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044A2">
      <w:pPr>
        <w:spacing w:before="55" w:line="219" w:lineRule="auto"/>
        <w:rPr>
          <w:rFonts w:hint="eastAsia" w:ascii="宋体" w:hAnsi="宋体" w:eastAsia="宋体" w:cs="宋体"/>
          <w:sz w:val="28"/>
          <w:szCs w:val="28"/>
          <w:lang w:eastAsia="zh-CN"/>
        </w:rPr>
      </w:pPr>
      <w:r>
        <w:rPr>
          <w:rFonts w:ascii="宋体" w:hAnsi="宋体" w:eastAsia="宋体" w:cs="宋体"/>
          <w:b/>
          <w:bCs/>
          <w:spacing w:val="-3"/>
          <w:sz w:val="28"/>
          <w:szCs w:val="28"/>
        </w:rPr>
        <w:t>项目编号：</w:t>
      </w:r>
      <w:r>
        <w:rPr>
          <w:rFonts w:hint="eastAsia" w:ascii="宋体" w:hAnsi="宋体" w:eastAsia="宋体" w:cs="宋体"/>
          <w:b/>
          <w:bCs/>
          <w:spacing w:val="-3"/>
          <w:sz w:val="28"/>
          <w:szCs w:val="28"/>
          <w:lang w:eastAsia="zh-CN"/>
        </w:rPr>
        <w:t>ZCSP-延川县-2025-00195</w:t>
      </w:r>
    </w:p>
    <w:p w14:paraId="5CE00A46">
      <w:pPr>
        <w:pStyle w:val="5"/>
        <w:spacing w:line="271" w:lineRule="auto"/>
      </w:pPr>
    </w:p>
    <w:p w14:paraId="2B88ADCF">
      <w:pPr>
        <w:pStyle w:val="5"/>
        <w:spacing w:line="271" w:lineRule="auto"/>
      </w:pPr>
    </w:p>
    <w:p w14:paraId="4B1C1942">
      <w:pPr>
        <w:pStyle w:val="5"/>
        <w:spacing w:line="272" w:lineRule="auto"/>
      </w:pPr>
    </w:p>
    <w:p w14:paraId="710EB13A">
      <w:pPr>
        <w:pStyle w:val="5"/>
        <w:spacing w:line="272" w:lineRule="auto"/>
      </w:pPr>
    </w:p>
    <w:p w14:paraId="44B1A39E">
      <w:pPr>
        <w:pStyle w:val="5"/>
        <w:spacing w:line="272" w:lineRule="auto"/>
      </w:pPr>
    </w:p>
    <w:p w14:paraId="50C2451F">
      <w:pPr>
        <w:spacing w:before="139" w:line="247" w:lineRule="auto"/>
        <w:ind w:left="901" w:hanging="898"/>
        <w:rPr>
          <w:rFonts w:hint="eastAsia" w:ascii="宋体" w:hAnsi="宋体" w:eastAsia="宋体" w:cs="宋体"/>
          <w:sz w:val="43"/>
          <w:szCs w:val="43"/>
          <w:lang w:eastAsia="zh-CN"/>
        </w:rPr>
      </w:pPr>
      <w:r>
        <w:rPr>
          <w:rFonts w:hint="eastAsia" w:ascii="宋体" w:hAnsi="宋体" w:eastAsia="宋体" w:cs="宋体"/>
          <w:b/>
          <w:bCs/>
          <w:spacing w:val="-22"/>
          <w:sz w:val="43"/>
          <w:szCs w:val="43"/>
          <w:lang w:eastAsia="zh-CN"/>
        </w:rPr>
        <w:t>延川县林业局2025年度省级林业草原改革发展资金延川县核桃示范园综合改造提升项目</w:t>
      </w:r>
    </w:p>
    <w:p w14:paraId="3F2AE31B">
      <w:pPr>
        <w:pStyle w:val="5"/>
      </w:pPr>
    </w:p>
    <w:p w14:paraId="77C91739">
      <w:pPr>
        <w:pStyle w:val="5"/>
      </w:pPr>
    </w:p>
    <w:p w14:paraId="7D00F401">
      <w:pPr>
        <w:pStyle w:val="5"/>
      </w:pPr>
    </w:p>
    <w:p w14:paraId="194E7201">
      <w:pPr>
        <w:pStyle w:val="5"/>
      </w:pPr>
    </w:p>
    <w:p w14:paraId="03990A75">
      <w:pPr>
        <w:pStyle w:val="5"/>
      </w:pPr>
    </w:p>
    <w:p w14:paraId="25A89824">
      <w:pPr>
        <w:pStyle w:val="5"/>
      </w:pPr>
    </w:p>
    <w:p w14:paraId="6482DE3F">
      <w:pPr>
        <w:pStyle w:val="5"/>
      </w:pPr>
    </w:p>
    <w:p w14:paraId="2E8BBB67">
      <w:pPr>
        <w:pStyle w:val="5"/>
      </w:pPr>
    </w:p>
    <w:p w14:paraId="4992B7A3">
      <w:pPr>
        <w:pStyle w:val="5"/>
      </w:pPr>
    </w:p>
    <w:p w14:paraId="1A6D0F9F">
      <w:pPr>
        <w:pStyle w:val="5"/>
      </w:pPr>
    </w:p>
    <w:p w14:paraId="48D11AFF">
      <w:pPr>
        <w:pStyle w:val="5"/>
      </w:pPr>
    </w:p>
    <w:p w14:paraId="62A0DB1D">
      <w:pPr>
        <w:pStyle w:val="5"/>
      </w:pPr>
    </w:p>
    <w:p w14:paraId="68EFBBCA">
      <w:pPr>
        <w:pStyle w:val="5"/>
        <w:spacing w:line="241" w:lineRule="auto"/>
      </w:pPr>
    </w:p>
    <w:p w14:paraId="1B921BDB">
      <w:pPr>
        <w:pStyle w:val="5"/>
        <w:spacing w:line="241" w:lineRule="auto"/>
      </w:pPr>
    </w:p>
    <w:p w14:paraId="72F1C3D0">
      <w:pPr>
        <w:spacing w:before="230" w:line="222" w:lineRule="auto"/>
        <w:ind w:left="1857"/>
        <w:rPr>
          <w:rFonts w:ascii="宋体" w:hAnsi="宋体" w:eastAsia="宋体" w:cs="宋体"/>
          <w:sz w:val="71"/>
          <w:szCs w:val="71"/>
        </w:rPr>
      </w:pPr>
      <w:r>
        <w:rPr>
          <w:rFonts w:ascii="宋体" w:hAnsi="宋体" w:eastAsia="宋体" w:cs="宋体"/>
          <w:b/>
          <w:bCs/>
          <w:spacing w:val="-1"/>
          <w:sz w:val="71"/>
          <w:szCs w:val="71"/>
        </w:rPr>
        <w:t>竞争性磋商文件</w:t>
      </w:r>
    </w:p>
    <w:p w14:paraId="744D4A57">
      <w:pPr>
        <w:pStyle w:val="5"/>
        <w:spacing w:line="245" w:lineRule="auto"/>
      </w:pPr>
    </w:p>
    <w:p w14:paraId="33487505">
      <w:pPr>
        <w:pStyle w:val="5"/>
        <w:spacing w:line="245" w:lineRule="auto"/>
      </w:pPr>
    </w:p>
    <w:p w14:paraId="7B32E0D8">
      <w:pPr>
        <w:pStyle w:val="5"/>
        <w:spacing w:line="245" w:lineRule="auto"/>
      </w:pPr>
    </w:p>
    <w:p w14:paraId="42528E19">
      <w:pPr>
        <w:pStyle w:val="5"/>
        <w:spacing w:line="245" w:lineRule="auto"/>
      </w:pPr>
    </w:p>
    <w:p w14:paraId="54210B80">
      <w:pPr>
        <w:pStyle w:val="5"/>
        <w:spacing w:line="245" w:lineRule="auto"/>
      </w:pPr>
    </w:p>
    <w:p w14:paraId="289F0EE3">
      <w:pPr>
        <w:pStyle w:val="5"/>
        <w:spacing w:line="245" w:lineRule="auto"/>
      </w:pPr>
    </w:p>
    <w:p w14:paraId="02897ADD">
      <w:pPr>
        <w:pStyle w:val="5"/>
        <w:spacing w:line="245" w:lineRule="auto"/>
      </w:pPr>
    </w:p>
    <w:p w14:paraId="6FB27411">
      <w:pPr>
        <w:pStyle w:val="5"/>
        <w:spacing w:line="245" w:lineRule="auto"/>
      </w:pPr>
    </w:p>
    <w:p w14:paraId="7604A066">
      <w:pPr>
        <w:pStyle w:val="5"/>
        <w:spacing w:line="245" w:lineRule="auto"/>
      </w:pPr>
    </w:p>
    <w:p w14:paraId="5F814C43">
      <w:pPr>
        <w:pStyle w:val="5"/>
        <w:spacing w:line="245" w:lineRule="auto"/>
      </w:pPr>
    </w:p>
    <w:p w14:paraId="65731695">
      <w:pPr>
        <w:pStyle w:val="5"/>
        <w:spacing w:line="245" w:lineRule="auto"/>
      </w:pPr>
    </w:p>
    <w:p w14:paraId="4CE83CD0">
      <w:pPr>
        <w:pStyle w:val="5"/>
        <w:spacing w:line="246" w:lineRule="auto"/>
      </w:pPr>
    </w:p>
    <w:p w14:paraId="44191AD8">
      <w:pPr>
        <w:pStyle w:val="5"/>
        <w:spacing w:line="246" w:lineRule="auto"/>
      </w:pPr>
    </w:p>
    <w:p w14:paraId="4E4786C6">
      <w:pPr>
        <w:pStyle w:val="5"/>
        <w:spacing w:line="246" w:lineRule="auto"/>
      </w:pPr>
    </w:p>
    <w:p w14:paraId="79EC7232">
      <w:pPr>
        <w:pStyle w:val="5"/>
        <w:spacing w:line="246" w:lineRule="auto"/>
      </w:pPr>
    </w:p>
    <w:p w14:paraId="2BE112B0">
      <w:pPr>
        <w:pStyle w:val="5"/>
        <w:spacing w:line="246" w:lineRule="auto"/>
      </w:pPr>
    </w:p>
    <w:p w14:paraId="18F96A4D">
      <w:pPr>
        <w:spacing w:before="101" w:line="224" w:lineRule="auto"/>
        <w:ind w:left="1277"/>
        <w:rPr>
          <w:rFonts w:hint="eastAsia" w:ascii="宋体" w:hAnsi="宋体" w:eastAsia="宋体" w:cs="宋体"/>
          <w:sz w:val="31"/>
          <w:szCs w:val="31"/>
          <w:lang w:eastAsia="zh-CN"/>
        </w:rPr>
      </w:pPr>
      <w:r>
        <w:rPr>
          <w:rFonts w:ascii="宋体" w:hAnsi="宋体" w:eastAsia="宋体" w:cs="宋体"/>
          <w:b/>
          <w:bCs/>
          <w:spacing w:val="6"/>
          <w:sz w:val="31"/>
          <w:szCs w:val="31"/>
        </w:rPr>
        <w:t>采</w:t>
      </w:r>
      <w:r>
        <w:rPr>
          <w:rFonts w:ascii="宋体" w:hAnsi="宋体" w:eastAsia="宋体" w:cs="宋体"/>
          <w:spacing w:val="6"/>
          <w:sz w:val="31"/>
          <w:szCs w:val="31"/>
        </w:rPr>
        <w:t xml:space="preserve">   </w:t>
      </w:r>
      <w:r>
        <w:rPr>
          <w:rFonts w:ascii="宋体" w:hAnsi="宋体" w:eastAsia="宋体" w:cs="宋体"/>
          <w:b/>
          <w:bCs/>
          <w:spacing w:val="6"/>
          <w:sz w:val="31"/>
          <w:szCs w:val="31"/>
        </w:rPr>
        <w:t>购</w:t>
      </w:r>
      <w:r>
        <w:rPr>
          <w:rFonts w:ascii="宋体" w:hAnsi="宋体" w:eastAsia="宋体" w:cs="宋体"/>
          <w:spacing w:val="6"/>
          <w:sz w:val="31"/>
          <w:szCs w:val="31"/>
        </w:rPr>
        <w:t xml:space="preserve">   </w:t>
      </w:r>
      <w:r>
        <w:rPr>
          <w:rFonts w:ascii="宋体" w:hAnsi="宋体" w:eastAsia="宋体" w:cs="宋体"/>
          <w:b/>
          <w:bCs/>
          <w:spacing w:val="6"/>
          <w:sz w:val="31"/>
          <w:szCs w:val="31"/>
        </w:rPr>
        <w:t>人：</w:t>
      </w:r>
      <w:r>
        <w:rPr>
          <w:rFonts w:hint="eastAsia" w:ascii="宋体" w:hAnsi="宋体" w:eastAsia="宋体" w:cs="宋体"/>
          <w:b/>
          <w:bCs/>
          <w:spacing w:val="6"/>
          <w:sz w:val="31"/>
          <w:szCs w:val="31"/>
          <w:lang w:eastAsia="zh-CN"/>
        </w:rPr>
        <w:t>延川县林业局</w:t>
      </w:r>
    </w:p>
    <w:p w14:paraId="28CBC6CA">
      <w:pPr>
        <w:pStyle w:val="5"/>
        <w:spacing w:line="420" w:lineRule="auto"/>
      </w:pPr>
    </w:p>
    <w:p w14:paraId="7B153793">
      <w:pPr>
        <w:spacing w:before="102" w:line="224" w:lineRule="auto"/>
        <w:ind w:left="1270"/>
        <w:rPr>
          <w:rFonts w:hint="eastAsia" w:ascii="宋体" w:hAnsi="宋体" w:eastAsia="宋体" w:cs="宋体"/>
          <w:sz w:val="31"/>
          <w:szCs w:val="31"/>
          <w:lang w:eastAsia="zh-CN"/>
        </w:rPr>
      </w:pPr>
      <w:r>
        <w:rPr>
          <w:rFonts w:ascii="宋体" w:hAnsi="宋体" w:eastAsia="宋体" w:cs="宋体"/>
          <w:b/>
          <w:bCs/>
          <w:spacing w:val="7"/>
          <w:sz w:val="31"/>
          <w:szCs w:val="31"/>
        </w:rPr>
        <w:t>采购代理机构：</w:t>
      </w:r>
      <w:r>
        <w:rPr>
          <w:rFonts w:hint="eastAsia" w:ascii="宋体" w:hAnsi="宋体" w:eastAsia="宋体" w:cs="宋体"/>
          <w:b/>
          <w:bCs/>
          <w:spacing w:val="7"/>
          <w:sz w:val="31"/>
          <w:szCs w:val="31"/>
          <w:lang w:eastAsia="zh-CN"/>
        </w:rPr>
        <w:t>延川县政府采购中心</w:t>
      </w:r>
    </w:p>
    <w:p w14:paraId="2CFF7632">
      <w:pPr>
        <w:pStyle w:val="5"/>
        <w:spacing w:line="420" w:lineRule="auto"/>
      </w:pPr>
    </w:p>
    <w:p w14:paraId="0BA7DEAF">
      <w:pPr>
        <w:spacing w:before="100" w:line="225" w:lineRule="auto"/>
        <w:ind w:left="1326"/>
        <w:rPr>
          <w:rFonts w:ascii="宋体" w:hAnsi="宋体" w:eastAsia="宋体" w:cs="宋体"/>
          <w:sz w:val="31"/>
          <w:szCs w:val="31"/>
        </w:rPr>
      </w:pPr>
      <w:r>
        <w:rPr>
          <w:rFonts w:ascii="宋体" w:hAnsi="宋体" w:eastAsia="宋体" w:cs="宋体"/>
          <w:b/>
          <w:bCs/>
          <w:spacing w:val="-1"/>
          <w:sz w:val="31"/>
          <w:szCs w:val="31"/>
        </w:rPr>
        <w:t>日</w:t>
      </w:r>
      <w:r>
        <w:rPr>
          <w:rFonts w:ascii="宋体" w:hAnsi="宋体" w:eastAsia="宋体" w:cs="宋体"/>
          <w:spacing w:val="8"/>
          <w:sz w:val="31"/>
          <w:szCs w:val="31"/>
        </w:rPr>
        <w:t xml:space="preserve">        </w:t>
      </w:r>
      <w:r>
        <w:rPr>
          <w:rFonts w:ascii="宋体" w:hAnsi="宋体" w:eastAsia="宋体" w:cs="宋体"/>
          <w:b/>
          <w:bCs/>
          <w:spacing w:val="-1"/>
          <w:sz w:val="31"/>
          <w:szCs w:val="31"/>
        </w:rPr>
        <w:t>期：二〇二五年十</w:t>
      </w:r>
      <w:r>
        <w:rPr>
          <w:rFonts w:hint="eastAsia" w:ascii="宋体" w:hAnsi="宋体" w:eastAsia="宋体" w:cs="宋体"/>
          <w:b/>
          <w:bCs/>
          <w:spacing w:val="-1"/>
          <w:sz w:val="31"/>
          <w:szCs w:val="31"/>
          <w:lang w:val="en-US" w:eastAsia="zh-CN"/>
        </w:rPr>
        <w:t>一</w:t>
      </w:r>
      <w:r>
        <w:rPr>
          <w:rFonts w:ascii="宋体" w:hAnsi="宋体" w:eastAsia="宋体" w:cs="宋体"/>
          <w:b/>
          <w:bCs/>
          <w:spacing w:val="-1"/>
          <w:sz w:val="31"/>
          <w:szCs w:val="31"/>
        </w:rPr>
        <w:t>月</w:t>
      </w:r>
    </w:p>
    <w:p w14:paraId="6B8B7A2E">
      <w:pPr>
        <w:spacing w:line="225" w:lineRule="auto"/>
        <w:rPr>
          <w:rFonts w:ascii="宋体" w:hAnsi="宋体" w:eastAsia="宋体" w:cs="宋体"/>
          <w:sz w:val="31"/>
          <w:szCs w:val="31"/>
        </w:rPr>
        <w:sectPr>
          <w:pgSz w:w="11906" w:h="16839"/>
          <w:pgMar w:top="1424" w:right="1557" w:bottom="0" w:left="1601" w:header="0" w:footer="0" w:gutter="0"/>
          <w:cols w:space="720" w:num="1"/>
        </w:sectPr>
      </w:pPr>
    </w:p>
    <w:sdt>
      <w:sdtPr>
        <w:rPr>
          <w:rFonts w:ascii="宋体" w:hAnsi="宋体" w:eastAsia="宋体" w:cs="宋体"/>
          <w:sz w:val="28"/>
          <w:szCs w:val="28"/>
        </w:rPr>
        <w:id w:val="147453462"/>
        <w:docPartObj>
          <w:docPartGallery w:val="Table of Contents"/>
          <w:docPartUnique/>
        </w:docPartObj>
      </w:sdtPr>
      <w:sdtEndPr>
        <w:rPr>
          <w:rFonts w:ascii="Calibri" w:hAnsi="Calibri" w:eastAsia="Calibri" w:cs="Calibri"/>
          <w:sz w:val="28"/>
          <w:szCs w:val="28"/>
        </w:rPr>
      </w:sdtEndPr>
      <w:sdtContent>
        <w:p w14:paraId="12E2F297">
          <w:pPr>
            <w:spacing w:before="56" w:line="222" w:lineRule="auto"/>
            <w:ind w:left="4004"/>
            <w:rPr>
              <w:rFonts w:ascii="宋体" w:hAnsi="宋体" w:eastAsia="宋体" w:cs="宋体"/>
              <w:sz w:val="28"/>
              <w:szCs w:val="28"/>
            </w:rPr>
          </w:pPr>
          <w:r>
            <w:rPr>
              <w:rFonts w:ascii="宋体" w:hAnsi="宋体" w:eastAsia="宋体" w:cs="宋体"/>
              <w:b/>
              <w:bCs/>
              <w:spacing w:val="-35"/>
              <w:sz w:val="28"/>
              <w:szCs w:val="28"/>
            </w:rPr>
            <w:t>目</w:t>
          </w:r>
          <w:r>
            <w:rPr>
              <w:rFonts w:ascii="宋体" w:hAnsi="宋体" w:eastAsia="宋体" w:cs="宋体"/>
              <w:spacing w:val="3"/>
              <w:sz w:val="28"/>
              <w:szCs w:val="28"/>
            </w:rPr>
            <w:t xml:space="preserve">    </w:t>
          </w:r>
          <w:r>
            <w:rPr>
              <w:rFonts w:ascii="宋体" w:hAnsi="宋体" w:eastAsia="宋体" w:cs="宋体"/>
              <w:b/>
              <w:bCs/>
              <w:spacing w:val="-35"/>
              <w:sz w:val="28"/>
              <w:szCs w:val="28"/>
            </w:rPr>
            <w:t>录</w:t>
          </w:r>
        </w:p>
        <w:p w14:paraId="49196460">
          <w:pPr>
            <w:pStyle w:val="5"/>
            <w:spacing w:line="416" w:lineRule="auto"/>
          </w:pPr>
        </w:p>
        <w:p w14:paraId="1CD33DF5">
          <w:pPr>
            <w:tabs>
              <w:tab w:val="right" w:leader="dot" w:pos="9015"/>
            </w:tabs>
            <w:spacing w:before="91" w:line="219" w:lineRule="auto"/>
            <w:rPr>
              <w:rFonts w:ascii="Calibri" w:hAnsi="Calibri" w:eastAsia="Calibri" w:cs="Calibri"/>
              <w:sz w:val="28"/>
              <w:szCs w:val="28"/>
            </w:rPr>
          </w:pPr>
          <w:r>
            <w:fldChar w:fldCharType="begin"/>
          </w:r>
          <w:r>
            <w:instrText xml:space="preserve"> HYPERLINK \l "bookmark1" </w:instrText>
          </w:r>
          <w:r>
            <w:fldChar w:fldCharType="separate"/>
          </w:r>
          <w:r>
            <w:rPr>
              <w:rFonts w:ascii="宋体" w:hAnsi="宋体" w:eastAsia="宋体" w:cs="宋体"/>
              <w:b/>
              <w:bCs/>
              <w:spacing w:val="-3"/>
              <w:sz w:val="28"/>
              <w:szCs w:val="28"/>
            </w:rPr>
            <w:t>第一章</w:t>
          </w:r>
          <w:r>
            <w:rPr>
              <w:rFonts w:ascii="宋体" w:hAnsi="宋体" w:eastAsia="宋体" w:cs="宋体"/>
              <w:spacing w:val="-3"/>
              <w:sz w:val="28"/>
              <w:szCs w:val="28"/>
            </w:rPr>
            <w:t xml:space="preserve"> </w:t>
          </w:r>
          <w:r>
            <w:rPr>
              <w:rFonts w:ascii="宋体" w:hAnsi="宋体" w:eastAsia="宋体" w:cs="宋体"/>
              <w:b/>
              <w:bCs/>
              <w:spacing w:val="-3"/>
              <w:sz w:val="28"/>
              <w:szCs w:val="28"/>
            </w:rPr>
            <w:t>竞争性磋商公告</w:t>
          </w:r>
          <w:r>
            <w:rPr>
              <w:rFonts w:ascii="宋体" w:hAnsi="宋体" w:eastAsia="宋体" w:cs="宋体"/>
              <w:spacing w:val="-84"/>
              <w:sz w:val="28"/>
              <w:szCs w:val="28"/>
            </w:rPr>
            <w:t xml:space="preserve"> </w:t>
          </w:r>
          <w:r>
            <w:rPr>
              <w:rFonts w:ascii="宋体" w:hAnsi="宋体" w:eastAsia="宋体" w:cs="宋体"/>
              <w:sz w:val="28"/>
              <w:szCs w:val="28"/>
            </w:rPr>
            <w:tab/>
          </w:r>
          <w:r>
            <w:rPr>
              <w:rFonts w:ascii="宋体" w:hAnsi="宋体" w:eastAsia="宋体" w:cs="宋体"/>
              <w:spacing w:val="-70"/>
              <w:sz w:val="28"/>
              <w:szCs w:val="28"/>
            </w:rPr>
            <w:t xml:space="preserve"> </w:t>
          </w:r>
          <w:r>
            <w:rPr>
              <w:rFonts w:ascii="Calibri" w:hAnsi="Calibri" w:eastAsia="Calibri" w:cs="Calibri"/>
              <w:b/>
              <w:bCs/>
              <w:spacing w:val="-20"/>
              <w:sz w:val="28"/>
              <w:szCs w:val="28"/>
            </w:rPr>
            <w:t>1</w:t>
          </w:r>
          <w:r>
            <w:rPr>
              <w:rFonts w:ascii="Calibri" w:hAnsi="Calibri" w:eastAsia="Calibri" w:cs="Calibri"/>
              <w:b/>
              <w:bCs/>
              <w:spacing w:val="-20"/>
              <w:sz w:val="28"/>
              <w:szCs w:val="28"/>
            </w:rPr>
            <w:fldChar w:fldCharType="end"/>
          </w:r>
        </w:p>
        <w:p w14:paraId="3DBA03CC">
          <w:pPr>
            <w:pStyle w:val="5"/>
            <w:spacing w:line="420" w:lineRule="auto"/>
          </w:pPr>
        </w:p>
        <w:p w14:paraId="12DF1363">
          <w:pPr>
            <w:tabs>
              <w:tab w:val="right" w:leader="dot" w:pos="9015"/>
            </w:tabs>
            <w:spacing w:before="91" w:line="219" w:lineRule="auto"/>
            <w:rPr>
              <w:rFonts w:ascii="Calibri" w:hAnsi="Calibri" w:eastAsia="Calibri" w:cs="Calibri"/>
              <w:sz w:val="28"/>
              <w:szCs w:val="28"/>
            </w:rPr>
          </w:pPr>
          <w:r>
            <w:fldChar w:fldCharType="begin"/>
          </w:r>
          <w:r>
            <w:instrText xml:space="preserve"> HYPERLINK \l "bookmark2" </w:instrText>
          </w:r>
          <w:r>
            <w:fldChar w:fldCharType="separate"/>
          </w:r>
          <w:r>
            <w:rPr>
              <w:rFonts w:ascii="宋体" w:hAnsi="宋体" w:eastAsia="宋体" w:cs="宋体"/>
              <w:b/>
              <w:bCs/>
              <w:spacing w:val="-3"/>
              <w:sz w:val="28"/>
              <w:szCs w:val="28"/>
            </w:rPr>
            <w:t>第二章</w:t>
          </w:r>
          <w:r>
            <w:rPr>
              <w:rFonts w:ascii="宋体" w:hAnsi="宋体" w:eastAsia="宋体" w:cs="宋体"/>
              <w:spacing w:val="-3"/>
              <w:sz w:val="28"/>
              <w:szCs w:val="28"/>
            </w:rPr>
            <w:t xml:space="preserve"> </w:t>
          </w:r>
          <w:r>
            <w:rPr>
              <w:rFonts w:ascii="宋体" w:hAnsi="宋体" w:eastAsia="宋体" w:cs="宋体"/>
              <w:b/>
              <w:bCs/>
              <w:spacing w:val="-3"/>
              <w:sz w:val="28"/>
              <w:szCs w:val="28"/>
            </w:rPr>
            <w:t>供应商须知</w:t>
          </w:r>
          <w:r>
            <w:rPr>
              <w:rFonts w:ascii="宋体" w:hAnsi="宋体" w:eastAsia="宋体" w:cs="宋体"/>
              <w:spacing w:val="-85"/>
              <w:sz w:val="28"/>
              <w:szCs w:val="28"/>
            </w:rPr>
            <w:t xml:space="preserve"> </w:t>
          </w:r>
          <w:r>
            <w:rPr>
              <w:rFonts w:ascii="宋体" w:hAnsi="宋体" w:eastAsia="宋体" w:cs="宋体"/>
              <w:sz w:val="28"/>
              <w:szCs w:val="28"/>
            </w:rPr>
            <w:tab/>
          </w:r>
          <w:r>
            <w:rPr>
              <w:rFonts w:ascii="Calibri" w:hAnsi="Calibri" w:eastAsia="Calibri" w:cs="Calibri"/>
              <w:b/>
              <w:bCs/>
              <w:spacing w:val="20"/>
              <w:sz w:val="28"/>
              <w:szCs w:val="28"/>
            </w:rPr>
            <w:t>4</w:t>
          </w:r>
          <w:r>
            <w:rPr>
              <w:rFonts w:ascii="Calibri" w:hAnsi="Calibri" w:eastAsia="Calibri" w:cs="Calibri"/>
              <w:b/>
              <w:bCs/>
              <w:spacing w:val="20"/>
              <w:sz w:val="28"/>
              <w:szCs w:val="28"/>
            </w:rPr>
            <w:fldChar w:fldCharType="end"/>
          </w:r>
        </w:p>
        <w:p w14:paraId="68FBBE2B">
          <w:pPr>
            <w:pStyle w:val="5"/>
            <w:spacing w:line="421" w:lineRule="auto"/>
          </w:pPr>
        </w:p>
        <w:p w14:paraId="333B680D">
          <w:pPr>
            <w:tabs>
              <w:tab w:val="right" w:leader="dot" w:pos="9014"/>
            </w:tabs>
            <w:spacing w:before="91" w:line="219" w:lineRule="auto"/>
            <w:rPr>
              <w:rFonts w:ascii="宋体" w:hAnsi="宋体" w:eastAsia="宋体" w:cs="宋体"/>
              <w:sz w:val="28"/>
              <w:szCs w:val="28"/>
            </w:rPr>
          </w:pPr>
          <w:r>
            <w:fldChar w:fldCharType="begin"/>
          </w:r>
          <w:r>
            <w:instrText xml:space="preserve"> HYPERLINK \l "bookmark3" </w:instrText>
          </w:r>
          <w:r>
            <w:fldChar w:fldCharType="separate"/>
          </w:r>
          <w:r>
            <w:rPr>
              <w:rFonts w:ascii="宋体" w:hAnsi="宋体" w:eastAsia="宋体" w:cs="宋体"/>
              <w:b/>
              <w:bCs/>
              <w:spacing w:val="-4"/>
              <w:sz w:val="28"/>
              <w:szCs w:val="28"/>
            </w:rPr>
            <w:t>第三章</w:t>
          </w:r>
          <w:r>
            <w:rPr>
              <w:rFonts w:ascii="宋体" w:hAnsi="宋体" w:eastAsia="宋体" w:cs="宋体"/>
              <w:spacing w:val="-4"/>
              <w:sz w:val="28"/>
              <w:szCs w:val="28"/>
            </w:rPr>
            <w:t xml:space="preserve"> </w:t>
          </w:r>
          <w:r>
            <w:rPr>
              <w:rFonts w:ascii="宋体" w:hAnsi="宋体" w:eastAsia="宋体" w:cs="宋体"/>
              <w:b/>
              <w:bCs/>
              <w:spacing w:val="-4"/>
              <w:sz w:val="28"/>
              <w:szCs w:val="28"/>
            </w:rPr>
            <w:t>评审办法</w:t>
          </w:r>
          <w:r>
            <w:rPr>
              <w:rFonts w:ascii="宋体" w:hAnsi="宋体" w:eastAsia="宋体" w:cs="宋体"/>
              <w:spacing w:val="-78"/>
              <w:sz w:val="28"/>
              <w:szCs w:val="28"/>
            </w:rPr>
            <w:t xml:space="preserve"> </w:t>
          </w:r>
          <w:r>
            <w:rPr>
              <w:rFonts w:ascii="宋体" w:hAnsi="宋体" w:eastAsia="宋体" w:cs="宋体"/>
              <w:sz w:val="28"/>
              <w:szCs w:val="28"/>
            </w:rPr>
            <w:tab/>
          </w:r>
          <w:r>
            <w:rPr>
              <w:rFonts w:ascii="Calibri" w:hAnsi="Calibri" w:eastAsia="Calibri" w:cs="Calibri"/>
              <w:b/>
              <w:bCs/>
              <w:spacing w:val="4"/>
              <w:sz w:val="28"/>
              <w:szCs w:val="28"/>
            </w:rPr>
            <w:t>5</w:t>
          </w:r>
          <w:r>
            <w:rPr>
              <w:rFonts w:ascii="Calibri" w:hAnsi="Calibri" w:eastAsia="Calibri" w:cs="Calibri"/>
              <w:b/>
              <w:bCs/>
              <w:spacing w:val="4"/>
              <w:sz w:val="28"/>
              <w:szCs w:val="28"/>
            </w:rPr>
            <w:fldChar w:fldCharType="end"/>
          </w:r>
          <w:r>
            <w:rPr>
              <w:rFonts w:ascii="宋体" w:hAnsi="宋体" w:eastAsia="宋体" w:cs="宋体"/>
              <w:b/>
              <w:bCs/>
              <w:spacing w:val="4"/>
              <w:sz w:val="28"/>
              <w:szCs w:val="28"/>
            </w:rPr>
            <w:t>0</w:t>
          </w:r>
        </w:p>
        <w:p w14:paraId="17A90DC3">
          <w:pPr>
            <w:pStyle w:val="5"/>
            <w:spacing w:line="421" w:lineRule="auto"/>
          </w:pPr>
        </w:p>
        <w:p w14:paraId="34C71993">
          <w:pPr>
            <w:tabs>
              <w:tab w:val="right" w:leader="dot" w:pos="9014"/>
            </w:tabs>
            <w:spacing w:before="91" w:line="219" w:lineRule="auto"/>
            <w:rPr>
              <w:rFonts w:ascii="宋体" w:hAnsi="宋体" w:eastAsia="宋体" w:cs="宋体"/>
              <w:sz w:val="28"/>
              <w:szCs w:val="28"/>
            </w:rPr>
          </w:pPr>
          <w:r>
            <w:fldChar w:fldCharType="begin"/>
          </w:r>
          <w:r>
            <w:instrText xml:space="preserve"> HYPERLINK \l "bookmark4" </w:instrText>
          </w:r>
          <w:r>
            <w:fldChar w:fldCharType="separate"/>
          </w:r>
          <w:r>
            <w:rPr>
              <w:rFonts w:ascii="宋体" w:hAnsi="宋体" w:eastAsia="宋体" w:cs="宋体"/>
              <w:b/>
              <w:bCs/>
              <w:spacing w:val="-3"/>
              <w:sz w:val="28"/>
              <w:szCs w:val="28"/>
            </w:rPr>
            <w:t>第四章</w:t>
          </w:r>
          <w:r>
            <w:rPr>
              <w:rFonts w:ascii="宋体" w:hAnsi="宋体" w:eastAsia="宋体" w:cs="宋体"/>
              <w:spacing w:val="-3"/>
              <w:sz w:val="28"/>
              <w:szCs w:val="28"/>
            </w:rPr>
            <w:t xml:space="preserve"> </w:t>
          </w:r>
          <w:r>
            <w:rPr>
              <w:rFonts w:ascii="宋体" w:hAnsi="宋体" w:eastAsia="宋体" w:cs="宋体"/>
              <w:b/>
              <w:bCs/>
              <w:spacing w:val="-3"/>
              <w:sz w:val="28"/>
              <w:szCs w:val="28"/>
            </w:rPr>
            <w:t>合同（拟签订文本）</w:t>
          </w:r>
          <w:r>
            <w:rPr>
              <w:rFonts w:ascii="宋体" w:hAnsi="宋体" w:eastAsia="宋体" w:cs="宋体"/>
              <w:spacing w:val="-82"/>
              <w:sz w:val="28"/>
              <w:szCs w:val="28"/>
            </w:rPr>
            <w:t xml:space="preserve"> </w:t>
          </w:r>
          <w:r>
            <w:rPr>
              <w:rFonts w:ascii="宋体" w:hAnsi="宋体" w:eastAsia="宋体" w:cs="宋体"/>
              <w:sz w:val="28"/>
              <w:szCs w:val="28"/>
            </w:rPr>
            <w:tab/>
          </w:r>
          <w:r>
            <w:rPr>
              <w:rFonts w:ascii="Calibri" w:hAnsi="Calibri" w:eastAsia="Calibri" w:cs="Calibri"/>
              <w:b/>
              <w:bCs/>
              <w:spacing w:val="5"/>
              <w:sz w:val="28"/>
              <w:szCs w:val="28"/>
            </w:rPr>
            <w:t>6</w:t>
          </w:r>
          <w:r>
            <w:rPr>
              <w:rFonts w:ascii="Calibri" w:hAnsi="Calibri" w:eastAsia="Calibri" w:cs="Calibri"/>
              <w:b/>
              <w:bCs/>
              <w:spacing w:val="5"/>
              <w:sz w:val="28"/>
              <w:szCs w:val="28"/>
            </w:rPr>
            <w:fldChar w:fldCharType="end"/>
          </w:r>
          <w:r>
            <w:rPr>
              <w:rFonts w:ascii="宋体" w:hAnsi="宋体" w:eastAsia="宋体" w:cs="宋体"/>
              <w:b/>
              <w:bCs/>
              <w:spacing w:val="5"/>
              <w:sz w:val="28"/>
              <w:szCs w:val="28"/>
            </w:rPr>
            <w:t>5</w:t>
          </w:r>
        </w:p>
        <w:p w14:paraId="5BBDA5EE">
          <w:pPr>
            <w:pStyle w:val="5"/>
            <w:spacing w:line="419" w:lineRule="auto"/>
          </w:pPr>
        </w:p>
        <w:p w14:paraId="1F4B39B5">
          <w:pPr>
            <w:tabs>
              <w:tab w:val="right" w:leader="dot" w:pos="9014"/>
            </w:tabs>
            <w:spacing w:before="91" w:line="219" w:lineRule="auto"/>
            <w:rPr>
              <w:rFonts w:ascii="宋体" w:hAnsi="宋体" w:eastAsia="宋体" w:cs="宋体"/>
              <w:sz w:val="28"/>
              <w:szCs w:val="28"/>
            </w:rPr>
          </w:pPr>
          <w:r>
            <w:fldChar w:fldCharType="begin"/>
          </w:r>
          <w:r>
            <w:instrText xml:space="preserve"> HYPERLINK \l "bookmark5" </w:instrText>
          </w:r>
          <w:r>
            <w:fldChar w:fldCharType="separate"/>
          </w:r>
          <w:r>
            <w:rPr>
              <w:rFonts w:ascii="宋体" w:hAnsi="宋体" w:eastAsia="宋体" w:cs="宋体"/>
              <w:b/>
              <w:bCs/>
              <w:spacing w:val="-3"/>
              <w:sz w:val="28"/>
              <w:szCs w:val="28"/>
            </w:rPr>
            <w:t>第五章</w:t>
          </w:r>
          <w:r>
            <w:rPr>
              <w:rFonts w:ascii="宋体" w:hAnsi="宋体" w:eastAsia="宋体" w:cs="宋体"/>
              <w:spacing w:val="-3"/>
              <w:sz w:val="28"/>
              <w:szCs w:val="28"/>
            </w:rPr>
            <w:t xml:space="preserve"> </w:t>
          </w:r>
          <w:r>
            <w:rPr>
              <w:rFonts w:ascii="宋体" w:hAnsi="宋体" w:eastAsia="宋体" w:cs="宋体"/>
              <w:b/>
              <w:bCs/>
              <w:spacing w:val="-3"/>
              <w:sz w:val="28"/>
              <w:szCs w:val="28"/>
            </w:rPr>
            <w:t>采购内容和技术服务要求</w:t>
          </w:r>
          <w:r>
            <w:rPr>
              <w:rFonts w:ascii="宋体" w:hAnsi="宋体" w:eastAsia="宋体" w:cs="宋体"/>
              <w:spacing w:val="-80"/>
              <w:sz w:val="28"/>
              <w:szCs w:val="28"/>
            </w:rPr>
            <w:t xml:space="preserve"> </w:t>
          </w:r>
          <w:r>
            <w:rPr>
              <w:rFonts w:ascii="宋体" w:hAnsi="宋体" w:eastAsia="宋体" w:cs="宋体"/>
              <w:sz w:val="28"/>
              <w:szCs w:val="28"/>
            </w:rPr>
            <w:tab/>
          </w:r>
          <w:r>
            <w:rPr>
              <w:rFonts w:ascii="宋体" w:hAnsi="宋体" w:eastAsia="宋体" w:cs="宋体"/>
              <w:spacing w:val="-86"/>
              <w:sz w:val="28"/>
              <w:szCs w:val="28"/>
            </w:rPr>
            <w:t xml:space="preserve"> </w:t>
          </w:r>
          <w:r>
            <w:rPr>
              <w:rFonts w:ascii="Calibri" w:hAnsi="Calibri" w:eastAsia="Calibri" w:cs="Calibri"/>
              <w:b/>
              <w:bCs/>
              <w:spacing w:val="-7"/>
              <w:sz w:val="28"/>
              <w:szCs w:val="28"/>
            </w:rPr>
            <w:t>7</w:t>
          </w:r>
          <w:r>
            <w:rPr>
              <w:rFonts w:ascii="宋体" w:hAnsi="宋体" w:eastAsia="宋体" w:cs="宋体"/>
              <w:b/>
              <w:bCs/>
              <w:spacing w:val="-7"/>
              <w:sz w:val="28"/>
              <w:szCs w:val="28"/>
            </w:rPr>
            <w:t>0</w:t>
          </w:r>
          <w:r>
            <w:rPr>
              <w:rFonts w:ascii="宋体" w:hAnsi="宋体" w:eastAsia="宋体" w:cs="宋体"/>
              <w:b/>
              <w:bCs/>
              <w:spacing w:val="-7"/>
              <w:sz w:val="28"/>
              <w:szCs w:val="28"/>
            </w:rPr>
            <w:fldChar w:fldCharType="end"/>
          </w:r>
        </w:p>
        <w:p w14:paraId="0E06355A">
          <w:pPr>
            <w:pStyle w:val="5"/>
            <w:spacing w:line="421" w:lineRule="auto"/>
          </w:pPr>
        </w:p>
        <w:p w14:paraId="4E8BAE80">
          <w:pPr>
            <w:tabs>
              <w:tab w:val="right" w:leader="dot" w:pos="9015"/>
            </w:tabs>
            <w:spacing w:before="91" w:line="219" w:lineRule="auto"/>
            <w:rPr>
              <w:rFonts w:ascii="Calibri" w:hAnsi="Calibri" w:eastAsia="Calibri" w:cs="Calibri"/>
              <w:sz w:val="28"/>
              <w:szCs w:val="28"/>
            </w:rPr>
          </w:pPr>
          <w:r>
            <w:fldChar w:fldCharType="begin"/>
          </w:r>
          <w:r>
            <w:instrText xml:space="preserve"> HYPERLINK \l "bookmark6" </w:instrText>
          </w:r>
          <w:r>
            <w:fldChar w:fldCharType="separate"/>
          </w:r>
          <w:r>
            <w:rPr>
              <w:rFonts w:ascii="宋体" w:hAnsi="宋体" w:eastAsia="宋体" w:cs="宋体"/>
              <w:b/>
              <w:bCs/>
              <w:spacing w:val="-3"/>
              <w:sz w:val="28"/>
              <w:szCs w:val="28"/>
            </w:rPr>
            <w:t>第六章</w:t>
          </w:r>
          <w:r>
            <w:rPr>
              <w:rFonts w:ascii="宋体" w:hAnsi="宋体" w:eastAsia="宋体" w:cs="宋体"/>
              <w:spacing w:val="-3"/>
              <w:sz w:val="28"/>
              <w:szCs w:val="28"/>
            </w:rPr>
            <w:t xml:space="preserve"> </w:t>
          </w:r>
          <w:r>
            <w:rPr>
              <w:rFonts w:ascii="宋体" w:hAnsi="宋体" w:eastAsia="宋体" w:cs="宋体"/>
              <w:b/>
              <w:bCs/>
              <w:spacing w:val="-3"/>
              <w:sz w:val="28"/>
              <w:szCs w:val="28"/>
            </w:rPr>
            <w:t>磋商响应文件格式</w:t>
          </w:r>
          <w:r>
            <w:rPr>
              <w:rFonts w:ascii="宋体" w:hAnsi="宋体" w:eastAsia="宋体" w:cs="宋体"/>
              <w:spacing w:val="-83"/>
              <w:sz w:val="28"/>
              <w:szCs w:val="28"/>
            </w:rPr>
            <w:t xml:space="preserve"> </w:t>
          </w:r>
          <w:r>
            <w:rPr>
              <w:rFonts w:ascii="宋体" w:hAnsi="宋体" w:eastAsia="宋体" w:cs="宋体"/>
              <w:sz w:val="28"/>
              <w:szCs w:val="28"/>
            </w:rPr>
            <w:tab/>
          </w:r>
          <w:r>
            <w:rPr>
              <w:rFonts w:ascii="宋体" w:hAnsi="宋体" w:eastAsia="宋体" w:cs="宋体"/>
              <w:spacing w:val="-57"/>
              <w:sz w:val="28"/>
              <w:szCs w:val="28"/>
            </w:rPr>
            <w:t xml:space="preserve"> </w:t>
          </w:r>
          <w:r>
            <w:rPr>
              <w:rFonts w:ascii="Calibri" w:hAnsi="Calibri" w:eastAsia="Calibri" w:cs="Calibri"/>
              <w:b/>
              <w:bCs/>
              <w:spacing w:val="-6"/>
              <w:sz w:val="28"/>
              <w:szCs w:val="28"/>
            </w:rPr>
            <w:t>73</w:t>
          </w:r>
          <w:r>
            <w:rPr>
              <w:rFonts w:ascii="Calibri" w:hAnsi="Calibri" w:eastAsia="Calibri" w:cs="Calibri"/>
              <w:b/>
              <w:bCs/>
              <w:spacing w:val="-6"/>
              <w:sz w:val="28"/>
              <w:szCs w:val="28"/>
            </w:rPr>
            <w:fldChar w:fldCharType="end"/>
          </w:r>
        </w:p>
      </w:sdtContent>
    </w:sdt>
    <w:p w14:paraId="691FA260">
      <w:pPr>
        <w:spacing w:line="219" w:lineRule="auto"/>
        <w:rPr>
          <w:rFonts w:ascii="Calibri" w:hAnsi="Calibri" w:eastAsia="Calibri" w:cs="Calibri"/>
          <w:sz w:val="28"/>
          <w:szCs w:val="28"/>
        </w:rPr>
        <w:sectPr>
          <w:pgSz w:w="11906" w:h="16839"/>
          <w:pgMar w:top="1424" w:right="1439" w:bottom="0" w:left="1450" w:header="0" w:footer="0" w:gutter="0"/>
          <w:cols w:space="720" w:num="1"/>
        </w:sectPr>
      </w:pPr>
    </w:p>
    <w:p w14:paraId="51A88E09">
      <w:pPr>
        <w:spacing w:before="55" w:line="219" w:lineRule="auto"/>
        <w:ind w:left="3500"/>
        <w:outlineLvl w:val="0"/>
        <w:rPr>
          <w:rFonts w:ascii="宋体" w:hAnsi="宋体" w:eastAsia="宋体" w:cs="宋体"/>
          <w:sz w:val="28"/>
          <w:szCs w:val="28"/>
        </w:rPr>
      </w:pPr>
      <w:bookmarkStart w:id="0" w:name="bookmark2"/>
      <w:bookmarkEnd w:id="0"/>
      <w:bookmarkStart w:id="1" w:name="bookmark1"/>
      <w:bookmarkEnd w:id="1"/>
      <w:r>
        <w:rPr>
          <w:rFonts w:ascii="宋体" w:hAnsi="宋体" w:eastAsia="宋体" w:cs="宋体"/>
          <w:b/>
          <w:bCs/>
          <w:spacing w:val="-3"/>
          <w:sz w:val="28"/>
          <w:szCs w:val="28"/>
        </w:rPr>
        <w:t>第一章</w:t>
      </w:r>
      <w:r>
        <w:rPr>
          <w:rFonts w:ascii="宋体" w:hAnsi="宋体" w:eastAsia="宋体" w:cs="宋体"/>
          <w:spacing w:val="-3"/>
          <w:sz w:val="28"/>
          <w:szCs w:val="28"/>
        </w:rPr>
        <w:t xml:space="preserve"> </w:t>
      </w:r>
      <w:r>
        <w:rPr>
          <w:rFonts w:ascii="宋体" w:hAnsi="宋体" w:eastAsia="宋体" w:cs="宋体"/>
          <w:b/>
          <w:bCs/>
          <w:spacing w:val="-3"/>
          <w:sz w:val="28"/>
          <w:szCs w:val="28"/>
        </w:rPr>
        <w:t>竞争性磋商公告</w:t>
      </w:r>
    </w:p>
    <w:p w14:paraId="2567BE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0"/>
        <w:textAlignment w:val="baseline"/>
        <w:rPr>
          <w:rFonts w:ascii="Helvetica" w:hAnsi="Helvetica" w:eastAsia="Helvetica" w:cs="Helvetica"/>
          <w:b/>
          <w:bCs/>
          <w:i w:val="0"/>
          <w:iCs w:val="0"/>
          <w:caps w:val="0"/>
          <w:color w:val="333333"/>
          <w:spacing w:val="0"/>
          <w:sz w:val="30"/>
          <w:szCs w:val="30"/>
        </w:rPr>
      </w:pPr>
      <w:r>
        <w:rPr>
          <w:rFonts w:hint="default" w:ascii="Helvetica" w:hAnsi="Helvetica" w:eastAsia="Helvetica" w:cs="Helvetica"/>
          <w:b/>
          <w:bCs/>
          <w:i w:val="0"/>
          <w:iCs w:val="0"/>
          <w:caps w:val="0"/>
          <w:color w:val="333333"/>
          <w:spacing w:val="0"/>
          <w:sz w:val="30"/>
          <w:szCs w:val="30"/>
          <w:shd w:val="clear" w:fill="FFFFFF"/>
          <w:vertAlign w:val="baseline"/>
        </w:rPr>
        <w:t>延川县林业局2025年度省级林业草原改革发展资金延川县核桃示范园综合改造提升项目竞争性磋商公告</w:t>
      </w:r>
    </w:p>
    <w:p w14:paraId="27AF94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452" w:afterAutospacing="0" w:line="30" w:lineRule="atLeast"/>
        <w:ind w:left="0" w:right="0"/>
        <w:jc w:val="left"/>
        <w:textAlignment w:val="baseline"/>
        <w:rPr>
          <w:b w:val="0"/>
          <w:bCs w:val="0"/>
          <w:sz w:val="21"/>
          <w:szCs w:val="21"/>
        </w:rPr>
      </w:pPr>
      <w:r>
        <w:rPr>
          <w:rStyle w:val="10"/>
          <w:b/>
          <w:bCs/>
          <w:i w:val="0"/>
          <w:iCs w:val="0"/>
          <w:caps w:val="0"/>
          <w:color w:val="333333"/>
          <w:spacing w:val="0"/>
          <w:sz w:val="21"/>
          <w:szCs w:val="21"/>
          <w:shd w:val="clear" w:fill="FFFFFF"/>
          <w:vertAlign w:val="baseline"/>
        </w:rPr>
        <w:t>项目概况</w:t>
      </w:r>
    </w:p>
    <w:p w14:paraId="3EE3896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452" w:afterAutospacing="0" w:line="480" w:lineRule="atLeast"/>
        <w:ind w:left="0" w:right="0" w:firstLine="480"/>
        <w:jc w:val="both"/>
        <w:textAlignment w:val="baseline"/>
        <w:rPr>
          <w:sz w:val="21"/>
          <w:szCs w:val="21"/>
        </w:rPr>
      </w:pPr>
      <w:r>
        <w:rPr>
          <w:rFonts w:ascii="微软雅黑" w:hAnsi="微软雅黑" w:eastAsia="微软雅黑" w:cs="微软雅黑"/>
          <w:i w:val="0"/>
          <w:iCs w:val="0"/>
          <w:caps w:val="0"/>
          <w:color w:val="333333"/>
          <w:spacing w:val="0"/>
          <w:sz w:val="21"/>
          <w:szCs w:val="21"/>
          <w:shd w:val="clear" w:fill="FFFFFF"/>
          <w:vertAlign w:val="baseline"/>
        </w:rPr>
        <w:t>2025年度省级林业草原改革发展资金延川县核桃示范园综合改造提升项目</w:t>
      </w:r>
      <w:r>
        <w:rPr>
          <w:rFonts w:hint="eastAsia" w:ascii="微软雅黑" w:hAnsi="微软雅黑" w:eastAsia="微软雅黑" w:cs="微软雅黑"/>
          <w:i w:val="0"/>
          <w:iCs w:val="0"/>
          <w:caps w:val="0"/>
          <w:color w:val="333333"/>
          <w:spacing w:val="0"/>
          <w:sz w:val="21"/>
          <w:szCs w:val="21"/>
          <w:shd w:val="clear" w:fill="FFFFFF"/>
          <w:vertAlign w:val="baseline"/>
        </w:rPr>
        <w:t>采购项目的潜在供应商应在延川县政府采购中心101室获取采购文件，并于 2025年11月19日 14时30分 （北京时间）前提交响应文件。</w:t>
      </w:r>
    </w:p>
    <w:p w14:paraId="440BAFD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10"/>
          <w:b/>
          <w:bCs/>
          <w:i w:val="0"/>
          <w:iCs w:val="0"/>
          <w:caps w:val="0"/>
          <w:color w:val="333333"/>
          <w:spacing w:val="0"/>
          <w:sz w:val="21"/>
          <w:szCs w:val="21"/>
          <w:shd w:val="clear" w:fill="FFFFFF"/>
          <w:vertAlign w:val="baseline"/>
        </w:rPr>
        <w:t>一、项目基本情况</w:t>
      </w:r>
    </w:p>
    <w:p w14:paraId="014F559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项目编号：ZCSP-延川县-2025-00195</w:t>
      </w:r>
    </w:p>
    <w:p w14:paraId="0BB757C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项目名称：2025年度省级林业草原改革发展资金延川县核桃示范园综合改造提升项目</w:t>
      </w:r>
    </w:p>
    <w:p w14:paraId="74F171E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采购方式：竞争性磋商</w:t>
      </w:r>
    </w:p>
    <w:p w14:paraId="411034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预算金额：1,586,500.00元</w:t>
      </w:r>
    </w:p>
    <w:p w14:paraId="0416D04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采购需求：</w:t>
      </w:r>
    </w:p>
    <w:p w14:paraId="0E516C6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合同包1(延川县林业局关于2025年度省级林业草原改革发展资金延川县核桃示范园综合改造提升项目):</w:t>
      </w:r>
    </w:p>
    <w:p w14:paraId="3EA160E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合同包预算金额：1,586,500.00元</w:t>
      </w:r>
    </w:p>
    <w:p w14:paraId="51CE89C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合同包最高限价：1,500,000.00元</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73"/>
        <w:gridCol w:w="1500"/>
        <w:gridCol w:w="1084"/>
        <w:gridCol w:w="1505"/>
        <w:gridCol w:w="2349"/>
        <w:gridCol w:w="1506"/>
      </w:tblGrid>
      <w:tr w14:paraId="2E90C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73F013">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73DBF7">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01A9AF">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DB2508">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C67B083">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013A86">
            <w:pPr>
              <w:keepNext w:val="0"/>
              <w:keepLines w:val="0"/>
              <w:widowControl/>
              <w:suppressLineNumbers w:val="0"/>
              <w:wordWrap w:val="0"/>
              <w:spacing w:before="0" w:beforeAutospacing="0" w:after="0" w:afterAutospacing="0" w:line="360" w:lineRule="atLeast"/>
              <w:ind w:left="0" w:right="0"/>
              <w:jc w:val="center"/>
              <w:textAlignment w:val="center"/>
              <w:rPr>
                <w:b/>
                <w:bCs/>
                <w:sz w:val="21"/>
                <w:szCs w:val="21"/>
              </w:rPr>
            </w:pPr>
            <w:r>
              <w:rPr>
                <w:rFonts w:ascii="宋体" w:hAnsi="宋体" w:eastAsia="宋体" w:cs="宋体"/>
                <w:b/>
                <w:bCs/>
                <w:kern w:val="0"/>
                <w:sz w:val="21"/>
                <w:szCs w:val="21"/>
                <w:lang w:val="en-US" w:eastAsia="zh-CN" w:bidi="ar"/>
              </w:rPr>
              <w:t>品目预算(元)</w:t>
            </w:r>
          </w:p>
        </w:tc>
      </w:tr>
      <w:tr w14:paraId="4C201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A74037">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CE304C">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其他林业服务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B9E89B">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1586500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D774BC">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74DFE7">
            <w:pPr>
              <w:keepNext w:val="0"/>
              <w:keepLines w:val="0"/>
              <w:widowControl/>
              <w:suppressLineNumbers w:val="0"/>
              <w:wordWrap w:val="0"/>
              <w:spacing w:before="0" w:beforeAutospacing="0" w:after="0" w:afterAutospacing="0" w:line="360" w:lineRule="atLeast"/>
              <w:ind w:left="0" w:right="0"/>
              <w:jc w:val="center"/>
              <w:textAlignment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A065C8">
            <w:pPr>
              <w:keepNext w:val="0"/>
              <w:keepLines w:val="0"/>
              <w:widowControl/>
              <w:suppressLineNumbers w:val="0"/>
              <w:wordWrap/>
              <w:spacing w:before="0" w:beforeAutospacing="0" w:after="0" w:afterAutospacing="0" w:line="360" w:lineRule="atLeast"/>
              <w:ind w:left="0" w:right="0"/>
              <w:jc w:val="right"/>
              <w:textAlignment w:val="center"/>
              <w:rPr>
                <w:sz w:val="21"/>
                <w:szCs w:val="21"/>
              </w:rPr>
            </w:pPr>
            <w:r>
              <w:rPr>
                <w:rFonts w:ascii="宋体" w:hAnsi="宋体" w:eastAsia="宋体" w:cs="宋体"/>
                <w:kern w:val="0"/>
                <w:sz w:val="21"/>
                <w:szCs w:val="21"/>
                <w:vertAlign w:val="baseline"/>
                <w:lang w:val="en-US" w:eastAsia="zh-CN" w:bidi="ar"/>
              </w:rPr>
              <w:t>1,586,500.00</w:t>
            </w:r>
          </w:p>
        </w:tc>
      </w:tr>
    </w:tbl>
    <w:p w14:paraId="44C23C8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本合同包不接受联合体投标</w:t>
      </w:r>
    </w:p>
    <w:p w14:paraId="32C83B8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63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合同履行期限：自合同签订之日起1年。</w:t>
      </w:r>
    </w:p>
    <w:p w14:paraId="41A429C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10"/>
          <w:b/>
          <w:bCs/>
          <w:i w:val="0"/>
          <w:iCs w:val="0"/>
          <w:caps w:val="0"/>
          <w:color w:val="333333"/>
          <w:spacing w:val="0"/>
          <w:sz w:val="21"/>
          <w:szCs w:val="21"/>
          <w:shd w:val="clear" w:fill="FFFFFF"/>
          <w:vertAlign w:val="baseline"/>
        </w:rPr>
        <w:t>二、申请人的资格要求：</w:t>
      </w:r>
    </w:p>
    <w:p w14:paraId="5DEBE48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1.满足《中华人民共和国政府采购法》第二十二条规定;</w:t>
      </w:r>
    </w:p>
    <w:p w14:paraId="13657FA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2.落实政府采购政策需满足的资格要求：</w:t>
      </w:r>
    </w:p>
    <w:p w14:paraId="3316879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合同包1(延川县林业局关于2025年度省级林业草原改革发展资金延川县核桃示范园综合改造提升项目)落实政府采购政策需满足的资格要求如下:</w:t>
      </w:r>
    </w:p>
    <w:p w14:paraId="3414BE3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left"/>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（1）《政府采购促进中小企业发展管理办法》的通知--财库〔2020〕46号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（2）财政部司法部关于政府采购支持监狱企业发展有关问题的通知--财库[2014]68号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（3）《财政部 发展改革委 生态环境部 市场监管总局关于调整优化节能产品 环境标志产品政府采购执行机制的通知》（财库〔2019〕9号）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（4）《节能产品政府采购实施意见》--（财库[2004]185号） </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（5）《环境标志产品政府采购实施的意见》--财库[2006]90号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（6）《关于促进残疾人就业政府采购政策的通知》（财库[2017]141号）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（7）《陕西省财政厅关于加快推进我省中小企业政府采购信用融资工作的通知》（陕财办采〔2020〕15 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（8）《陕西省中小企业政府采购信用融资办法》陕财办采〔2018〕23号</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（9）《关于运用政府采购政策支持乡村产业振兴的通知》（财库〔2021〕</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（10）其他相关法律法规。</w:t>
      </w:r>
    </w:p>
    <w:p w14:paraId="447E79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left"/>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3.本项目的特定资格要求：</w:t>
      </w:r>
    </w:p>
    <w:p w14:paraId="24FD2CA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left"/>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合同包1(延川县林业局关于2025年度省级林业草原改革发展资金延川县核桃示范园综合改造提升项目)特定资格要求如下:</w:t>
      </w:r>
    </w:p>
    <w:p w14:paraId="6D97EB3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left"/>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1、具有独立承担民事责任的法人、其他组织或自然人，提供有效的营业执照等相应证明文件，非法人单位参照执行；</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2、法定代表人授权书及被授权人身份证（法定代表人直接参加投标只须提供法定代表人身份证）；</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3、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4、提供参加本次政府采购活动前三年内在经营活动中没有重大违法记录的书面声明；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5、财务状况报告：提供2024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6、社保缴纳证明：提供递交投标文件截止之日前一年内任意一个月的社会保障资金缴存单据或社保机构开具的社会保险参保缴费情况证明。依法不需要缴纳社会保障资金的供应商应提供相关证明文件；</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7、税收缴纳证明：提供递交投标文件截止之日前一年内任意一个月的纳税证明或完税证明，依法免税的单位应提供相关证明材料。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8、提供书面声明，声明具有履行合同所必需的设备和专业技术能力</w:t>
      </w:r>
      <w:r>
        <w:rPr>
          <w:rFonts w:hint="eastAsia" w:ascii="微软雅黑" w:hAnsi="微软雅黑" w:eastAsia="微软雅黑" w:cs="微软雅黑"/>
          <w:i w:val="0"/>
          <w:iCs w:val="0"/>
          <w:caps w:val="0"/>
          <w:color w:val="333333"/>
          <w:spacing w:val="0"/>
          <w:sz w:val="21"/>
          <w:szCs w:val="21"/>
          <w:shd w:val="clear" w:fill="FFFFFF"/>
          <w:vertAlign w:val="baseline"/>
        </w:rPr>
        <w:br w:type="textWrapping"/>
      </w:r>
      <w:r>
        <w:rPr>
          <w:rFonts w:hint="eastAsia" w:ascii="微软雅黑" w:hAnsi="微软雅黑" w:eastAsia="微软雅黑" w:cs="微软雅黑"/>
          <w:i w:val="0"/>
          <w:iCs w:val="0"/>
          <w:caps w:val="0"/>
          <w:color w:val="333333"/>
          <w:spacing w:val="0"/>
          <w:sz w:val="21"/>
          <w:szCs w:val="21"/>
          <w:shd w:val="clear" w:fill="FFFFFF"/>
          <w:vertAlign w:val="baseline"/>
        </w:rPr>
        <w:t>9、本项目专门面向中小企业采购，提供中小企业声明函</w:t>
      </w:r>
    </w:p>
    <w:p w14:paraId="7C5E2D5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10"/>
          <w:b/>
          <w:bCs/>
          <w:i w:val="0"/>
          <w:iCs w:val="0"/>
          <w:caps w:val="0"/>
          <w:color w:val="333333"/>
          <w:spacing w:val="0"/>
          <w:sz w:val="21"/>
          <w:szCs w:val="21"/>
          <w:shd w:val="clear" w:fill="FFFFFF"/>
          <w:vertAlign w:val="baseline"/>
        </w:rPr>
        <w:t>三、获取采购文件</w:t>
      </w:r>
    </w:p>
    <w:p w14:paraId="1EA2DE4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时间： 2025年11月07日 至 2025年11月13日 ，每天上午 08:00:00 至 12:00:00 ，下午 14:00:00 至 18:00:00 （北京时间）</w:t>
      </w:r>
    </w:p>
    <w:p w14:paraId="322F8A3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途径：延川县政府采购中心101室</w:t>
      </w:r>
    </w:p>
    <w:p w14:paraId="4350ABF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方式：现场获取</w:t>
      </w:r>
    </w:p>
    <w:p w14:paraId="0CB0DBE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售价： 0元</w:t>
      </w:r>
    </w:p>
    <w:p w14:paraId="46728CE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10"/>
          <w:b/>
          <w:bCs/>
          <w:i w:val="0"/>
          <w:iCs w:val="0"/>
          <w:caps w:val="0"/>
          <w:color w:val="333333"/>
          <w:spacing w:val="0"/>
          <w:sz w:val="21"/>
          <w:szCs w:val="21"/>
          <w:shd w:val="clear" w:fill="FFFFFF"/>
          <w:vertAlign w:val="baseline"/>
        </w:rPr>
        <w:t>四、响应文件提交</w:t>
      </w:r>
    </w:p>
    <w:p w14:paraId="726A7F8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截止时间： 2025年11月19日 14时30分00秒 （北京时间）</w:t>
      </w:r>
    </w:p>
    <w:p w14:paraId="38EF792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地点：延川县财政局办公楼一楼开标室</w:t>
      </w:r>
    </w:p>
    <w:p w14:paraId="50686D0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10"/>
          <w:b/>
          <w:bCs/>
          <w:i w:val="0"/>
          <w:iCs w:val="0"/>
          <w:caps w:val="0"/>
          <w:color w:val="333333"/>
          <w:spacing w:val="0"/>
          <w:sz w:val="21"/>
          <w:szCs w:val="21"/>
          <w:shd w:val="clear" w:fill="FFFFFF"/>
          <w:vertAlign w:val="baseline"/>
        </w:rPr>
        <w:t>五、开启</w:t>
      </w:r>
    </w:p>
    <w:p w14:paraId="10123F1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时间： 2025年11月19日 14时30分00秒 （北京时间）</w:t>
      </w:r>
    </w:p>
    <w:p w14:paraId="62A3457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地点：延川县财政局办公楼一楼开标室</w:t>
      </w:r>
    </w:p>
    <w:p w14:paraId="23D4236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10"/>
          <w:b/>
          <w:bCs/>
          <w:i w:val="0"/>
          <w:iCs w:val="0"/>
          <w:caps w:val="0"/>
          <w:color w:val="333333"/>
          <w:spacing w:val="0"/>
          <w:sz w:val="21"/>
          <w:szCs w:val="21"/>
          <w:shd w:val="clear" w:fill="FFFFFF"/>
          <w:vertAlign w:val="baseline"/>
        </w:rPr>
        <w:t>六、公告期限</w:t>
      </w:r>
    </w:p>
    <w:p w14:paraId="5C54787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自本公告发布之日起3个工作日。</w:t>
      </w:r>
    </w:p>
    <w:p w14:paraId="46FDBAF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10"/>
          <w:b/>
          <w:bCs/>
          <w:i w:val="0"/>
          <w:iCs w:val="0"/>
          <w:caps w:val="0"/>
          <w:color w:val="333333"/>
          <w:spacing w:val="0"/>
          <w:sz w:val="21"/>
          <w:szCs w:val="21"/>
          <w:shd w:val="clear" w:fill="FFFFFF"/>
          <w:vertAlign w:val="baseline"/>
        </w:rPr>
        <w:t>七、其他补充事宜</w:t>
      </w:r>
    </w:p>
    <w:p w14:paraId="7EC73B8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1、领取磋商文件时须提供单位介绍信原件（见附件）、被介绍人身份证复印件（加盖单位公章）或原件；</w:t>
      </w:r>
    </w:p>
    <w:p w14:paraId="28941B6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2、请各供应商领取磋商文件后，按照陕西省财政厅《关于政府采购供应商注册登记有关事项的通知》要求，通过《陕西省政府采购网》注册登记加入陕西省政府采购供应商库。</w:t>
      </w:r>
    </w:p>
    <w:p w14:paraId="0F4B5E9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452" w:beforeAutospacing="0" w:after="300" w:afterAutospacing="0" w:line="750" w:lineRule="atLeast"/>
        <w:ind w:left="0" w:right="0"/>
        <w:jc w:val="left"/>
        <w:textAlignment w:val="baseline"/>
        <w:rPr>
          <w:b w:val="0"/>
          <w:bCs w:val="0"/>
          <w:sz w:val="21"/>
          <w:szCs w:val="21"/>
        </w:rPr>
      </w:pPr>
      <w:r>
        <w:rPr>
          <w:rStyle w:val="10"/>
          <w:b/>
          <w:bCs/>
          <w:i w:val="0"/>
          <w:iCs w:val="0"/>
          <w:caps w:val="0"/>
          <w:color w:val="333333"/>
          <w:spacing w:val="0"/>
          <w:sz w:val="21"/>
          <w:szCs w:val="21"/>
          <w:shd w:val="clear" w:fill="FFFFFF"/>
          <w:vertAlign w:val="baseline"/>
        </w:rPr>
        <w:t>八、对本次招标提出询问，请按以下方式联系。</w:t>
      </w:r>
    </w:p>
    <w:p w14:paraId="7EB6F3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0" w:lineRule="atLeast"/>
        <w:ind w:left="0" w:right="0"/>
        <w:jc w:val="left"/>
        <w:textAlignment w:val="baseline"/>
        <w:rPr>
          <w:b w:val="0"/>
          <w:bCs w:val="0"/>
          <w:sz w:val="21"/>
          <w:szCs w:val="21"/>
        </w:rPr>
      </w:pPr>
      <w:r>
        <w:rPr>
          <w:b w:val="0"/>
          <w:bCs w:val="0"/>
          <w:i w:val="0"/>
          <w:iCs w:val="0"/>
          <w:caps w:val="0"/>
          <w:color w:val="333333"/>
          <w:spacing w:val="0"/>
          <w:sz w:val="21"/>
          <w:szCs w:val="21"/>
          <w:shd w:val="clear" w:fill="FFFFFF"/>
          <w:vertAlign w:val="baseline"/>
        </w:rPr>
        <w:t>1.采购人信息</w:t>
      </w:r>
    </w:p>
    <w:p w14:paraId="55F427A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名称：延川县林业局</w:t>
      </w:r>
    </w:p>
    <w:p w14:paraId="000032E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地址：延川县中心街</w:t>
      </w:r>
    </w:p>
    <w:p w14:paraId="1E52363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联系方式：09118115273</w:t>
      </w:r>
    </w:p>
    <w:p w14:paraId="2D28B6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0" w:lineRule="atLeast"/>
        <w:ind w:left="0" w:right="0"/>
        <w:jc w:val="left"/>
        <w:textAlignment w:val="baseline"/>
        <w:rPr>
          <w:b w:val="0"/>
          <w:bCs w:val="0"/>
          <w:sz w:val="21"/>
          <w:szCs w:val="21"/>
        </w:rPr>
      </w:pPr>
      <w:r>
        <w:rPr>
          <w:b w:val="0"/>
          <w:bCs w:val="0"/>
          <w:i w:val="0"/>
          <w:iCs w:val="0"/>
          <w:caps w:val="0"/>
          <w:color w:val="333333"/>
          <w:spacing w:val="0"/>
          <w:sz w:val="21"/>
          <w:szCs w:val="21"/>
          <w:shd w:val="clear" w:fill="FFFFFF"/>
          <w:vertAlign w:val="baseline"/>
        </w:rPr>
        <w:t>2.采购代理机构信息</w:t>
      </w:r>
    </w:p>
    <w:p w14:paraId="2E0AA65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名称：延川县政府采购中心</w:t>
      </w:r>
    </w:p>
    <w:p w14:paraId="472AFEA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地址：陕西省延安市延川县延川县河东财政办公大楼（延川县财政局1楼）</w:t>
      </w:r>
    </w:p>
    <w:p w14:paraId="0E76E01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联系方式：8331531</w:t>
      </w:r>
    </w:p>
    <w:p w14:paraId="677A21B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30" w:lineRule="atLeast"/>
        <w:ind w:left="0" w:right="0"/>
        <w:jc w:val="left"/>
        <w:textAlignment w:val="baseline"/>
        <w:rPr>
          <w:b w:val="0"/>
          <w:bCs w:val="0"/>
          <w:sz w:val="21"/>
          <w:szCs w:val="21"/>
        </w:rPr>
      </w:pPr>
      <w:r>
        <w:rPr>
          <w:b w:val="0"/>
          <w:bCs w:val="0"/>
          <w:i w:val="0"/>
          <w:iCs w:val="0"/>
          <w:caps w:val="0"/>
          <w:color w:val="333333"/>
          <w:spacing w:val="0"/>
          <w:sz w:val="21"/>
          <w:szCs w:val="21"/>
          <w:shd w:val="clear" w:fill="FFFFFF"/>
          <w:vertAlign w:val="baseline"/>
        </w:rPr>
        <w:t>3.项目联系方式</w:t>
      </w:r>
    </w:p>
    <w:p w14:paraId="3166DF5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项目联系人：孙工</w:t>
      </w:r>
    </w:p>
    <w:p w14:paraId="3D739F3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both"/>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电话：8331531</w:t>
      </w:r>
    </w:p>
    <w:p w14:paraId="4888979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right"/>
        <w:textAlignment w:val="baseline"/>
        <w:rPr>
          <w:sz w:val="21"/>
          <w:szCs w:val="21"/>
        </w:rPr>
      </w:pPr>
      <w:r>
        <w:rPr>
          <w:rFonts w:hint="eastAsia" w:ascii="微软雅黑" w:hAnsi="微软雅黑" w:eastAsia="微软雅黑" w:cs="微软雅黑"/>
          <w:i w:val="0"/>
          <w:iCs w:val="0"/>
          <w:caps w:val="0"/>
          <w:color w:val="333333"/>
          <w:spacing w:val="0"/>
          <w:sz w:val="21"/>
          <w:szCs w:val="21"/>
          <w:shd w:val="clear" w:fill="FFFFFF"/>
          <w:vertAlign w:val="baseline"/>
        </w:rPr>
        <w:t>延川县政府采购中心</w:t>
      </w:r>
    </w:p>
    <w:p w14:paraId="4D7ADF8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300" w:afterAutospacing="0" w:line="480" w:lineRule="atLeast"/>
        <w:ind w:left="0" w:right="0" w:firstLine="480"/>
        <w:jc w:val="right"/>
        <w:textAlignment w:val="baseline"/>
        <w:rPr>
          <w:rFonts w:hint="eastAsia" w:ascii="微软雅黑" w:hAnsi="微软雅黑" w:eastAsia="微软雅黑" w:cs="微软雅黑"/>
          <w:i w:val="0"/>
          <w:iCs w:val="0"/>
          <w:caps w:val="0"/>
          <w:color w:val="333333"/>
          <w:spacing w:val="0"/>
          <w:sz w:val="21"/>
          <w:szCs w:val="21"/>
          <w:shd w:val="clear" w:fill="FFFFFF"/>
          <w:vertAlign w:val="baseline"/>
        </w:rPr>
      </w:pPr>
      <w:r>
        <w:rPr>
          <w:rFonts w:hint="eastAsia" w:ascii="微软雅黑" w:hAnsi="微软雅黑" w:eastAsia="微软雅黑" w:cs="微软雅黑"/>
          <w:i w:val="0"/>
          <w:iCs w:val="0"/>
          <w:caps w:val="0"/>
          <w:color w:val="333333"/>
          <w:spacing w:val="0"/>
          <w:sz w:val="21"/>
          <w:szCs w:val="21"/>
          <w:shd w:val="clear" w:fill="FFFFFF"/>
          <w:vertAlign w:val="baseline"/>
        </w:rPr>
        <w:t>2025年11月06日</w:t>
      </w:r>
    </w:p>
    <w:p w14:paraId="362C36B9">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300" w:afterAutospacing="0" w:line="480" w:lineRule="atLeast"/>
        <w:ind w:left="0" w:right="0" w:firstLine="480"/>
        <w:jc w:val="right"/>
        <w:textAlignment w:val="baseline"/>
        <w:rPr>
          <w:rFonts w:hint="eastAsia" w:ascii="微软雅黑" w:hAnsi="微软雅黑" w:eastAsia="微软雅黑" w:cs="微软雅黑"/>
          <w:i w:val="0"/>
          <w:iCs w:val="0"/>
          <w:caps w:val="0"/>
          <w:color w:val="333333"/>
          <w:spacing w:val="0"/>
          <w:sz w:val="21"/>
          <w:szCs w:val="21"/>
          <w:shd w:val="clear" w:fill="FFFFFF"/>
          <w:vertAlign w:val="baseline"/>
        </w:rPr>
      </w:pPr>
    </w:p>
    <w:p w14:paraId="446520AA">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300" w:afterAutospacing="0" w:line="480" w:lineRule="atLeast"/>
        <w:ind w:left="0" w:right="0" w:firstLine="480"/>
        <w:jc w:val="right"/>
        <w:textAlignment w:val="baseline"/>
        <w:rPr>
          <w:rFonts w:hint="eastAsia" w:ascii="微软雅黑" w:hAnsi="微软雅黑" w:eastAsia="微软雅黑" w:cs="微软雅黑"/>
          <w:i w:val="0"/>
          <w:iCs w:val="0"/>
          <w:caps w:val="0"/>
          <w:color w:val="333333"/>
          <w:spacing w:val="0"/>
          <w:sz w:val="21"/>
          <w:szCs w:val="21"/>
          <w:shd w:val="clear" w:fill="FFFFFF"/>
          <w:vertAlign w:val="baseline"/>
        </w:rPr>
      </w:pPr>
    </w:p>
    <w:p w14:paraId="6EF1F052">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300" w:afterAutospacing="0" w:line="480" w:lineRule="atLeast"/>
        <w:ind w:left="0" w:right="0" w:firstLine="480"/>
        <w:jc w:val="right"/>
        <w:textAlignment w:val="baseline"/>
        <w:rPr>
          <w:rFonts w:hint="eastAsia" w:ascii="微软雅黑" w:hAnsi="微软雅黑" w:eastAsia="微软雅黑" w:cs="微软雅黑"/>
          <w:i w:val="0"/>
          <w:iCs w:val="0"/>
          <w:caps w:val="0"/>
          <w:color w:val="333333"/>
          <w:spacing w:val="0"/>
          <w:sz w:val="21"/>
          <w:szCs w:val="21"/>
          <w:shd w:val="clear" w:fill="FFFFFF"/>
          <w:vertAlign w:val="baseline"/>
        </w:rPr>
      </w:pPr>
    </w:p>
    <w:p w14:paraId="7F274CF5">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300" w:afterAutospacing="0" w:line="480" w:lineRule="atLeast"/>
        <w:ind w:left="0" w:right="0" w:firstLine="480"/>
        <w:jc w:val="right"/>
        <w:textAlignment w:val="baseline"/>
        <w:rPr>
          <w:rFonts w:hint="eastAsia" w:ascii="微软雅黑" w:hAnsi="微软雅黑" w:eastAsia="微软雅黑" w:cs="微软雅黑"/>
          <w:i w:val="0"/>
          <w:iCs w:val="0"/>
          <w:caps w:val="0"/>
          <w:color w:val="333333"/>
          <w:spacing w:val="0"/>
          <w:sz w:val="21"/>
          <w:szCs w:val="21"/>
          <w:shd w:val="clear" w:fill="FFFFFF"/>
          <w:vertAlign w:val="baseline"/>
        </w:rPr>
      </w:pPr>
    </w:p>
    <w:p w14:paraId="589F9A2C">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300" w:afterAutospacing="0" w:line="480" w:lineRule="atLeast"/>
        <w:ind w:left="0" w:right="0" w:firstLine="480"/>
        <w:jc w:val="right"/>
        <w:textAlignment w:val="baseline"/>
        <w:rPr>
          <w:rFonts w:hint="eastAsia" w:ascii="微软雅黑" w:hAnsi="微软雅黑" w:eastAsia="微软雅黑" w:cs="微软雅黑"/>
          <w:i w:val="0"/>
          <w:iCs w:val="0"/>
          <w:caps w:val="0"/>
          <w:color w:val="333333"/>
          <w:spacing w:val="0"/>
          <w:sz w:val="21"/>
          <w:szCs w:val="21"/>
          <w:shd w:val="clear" w:fill="FFFFFF"/>
          <w:vertAlign w:val="baseline"/>
        </w:rPr>
      </w:pPr>
    </w:p>
    <w:p w14:paraId="237F3982">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300" w:afterAutospacing="0" w:line="480" w:lineRule="atLeast"/>
        <w:ind w:left="0" w:right="0" w:firstLine="480"/>
        <w:jc w:val="right"/>
        <w:textAlignment w:val="baseline"/>
        <w:rPr>
          <w:rFonts w:hint="eastAsia" w:ascii="微软雅黑" w:hAnsi="微软雅黑" w:eastAsia="微软雅黑" w:cs="微软雅黑"/>
          <w:i w:val="0"/>
          <w:iCs w:val="0"/>
          <w:caps w:val="0"/>
          <w:color w:val="333333"/>
          <w:spacing w:val="0"/>
          <w:sz w:val="21"/>
          <w:szCs w:val="21"/>
          <w:shd w:val="clear" w:fill="FFFFFF"/>
          <w:vertAlign w:val="baseline"/>
        </w:rPr>
      </w:pPr>
    </w:p>
    <w:p w14:paraId="34211B4C">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300" w:afterAutospacing="0" w:line="480" w:lineRule="atLeast"/>
        <w:ind w:left="0" w:right="0" w:firstLine="480"/>
        <w:jc w:val="right"/>
        <w:textAlignment w:val="baseline"/>
        <w:rPr>
          <w:rFonts w:hint="eastAsia" w:ascii="微软雅黑" w:hAnsi="微软雅黑" w:eastAsia="微软雅黑" w:cs="微软雅黑"/>
          <w:i w:val="0"/>
          <w:iCs w:val="0"/>
          <w:caps w:val="0"/>
          <w:color w:val="333333"/>
          <w:spacing w:val="0"/>
          <w:sz w:val="21"/>
          <w:szCs w:val="21"/>
          <w:shd w:val="clear" w:fill="FFFFFF"/>
          <w:vertAlign w:val="baseline"/>
        </w:rPr>
      </w:pPr>
    </w:p>
    <w:p w14:paraId="79CAB464">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300" w:afterAutospacing="0" w:line="480" w:lineRule="atLeast"/>
        <w:ind w:left="0" w:right="0" w:firstLine="480"/>
        <w:jc w:val="right"/>
        <w:textAlignment w:val="baseline"/>
        <w:rPr>
          <w:rFonts w:hint="eastAsia" w:ascii="微软雅黑" w:hAnsi="微软雅黑" w:eastAsia="微软雅黑" w:cs="微软雅黑"/>
          <w:i w:val="0"/>
          <w:iCs w:val="0"/>
          <w:caps w:val="0"/>
          <w:color w:val="333333"/>
          <w:spacing w:val="0"/>
          <w:sz w:val="21"/>
          <w:szCs w:val="21"/>
          <w:shd w:val="clear" w:fill="FFFFFF"/>
          <w:vertAlign w:val="baseline"/>
        </w:rPr>
      </w:pPr>
    </w:p>
    <w:p w14:paraId="557343F4">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300" w:afterAutospacing="0" w:line="480" w:lineRule="atLeast"/>
        <w:ind w:left="0" w:right="0" w:firstLine="480"/>
        <w:jc w:val="right"/>
        <w:textAlignment w:val="baseline"/>
        <w:rPr>
          <w:rFonts w:hint="eastAsia" w:ascii="微软雅黑" w:hAnsi="微软雅黑" w:eastAsia="微软雅黑" w:cs="微软雅黑"/>
          <w:i w:val="0"/>
          <w:iCs w:val="0"/>
          <w:caps w:val="0"/>
          <w:color w:val="333333"/>
          <w:spacing w:val="0"/>
          <w:sz w:val="21"/>
          <w:szCs w:val="21"/>
          <w:shd w:val="clear" w:fill="FFFFFF"/>
          <w:vertAlign w:val="baseline"/>
        </w:rPr>
      </w:pPr>
    </w:p>
    <w:p w14:paraId="2314D8F5">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300" w:beforeAutospacing="0" w:after="300" w:afterAutospacing="0" w:line="480" w:lineRule="atLeast"/>
        <w:ind w:left="0" w:right="0" w:firstLine="480"/>
        <w:jc w:val="right"/>
        <w:textAlignment w:val="baseline"/>
        <w:rPr>
          <w:rFonts w:hint="eastAsia" w:ascii="微软雅黑" w:hAnsi="微软雅黑" w:eastAsia="微软雅黑" w:cs="微软雅黑"/>
          <w:i w:val="0"/>
          <w:iCs w:val="0"/>
          <w:caps w:val="0"/>
          <w:color w:val="333333"/>
          <w:spacing w:val="0"/>
          <w:sz w:val="21"/>
          <w:szCs w:val="21"/>
          <w:shd w:val="clear" w:fill="FFFFFF"/>
          <w:vertAlign w:val="baseline"/>
        </w:rPr>
      </w:pPr>
    </w:p>
    <w:p w14:paraId="5B5E7BB3"/>
    <w:p w14:paraId="2312B1F7">
      <w:pPr>
        <w:spacing w:before="56" w:line="219" w:lineRule="auto"/>
        <w:ind w:left="3780"/>
        <w:outlineLvl w:val="0"/>
        <w:rPr>
          <w:rFonts w:ascii="宋体" w:hAnsi="宋体" w:eastAsia="宋体" w:cs="宋体"/>
          <w:sz w:val="28"/>
          <w:szCs w:val="28"/>
        </w:rPr>
      </w:pPr>
      <w:r>
        <w:rPr>
          <w:rFonts w:ascii="宋体" w:hAnsi="宋体" w:eastAsia="宋体" w:cs="宋体"/>
          <w:b/>
          <w:bCs/>
          <w:spacing w:val="-4"/>
          <w:sz w:val="28"/>
          <w:szCs w:val="28"/>
        </w:rPr>
        <w:t>第二章</w:t>
      </w:r>
      <w:r>
        <w:rPr>
          <w:rFonts w:ascii="宋体" w:hAnsi="宋体" w:eastAsia="宋体" w:cs="宋体"/>
          <w:spacing w:val="-4"/>
          <w:sz w:val="28"/>
          <w:szCs w:val="28"/>
        </w:rPr>
        <w:t xml:space="preserve"> </w:t>
      </w:r>
      <w:r>
        <w:rPr>
          <w:rFonts w:ascii="宋体" w:hAnsi="宋体" w:eastAsia="宋体" w:cs="宋体"/>
          <w:b/>
          <w:bCs/>
          <w:spacing w:val="-4"/>
          <w:sz w:val="28"/>
          <w:szCs w:val="28"/>
        </w:rPr>
        <w:t>供应商须知</w:t>
      </w:r>
    </w:p>
    <w:p w14:paraId="0DD40772">
      <w:pPr>
        <w:spacing w:before="32" w:line="219" w:lineRule="auto"/>
        <w:ind w:left="3850"/>
        <w:rPr>
          <w:rFonts w:ascii="宋体" w:hAnsi="宋体" w:eastAsia="宋体" w:cs="宋体"/>
          <w:sz w:val="28"/>
          <w:szCs w:val="28"/>
        </w:rPr>
      </w:pPr>
      <w:r>
        <w:rPr>
          <w:rFonts w:ascii="宋体" w:hAnsi="宋体" w:eastAsia="宋体" w:cs="宋体"/>
          <w:b/>
          <w:bCs/>
          <w:spacing w:val="-4"/>
          <w:sz w:val="28"/>
          <w:szCs w:val="28"/>
        </w:rPr>
        <w:t>供应商须知前附表</w:t>
      </w:r>
    </w:p>
    <w:p w14:paraId="34D23698">
      <w:pPr>
        <w:spacing w:before="20"/>
      </w:pPr>
    </w:p>
    <w:p w14:paraId="62131552">
      <w:pPr>
        <w:spacing w:before="20"/>
      </w:pPr>
    </w:p>
    <w:tbl>
      <w:tblPr>
        <w:tblStyle w:val="11"/>
        <w:tblW w:w="99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3"/>
        <w:gridCol w:w="1654"/>
        <w:gridCol w:w="7085"/>
      </w:tblGrid>
      <w:tr w14:paraId="6E534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183" w:type="dxa"/>
            <w:vAlign w:val="top"/>
          </w:tcPr>
          <w:p w14:paraId="6BE36A36">
            <w:pPr>
              <w:spacing w:before="119" w:line="215" w:lineRule="auto"/>
              <w:ind w:left="238"/>
              <w:rPr>
                <w:rFonts w:ascii="宋体" w:hAnsi="宋体" w:eastAsia="宋体" w:cs="宋体"/>
                <w:sz w:val="24"/>
                <w:szCs w:val="24"/>
              </w:rPr>
            </w:pPr>
            <w:r>
              <w:rPr>
                <w:rFonts w:ascii="宋体" w:hAnsi="宋体" w:eastAsia="宋体" w:cs="宋体"/>
                <w:b/>
                <w:bCs/>
                <w:spacing w:val="-6"/>
                <w:sz w:val="24"/>
                <w:szCs w:val="24"/>
              </w:rPr>
              <w:t>条款号</w:t>
            </w:r>
          </w:p>
        </w:tc>
        <w:tc>
          <w:tcPr>
            <w:tcW w:w="1654" w:type="dxa"/>
            <w:vAlign w:val="top"/>
          </w:tcPr>
          <w:p w14:paraId="52544E09">
            <w:pPr>
              <w:spacing w:before="119" w:line="215" w:lineRule="auto"/>
              <w:ind w:left="351"/>
              <w:rPr>
                <w:rFonts w:ascii="宋体" w:hAnsi="宋体" w:eastAsia="宋体" w:cs="宋体"/>
                <w:sz w:val="24"/>
                <w:szCs w:val="24"/>
              </w:rPr>
            </w:pPr>
            <w:r>
              <w:rPr>
                <w:rFonts w:ascii="宋体" w:hAnsi="宋体" w:eastAsia="宋体" w:cs="宋体"/>
                <w:b/>
                <w:bCs/>
                <w:spacing w:val="-5"/>
                <w:sz w:val="24"/>
                <w:szCs w:val="24"/>
              </w:rPr>
              <w:t>条款名称</w:t>
            </w:r>
          </w:p>
        </w:tc>
        <w:tc>
          <w:tcPr>
            <w:tcW w:w="7085" w:type="dxa"/>
            <w:vAlign w:val="top"/>
          </w:tcPr>
          <w:p w14:paraId="01325827">
            <w:pPr>
              <w:spacing w:before="119" w:line="215" w:lineRule="auto"/>
              <w:ind w:left="3068"/>
              <w:rPr>
                <w:rFonts w:ascii="宋体" w:hAnsi="宋体" w:eastAsia="宋体" w:cs="宋体"/>
                <w:sz w:val="24"/>
                <w:szCs w:val="24"/>
              </w:rPr>
            </w:pPr>
            <w:r>
              <w:rPr>
                <w:rFonts w:ascii="宋体" w:hAnsi="宋体" w:eastAsia="宋体" w:cs="宋体"/>
                <w:b/>
                <w:bCs/>
                <w:spacing w:val="-5"/>
                <w:sz w:val="24"/>
                <w:szCs w:val="24"/>
              </w:rPr>
              <w:t>编列内容</w:t>
            </w:r>
          </w:p>
        </w:tc>
      </w:tr>
      <w:tr w14:paraId="3707A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183" w:type="dxa"/>
            <w:vAlign w:val="top"/>
          </w:tcPr>
          <w:p w14:paraId="2C846695">
            <w:pPr>
              <w:pStyle w:val="12"/>
              <w:spacing w:line="433" w:lineRule="auto"/>
            </w:pPr>
          </w:p>
          <w:p w14:paraId="434C1312">
            <w:pPr>
              <w:spacing w:before="78" w:line="239" w:lineRule="auto"/>
              <w:ind w:left="316"/>
              <w:rPr>
                <w:rFonts w:ascii="宋体" w:hAnsi="宋体" w:eastAsia="宋体" w:cs="宋体"/>
                <w:sz w:val="24"/>
                <w:szCs w:val="24"/>
              </w:rPr>
            </w:pPr>
            <w:r>
              <w:rPr>
                <w:rFonts w:ascii="宋体" w:hAnsi="宋体" w:eastAsia="宋体" w:cs="宋体"/>
                <w:spacing w:val="-6"/>
                <w:sz w:val="24"/>
                <w:szCs w:val="24"/>
              </w:rPr>
              <w:t>1.1.2</w:t>
            </w:r>
          </w:p>
        </w:tc>
        <w:tc>
          <w:tcPr>
            <w:tcW w:w="1654" w:type="dxa"/>
            <w:vAlign w:val="top"/>
          </w:tcPr>
          <w:p w14:paraId="497C71D7">
            <w:pPr>
              <w:pStyle w:val="12"/>
              <w:spacing w:line="433" w:lineRule="auto"/>
            </w:pPr>
          </w:p>
          <w:p w14:paraId="431DD786">
            <w:pPr>
              <w:spacing w:before="78" w:line="219" w:lineRule="auto"/>
              <w:ind w:left="471"/>
              <w:rPr>
                <w:rFonts w:ascii="宋体" w:hAnsi="宋体" w:eastAsia="宋体" w:cs="宋体"/>
                <w:sz w:val="24"/>
                <w:szCs w:val="24"/>
              </w:rPr>
            </w:pPr>
            <w:r>
              <w:rPr>
                <w:rFonts w:ascii="宋体" w:hAnsi="宋体" w:eastAsia="宋体" w:cs="宋体"/>
                <w:spacing w:val="-3"/>
                <w:sz w:val="24"/>
                <w:szCs w:val="24"/>
              </w:rPr>
              <w:t>采购人</w:t>
            </w:r>
          </w:p>
        </w:tc>
        <w:tc>
          <w:tcPr>
            <w:tcW w:w="7085" w:type="dxa"/>
            <w:vAlign w:val="top"/>
          </w:tcPr>
          <w:p w14:paraId="0BDE02C2">
            <w:pPr>
              <w:spacing w:before="116" w:line="219" w:lineRule="auto"/>
              <w:ind w:left="117"/>
              <w:rPr>
                <w:rFonts w:hint="eastAsia" w:ascii="宋体" w:hAnsi="宋体" w:eastAsia="宋体" w:cs="宋体"/>
                <w:sz w:val="24"/>
                <w:szCs w:val="24"/>
                <w:lang w:eastAsia="zh-CN"/>
              </w:rPr>
            </w:pPr>
            <w:r>
              <w:rPr>
                <w:rFonts w:ascii="宋体" w:hAnsi="宋体" w:eastAsia="宋体" w:cs="宋体"/>
                <w:spacing w:val="-2"/>
                <w:sz w:val="24"/>
                <w:szCs w:val="24"/>
              </w:rPr>
              <w:t>名称：</w:t>
            </w:r>
            <w:r>
              <w:rPr>
                <w:rFonts w:hint="eastAsia" w:ascii="宋体" w:hAnsi="宋体" w:eastAsia="宋体" w:cs="宋体"/>
                <w:spacing w:val="-2"/>
                <w:sz w:val="24"/>
                <w:szCs w:val="24"/>
                <w:lang w:eastAsia="zh-CN"/>
              </w:rPr>
              <w:t>延川县林业局</w:t>
            </w:r>
          </w:p>
          <w:p w14:paraId="404CCF3E">
            <w:pPr>
              <w:spacing w:before="113" w:line="219" w:lineRule="auto"/>
              <w:ind w:left="114"/>
              <w:rPr>
                <w:rFonts w:ascii="宋体" w:hAnsi="宋体" w:eastAsia="宋体" w:cs="宋体"/>
                <w:sz w:val="24"/>
                <w:szCs w:val="24"/>
              </w:rPr>
            </w:pPr>
            <w:r>
              <w:rPr>
                <w:rFonts w:ascii="宋体" w:hAnsi="宋体" w:eastAsia="宋体" w:cs="宋体"/>
                <w:spacing w:val="-2"/>
                <w:sz w:val="24"/>
                <w:szCs w:val="24"/>
              </w:rPr>
              <w:t>地址：延川县</w:t>
            </w:r>
          </w:p>
          <w:p w14:paraId="44F7F9C1">
            <w:pPr>
              <w:spacing w:before="115" w:line="214" w:lineRule="auto"/>
              <w:ind w:left="115"/>
              <w:rPr>
                <w:rFonts w:hint="eastAsia" w:ascii="宋体" w:hAnsi="宋体" w:eastAsia="宋体" w:cs="宋体"/>
                <w:sz w:val="24"/>
                <w:szCs w:val="24"/>
                <w:lang w:eastAsia="zh-CN"/>
              </w:rPr>
            </w:pPr>
            <w:r>
              <w:rPr>
                <w:rFonts w:ascii="宋体" w:hAnsi="宋体" w:eastAsia="宋体" w:cs="宋体"/>
                <w:spacing w:val="-1"/>
                <w:sz w:val="24"/>
                <w:szCs w:val="24"/>
              </w:rPr>
              <w:t>联系方式：</w:t>
            </w:r>
            <w:r>
              <w:rPr>
                <w:rFonts w:hint="eastAsia" w:ascii="宋体" w:hAnsi="宋体" w:eastAsia="宋体" w:cs="宋体"/>
                <w:spacing w:val="-1"/>
                <w:sz w:val="24"/>
                <w:szCs w:val="24"/>
                <w:lang w:eastAsia="zh-CN"/>
              </w:rPr>
              <w:t>09118115273</w:t>
            </w:r>
          </w:p>
        </w:tc>
      </w:tr>
      <w:tr w14:paraId="488A5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1183" w:type="dxa"/>
            <w:vAlign w:val="top"/>
          </w:tcPr>
          <w:p w14:paraId="31738E53">
            <w:pPr>
              <w:pStyle w:val="12"/>
              <w:spacing w:line="317" w:lineRule="auto"/>
            </w:pPr>
          </w:p>
          <w:p w14:paraId="1979F688">
            <w:pPr>
              <w:pStyle w:val="12"/>
              <w:spacing w:line="317" w:lineRule="auto"/>
            </w:pPr>
          </w:p>
          <w:p w14:paraId="6FC010B5">
            <w:pPr>
              <w:spacing w:before="78" w:line="239" w:lineRule="auto"/>
              <w:ind w:left="316"/>
              <w:rPr>
                <w:rFonts w:ascii="宋体" w:hAnsi="宋体" w:eastAsia="宋体" w:cs="宋体"/>
                <w:sz w:val="24"/>
                <w:szCs w:val="24"/>
              </w:rPr>
            </w:pPr>
            <w:r>
              <w:rPr>
                <w:rFonts w:ascii="宋体" w:hAnsi="宋体" w:eastAsia="宋体" w:cs="宋体"/>
                <w:spacing w:val="-6"/>
                <w:sz w:val="24"/>
                <w:szCs w:val="24"/>
              </w:rPr>
              <w:t>1.1.3</w:t>
            </w:r>
          </w:p>
        </w:tc>
        <w:tc>
          <w:tcPr>
            <w:tcW w:w="1654" w:type="dxa"/>
            <w:vAlign w:val="top"/>
          </w:tcPr>
          <w:p w14:paraId="5F3A73FD">
            <w:pPr>
              <w:pStyle w:val="12"/>
              <w:spacing w:line="436" w:lineRule="auto"/>
            </w:pPr>
          </w:p>
          <w:p w14:paraId="3F870FE1">
            <w:pPr>
              <w:spacing w:before="78" w:line="309" w:lineRule="auto"/>
              <w:ind w:left="714" w:right="226" w:hanging="483"/>
              <w:rPr>
                <w:rFonts w:ascii="宋体" w:hAnsi="宋体" w:eastAsia="宋体" w:cs="宋体"/>
                <w:sz w:val="24"/>
                <w:szCs w:val="24"/>
              </w:rPr>
            </w:pPr>
            <w:r>
              <w:rPr>
                <w:rFonts w:ascii="宋体" w:hAnsi="宋体" w:eastAsia="宋体" w:cs="宋体"/>
                <w:spacing w:val="-2"/>
                <w:sz w:val="24"/>
                <w:szCs w:val="24"/>
              </w:rPr>
              <w:t>采购代理机</w:t>
            </w:r>
            <w:r>
              <w:rPr>
                <w:rFonts w:ascii="宋体" w:hAnsi="宋体" w:eastAsia="宋体" w:cs="宋体"/>
                <w:sz w:val="24"/>
                <w:szCs w:val="24"/>
              </w:rPr>
              <w:t>构</w:t>
            </w:r>
          </w:p>
        </w:tc>
        <w:tc>
          <w:tcPr>
            <w:tcW w:w="7085" w:type="dxa"/>
            <w:vAlign w:val="top"/>
          </w:tcPr>
          <w:p w14:paraId="324AD744">
            <w:pPr>
              <w:spacing w:before="117" w:line="219" w:lineRule="auto"/>
              <w:ind w:left="117"/>
              <w:rPr>
                <w:rFonts w:hint="eastAsia" w:ascii="宋体" w:hAnsi="宋体" w:eastAsia="宋体" w:cs="宋体"/>
                <w:sz w:val="24"/>
                <w:szCs w:val="24"/>
                <w:lang w:eastAsia="zh-CN"/>
              </w:rPr>
            </w:pPr>
            <w:r>
              <w:rPr>
                <w:rFonts w:ascii="宋体" w:hAnsi="宋体" w:eastAsia="宋体" w:cs="宋体"/>
                <w:spacing w:val="-3"/>
                <w:sz w:val="24"/>
                <w:szCs w:val="24"/>
              </w:rPr>
              <w:t>名  称：</w:t>
            </w:r>
            <w:r>
              <w:rPr>
                <w:rFonts w:ascii="宋体" w:hAnsi="宋体" w:eastAsia="宋体" w:cs="宋体"/>
                <w:spacing w:val="37"/>
                <w:sz w:val="24"/>
                <w:szCs w:val="24"/>
              </w:rPr>
              <w:t xml:space="preserve"> </w:t>
            </w:r>
            <w:r>
              <w:rPr>
                <w:rFonts w:hint="eastAsia" w:ascii="宋体" w:hAnsi="宋体" w:eastAsia="宋体" w:cs="宋体"/>
                <w:spacing w:val="-3"/>
                <w:sz w:val="24"/>
                <w:szCs w:val="24"/>
                <w:lang w:eastAsia="zh-CN"/>
              </w:rPr>
              <w:t>延川县政府采购中心</w:t>
            </w:r>
          </w:p>
          <w:p w14:paraId="67DEA929">
            <w:pPr>
              <w:spacing w:before="115" w:line="219" w:lineRule="auto"/>
              <w:ind w:left="114"/>
              <w:rPr>
                <w:rFonts w:hint="eastAsia" w:ascii="宋体" w:hAnsi="宋体" w:eastAsia="宋体" w:cs="宋体"/>
                <w:sz w:val="24"/>
                <w:szCs w:val="24"/>
                <w:lang w:eastAsia="zh-CN"/>
              </w:rPr>
            </w:pPr>
            <w:r>
              <w:rPr>
                <w:rFonts w:ascii="宋体" w:hAnsi="宋体" w:eastAsia="宋体" w:cs="宋体"/>
                <w:spacing w:val="-1"/>
                <w:sz w:val="24"/>
                <w:szCs w:val="24"/>
              </w:rPr>
              <w:t>地  址：</w:t>
            </w:r>
            <w:r>
              <w:rPr>
                <w:rFonts w:hint="eastAsia" w:ascii="宋体" w:hAnsi="宋体" w:eastAsia="宋体" w:cs="宋体"/>
                <w:spacing w:val="-1"/>
                <w:sz w:val="24"/>
                <w:szCs w:val="24"/>
                <w:lang w:eastAsia="zh-CN"/>
              </w:rPr>
              <w:t>延川县河东财政办公大楼（延川县财政局1楼）</w:t>
            </w:r>
          </w:p>
          <w:p w14:paraId="6BF9671B">
            <w:pPr>
              <w:spacing w:before="114" w:line="220" w:lineRule="auto"/>
              <w:ind w:left="118"/>
              <w:rPr>
                <w:rFonts w:hint="eastAsia" w:ascii="宋体" w:hAnsi="宋体" w:eastAsia="宋体" w:cs="宋体"/>
                <w:sz w:val="24"/>
                <w:szCs w:val="24"/>
                <w:lang w:eastAsia="zh-CN"/>
              </w:rPr>
            </w:pPr>
            <w:r>
              <w:rPr>
                <w:rFonts w:ascii="宋体" w:hAnsi="宋体" w:eastAsia="宋体" w:cs="宋体"/>
                <w:spacing w:val="-2"/>
                <w:sz w:val="24"/>
                <w:szCs w:val="24"/>
              </w:rPr>
              <w:t>项目联系人：</w:t>
            </w:r>
            <w:r>
              <w:rPr>
                <w:rFonts w:hint="eastAsia" w:ascii="宋体" w:hAnsi="宋体" w:eastAsia="宋体" w:cs="宋体"/>
                <w:spacing w:val="-2"/>
                <w:sz w:val="24"/>
                <w:szCs w:val="24"/>
                <w:lang w:val="en-US" w:eastAsia="zh-CN"/>
              </w:rPr>
              <w:t>孙工</w:t>
            </w:r>
          </w:p>
          <w:p w14:paraId="32A8DDB8">
            <w:pPr>
              <w:spacing w:before="114" w:line="213" w:lineRule="auto"/>
              <w:ind w:left="142"/>
              <w:rPr>
                <w:rFonts w:hint="default" w:ascii="宋体" w:hAnsi="宋体" w:eastAsia="宋体" w:cs="宋体"/>
                <w:sz w:val="24"/>
                <w:szCs w:val="24"/>
                <w:lang w:val="en-US" w:eastAsia="zh-CN"/>
              </w:rPr>
            </w:pPr>
            <w:r>
              <w:rPr>
                <w:rFonts w:ascii="宋体" w:hAnsi="宋体" w:eastAsia="宋体" w:cs="宋体"/>
                <w:spacing w:val="-3"/>
                <w:sz w:val="24"/>
                <w:szCs w:val="24"/>
              </w:rPr>
              <w:t>电话：0911-</w:t>
            </w:r>
            <w:r>
              <w:rPr>
                <w:rFonts w:hint="eastAsia" w:ascii="宋体" w:hAnsi="宋体" w:eastAsia="宋体" w:cs="宋体"/>
                <w:spacing w:val="-3"/>
                <w:sz w:val="24"/>
                <w:szCs w:val="24"/>
                <w:lang w:val="en-US" w:eastAsia="zh-CN"/>
              </w:rPr>
              <w:t>8331531</w:t>
            </w:r>
          </w:p>
        </w:tc>
      </w:tr>
      <w:tr w14:paraId="7EB9D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183" w:type="dxa"/>
            <w:vAlign w:val="top"/>
          </w:tcPr>
          <w:p w14:paraId="5F4334C2">
            <w:pPr>
              <w:spacing w:before="317" w:line="239" w:lineRule="auto"/>
              <w:ind w:left="316"/>
              <w:rPr>
                <w:rFonts w:ascii="宋体" w:hAnsi="宋体" w:eastAsia="宋体" w:cs="宋体"/>
                <w:sz w:val="24"/>
                <w:szCs w:val="24"/>
              </w:rPr>
            </w:pPr>
            <w:r>
              <w:rPr>
                <w:rFonts w:ascii="宋体" w:hAnsi="宋体" w:eastAsia="宋体" w:cs="宋体"/>
                <w:spacing w:val="-6"/>
                <w:sz w:val="24"/>
                <w:szCs w:val="24"/>
              </w:rPr>
              <w:t>1.1.4</w:t>
            </w:r>
          </w:p>
        </w:tc>
        <w:tc>
          <w:tcPr>
            <w:tcW w:w="1654" w:type="dxa"/>
            <w:vAlign w:val="top"/>
          </w:tcPr>
          <w:p w14:paraId="0F2D5A5F">
            <w:pPr>
              <w:spacing w:before="317" w:line="220" w:lineRule="auto"/>
              <w:ind w:left="356"/>
              <w:rPr>
                <w:rFonts w:ascii="宋体" w:hAnsi="宋体" w:eastAsia="宋体" w:cs="宋体"/>
                <w:sz w:val="24"/>
                <w:szCs w:val="24"/>
              </w:rPr>
            </w:pPr>
            <w:r>
              <w:rPr>
                <w:rFonts w:ascii="宋体" w:hAnsi="宋体" w:eastAsia="宋体" w:cs="宋体"/>
                <w:spacing w:val="-4"/>
                <w:sz w:val="24"/>
                <w:szCs w:val="24"/>
              </w:rPr>
              <w:t>项目名称</w:t>
            </w:r>
          </w:p>
        </w:tc>
        <w:tc>
          <w:tcPr>
            <w:tcW w:w="7085" w:type="dxa"/>
            <w:vAlign w:val="top"/>
          </w:tcPr>
          <w:p w14:paraId="407D4B92">
            <w:pPr>
              <w:spacing w:before="118" w:line="260" w:lineRule="auto"/>
              <w:ind w:left="156" w:right="108" w:hanging="41"/>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延川县林业局2025年度省级林业草原改革发展资金延川县核桃示范园综合改造提升项目</w:t>
            </w:r>
          </w:p>
        </w:tc>
      </w:tr>
      <w:tr w14:paraId="216F0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83" w:type="dxa"/>
            <w:vAlign w:val="top"/>
          </w:tcPr>
          <w:p w14:paraId="7DB5CBEC">
            <w:pPr>
              <w:spacing w:before="116" w:line="214" w:lineRule="auto"/>
              <w:ind w:left="316"/>
              <w:rPr>
                <w:rFonts w:ascii="宋体" w:hAnsi="宋体" w:eastAsia="宋体" w:cs="宋体"/>
                <w:sz w:val="24"/>
                <w:szCs w:val="24"/>
              </w:rPr>
            </w:pPr>
            <w:r>
              <w:rPr>
                <w:rFonts w:ascii="宋体" w:hAnsi="宋体" w:eastAsia="宋体" w:cs="宋体"/>
                <w:spacing w:val="-6"/>
                <w:sz w:val="24"/>
                <w:szCs w:val="24"/>
              </w:rPr>
              <w:t>1.2.1</w:t>
            </w:r>
          </w:p>
        </w:tc>
        <w:tc>
          <w:tcPr>
            <w:tcW w:w="1654" w:type="dxa"/>
            <w:vAlign w:val="top"/>
          </w:tcPr>
          <w:p w14:paraId="4E2E7967">
            <w:pPr>
              <w:spacing w:before="116" w:line="214" w:lineRule="auto"/>
              <w:ind w:left="362"/>
              <w:rPr>
                <w:rFonts w:ascii="宋体" w:hAnsi="宋体" w:eastAsia="宋体" w:cs="宋体"/>
                <w:sz w:val="24"/>
                <w:szCs w:val="24"/>
              </w:rPr>
            </w:pPr>
            <w:r>
              <w:rPr>
                <w:rFonts w:ascii="宋体" w:hAnsi="宋体" w:eastAsia="宋体" w:cs="宋体"/>
                <w:spacing w:val="-5"/>
                <w:sz w:val="24"/>
                <w:szCs w:val="24"/>
              </w:rPr>
              <w:t>资金来源</w:t>
            </w:r>
          </w:p>
        </w:tc>
        <w:tc>
          <w:tcPr>
            <w:tcW w:w="7085" w:type="dxa"/>
            <w:vAlign w:val="top"/>
          </w:tcPr>
          <w:p w14:paraId="65722086">
            <w:pPr>
              <w:spacing w:before="83" w:line="221" w:lineRule="auto"/>
              <w:ind w:left="115"/>
              <w:rPr>
                <w:rFonts w:ascii="宋体" w:hAnsi="宋体" w:eastAsia="宋体" w:cs="宋体"/>
                <w:sz w:val="24"/>
                <w:szCs w:val="24"/>
              </w:rPr>
            </w:pPr>
            <w:r>
              <w:rPr>
                <w:rFonts w:ascii="宋体" w:hAnsi="宋体" w:eastAsia="宋体" w:cs="宋体"/>
                <w:spacing w:val="-3"/>
                <w:sz w:val="24"/>
                <w:szCs w:val="24"/>
              </w:rPr>
              <w:t>财政资金</w:t>
            </w:r>
          </w:p>
        </w:tc>
      </w:tr>
      <w:tr w14:paraId="3FCE3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83" w:type="dxa"/>
            <w:vAlign w:val="top"/>
          </w:tcPr>
          <w:p w14:paraId="5DE48101">
            <w:pPr>
              <w:spacing w:before="118" w:line="213" w:lineRule="auto"/>
              <w:ind w:left="316"/>
              <w:rPr>
                <w:rFonts w:ascii="宋体" w:hAnsi="宋体" w:eastAsia="宋体" w:cs="宋体"/>
                <w:sz w:val="24"/>
                <w:szCs w:val="24"/>
              </w:rPr>
            </w:pPr>
            <w:r>
              <w:rPr>
                <w:rFonts w:ascii="宋体" w:hAnsi="宋体" w:eastAsia="宋体" w:cs="宋体"/>
                <w:spacing w:val="-6"/>
                <w:sz w:val="24"/>
                <w:szCs w:val="24"/>
              </w:rPr>
              <w:t>1.2.2</w:t>
            </w:r>
          </w:p>
        </w:tc>
        <w:tc>
          <w:tcPr>
            <w:tcW w:w="1654" w:type="dxa"/>
            <w:vAlign w:val="top"/>
          </w:tcPr>
          <w:p w14:paraId="76566612">
            <w:pPr>
              <w:spacing w:before="118" w:line="213" w:lineRule="auto"/>
              <w:ind w:left="372"/>
              <w:rPr>
                <w:rFonts w:ascii="宋体" w:hAnsi="宋体" w:eastAsia="宋体" w:cs="宋体"/>
                <w:sz w:val="24"/>
                <w:szCs w:val="24"/>
              </w:rPr>
            </w:pPr>
            <w:r>
              <w:rPr>
                <w:rFonts w:ascii="宋体" w:hAnsi="宋体" w:eastAsia="宋体" w:cs="宋体"/>
                <w:spacing w:val="-8"/>
                <w:sz w:val="24"/>
                <w:szCs w:val="24"/>
              </w:rPr>
              <w:t>出资比例</w:t>
            </w:r>
          </w:p>
        </w:tc>
        <w:tc>
          <w:tcPr>
            <w:tcW w:w="7085" w:type="dxa"/>
            <w:vAlign w:val="top"/>
          </w:tcPr>
          <w:p w14:paraId="5A102F84">
            <w:pPr>
              <w:spacing w:before="118" w:line="213" w:lineRule="auto"/>
              <w:ind w:left="131"/>
              <w:rPr>
                <w:rFonts w:ascii="宋体" w:hAnsi="宋体" w:eastAsia="宋体" w:cs="宋体"/>
                <w:sz w:val="24"/>
                <w:szCs w:val="24"/>
              </w:rPr>
            </w:pPr>
            <w:r>
              <w:rPr>
                <w:rFonts w:ascii="宋体" w:hAnsi="宋体" w:eastAsia="宋体" w:cs="宋体"/>
                <w:spacing w:val="15"/>
                <w:sz w:val="24"/>
                <w:szCs w:val="24"/>
              </w:rPr>
              <w:t>100%</w:t>
            </w:r>
          </w:p>
        </w:tc>
      </w:tr>
      <w:tr w14:paraId="5C289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183" w:type="dxa"/>
            <w:vAlign w:val="top"/>
          </w:tcPr>
          <w:p w14:paraId="16603044">
            <w:pPr>
              <w:spacing w:before="316" w:line="239" w:lineRule="auto"/>
              <w:ind w:left="316"/>
              <w:rPr>
                <w:rFonts w:ascii="宋体" w:hAnsi="宋体" w:eastAsia="宋体" w:cs="宋体"/>
                <w:sz w:val="24"/>
                <w:szCs w:val="24"/>
              </w:rPr>
            </w:pPr>
            <w:r>
              <w:rPr>
                <w:rFonts w:ascii="宋体" w:hAnsi="宋体" w:eastAsia="宋体" w:cs="宋体"/>
                <w:spacing w:val="-6"/>
                <w:sz w:val="24"/>
                <w:szCs w:val="24"/>
              </w:rPr>
              <w:t>1.3.1</w:t>
            </w:r>
          </w:p>
        </w:tc>
        <w:tc>
          <w:tcPr>
            <w:tcW w:w="1654" w:type="dxa"/>
            <w:vAlign w:val="top"/>
          </w:tcPr>
          <w:p w14:paraId="31E5F90F">
            <w:pPr>
              <w:spacing w:before="317" w:line="219" w:lineRule="auto"/>
              <w:ind w:left="351"/>
              <w:rPr>
                <w:rFonts w:ascii="宋体" w:hAnsi="宋体" w:eastAsia="宋体" w:cs="宋体"/>
                <w:sz w:val="24"/>
                <w:szCs w:val="24"/>
              </w:rPr>
            </w:pPr>
            <w:r>
              <w:rPr>
                <w:rFonts w:ascii="宋体" w:hAnsi="宋体" w:eastAsia="宋体" w:cs="宋体"/>
                <w:spacing w:val="-3"/>
                <w:sz w:val="24"/>
                <w:szCs w:val="24"/>
              </w:rPr>
              <w:t>磋商内容</w:t>
            </w:r>
          </w:p>
        </w:tc>
        <w:tc>
          <w:tcPr>
            <w:tcW w:w="7085" w:type="dxa"/>
            <w:vAlign w:val="top"/>
          </w:tcPr>
          <w:p w14:paraId="1F8DB277">
            <w:pPr>
              <w:spacing w:before="118" w:line="260" w:lineRule="auto"/>
              <w:ind w:left="156" w:right="375" w:hanging="41"/>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延川县林业局2025年度省级林业草原改革发展资金延川县核桃示范园综合改造提升项目</w:t>
            </w:r>
          </w:p>
        </w:tc>
      </w:tr>
      <w:tr w14:paraId="405CF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83" w:type="dxa"/>
            <w:vAlign w:val="top"/>
          </w:tcPr>
          <w:p w14:paraId="590E60E7">
            <w:pPr>
              <w:spacing w:before="116" w:line="214" w:lineRule="auto"/>
              <w:ind w:left="196"/>
              <w:rPr>
                <w:rFonts w:ascii="宋体" w:hAnsi="宋体" w:eastAsia="宋体" w:cs="宋体"/>
                <w:sz w:val="24"/>
                <w:szCs w:val="24"/>
              </w:rPr>
            </w:pPr>
            <w:r>
              <w:rPr>
                <w:rFonts w:ascii="宋体" w:hAnsi="宋体" w:eastAsia="宋体" w:cs="宋体"/>
                <w:spacing w:val="-4"/>
                <w:sz w:val="24"/>
                <w:szCs w:val="24"/>
              </w:rPr>
              <w:t>1.3.1.1</w:t>
            </w:r>
          </w:p>
        </w:tc>
        <w:tc>
          <w:tcPr>
            <w:tcW w:w="1654" w:type="dxa"/>
            <w:vAlign w:val="top"/>
          </w:tcPr>
          <w:p w14:paraId="52483A48">
            <w:pPr>
              <w:spacing w:before="116" w:line="214" w:lineRule="auto"/>
              <w:ind w:left="355"/>
              <w:rPr>
                <w:rFonts w:ascii="宋体" w:hAnsi="宋体" w:eastAsia="宋体" w:cs="宋体"/>
                <w:sz w:val="24"/>
                <w:szCs w:val="24"/>
              </w:rPr>
            </w:pPr>
            <w:r>
              <w:rPr>
                <w:rFonts w:ascii="宋体" w:hAnsi="宋体" w:eastAsia="宋体" w:cs="宋体"/>
                <w:spacing w:val="-4"/>
                <w:sz w:val="24"/>
                <w:szCs w:val="24"/>
              </w:rPr>
              <w:t>最高限价</w:t>
            </w:r>
          </w:p>
        </w:tc>
        <w:tc>
          <w:tcPr>
            <w:tcW w:w="7085" w:type="dxa"/>
            <w:vAlign w:val="top"/>
          </w:tcPr>
          <w:p w14:paraId="303ABA75">
            <w:pPr>
              <w:spacing w:before="116" w:line="214" w:lineRule="auto"/>
              <w:ind w:left="131"/>
              <w:rPr>
                <w:rFonts w:hint="eastAsia" w:ascii="宋体" w:hAnsi="宋体" w:eastAsia="宋体" w:cs="宋体"/>
                <w:sz w:val="24"/>
                <w:szCs w:val="24"/>
                <w:lang w:eastAsia="zh-CN"/>
              </w:rPr>
            </w:pPr>
            <w:r>
              <w:rPr>
                <w:rFonts w:ascii="宋体" w:hAnsi="宋体" w:eastAsia="宋体" w:cs="宋体"/>
                <w:spacing w:val="-3"/>
                <w:sz w:val="24"/>
                <w:szCs w:val="24"/>
              </w:rPr>
              <w:t>1,</w:t>
            </w:r>
            <w:r>
              <w:rPr>
                <w:rFonts w:hint="eastAsia" w:ascii="宋体" w:hAnsi="宋体" w:eastAsia="宋体" w:cs="宋体"/>
                <w:spacing w:val="-3"/>
                <w:sz w:val="24"/>
                <w:szCs w:val="24"/>
                <w:lang w:val="en-US" w:eastAsia="zh-CN"/>
              </w:rPr>
              <w:t>500</w:t>
            </w:r>
            <w:r>
              <w:rPr>
                <w:rFonts w:ascii="宋体" w:hAnsi="宋体" w:eastAsia="宋体" w:cs="宋体"/>
                <w:spacing w:val="-3"/>
                <w:sz w:val="24"/>
                <w:szCs w:val="24"/>
              </w:rPr>
              <w:t>,000.00</w:t>
            </w:r>
            <w:r>
              <w:rPr>
                <w:rFonts w:ascii="宋体" w:hAnsi="宋体" w:eastAsia="宋体" w:cs="宋体"/>
                <w:spacing w:val="-38"/>
                <w:sz w:val="24"/>
                <w:szCs w:val="24"/>
              </w:rPr>
              <w:t xml:space="preserve"> </w:t>
            </w:r>
            <w:r>
              <w:rPr>
                <w:rFonts w:ascii="宋体" w:hAnsi="宋体" w:eastAsia="宋体" w:cs="宋体"/>
                <w:spacing w:val="-3"/>
                <w:sz w:val="24"/>
                <w:szCs w:val="24"/>
              </w:rPr>
              <w:t>元</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壹佰伍拾万元整</w:t>
            </w:r>
            <w:r>
              <w:rPr>
                <w:rFonts w:hint="eastAsia" w:ascii="宋体" w:hAnsi="宋体" w:eastAsia="宋体" w:cs="宋体"/>
                <w:spacing w:val="-3"/>
                <w:sz w:val="24"/>
                <w:szCs w:val="24"/>
                <w:lang w:eastAsia="zh-CN"/>
              </w:rPr>
              <w:t>）</w:t>
            </w:r>
          </w:p>
        </w:tc>
      </w:tr>
      <w:tr w14:paraId="3D5E5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83" w:type="dxa"/>
            <w:vAlign w:val="top"/>
          </w:tcPr>
          <w:p w14:paraId="7AAC7140">
            <w:pPr>
              <w:spacing w:before="116" w:line="214" w:lineRule="auto"/>
              <w:ind w:left="316"/>
              <w:rPr>
                <w:rFonts w:ascii="宋体" w:hAnsi="宋体" w:eastAsia="宋体" w:cs="宋体"/>
                <w:sz w:val="24"/>
                <w:szCs w:val="24"/>
              </w:rPr>
            </w:pPr>
            <w:r>
              <w:rPr>
                <w:rFonts w:ascii="宋体" w:hAnsi="宋体" w:eastAsia="宋体" w:cs="宋体"/>
                <w:spacing w:val="-6"/>
                <w:sz w:val="24"/>
                <w:szCs w:val="24"/>
              </w:rPr>
              <w:t>1.3.2</w:t>
            </w:r>
          </w:p>
        </w:tc>
        <w:tc>
          <w:tcPr>
            <w:tcW w:w="1654" w:type="dxa"/>
            <w:vAlign w:val="top"/>
          </w:tcPr>
          <w:p w14:paraId="3D8F7F6A">
            <w:pPr>
              <w:spacing w:before="116" w:line="214" w:lineRule="auto"/>
              <w:ind w:left="472"/>
              <w:rPr>
                <w:rFonts w:ascii="宋体" w:hAnsi="宋体" w:eastAsia="宋体" w:cs="宋体"/>
                <w:sz w:val="24"/>
                <w:szCs w:val="24"/>
              </w:rPr>
            </w:pPr>
            <w:r>
              <w:rPr>
                <w:rFonts w:ascii="宋体" w:hAnsi="宋体" w:eastAsia="宋体" w:cs="宋体"/>
                <w:spacing w:val="-4"/>
                <w:sz w:val="24"/>
                <w:szCs w:val="24"/>
              </w:rPr>
              <w:t>服务期</w:t>
            </w:r>
          </w:p>
        </w:tc>
        <w:tc>
          <w:tcPr>
            <w:tcW w:w="7085" w:type="dxa"/>
            <w:vAlign w:val="top"/>
          </w:tcPr>
          <w:p w14:paraId="005A1115">
            <w:pPr>
              <w:spacing w:before="116" w:line="214" w:lineRule="auto"/>
              <w:ind w:left="118"/>
              <w:rPr>
                <w:rFonts w:ascii="宋体" w:hAnsi="宋体" w:eastAsia="宋体" w:cs="宋体"/>
                <w:sz w:val="24"/>
                <w:szCs w:val="24"/>
              </w:rPr>
            </w:pPr>
            <w:r>
              <w:rPr>
                <w:rFonts w:ascii="宋体" w:hAnsi="宋体" w:eastAsia="宋体" w:cs="宋体"/>
                <w:spacing w:val="-7"/>
                <w:sz w:val="24"/>
                <w:szCs w:val="24"/>
              </w:rPr>
              <w:t>一年</w:t>
            </w:r>
          </w:p>
        </w:tc>
      </w:tr>
      <w:tr w14:paraId="56D44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5" w:hRule="atLeast"/>
        </w:trPr>
        <w:tc>
          <w:tcPr>
            <w:tcW w:w="1183" w:type="dxa"/>
            <w:vAlign w:val="top"/>
          </w:tcPr>
          <w:p w14:paraId="4C3C067F">
            <w:pPr>
              <w:pStyle w:val="12"/>
              <w:spacing w:line="241" w:lineRule="auto"/>
            </w:pPr>
          </w:p>
          <w:p w14:paraId="6355407E">
            <w:pPr>
              <w:pStyle w:val="12"/>
              <w:spacing w:line="241" w:lineRule="auto"/>
            </w:pPr>
          </w:p>
          <w:p w14:paraId="36A52DD4">
            <w:pPr>
              <w:pStyle w:val="12"/>
              <w:spacing w:line="241" w:lineRule="auto"/>
            </w:pPr>
          </w:p>
          <w:p w14:paraId="204BB2A7">
            <w:pPr>
              <w:pStyle w:val="12"/>
              <w:spacing w:line="242" w:lineRule="auto"/>
            </w:pPr>
          </w:p>
          <w:p w14:paraId="4BDF4904">
            <w:pPr>
              <w:pStyle w:val="12"/>
              <w:spacing w:line="242" w:lineRule="auto"/>
            </w:pPr>
          </w:p>
          <w:p w14:paraId="63506146">
            <w:pPr>
              <w:pStyle w:val="12"/>
              <w:spacing w:line="242" w:lineRule="auto"/>
            </w:pPr>
          </w:p>
          <w:p w14:paraId="535C7C93">
            <w:pPr>
              <w:pStyle w:val="12"/>
              <w:spacing w:line="242" w:lineRule="auto"/>
            </w:pPr>
          </w:p>
          <w:p w14:paraId="4E1CB109">
            <w:pPr>
              <w:pStyle w:val="12"/>
              <w:spacing w:line="242" w:lineRule="auto"/>
            </w:pPr>
          </w:p>
          <w:p w14:paraId="572FE59C">
            <w:pPr>
              <w:pStyle w:val="12"/>
              <w:spacing w:line="242" w:lineRule="auto"/>
            </w:pPr>
          </w:p>
          <w:p w14:paraId="2D9DFE57">
            <w:pPr>
              <w:pStyle w:val="12"/>
              <w:spacing w:line="242" w:lineRule="auto"/>
            </w:pPr>
          </w:p>
          <w:p w14:paraId="3038EEF5">
            <w:pPr>
              <w:pStyle w:val="12"/>
              <w:spacing w:line="242" w:lineRule="auto"/>
            </w:pPr>
          </w:p>
          <w:p w14:paraId="05A72643">
            <w:pPr>
              <w:pStyle w:val="12"/>
              <w:spacing w:line="242" w:lineRule="auto"/>
            </w:pPr>
          </w:p>
          <w:p w14:paraId="7AD7086E">
            <w:pPr>
              <w:spacing w:before="78" w:line="239" w:lineRule="auto"/>
              <w:ind w:left="316"/>
              <w:rPr>
                <w:rFonts w:ascii="宋体" w:hAnsi="宋体" w:eastAsia="宋体" w:cs="宋体"/>
                <w:sz w:val="24"/>
                <w:szCs w:val="24"/>
              </w:rPr>
            </w:pPr>
            <w:r>
              <w:rPr>
                <w:rFonts w:ascii="宋体" w:hAnsi="宋体" w:eastAsia="宋体" w:cs="宋体"/>
                <w:spacing w:val="-6"/>
                <w:sz w:val="24"/>
                <w:szCs w:val="24"/>
              </w:rPr>
              <w:t>1.4.1</w:t>
            </w:r>
          </w:p>
        </w:tc>
        <w:tc>
          <w:tcPr>
            <w:tcW w:w="1654" w:type="dxa"/>
            <w:vAlign w:val="top"/>
          </w:tcPr>
          <w:p w14:paraId="446AE6B2">
            <w:pPr>
              <w:pStyle w:val="12"/>
              <w:spacing w:line="250" w:lineRule="auto"/>
            </w:pPr>
          </w:p>
          <w:p w14:paraId="01D33F39">
            <w:pPr>
              <w:pStyle w:val="12"/>
              <w:spacing w:line="250" w:lineRule="auto"/>
            </w:pPr>
          </w:p>
          <w:p w14:paraId="11E64FAB">
            <w:pPr>
              <w:pStyle w:val="12"/>
              <w:spacing w:line="250" w:lineRule="auto"/>
            </w:pPr>
          </w:p>
          <w:p w14:paraId="445C8057">
            <w:pPr>
              <w:pStyle w:val="12"/>
              <w:spacing w:line="250" w:lineRule="auto"/>
            </w:pPr>
          </w:p>
          <w:p w14:paraId="5E7CED92">
            <w:pPr>
              <w:pStyle w:val="12"/>
              <w:spacing w:line="250" w:lineRule="auto"/>
            </w:pPr>
          </w:p>
          <w:p w14:paraId="757E5428">
            <w:pPr>
              <w:pStyle w:val="12"/>
              <w:spacing w:line="250" w:lineRule="auto"/>
            </w:pPr>
          </w:p>
          <w:p w14:paraId="644F35E2">
            <w:pPr>
              <w:pStyle w:val="12"/>
              <w:spacing w:line="250" w:lineRule="auto"/>
            </w:pPr>
          </w:p>
          <w:p w14:paraId="0CF1EEA5">
            <w:pPr>
              <w:pStyle w:val="12"/>
              <w:spacing w:line="250" w:lineRule="auto"/>
            </w:pPr>
          </w:p>
          <w:p w14:paraId="2C824233">
            <w:pPr>
              <w:pStyle w:val="12"/>
              <w:spacing w:line="251" w:lineRule="auto"/>
            </w:pPr>
          </w:p>
          <w:p w14:paraId="169BB5C3">
            <w:pPr>
              <w:pStyle w:val="12"/>
              <w:spacing w:line="251" w:lineRule="auto"/>
            </w:pPr>
          </w:p>
          <w:p w14:paraId="57DDC773">
            <w:pPr>
              <w:spacing w:before="78" w:line="219" w:lineRule="auto"/>
              <w:ind w:left="232"/>
              <w:rPr>
                <w:rFonts w:ascii="宋体" w:hAnsi="宋体" w:eastAsia="宋体" w:cs="宋体"/>
                <w:sz w:val="24"/>
                <w:szCs w:val="24"/>
              </w:rPr>
            </w:pPr>
            <w:r>
              <w:rPr>
                <w:rFonts w:ascii="宋体" w:hAnsi="宋体" w:eastAsia="宋体" w:cs="宋体"/>
                <w:spacing w:val="-2"/>
                <w:sz w:val="24"/>
                <w:szCs w:val="24"/>
              </w:rPr>
              <w:t>供应商资质</w:t>
            </w:r>
          </w:p>
          <w:p w14:paraId="0D0D526D">
            <w:pPr>
              <w:spacing w:before="117" w:line="219" w:lineRule="auto"/>
              <w:ind w:left="114"/>
              <w:rPr>
                <w:rFonts w:ascii="宋体" w:hAnsi="宋体" w:eastAsia="宋体" w:cs="宋体"/>
                <w:sz w:val="24"/>
                <w:szCs w:val="24"/>
              </w:rPr>
            </w:pPr>
            <w:r>
              <w:rPr>
                <w:rFonts w:ascii="宋体" w:hAnsi="宋体" w:eastAsia="宋体" w:cs="宋体"/>
                <w:spacing w:val="-2"/>
                <w:sz w:val="24"/>
                <w:szCs w:val="24"/>
              </w:rPr>
              <w:t>条件、能力和</w:t>
            </w:r>
          </w:p>
          <w:p w14:paraId="06F5054A">
            <w:pPr>
              <w:spacing w:before="115" w:line="219" w:lineRule="auto"/>
              <w:ind w:left="592"/>
              <w:rPr>
                <w:rFonts w:ascii="宋体" w:hAnsi="宋体" w:eastAsia="宋体" w:cs="宋体"/>
                <w:sz w:val="24"/>
                <w:szCs w:val="24"/>
              </w:rPr>
            </w:pPr>
            <w:r>
              <w:rPr>
                <w:rFonts w:ascii="宋体" w:hAnsi="宋体" w:eastAsia="宋体" w:cs="宋体"/>
                <w:spacing w:val="-5"/>
                <w:sz w:val="24"/>
                <w:szCs w:val="24"/>
              </w:rPr>
              <w:t>信誉</w:t>
            </w:r>
          </w:p>
        </w:tc>
        <w:tc>
          <w:tcPr>
            <w:tcW w:w="7085" w:type="dxa"/>
            <w:vAlign w:val="top"/>
          </w:tcPr>
          <w:p w14:paraId="55545A84">
            <w:pPr>
              <w:spacing w:before="148" w:line="219" w:lineRule="auto"/>
              <w:ind w:left="611"/>
              <w:rPr>
                <w:rFonts w:ascii="宋体" w:hAnsi="宋体" w:eastAsia="宋体" w:cs="宋体"/>
                <w:sz w:val="24"/>
                <w:szCs w:val="24"/>
              </w:rPr>
            </w:pPr>
            <w:r>
              <w:rPr>
                <w:rFonts w:ascii="宋体" w:hAnsi="宋体" w:eastAsia="宋体" w:cs="宋体"/>
                <w:spacing w:val="1"/>
                <w:sz w:val="24"/>
                <w:szCs w:val="24"/>
              </w:rPr>
              <w:t>1.满足《中华人民共和国政府采购法》第</w:t>
            </w:r>
            <w:r>
              <w:rPr>
                <w:rFonts w:ascii="宋体" w:hAnsi="宋体" w:eastAsia="宋体" w:cs="宋体"/>
                <w:sz w:val="24"/>
                <w:szCs w:val="24"/>
              </w:rPr>
              <w:t>二十二条规定;</w:t>
            </w:r>
          </w:p>
          <w:p w14:paraId="30830A72">
            <w:pPr>
              <w:spacing w:before="156" w:line="219" w:lineRule="auto"/>
              <w:ind w:left="597"/>
              <w:rPr>
                <w:rFonts w:ascii="宋体" w:hAnsi="宋体" w:eastAsia="宋体" w:cs="宋体"/>
                <w:sz w:val="24"/>
                <w:szCs w:val="24"/>
              </w:rPr>
            </w:pPr>
            <w:r>
              <w:rPr>
                <w:rFonts w:ascii="宋体" w:hAnsi="宋体" w:eastAsia="宋体" w:cs="宋体"/>
                <w:spacing w:val="-1"/>
                <w:sz w:val="24"/>
                <w:szCs w:val="24"/>
              </w:rPr>
              <w:t>2.落实政府采购政策需满足的资格要求：</w:t>
            </w:r>
          </w:p>
          <w:p w14:paraId="2761AE31">
            <w:pPr>
              <w:spacing w:before="156" w:line="338" w:lineRule="auto"/>
              <w:ind w:left="113" w:right="106" w:firstLine="481"/>
              <w:jc w:val="both"/>
              <w:rPr>
                <w:rFonts w:ascii="宋体" w:hAnsi="宋体" w:eastAsia="宋体" w:cs="宋体"/>
                <w:sz w:val="24"/>
                <w:szCs w:val="24"/>
              </w:rPr>
            </w:pPr>
            <w:r>
              <w:rPr>
                <w:rFonts w:ascii="宋体" w:hAnsi="宋体" w:eastAsia="宋体" w:cs="宋体"/>
                <w:spacing w:val="-2"/>
                <w:sz w:val="24"/>
                <w:szCs w:val="24"/>
              </w:rPr>
              <w:t>合同包</w:t>
            </w:r>
            <w:r>
              <w:rPr>
                <w:rFonts w:ascii="宋体" w:hAnsi="宋体" w:eastAsia="宋体" w:cs="宋体"/>
                <w:spacing w:val="-44"/>
                <w:sz w:val="24"/>
                <w:szCs w:val="24"/>
              </w:rPr>
              <w:t xml:space="preserve"> </w:t>
            </w:r>
            <w:r>
              <w:rPr>
                <w:rFonts w:ascii="宋体" w:hAnsi="宋体" w:eastAsia="宋体" w:cs="宋体"/>
                <w:spacing w:val="-2"/>
                <w:sz w:val="24"/>
                <w:szCs w:val="24"/>
              </w:rPr>
              <w:t>1(</w:t>
            </w:r>
            <w:r>
              <w:rPr>
                <w:rFonts w:hint="eastAsia" w:ascii="宋体" w:hAnsi="宋体" w:eastAsia="宋体" w:cs="宋体"/>
                <w:spacing w:val="-2"/>
                <w:sz w:val="24"/>
                <w:szCs w:val="24"/>
                <w:lang w:eastAsia="zh-CN"/>
              </w:rPr>
              <w:t>延川县林业局2025年度省级林业草原改革发展资金延川县核桃示范园综合改造提升项目</w:t>
            </w:r>
            <w:r>
              <w:rPr>
                <w:rFonts w:ascii="宋体" w:hAnsi="宋体" w:eastAsia="宋体" w:cs="宋体"/>
                <w:sz w:val="24"/>
                <w:szCs w:val="24"/>
              </w:rPr>
              <w:t>)落实政府采购政策需满足的</w:t>
            </w:r>
            <w:r>
              <w:rPr>
                <w:rFonts w:ascii="宋体" w:hAnsi="宋体" w:eastAsia="宋体" w:cs="宋体"/>
                <w:spacing w:val="5"/>
                <w:sz w:val="24"/>
                <w:szCs w:val="24"/>
              </w:rPr>
              <w:t>资格要求如下:</w:t>
            </w:r>
          </w:p>
          <w:p w14:paraId="744E7003">
            <w:pPr>
              <w:spacing w:before="156" w:line="219" w:lineRule="auto"/>
              <w:ind w:left="597"/>
              <w:rPr>
                <w:rFonts w:ascii="宋体" w:hAnsi="宋体" w:eastAsia="宋体" w:cs="宋体"/>
                <w:sz w:val="24"/>
                <w:szCs w:val="24"/>
              </w:rPr>
            </w:pPr>
            <w:r>
              <w:rPr>
                <w:rFonts w:hint="eastAsia" w:ascii="宋体" w:hAnsi="宋体" w:eastAsia="宋体" w:cs="宋体"/>
                <w:sz w:val="24"/>
                <w:szCs w:val="24"/>
              </w:rPr>
              <w:t>（1）《政府采购促进中小企业发展管理办法》的通知--财库〔2020〕46号</w:t>
            </w:r>
            <w:r>
              <w:rPr>
                <w:rFonts w:hint="eastAsia" w:ascii="宋体" w:hAnsi="宋体" w:eastAsia="宋体" w:cs="宋体"/>
                <w:sz w:val="24"/>
                <w:szCs w:val="24"/>
              </w:rPr>
              <w:br w:type="textWrapping"/>
            </w:r>
            <w:r>
              <w:rPr>
                <w:rFonts w:hint="eastAsia" w:ascii="宋体" w:hAnsi="宋体" w:eastAsia="宋体" w:cs="宋体"/>
                <w:sz w:val="24"/>
                <w:szCs w:val="24"/>
              </w:rPr>
              <w:t>（2）财政部司法部关于政府采购支持监狱企业发展有关问题的通知--财库[2014]68号 </w:t>
            </w:r>
            <w:r>
              <w:rPr>
                <w:rFonts w:hint="eastAsia" w:ascii="宋体" w:hAnsi="宋体" w:eastAsia="宋体" w:cs="宋体"/>
                <w:sz w:val="24"/>
                <w:szCs w:val="24"/>
              </w:rPr>
              <w:br w:type="textWrapping"/>
            </w:r>
            <w:r>
              <w:rPr>
                <w:rFonts w:hint="eastAsia" w:ascii="宋体" w:hAnsi="宋体" w:eastAsia="宋体" w:cs="宋体"/>
                <w:sz w:val="24"/>
                <w:szCs w:val="24"/>
              </w:rPr>
              <w:t>（3）《财政部 发展改革委 生态环境部 市场监管总局关于调整优化节能产品 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rPr>
              <w:t>（4）《节能产品政府采购实施意见》--（财库[2004]185号） </w:t>
            </w:r>
            <w:r>
              <w:rPr>
                <w:rFonts w:hint="eastAsia" w:ascii="宋体" w:hAnsi="宋体" w:eastAsia="宋体" w:cs="宋体"/>
                <w:sz w:val="24"/>
                <w:szCs w:val="24"/>
              </w:rPr>
              <w:br w:type="textWrapping"/>
            </w:r>
            <w:r>
              <w:rPr>
                <w:rFonts w:hint="eastAsia" w:ascii="宋体" w:hAnsi="宋体" w:eastAsia="宋体" w:cs="宋体"/>
                <w:sz w:val="24"/>
                <w:szCs w:val="24"/>
              </w:rPr>
              <w:t>（5）《环境标志产品政府采购实施的意见》--财库[2006]90号</w:t>
            </w:r>
            <w:r>
              <w:rPr>
                <w:rFonts w:hint="eastAsia" w:ascii="宋体" w:hAnsi="宋体" w:eastAsia="宋体" w:cs="宋体"/>
                <w:sz w:val="24"/>
                <w:szCs w:val="24"/>
              </w:rPr>
              <w:br w:type="textWrapping"/>
            </w:r>
            <w:r>
              <w:rPr>
                <w:rFonts w:hint="eastAsia" w:ascii="宋体" w:hAnsi="宋体" w:eastAsia="宋体" w:cs="宋体"/>
                <w:sz w:val="24"/>
                <w:szCs w:val="24"/>
              </w:rPr>
              <w:t>（6）《关于促进残疾人就业政府采购政策的通知》（财库[2017]141号）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（7）《陕西省财政厅关于加快推进我省中小企业政府采购信用融资工作的通知》（陕财办采〔2020〕15 号）</w:t>
            </w:r>
            <w:r>
              <w:rPr>
                <w:rFonts w:hint="eastAsia" w:ascii="宋体" w:hAnsi="宋体" w:eastAsia="宋体" w:cs="宋体"/>
                <w:sz w:val="24"/>
                <w:szCs w:val="24"/>
              </w:rPr>
              <w:br w:type="textWrapping"/>
            </w:r>
            <w:r>
              <w:rPr>
                <w:rFonts w:hint="eastAsia" w:ascii="宋体" w:hAnsi="宋体" w:eastAsia="宋体" w:cs="宋体"/>
                <w:sz w:val="24"/>
                <w:szCs w:val="24"/>
              </w:rPr>
              <w:t>（8）《陕西省中小企业政府采购信用融资办法》陕财办采〔2018〕23号</w:t>
            </w:r>
            <w:r>
              <w:rPr>
                <w:rFonts w:hint="eastAsia" w:ascii="宋体" w:hAnsi="宋体" w:eastAsia="宋体" w:cs="宋体"/>
                <w:sz w:val="24"/>
                <w:szCs w:val="24"/>
              </w:rPr>
              <w:br w:type="textWrapping"/>
            </w:r>
            <w:r>
              <w:rPr>
                <w:rFonts w:hint="eastAsia" w:ascii="宋体" w:hAnsi="宋体" w:eastAsia="宋体" w:cs="宋体"/>
                <w:sz w:val="24"/>
                <w:szCs w:val="24"/>
              </w:rPr>
              <w:t>（9）《关于运用政府采购政策支持乡村产业振兴的通知》（财库〔2021〕</w:t>
            </w:r>
            <w:r>
              <w:rPr>
                <w:rFonts w:hint="eastAsia" w:ascii="宋体" w:hAnsi="宋体" w:eastAsia="宋体" w:cs="宋体"/>
                <w:sz w:val="24"/>
                <w:szCs w:val="24"/>
              </w:rPr>
              <w:br w:type="textWrapping"/>
            </w:r>
            <w:r>
              <w:rPr>
                <w:rFonts w:hint="eastAsia" w:ascii="宋体" w:hAnsi="宋体" w:eastAsia="宋体" w:cs="宋体"/>
                <w:sz w:val="24"/>
                <w:szCs w:val="24"/>
              </w:rPr>
              <w:t>（10）其他相关法律法规。</w:t>
            </w:r>
          </w:p>
        </w:tc>
      </w:tr>
    </w:tbl>
    <w:p w14:paraId="2B202B25">
      <w:pPr>
        <w:pStyle w:val="5"/>
      </w:pPr>
    </w:p>
    <w:p w14:paraId="28DD5E6A">
      <w:pPr>
        <w:sectPr>
          <w:footerReference r:id="rId5" w:type="default"/>
          <w:pgSz w:w="11906" w:h="16839"/>
          <w:pgMar w:top="1424" w:right="989" w:bottom="1197" w:left="989" w:header="0" w:footer="983" w:gutter="0"/>
          <w:cols w:space="720" w:num="1"/>
        </w:sectPr>
      </w:pPr>
    </w:p>
    <w:p w14:paraId="7094F8E9">
      <w:pPr>
        <w:spacing w:line="91" w:lineRule="auto"/>
        <w:rPr>
          <w:rFonts w:ascii="Arial"/>
          <w:sz w:val="2"/>
        </w:rPr>
      </w:pPr>
    </w:p>
    <w:tbl>
      <w:tblPr>
        <w:tblStyle w:val="11"/>
        <w:tblW w:w="99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3"/>
        <w:gridCol w:w="1654"/>
        <w:gridCol w:w="7085"/>
      </w:tblGrid>
      <w:tr w14:paraId="788F3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7" w:hRule="atLeast"/>
        </w:trPr>
        <w:tc>
          <w:tcPr>
            <w:tcW w:w="1183" w:type="dxa"/>
            <w:vAlign w:val="top"/>
          </w:tcPr>
          <w:p w14:paraId="35FBD0DC">
            <w:pPr>
              <w:pStyle w:val="12"/>
            </w:pPr>
          </w:p>
        </w:tc>
        <w:tc>
          <w:tcPr>
            <w:tcW w:w="1654" w:type="dxa"/>
            <w:vAlign w:val="top"/>
          </w:tcPr>
          <w:p w14:paraId="058BBE5F">
            <w:pPr>
              <w:pStyle w:val="12"/>
            </w:pPr>
          </w:p>
        </w:tc>
        <w:tc>
          <w:tcPr>
            <w:tcW w:w="7085" w:type="dxa"/>
            <w:vAlign w:val="top"/>
          </w:tcPr>
          <w:p w14:paraId="55B76327">
            <w:pPr>
              <w:spacing w:before="154" w:line="219" w:lineRule="auto"/>
              <w:rPr>
                <w:rFonts w:ascii="宋体" w:hAnsi="宋体" w:eastAsia="宋体" w:cs="宋体"/>
                <w:sz w:val="24"/>
                <w:szCs w:val="24"/>
              </w:rPr>
            </w:pPr>
            <w:r>
              <w:rPr>
                <w:rFonts w:ascii="宋体" w:hAnsi="宋体" w:eastAsia="宋体" w:cs="宋体"/>
                <w:spacing w:val="-2"/>
                <w:sz w:val="24"/>
                <w:szCs w:val="24"/>
              </w:rPr>
              <w:t>3.本项目的特定资格要求：</w:t>
            </w:r>
          </w:p>
          <w:p w14:paraId="70E5A88E">
            <w:pPr>
              <w:spacing w:before="157" w:line="338" w:lineRule="auto"/>
              <w:ind w:left="113" w:right="106" w:firstLine="481"/>
              <w:rPr>
                <w:rFonts w:ascii="宋体" w:hAnsi="宋体" w:eastAsia="宋体" w:cs="宋体"/>
                <w:sz w:val="24"/>
                <w:szCs w:val="24"/>
              </w:rPr>
            </w:pPr>
            <w:r>
              <w:rPr>
                <w:rFonts w:ascii="宋体" w:hAnsi="宋体" w:eastAsia="宋体" w:cs="宋体"/>
                <w:spacing w:val="-2"/>
                <w:sz w:val="24"/>
                <w:szCs w:val="24"/>
              </w:rPr>
              <w:t>合同包</w:t>
            </w:r>
            <w:r>
              <w:rPr>
                <w:rFonts w:ascii="宋体" w:hAnsi="宋体" w:eastAsia="宋体" w:cs="宋体"/>
                <w:spacing w:val="-44"/>
                <w:sz w:val="24"/>
                <w:szCs w:val="24"/>
              </w:rPr>
              <w:t xml:space="preserve"> </w:t>
            </w:r>
            <w:r>
              <w:rPr>
                <w:rFonts w:ascii="宋体" w:hAnsi="宋体" w:eastAsia="宋体" w:cs="宋体"/>
                <w:spacing w:val="-2"/>
                <w:sz w:val="24"/>
                <w:szCs w:val="24"/>
              </w:rPr>
              <w:t>1(</w:t>
            </w:r>
            <w:r>
              <w:rPr>
                <w:rFonts w:hint="eastAsia" w:ascii="宋体" w:hAnsi="宋体" w:eastAsia="宋体" w:cs="宋体"/>
                <w:spacing w:val="-2"/>
                <w:sz w:val="24"/>
                <w:szCs w:val="24"/>
                <w:lang w:eastAsia="zh-CN"/>
              </w:rPr>
              <w:t>延川县林业局2025年度省级林业草原改革发展资金延川县核桃示范园综合改造提升项目</w:t>
            </w:r>
            <w:r>
              <w:rPr>
                <w:rFonts w:ascii="宋体" w:hAnsi="宋体" w:eastAsia="宋体" w:cs="宋体"/>
                <w:spacing w:val="1"/>
                <w:sz w:val="24"/>
                <w:szCs w:val="24"/>
              </w:rPr>
              <w:t>)特定资格要求如下:</w:t>
            </w:r>
          </w:p>
          <w:p w14:paraId="7F8D947B">
            <w:pPr>
              <w:spacing w:before="157" w:line="219" w:lineRule="auto"/>
              <w:ind w:left="598"/>
              <w:rPr>
                <w:rFonts w:ascii="宋体" w:hAnsi="宋体" w:eastAsia="宋体" w:cs="宋体"/>
                <w:sz w:val="24"/>
                <w:szCs w:val="24"/>
              </w:rPr>
            </w:pPr>
            <w:r>
              <w:rPr>
                <w:rFonts w:hint="eastAsia" w:ascii="宋体" w:hAnsi="宋体" w:eastAsia="宋体" w:cs="宋体"/>
                <w:sz w:val="24"/>
                <w:szCs w:val="24"/>
              </w:rPr>
              <w:t>1、具有独立承担民事责任的法人、其他组织或自然人，提供有效的营业执照等相应证明文件，非法人单位参照执行；</w:t>
            </w:r>
            <w:r>
              <w:rPr>
                <w:rFonts w:hint="eastAsia" w:ascii="宋体" w:hAnsi="宋体" w:eastAsia="宋体" w:cs="宋体"/>
                <w:sz w:val="24"/>
                <w:szCs w:val="24"/>
              </w:rPr>
              <w:br w:type="textWrapping"/>
            </w:r>
            <w:r>
              <w:rPr>
                <w:rFonts w:hint="eastAsia" w:ascii="宋体" w:hAnsi="宋体" w:eastAsia="宋体" w:cs="宋体"/>
                <w:sz w:val="24"/>
                <w:szCs w:val="24"/>
              </w:rPr>
              <w:t>2、法定代表人授权书及被授权人身份证（法定代表人直接参加投标只须提供法定代表人身份证）；</w:t>
            </w:r>
            <w:r>
              <w:rPr>
                <w:rFonts w:hint="eastAsia" w:ascii="宋体" w:hAnsi="宋体" w:eastAsia="宋体" w:cs="宋体"/>
                <w:sz w:val="24"/>
                <w:szCs w:val="24"/>
              </w:rPr>
              <w:br w:type="textWrapping"/>
            </w:r>
            <w:r>
              <w:rPr>
                <w:rFonts w:hint="eastAsia" w:ascii="宋体" w:hAnsi="宋体" w:eastAsia="宋体" w:cs="宋体"/>
                <w:sz w:val="24"/>
                <w:szCs w:val="24"/>
              </w:rPr>
              <w:t>3、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w:t>
            </w:r>
            <w:r>
              <w:rPr>
                <w:rFonts w:hint="eastAsia" w:ascii="宋体" w:hAnsi="宋体" w:eastAsia="宋体" w:cs="宋体"/>
                <w:sz w:val="24"/>
                <w:szCs w:val="24"/>
              </w:rPr>
              <w:br w:type="textWrapping"/>
            </w:r>
            <w:r>
              <w:rPr>
                <w:rFonts w:hint="eastAsia" w:ascii="宋体" w:hAnsi="宋体" w:eastAsia="宋体" w:cs="宋体"/>
                <w:sz w:val="24"/>
                <w:szCs w:val="24"/>
              </w:rPr>
              <w:t>4、提供参加本次政府采购活动前三年内在经营活动中没有重大违法记录的书面声明；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5、财务状况报告：提供2024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宋体" w:hAnsi="宋体" w:eastAsia="宋体" w:cs="宋体"/>
                <w:sz w:val="24"/>
                <w:szCs w:val="24"/>
              </w:rPr>
              <w:br w:type="textWrapping"/>
            </w:r>
            <w:r>
              <w:rPr>
                <w:rFonts w:hint="eastAsia" w:ascii="宋体" w:hAnsi="宋体" w:eastAsia="宋体" w:cs="宋体"/>
                <w:sz w:val="24"/>
                <w:szCs w:val="24"/>
              </w:rPr>
              <w:t>6、社保缴纳证明：提供递交投标文件截止之日前一年内任意一个月的社会保障资金缴存单据或社保机构开具的社会保险参保缴费情况证明。依法不需要缴纳社会保障资金的供应商应提供相关证明文件；</w:t>
            </w:r>
            <w:r>
              <w:rPr>
                <w:rFonts w:hint="eastAsia" w:ascii="宋体" w:hAnsi="宋体" w:eastAsia="宋体" w:cs="宋体"/>
                <w:sz w:val="24"/>
                <w:szCs w:val="24"/>
              </w:rPr>
              <w:br w:type="textWrapping"/>
            </w:r>
            <w:r>
              <w:rPr>
                <w:rFonts w:hint="eastAsia" w:ascii="宋体" w:hAnsi="宋体" w:eastAsia="宋体" w:cs="宋体"/>
                <w:sz w:val="24"/>
                <w:szCs w:val="24"/>
              </w:rPr>
              <w:t>7、税收缴纳证明：提供递交投标文件截止之日前一年内任意一个月的纳税证明或完税证明，依法免税的单位应提供相关证明材料。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8、提供书面声明，声明具有履行合同所必需的设备和专业技术能力</w:t>
            </w:r>
            <w:r>
              <w:rPr>
                <w:rFonts w:hint="eastAsia" w:ascii="宋体" w:hAnsi="宋体" w:eastAsia="宋体" w:cs="宋体"/>
                <w:sz w:val="24"/>
                <w:szCs w:val="24"/>
              </w:rPr>
              <w:br w:type="textWrapping"/>
            </w:r>
            <w:r>
              <w:rPr>
                <w:rFonts w:hint="eastAsia" w:ascii="宋体" w:hAnsi="宋体" w:eastAsia="宋体" w:cs="宋体"/>
                <w:sz w:val="24"/>
                <w:szCs w:val="24"/>
              </w:rPr>
              <w:t>9、本项目专门面向中小企业采购，提供中小企业声明函</w:t>
            </w:r>
          </w:p>
          <w:p w14:paraId="2F773416">
            <w:pPr>
              <w:spacing w:before="46" w:line="219" w:lineRule="auto"/>
              <w:ind w:left="621"/>
              <w:rPr>
                <w:rFonts w:ascii="宋体" w:hAnsi="宋体" w:eastAsia="宋体" w:cs="宋体"/>
                <w:sz w:val="24"/>
                <w:szCs w:val="24"/>
              </w:rPr>
            </w:pPr>
            <w:r>
              <w:rPr>
                <w:rFonts w:ascii="宋体" w:hAnsi="宋体" w:eastAsia="宋体" w:cs="宋体"/>
                <w:b/>
                <w:bCs/>
                <w:spacing w:val="-8"/>
                <w:sz w:val="24"/>
                <w:szCs w:val="24"/>
              </w:rPr>
              <w:t>以上资格证明文件为供应商的必备文件，若供应商资格证明文</w:t>
            </w:r>
          </w:p>
          <w:p w14:paraId="5B8C3FBE">
            <w:pPr>
              <w:spacing w:before="157" w:line="219" w:lineRule="auto"/>
              <w:ind w:left="598"/>
              <w:rPr>
                <w:rFonts w:ascii="宋体" w:hAnsi="宋体" w:eastAsia="宋体" w:cs="宋体"/>
                <w:sz w:val="24"/>
                <w:szCs w:val="24"/>
              </w:rPr>
            </w:pPr>
            <w:r>
              <w:rPr>
                <w:rFonts w:ascii="宋体" w:hAnsi="宋体" w:eastAsia="宋体" w:cs="宋体"/>
                <w:b/>
                <w:bCs/>
                <w:spacing w:val="-3"/>
                <w:sz w:val="24"/>
                <w:szCs w:val="24"/>
              </w:rPr>
              <w:t>件不符合审查要求，将按无效响应处理。</w:t>
            </w:r>
          </w:p>
        </w:tc>
      </w:tr>
    </w:tbl>
    <w:p w14:paraId="33709AB3">
      <w:pPr>
        <w:pStyle w:val="5"/>
      </w:pPr>
    </w:p>
    <w:p w14:paraId="549F78B3">
      <w:pPr>
        <w:sectPr>
          <w:footerReference r:id="rId6" w:type="default"/>
          <w:pgSz w:w="11906" w:h="16839"/>
          <w:pgMar w:top="1431" w:right="989" w:bottom="1197" w:left="989" w:header="0" w:footer="983" w:gutter="0"/>
          <w:cols w:space="720" w:num="1"/>
        </w:sectPr>
      </w:pPr>
    </w:p>
    <w:p w14:paraId="175929C9">
      <w:pPr>
        <w:spacing w:line="91" w:lineRule="auto"/>
        <w:rPr>
          <w:rFonts w:ascii="Arial"/>
          <w:sz w:val="2"/>
        </w:rPr>
      </w:pPr>
    </w:p>
    <w:tbl>
      <w:tblPr>
        <w:tblStyle w:val="11"/>
        <w:tblW w:w="99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3"/>
        <w:gridCol w:w="1654"/>
        <w:gridCol w:w="7085"/>
      </w:tblGrid>
      <w:tr w14:paraId="2AFA2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183" w:type="dxa"/>
            <w:vAlign w:val="top"/>
          </w:tcPr>
          <w:p w14:paraId="25275A13">
            <w:pPr>
              <w:spacing w:before="315" w:line="239" w:lineRule="auto"/>
              <w:ind w:left="316"/>
              <w:rPr>
                <w:rFonts w:ascii="宋体" w:hAnsi="宋体" w:eastAsia="宋体" w:cs="宋体"/>
                <w:sz w:val="24"/>
                <w:szCs w:val="24"/>
              </w:rPr>
            </w:pPr>
            <w:r>
              <w:rPr>
                <w:rFonts w:ascii="宋体" w:hAnsi="宋体" w:eastAsia="宋体" w:cs="宋体"/>
                <w:spacing w:val="-6"/>
                <w:sz w:val="24"/>
                <w:szCs w:val="24"/>
              </w:rPr>
              <w:t>1.4.2</w:t>
            </w:r>
          </w:p>
        </w:tc>
        <w:tc>
          <w:tcPr>
            <w:tcW w:w="1654" w:type="dxa"/>
            <w:vAlign w:val="top"/>
          </w:tcPr>
          <w:p w14:paraId="43A25C69">
            <w:pPr>
              <w:spacing w:before="116" w:line="261" w:lineRule="auto"/>
              <w:ind w:left="233" w:right="226" w:firstLine="122"/>
              <w:rPr>
                <w:rFonts w:ascii="宋体" w:hAnsi="宋体" w:eastAsia="宋体" w:cs="宋体"/>
                <w:sz w:val="24"/>
                <w:szCs w:val="24"/>
              </w:rPr>
            </w:pPr>
            <w:r>
              <w:rPr>
                <w:rFonts w:ascii="宋体" w:hAnsi="宋体" w:eastAsia="宋体" w:cs="宋体"/>
                <w:spacing w:val="-4"/>
                <w:sz w:val="24"/>
                <w:szCs w:val="24"/>
              </w:rPr>
              <w:t>是否接受</w:t>
            </w:r>
            <w:r>
              <w:rPr>
                <w:rFonts w:ascii="宋体" w:hAnsi="宋体" w:eastAsia="宋体" w:cs="宋体"/>
                <w:spacing w:val="-3"/>
                <w:sz w:val="24"/>
                <w:szCs w:val="24"/>
              </w:rPr>
              <w:t>联合体磋商</w:t>
            </w:r>
          </w:p>
        </w:tc>
        <w:tc>
          <w:tcPr>
            <w:tcW w:w="7085" w:type="dxa"/>
            <w:vAlign w:val="top"/>
          </w:tcPr>
          <w:p w14:paraId="7DC741F2">
            <w:pPr>
              <w:spacing w:before="315" w:line="221" w:lineRule="auto"/>
              <w:ind w:left="118"/>
              <w:rPr>
                <w:rFonts w:ascii="宋体" w:hAnsi="宋体" w:eastAsia="宋体" w:cs="宋体"/>
                <w:sz w:val="24"/>
                <w:szCs w:val="24"/>
              </w:rPr>
            </w:pPr>
            <w:r>
              <w:rPr>
                <w:rFonts w:ascii="宋体" w:hAnsi="宋体" w:eastAsia="宋体" w:cs="宋体"/>
                <w:spacing w:val="-5"/>
                <w:sz w:val="24"/>
                <w:szCs w:val="24"/>
              </w:rPr>
              <w:t>不接受</w:t>
            </w:r>
          </w:p>
        </w:tc>
      </w:tr>
      <w:tr w14:paraId="7AAF0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1183" w:type="dxa"/>
            <w:vAlign w:val="top"/>
          </w:tcPr>
          <w:p w14:paraId="722806AC">
            <w:pPr>
              <w:pStyle w:val="12"/>
              <w:spacing w:line="257" w:lineRule="auto"/>
            </w:pPr>
          </w:p>
          <w:p w14:paraId="4740ADDA">
            <w:pPr>
              <w:pStyle w:val="12"/>
              <w:spacing w:line="258" w:lineRule="auto"/>
            </w:pPr>
          </w:p>
          <w:p w14:paraId="0014F9F2">
            <w:pPr>
              <w:pStyle w:val="12"/>
              <w:spacing w:line="258" w:lineRule="auto"/>
            </w:pPr>
          </w:p>
          <w:p w14:paraId="4F862E11">
            <w:pPr>
              <w:pStyle w:val="12"/>
              <w:spacing w:line="258" w:lineRule="auto"/>
            </w:pPr>
          </w:p>
          <w:p w14:paraId="29BBF9D0">
            <w:pPr>
              <w:spacing w:before="78" w:line="239" w:lineRule="auto"/>
              <w:ind w:left="316"/>
              <w:rPr>
                <w:rFonts w:ascii="宋体" w:hAnsi="宋体" w:eastAsia="宋体" w:cs="宋体"/>
                <w:sz w:val="24"/>
                <w:szCs w:val="24"/>
              </w:rPr>
            </w:pPr>
            <w:r>
              <w:rPr>
                <w:rFonts w:ascii="宋体" w:hAnsi="宋体" w:eastAsia="宋体" w:cs="宋体"/>
                <w:spacing w:val="-6"/>
                <w:sz w:val="24"/>
                <w:szCs w:val="24"/>
              </w:rPr>
              <w:t>1.9.1</w:t>
            </w:r>
          </w:p>
        </w:tc>
        <w:tc>
          <w:tcPr>
            <w:tcW w:w="1654" w:type="dxa"/>
            <w:vAlign w:val="top"/>
          </w:tcPr>
          <w:p w14:paraId="59F92930">
            <w:pPr>
              <w:pStyle w:val="12"/>
              <w:spacing w:line="257" w:lineRule="auto"/>
            </w:pPr>
          </w:p>
          <w:p w14:paraId="41712F50">
            <w:pPr>
              <w:pStyle w:val="12"/>
              <w:spacing w:line="257" w:lineRule="auto"/>
            </w:pPr>
          </w:p>
          <w:p w14:paraId="6A58998C">
            <w:pPr>
              <w:pStyle w:val="12"/>
              <w:spacing w:line="258" w:lineRule="auto"/>
            </w:pPr>
          </w:p>
          <w:p w14:paraId="0B7557A2">
            <w:pPr>
              <w:pStyle w:val="12"/>
              <w:spacing w:line="258" w:lineRule="auto"/>
            </w:pPr>
          </w:p>
          <w:p w14:paraId="3B5DC7EF">
            <w:pPr>
              <w:spacing w:before="78" w:line="219" w:lineRule="auto"/>
              <w:ind w:left="231"/>
              <w:rPr>
                <w:rFonts w:ascii="宋体" w:hAnsi="宋体" w:eastAsia="宋体" w:cs="宋体"/>
                <w:sz w:val="24"/>
                <w:szCs w:val="24"/>
              </w:rPr>
            </w:pPr>
            <w:r>
              <w:rPr>
                <w:rFonts w:ascii="宋体" w:hAnsi="宋体" w:eastAsia="宋体" w:cs="宋体"/>
                <w:spacing w:val="-2"/>
                <w:sz w:val="24"/>
                <w:szCs w:val="24"/>
              </w:rPr>
              <w:t>磋商预备会</w:t>
            </w:r>
          </w:p>
        </w:tc>
        <w:tc>
          <w:tcPr>
            <w:tcW w:w="7085" w:type="dxa"/>
            <w:vAlign w:val="top"/>
          </w:tcPr>
          <w:p w14:paraId="643A875D">
            <w:pPr>
              <w:spacing w:before="114" w:line="219" w:lineRule="auto"/>
              <w:ind w:left="118"/>
              <w:rPr>
                <w:rFonts w:ascii="宋体" w:hAnsi="宋体" w:eastAsia="宋体" w:cs="宋体"/>
                <w:sz w:val="24"/>
                <w:szCs w:val="24"/>
              </w:rPr>
            </w:pPr>
            <w:r>
              <w:rPr>
                <w:rFonts w:ascii="宋体" w:hAnsi="宋体" w:eastAsia="宋体" w:cs="宋体"/>
                <w:spacing w:val="-1"/>
                <w:sz w:val="24"/>
                <w:szCs w:val="24"/>
              </w:rPr>
              <w:t>不召开磋商预备会，相关事宜以招标答疑方式进行。</w:t>
            </w:r>
          </w:p>
          <w:p w14:paraId="3A825CAB">
            <w:pPr>
              <w:spacing w:before="114" w:line="303" w:lineRule="auto"/>
              <w:ind w:left="114" w:right="106" w:firstLine="480"/>
              <w:jc w:val="both"/>
              <w:rPr>
                <w:rFonts w:ascii="宋体" w:hAnsi="宋体" w:eastAsia="宋体" w:cs="宋体"/>
                <w:spacing w:val="-4"/>
                <w:sz w:val="24"/>
                <w:szCs w:val="24"/>
              </w:rPr>
            </w:pPr>
            <w:r>
              <w:rPr>
                <w:rFonts w:ascii="宋体" w:hAnsi="宋体" w:eastAsia="宋体" w:cs="宋体"/>
                <w:spacing w:val="5"/>
                <w:sz w:val="24"/>
                <w:szCs w:val="24"/>
              </w:rPr>
              <w:t>供应商需以书面形式向采购代理机构提交需澄清或答疑的问</w:t>
            </w:r>
            <w:r>
              <w:rPr>
                <w:rFonts w:ascii="宋体" w:hAnsi="宋体" w:eastAsia="宋体" w:cs="宋体"/>
                <w:spacing w:val="-4"/>
                <w:sz w:val="24"/>
                <w:szCs w:val="24"/>
              </w:rPr>
              <w:t>题，同时将澄清或答疑问题的电子版发至采购代理机构</w:t>
            </w:r>
          </w:p>
          <w:p w14:paraId="7A97E2DB">
            <w:pPr>
              <w:spacing w:before="114" w:line="303" w:lineRule="auto"/>
              <w:ind w:left="114" w:right="106" w:firstLine="480"/>
              <w:jc w:val="both"/>
              <w:rPr>
                <w:rFonts w:ascii="宋体" w:hAnsi="宋体" w:eastAsia="宋体" w:cs="宋体"/>
                <w:sz w:val="24"/>
                <w:szCs w:val="24"/>
              </w:rPr>
            </w:pPr>
            <w:r>
              <w:rPr>
                <w:rFonts w:ascii="宋体" w:hAnsi="宋体" w:eastAsia="宋体" w:cs="宋体"/>
                <w:spacing w:val="-4"/>
                <w:sz w:val="24"/>
                <w:szCs w:val="24"/>
              </w:rPr>
              <w:t>机构电子邮</w:t>
            </w:r>
            <w:r>
              <w:rPr>
                <w:rFonts w:ascii="宋体" w:hAnsi="宋体" w:eastAsia="宋体" w:cs="宋体"/>
                <w:spacing w:val="-1"/>
                <w:sz w:val="24"/>
                <w:szCs w:val="24"/>
              </w:rPr>
              <w:t>箱：</w:t>
            </w:r>
            <w:r>
              <w:fldChar w:fldCharType="begin"/>
            </w:r>
            <w:r>
              <w:instrText xml:space="preserve"> HYPERLINK "mailto:sxzb9@126.com" </w:instrText>
            </w:r>
            <w:r>
              <w:fldChar w:fldCharType="separate"/>
            </w:r>
            <w:r>
              <w:rPr>
                <w:rFonts w:hint="eastAsia" w:ascii="宋体" w:hAnsi="宋体" w:eastAsia="宋体" w:cs="宋体"/>
                <w:spacing w:val="-1"/>
                <w:sz w:val="24"/>
                <w:szCs w:val="24"/>
                <w:lang w:val="en-US" w:eastAsia="zh-CN"/>
              </w:rPr>
              <w:t>424395081</w:t>
            </w:r>
            <w:r>
              <w:rPr>
                <w:rFonts w:ascii="宋体" w:hAnsi="宋体" w:eastAsia="宋体" w:cs="宋体"/>
                <w:spacing w:val="-1"/>
                <w:sz w:val="24"/>
                <w:szCs w:val="24"/>
              </w:rPr>
              <w:t>@qq.com</w:t>
            </w:r>
            <w:r>
              <w:rPr>
                <w:rFonts w:ascii="宋体" w:hAnsi="宋体" w:eastAsia="宋体" w:cs="宋体"/>
                <w:spacing w:val="-1"/>
                <w:sz w:val="24"/>
                <w:szCs w:val="24"/>
              </w:rPr>
              <w:fldChar w:fldCharType="end"/>
            </w:r>
            <w:r>
              <w:rPr>
                <w:rFonts w:ascii="宋体" w:hAnsi="宋体" w:eastAsia="宋体" w:cs="宋体"/>
                <w:spacing w:val="-1"/>
                <w:sz w:val="24"/>
                <w:szCs w:val="24"/>
              </w:rPr>
              <w:t>，</w:t>
            </w:r>
          </w:p>
          <w:p w14:paraId="0A0AEC11">
            <w:pPr>
              <w:spacing w:before="19" w:line="261" w:lineRule="auto"/>
              <w:ind w:left="114" w:right="106" w:hanging="1"/>
              <w:rPr>
                <w:rFonts w:ascii="宋体" w:hAnsi="宋体" w:eastAsia="宋体" w:cs="宋体"/>
                <w:sz w:val="24"/>
                <w:szCs w:val="24"/>
              </w:rPr>
            </w:pPr>
            <w:r>
              <w:rPr>
                <w:rFonts w:ascii="宋体" w:hAnsi="宋体" w:eastAsia="宋体" w:cs="宋体"/>
                <w:spacing w:val="-4"/>
                <w:sz w:val="24"/>
                <w:szCs w:val="24"/>
              </w:rPr>
              <w:t>采购人和代理机构负责做出统一解答和必要澄清后，以书面的《招</w:t>
            </w:r>
            <w:r>
              <w:rPr>
                <w:rFonts w:ascii="宋体" w:hAnsi="宋体" w:eastAsia="宋体" w:cs="宋体"/>
                <w:spacing w:val="-1"/>
                <w:sz w:val="24"/>
                <w:szCs w:val="24"/>
              </w:rPr>
              <w:t>标答疑纪要》发送各供应商。</w:t>
            </w:r>
          </w:p>
        </w:tc>
      </w:tr>
      <w:tr w14:paraId="0A221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5" w:hRule="atLeast"/>
        </w:trPr>
        <w:tc>
          <w:tcPr>
            <w:tcW w:w="1183" w:type="dxa"/>
            <w:vAlign w:val="top"/>
          </w:tcPr>
          <w:p w14:paraId="3A3B678B">
            <w:pPr>
              <w:pStyle w:val="12"/>
              <w:spacing w:line="435" w:lineRule="auto"/>
            </w:pPr>
          </w:p>
          <w:p w14:paraId="6411B4ED">
            <w:pPr>
              <w:spacing w:before="78" w:line="239" w:lineRule="auto"/>
              <w:ind w:left="316"/>
              <w:rPr>
                <w:rFonts w:ascii="宋体" w:hAnsi="宋体" w:eastAsia="宋体" w:cs="宋体"/>
                <w:sz w:val="24"/>
                <w:szCs w:val="24"/>
              </w:rPr>
            </w:pPr>
            <w:r>
              <w:rPr>
                <w:rFonts w:ascii="宋体" w:hAnsi="宋体" w:eastAsia="宋体" w:cs="宋体"/>
                <w:spacing w:val="-6"/>
                <w:sz w:val="24"/>
                <w:szCs w:val="24"/>
              </w:rPr>
              <w:t>1.9.2</w:t>
            </w:r>
          </w:p>
        </w:tc>
        <w:tc>
          <w:tcPr>
            <w:tcW w:w="1654" w:type="dxa"/>
            <w:vAlign w:val="top"/>
          </w:tcPr>
          <w:p w14:paraId="5C1D326F">
            <w:pPr>
              <w:spacing w:before="115" w:line="219" w:lineRule="auto"/>
              <w:ind w:left="232"/>
              <w:rPr>
                <w:rFonts w:ascii="宋体" w:hAnsi="宋体" w:eastAsia="宋体" w:cs="宋体"/>
                <w:sz w:val="24"/>
                <w:szCs w:val="24"/>
              </w:rPr>
            </w:pPr>
            <w:r>
              <w:rPr>
                <w:rFonts w:ascii="宋体" w:hAnsi="宋体" w:eastAsia="宋体" w:cs="宋体"/>
                <w:spacing w:val="-2"/>
                <w:sz w:val="24"/>
                <w:szCs w:val="24"/>
              </w:rPr>
              <w:t>供应商提出</w:t>
            </w:r>
          </w:p>
          <w:p w14:paraId="68350FBA">
            <w:pPr>
              <w:spacing w:before="116" w:line="261" w:lineRule="auto"/>
              <w:ind w:left="603" w:right="226" w:hanging="344"/>
              <w:rPr>
                <w:rFonts w:ascii="宋体" w:hAnsi="宋体" w:eastAsia="宋体" w:cs="宋体"/>
                <w:sz w:val="24"/>
                <w:szCs w:val="24"/>
              </w:rPr>
            </w:pPr>
            <w:r>
              <w:rPr>
                <w:rFonts w:ascii="宋体" w:hAnsi="宋体" w:eastAsia="宋体" w:cs="宋体"/>
                <w:spacing w:val="-8"/>
                <w:sz w:val="24"/>
                <w:szCs w:val="24"/>
              </w:rPr>
              <w:t>问题的截止</w:t>
            </w:r>
            <w:r>
              <w:rPr>
                <w:rFonts w:ascii="宋体" w:hAnsi="宋体" w:eastAsia="宋体" w:cs="宋体"/>
                <w:spacing w:val="-11"/>
                <w:sz w:val="24"/>
                <w:szCs w:val="24"/>
              </w:rPr>
              <w:t>时间</w:t>
            </w:r>
          </w:p>
        </w:tc>
        <w:tc>
          <w:tcPr>
            <w:tcW w:w="7085" w:type="dxa"/>
            <w:vAlign w:val="top"/>
          </w:tcPr>
          <w:p w14:paraId="3651D0ED">
            <w:pPr>
              <w:spacing w:before="318" w:line="278" w:lineRule="auto"/>
              <w:ind w:left="116" w:right="106" w:hanging="1"/>
              <w:rPr>
                <w:rFonts w:ascii="宋体" w:hAnsi="宋体" w:eastAsia="宋体" w:cs="宋体"/>
                <w:sz w:val="24"/>
                <w:szCs w:val="24"/>
              </w:rPr>
            </w:pPr>
            <w:r>
              <w:rPr>
                <w:rFonts w:ascii="宋体" w:hAnsi="宋体" w:eastAsia="宋体" w:cs="宋体"/>
                <w:spacing w:val="-5"/>
                <w:sz w:val="24"/>
                <w:szCs w:val="24"/>
              </w:rPr>
              <w:t>提交首次响应文件截止之日</w:t>
            </w:r>
            <w:r>
              <w:rPr>
                <w:rFonts w:ascii="宋体" w:hAnsi="宋体" w:eastAsia="宋体" w:cs="宋体"/>
                <w:spacing w:val="-32"/>
                <w:sz w:val="24"/>
                <w:szCs w:val="24"/>
              </w:rPr>
              <w:t xml:space="preserve"> </w:t>
            </w:r>
            <w:r>
              <w:rPr>
                <w:rFonts w:ascii="宋体" w:hAnsi="宋体" w:eastAsia="宋体" w:cs="宋体"/>
                <w:spacing w:val="-5"/>
                <w:sz w:val="24"/>
                <w:szCs w:val="24"/>
              </w:rPr>
              <w:t>3</w:t>
            </w:r>
            <w:r>
              <w:rPr>
                <w:rFonts w:ascii="宋体" w:hAnsi="宋体" w:eastAsia="宋体" w:cs="宋体"/>
                <w:spacing w:val="-46"/>
                <w:sz w:val="24"/>
                <w:szCs w:val="24"/>
              </w:rPr>
              <w:t xml:space="preserve"> </w:t>
            </w:r>
            <w:r>
              <w:rPr>
                <w:rFonts w:ascii="宋体" w:hAnsi="宋体" w:eastAsia="宋体" w:cs="宋体"/>
                <w:spacing w:val="-5"/>
                <w:sz w:val="24"/>
                <w:szCs w:val="24"/>
              </w:rPr>
              <w:t>天前，以书面形式提交至采购代理机</w:t>
            </w:r>
            <w:r>
              <w:rPr>
                <w:rFonts w:ascii="宋体" w:hAnsi="宋体" w:eastAsia="宋体" w:cs="宋体"/>
                <w:spacing w:val="-1"/>
                <w:sz w:val="24"/>
                <w:szCs w:val="24"/>
              </w:rPr>
              <w:t>构（并将电子版发至</w:t>
            </w:r>
            <w:r>
              <w:rPr>
                <w:rFonts w:ascii="宋体" w:hAnsi="宋体" w:eastAsia="宋体" w:cs="宋体"/>
                <w:spacing w:val="-59"/>
                <w:sz w:val="24"/>
                <w:szCs w:val="24"/>
              </w:rPr>
              <w:t xml:space="preserve"> </w:t>
            </w:r>
            <w:r>
              <w:fldChar w:fldCharType="begin"/>
            </w:r>
            <w:r>
              <w:instrText xml:space="preserve"> HYPERLINK "mailto:sxzb9@126.com" </w:instrText>
            </w:r>
            <w:r>
              <w:fldChar w:fldCharType="separate"/>
            </w:r>
            <w:r>
              <w:rPr>
                <w:rFonts w:hint="eastAsia" w:ascii="宋体" w:hAnsi="宋体" w:eastAsia="宋体" w:cs="宋体"/>
                <w:spacing w:val="-1"/>
                <w:sz w:val="24"/>
                <w:szCs w:val="24"/>
                <w:lang w:val="en-US" w:eastAsia="zh-CN"/>
              </w:rPr>
              <w:t>424395081</w:t>
            </w:r>
            <w:r>
              <w:rPr>
                <w:rFonts w:ascii="宋体" w:hAnsi="宋体" w:eastAsia="宋体" w:cs="宋体"/>
                <w:spacing w:val="-1"/>
                <w:sz w:val="24"/>
                <w:szCs w:val="24"/>
              </w:rPr>
              <w:t>@qq.com</w:t>
            </w:r>
            <w:r>
              <w:rPr>
                <w:rFonts w:ascii="宋体" w:hAnsi="宋体" w:eastAsia="宋体" w:cs="宋体"/>
                <w:spacing w:val="-1"/>
                <w:sz w:val="24"/>
                <w:szCs w:val="24"/>
              </w:rPr>
              <w:fldChar w:fldCharType="end"/>
            </w:r>
            <w:r>
              <w:rPr>
                <w:rFonts w:ascii="宋体" w:hAnsi="宋体" w:eastAsia="宋体" w:cs="宋体"/>
                <w:spacing w:val="9"/>
                <w:sz w:val="24"/>
                <w:szCs w:val="24"/>
              </w:rPr>
              <w:t>），</w:t>
            </w:r>
            <w:r>
              <w:rPr>
                <w:rFonts w:ascii="宋体" w:hAnsi="宋体" w:eastAsia="宋体" w:cs="宋体"/>
                <w:spacing w:val="-1"/>
                <w:sz w:val="24"/>
                <w:szCs w:val="24"/>
              </w:rPr>
              <w:t>逾期不再接受。</w:t>
            </w:r>
          </w:p>
        </w:tc>
      </w:tr>
      <w:tr w14:paraId="2259E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183" w:type="dxa"/>
            <w:vAlign w:val="top"/>
          </w:tcPr>
          <w:p w14:paraId="7CFC2F96">
            <w:pPr>
              <w:pStyle w:val="12"/>
              <w:spacing w:line="435" w:lineRule="auto"/>
            </w:pPr>
          </w:p>
          <w:p w14:paraId="3AE1F06C">
            <w:pPr>
              <w:spacing w:before="78" w:line="239" w:lineRule="auto"/>
              <w:ind w:left="376"/>
              <w:rPr>
                <w:rFonts w:ascii="宋体" w:hAnsi="宋体" w:eastAsia="宋体" w:cs="宋体"/>
                <w:sz w:val="24"/>
                <w:szCs w:val="24"/>
              </w:rPr>
            </w:pPr>
            <w:r>
              <w:rPr>
                <w:rFonts w:ascii="宋体" w:hAnsi="宋体" w:eastAsia="宋体" w:cs="宋体"/>
                <w:spacing w:val="-7"/>
                <w:sz w:val="24"/>
                <w:szCs w:val="24"/>
              </w:rPr>
              <w:t>1.10</w:t>
            </w:r>
          </w:p>
        </w:tc>
        <w:tc>
          <w:tcPr>
            <w:tcW w:w="1654" w:type="dxa"/>
            <w:vAlign w:val="top"/>
          </w:tcPr>
          <w:p w14:paraId="57364105">
            <w:pPr>
              <w:pStyle w:val="12"/>
              <w:spacing w:line="435" w:lineRule="auto"/>
            </w:pPr>
          </w:p>
          <w:p w14:paraId="3ABCB8C6">
            <w:pPr>
              <w:spacing w:before="78" w:line="219" w:lineRule="auto"/>
              <w:ind w:left="113"/>
              <w:rPr>
                <w:rFonts w:ascii="宋体" w:hAnsi="宋体" w:eastAsia="宋体" w:cs="宋体"/>
                <w:sz w:val="24"/>
                <w:szCs w:val="24"/>
              </w:rPr>
            </w:pPr>
            <w:r>
              <w:rPr>
                <w:rFonts w:ascii="宋体" w:hAnsi="宋体" w:eastAsia="宋体" w:cs="宋体"/>
                <w:spacing w:val="-3"/>
                <w:sz w:val="24"/>
                <w:szCs w:val="24"/>
              </w:rPr>
              <w:t>踏勘现场</w:t>
            </w:r>
          </w:p>
        </w:tc>
        <w:tc>
          <w:tcPr>
            <w:tcW w:w="7085" w:type="dxa"/>
            <w:vAlign w:val="top"/>
          </w:tcPr>
          <w:p w14:paraId="17E43922">
            <w:pPr>
              <w:spacing w:before="117" w:line="276" w:lineRule="auto"/>
              <w:ind w:left="115" w:right="44"/>
              <w:jc w:val="both"/>
              <w:rPr>
                <w:rFonts w:ascii="宋体" w:hAnsi="宋体" w:eastAsia="宋体" w:cs="宋体"/>
                <w:sz w:val="24"/>
                <w:szCs w:val="24"/>
              </w:rPr>
            </w:pPr>
            <w:r>
              <w:rPr>
                <w:rFonts w:ascii="宋体" w:hAnsi="宋体" w:eastAsia="宋体" w:cs="宋体"/>
                <w:spacing w:val="-10"/>
                <w:sz w:val="24"/>
                <w:szCs w:val="24"/>
              </w:rPr>
              <w:t>踏勘现场：采购人不组织现场踏勘会，若磋商供应商认为有必要时，</w:t>
            </w:r>
            <w:r>
              <w:rPr>
                <w:rFonts w:ascii="宋体" w:hAnsi="宋体" w:eastAsia="宋体" w:cs="宋体"/>
                <w:spacing w:val="-4"/>
                <w:sz w:val="24"/>
                <w:szCs w:val="24"/>
              </w:rPr>
              <w:t>可自行组织踏勘，但因踏勘产生的一切费用及影响由磋商供应商自</w:t>
            </w:r>
            <w:r>
              <w:rPr>
                <w:rFonts w:ascii="宋体" w:hAnsi="宋体" w:eastAsia="宋体" w:cs="宋体"/>
                <w:spacing w:val="-3"/>
                <w:sz w:val="24"/>
                <w:szCs w:val="24"/>
              </w:rPr>
              <w:t>行承担。</w:t>
            </w:r>
          </w:p>
        </w:tc>
      </w:tr>
      <w:tr w14:paraId="66647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183" w:type="dxa"/>
            <w:vAlign w:val="top"/>
          </w:tcPr>
          <w:p w14:paraId="7F63C224">
            <w:pPr>
              <w:pStyle w:val="12"/>
              <w:spacing w:line="435" w:lineRule="auto"/>
            </w:pPr>
          </w:p>
          <w:p w14:paraId="48A66B43">
            <w:pPr>
              <w:spacing w:before="78" w:line="239" w:lineRule="auto"/>
              <w:ind w:left="302"/>
              <w:rPr>
                <w:rFonts w:ascii="宋体" w:hAnsi="宋体" w:eastAsia="宋体" w:cs="宋体"/>
                <w:sz w:val="24"/>
                <w:szCs w:val="24"/>
              </w:rPr>
            </w:pPr>
            <w:r>
              <w:rPr>
                <w:rFonts w:ascii="宋体" w:hAnsi="宋体" w:eastAsia="宋体" w:cs="宋体"/>
                <w:spacing w:val="-3"/>
                <w:sz w:val="24"/>
                <w:szCs w:val="24"/>
              </w:rPr>
              <w:t>2.2.1</w:t>
            </w:r>
          </w:p>
        </w:tc>
        <w:tc>
          <w:tcPr>
            <w:tcW w:w="1654" w:type="dxa"/>
            <w:vAlign w:val="top"/>
          </w:tcPr>
          <w:p w14:paraId="08E257B5">
            <w:pPr>
              <w:spacing w:before="117" w:line="219" w:lineRule="auto"/>
              <w:ind w:left="231"/>
              <w:rPr>
                <w:rFonts w:ascii="宋体" w:hAnsi="宋体" w:eastAsia="宋体" w:cs="宋体"/>
                <w:sz w:val="24"/>
                <w:szCs w:val="24"/>
              </w:rPr>
            </w:pPr>
            <w:r>
              <w:rPr>
                <w:rFonts w:ascii="宋体" w:hAnsi="宋体" w:eastAsia="宋体" w:cs="宋体"/>
                <w:spacing w:val="-2"/>
                <w:sz w:val="24"/>
                <w:szCs w:val="24"/>
              </w:rPr>
              <w:t>采购人澄清</w:t>
            </w:r>
          </w:p>
          <w:p w14:paraId="1AB09B3E">
            <w:pPr>
              <w:spacing w:before="112" w:line="261" w:lineRule="auto"/>
              <w:ind w:left="351" w:right="226" w:hanging="120"/>
              <w:rPr>
                <w:rFonts w:ascii="宋体" w:hAnsi="宋体" w:eastAsia="宋体" w:cs="宋体"/>
                <w:sz w:val="24"/>
                <w:szCs w:val="24"/>
              </w:rPr>
            </w:pPr>
            <w:r>
              <w:rPr>
                <w:rFonts w:ascii="宋体" w:hAnsi="宋体" w:eastAsia="宋体" w:cs="宋体"/>
                <w:spacing w:val="-2"/>
                <w:sz w:val="24"/>
                <w:szCs w:val="24"/>
              </w:rPr>
              <w:t>磋商文件的</w:t>
            </w:r>
            <w:r>
              <w:rPr>
                <w:rFonts w:ascii="宋体" w:hAnsi="宋体" w:eastAsia="宋体" w:cs="宋体"/>
                <w:spacing w:val="-3"/>
                <w:sz w:val="24"/>
                <w:szCs w:val="24"/>
              </w:rPr>
              <w:t>截止时间</w:t>
            </w:r>
          </w:p>
        </w:tc>
        <w:tc>
          <w:tcPr>
            <w:tcW w:w="7085" w:type="dxa"/>
            <w:vAlign w:val="top"/>
          </w:tcPr>
          <w:p w14:paraId="44E672AF">
            <w:pPr>
              <w:pStyle w:val="12"/>
              <w:spacing w:line="436" w:lineRule="auto"/>
            </w:pPr>
          </w:p>
          <w:p w14:paraId="4726D083">
            <w:pPr>
              <w:spacing w:before="78" w:line="219" w:lineRule="auto"/>
              <w:ind w:left="115"/>
              <w:rPr>
                <w:rFonts w:ascii="宋体" w:hAnsi="宋体" w:eastAsia="宋体" w:cs="宋体"/>
                <w:sz w:val="24"/>
                <w:szCs w:val="24"/>
              </w:rPr>
            </w:pPr>
            <w:r>
              <w:rPr>
                <w:rFonts w:ascii="宋体" w:hAnsi="宋体" w:eastAsia="宋体" w:cs="宋体"/>
                <w:spacing w:val="-3"/>
                <w:sz w:val="24"/>
                <w:szCs w:val="24"/>
              </w:rPr>
              <w:t>提交首次响应文件截止之日</w:t>
            </w:r>
            <w:r>
              <w:rPr>
                <w:rFonts w:ascii="宋体" w:hAnsi="宋体" w:eastAsia="宋体" w:cs="宋体"/>
                <w:spacing w:val="-41"/>
                <w:sz w:val="24"/>
                <w:szCs w:val="24"/>
              </w:rPr>
              <w:t xml:space="preserve"> </w:t>
            </w:r>
            <w:r>
              <w:rPr>
                <w:rFonts w:ascii="宋体" w:hAnsi="宋体" w:eastAsia="宋体" w:cs="宋体"/>
                <w:spacing w:val="-3"/>
                <w:sz w:val="24"/>
                <w:szCs w:val="24"/>
              </w:rPr>
              <w:t>3</w:t>
            </w:r>
            <w:r>
              <w:rPr>
                <w:rFonts w:ascii="宋体" w:hAnsi="宋体" w:eastAsia="宋体" w:cs="宋体"/>
                <w:spacing w:val="-46"/>
                <w:sz w:val="24"/>
                <w:szCs w:val="24"/>
              </w:rPr>
              <w:t xml:space="preserve"> </w:t>
            </w:r>
            <w:r>
              <w:rPr>
                <w:rFonts w:ascii="宋体" w:hAnsi="宋体" w:eastAsia="宋体" w:cs="宋体"/>
                <w:spacing w:val="-3"/>
                <w:sz w:val="24"/>
                <w:szCs w:val="24"/>
              </w:rPr>
              <w:t>天前</w:t>
            </w:r>
          </w:p>
        </w:tc>
      </w:tr>
      <w:tr w14:paraId="794D7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5" w:hRule="atLeast"/>
        </w:trPr>
        <w:tc>
          <w:tcPr>
            <w:tcW w:w="1183" w:type="dxa"/>
            <w:vAlign w:val="top"/>
          </w:tcPr>
          <w:p w14:paraId="5301F739">
            <w:pPr>
              <w:pStyle w:val="12"/>
              <w:spacing w:line="438" w:lineRule="auto"/>
            </w:pPr>
          </w:p>
          <w:p w14:paraId="26BC246E">
            <w:pPr>
              <w:spacing w:before="78" w:line="239" w:lineRule="auto"/>
              <w:ind w:left="302"/>
              <w:rPr>
                <w:rFonts w:ascii="宋体" w:hAnsi="宋体" w:eastAsia="宋体" w:cs="宋体"/>
                <w:sz w:val="24"/>
                <w:szCs w:val="24"/>
              </w:rPr>
            </w:pPr>
            <w:r>
              <w:rPr>
                <w:rFonts w:ascii="宋体" w:hAnsi="宋体" w:eastAsia="宋体" w:cs="宋体"/>
                <w:spacing w:val="-3"/>
                <w:sz w:val="24"/>
                <w:szCs w:val="24"/>
              </w:rPr>
              <w:t>2.2.2</w:t>
            </w:r>
          </w:p>
        </w:tc>
        <w:tc>
          <w:tcPr>
            <w:tcW w:w="1654" w:type="dxa"/>
            <w:vAlign w:val="top"/>
          </w:tcPr>
          <w:p w14:paraId="550AE6AD">
            <w:pPr>
              <w:spacing w:before="119" w:line="219" w:lineRule="auto"/>
              <w:ind w:left="233"/>
              <w:rPr>
                <w:rFonts w:ascii="宋体" w:hAnsi="宋体" w:eastAsia="宋体" w:cs="宋体"/>
                <w:sz w:val="24"/>
                <w:szCs w:val="24"/>
              </w:rPr>
            </w:pPr>
            <w:r>
              <w:rPr>
                <w:rFonts w:ascii="宋体" w:hAnsi="宋体" w:eastAsia="宋体" w:cs="宋体"/>
                <w:spacing w:val="-3"/>
                <w:sz w:val="24"/>
                <w:szCs w:val="24"/>
              </w:rPr>
              <w:t>提交首次响</w:t>
            </w:r>
          </w:p>
          <w:p w14:paraId="538CC7E1">
            <w:pPr>
              <w:spacing w:before="115" w:line="260" w:lineRule="auto"/>
              <w:ind w:left="593" w:right="226" w:hanging="361"/>
              <w:rPr>
                <w:rFonts w:ascii="宋体" w:hAnsi="宋体" w:eastAsia="宋体" w:cs="宋体"/>
                <w:sz w:val="24"/>
                <w:szCs w:val="24"/>
              </w:rPr>
            </w:pPr>
            <w:r>
              <w:rPr>
                <w:rFonts w:ascii="宋体" w:hAnsi="宋体" w:eastAsia="宋体" w:cs="宋体"/>
                <w:spacing w:val="-2"/>
                <w:sz w:val="24"/>
                <w:szCs w:val="24"/>
              </w:rPr>
              <w:t>应文件截止</w:t>
            </w:r>
            <w:r>
              <w:rPr>
                <w:rFonts w:ascii="宋体" w:hAnsi="宋体" w:eastAsia="宋体" w:cs="宋体"/>
                <w:spacing w:val="-6"/>
                <w:sz w:val="24"/>
                <w:szCs w:val="24"/>
              </w:rPr>
              <w:t>之日</w:t>
            </w:r>
          </w:p>
        </w:tc>
        <w:tc>
          <w:tcPr>
            <w:tcW w:w="7085" w:type="dxa"/>
            <w:vAlign w:val="top"/>
          </w:tcPr>
          <w:p w14:paraId="1476C685">
            <w:pPr>
              <w:pStyle w:val="12"/>
              <w:spacing w:line="439" w:lineRule="auto"/>
            </w:pPr>
          </w:p>
          <w:p w14:paraId="6C2AB3B4">
            <w:pPr>
              <w:spacing w:before="78" w:line="219" w:lineRule="auto"/>
              <w:ind w:left="357"/>
              <w:rPr>
                <w:rFonts w:ascii="宋体" w:hAnsi="宋体" w:eastAsia="宋体" w:cs="宋体"/>
                <w:sz w:val="24"/>
                <w:szCs w:val="24"/>
              </w:rPr>
            </w:pPr>
            <w:r>
              <w:rPr>
                <w:rFonts w:hint="eastAsia" w:ascii="宋体" w:hAnsi="宋体" w:eastAsia="宋体" w:cs="宋体"/>
                <w:sz w:val="24"/>
                <w:szCs w:val="24"/>
              </w:rPr>
              <w:t>2025年11月19日 14时30分00秒 （北京时间）</w:t>
            </w:r>
          </w:p>
          <w:p w14:paraId="4A75BE6B">
            <w:pPr>
              <w:spacing w:before="78" w:line="219" w:lineRule="auto"/>
              <w:ind w:left="357"/>
              <w:rPr>
                <w:rFonts w:ascii="宋体" w:hAnsi="宋体" w:eastAsia="宋体" w:cs="宋体"/>
                <w:sz w:val="24"/>
                <w:szCs w:val="24"/>
              </w:rPr>
            </w:pPr>
          </w:p>
        </w:tc>
      </w:tr>
      <w:tr w14:paraId="059FE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1183" w:type="dxa"/>
            <w:vAlign w:val="top"/>
          </w:tcPr>
          <w:p w14:paraId="5E30C8EE">
            <w:pPr>
              <w:pStyle w:val="12"/>
              <w:spacing w:line="438" w:lineRule="auto"/>
            </w:pPr>
          </w:p>
          <w:p w14:paraId="53DDC680">
            <w:pPr>
              <w:spacing w:before="78" w:line="239" w:lineRule="auto"/>
              <w:ind w:left="302"/>
              <w:rPr>
                <w:rFonts w:ascii="宋体" w:hAnsi="宋体" w:eastAsia="宋体" w:cs="宋体"/>
                <w:sz w:val="24"/>
                <w:szCs w:val="24"/>
              </w:rPr>
            </w:pPr>
            <w:r>
              <w:rPr>
                <w:rFonts w:ascii="宋体" w:hAnsi="宋体" w:eastAsia="宋体" w:cs="宋体"/>
                <w:spacing w:val="-3"/>
                <w:sz w:val="24"/>
                <w:szCs w:val="24"/>
              </w:rPr>
              <w:t>2.2.3</w:t>
            </w:r>
          </w:p>
        </w:tc>
        <w:tc>
          <w:tcPr>
            <w:tcW w:w="1654" w:type="dxa"/>
            <w:vAlign w:val="top"/>
          </w:tcPr>
          <w:p w14:paraId="24B52155">
            <w:pPr>
              <w:spacing w:before="117" w:line="219" w:lineRule="auto"/>
              <w:ind w:left="232"/>
              <w:rPr>
                <w:rFonts w:ascii="宋体" w:hAnsi="宋体" w:eastAsia="宋体" w:cs="宋体"/>
                <w:sz w:val="24"/>
                <w:szCs w:val="24"/>
              </w:rPr>
            </w:pPr>
            <w:r>
              <w:rPr>
                <w:rFonts w:ascii="宋体" w:hAnsi="宋体" w:eastAsia="宋体" w:cs="宋体"/>
                <w:spacing w:val="-2"/>
                <w:sz w:val="24"/>
                <w:szCs w:val="24"/>
              </w:rPr>
              <w:t>供应商确认</w:t>
            </w:r>
          </w:p>
          <w:p w14:paraId="1BD96989">
            <w:pPr>
              <w:spacing w:before="117" w:line="219" w:lineRule="auto"/>
              <w:ind w:left="240"/>
              <w:rPr>
                <w:rFonts w:ascii="宋体" w:hAnsi="宋体" w:eastAsia="宋体" w:cs="宋体"/>
                <w:sz w:val="24"/>
                <w:szCs w:val="24"/>
              </w:rPr>
            </w:pPr>
            <w:r>
              <w:rPr>
                <w:rFonts w:ascii="宋体" w:hAnsi="宋体" w:eastAsia="宋体" w:cs="宋体"/>
                <w:spacing w:val="-4"/>
                <w:sz w:val="24"/>
                <w:szCs w:val="24"/>
              </w:rPr>
              <w:t>收到磋商文</w:t>
            </w:r>
          </w:p>
          <w:p w14:paraId="6F850D91">
            <w:pPr>
              <w:spacing w:before="113" w:line="215" w:lineRule="auto"/>
              <w:ind w:left="231"/>
              <w:rPr>
                <w:rFonts w:ascii="宋体" w:hAnsi="宋体" w:eastAsia="宋体" w:cs="宋体"/>
                <w:sz w:val="24"/>
                <w:szCs w:val="24"/>
              </w:rPr>
            </w:pPr>
            <w:r>
              <w:rPr>
                <w:rFonts w:ascii="宋体" w:hAnsi="宋体" w:eastAsia="宋体" w:cs="宋体"/>
                <w:spacing w:val="-2"/>
                <w:sz w:val="24"/>
                <w:szCs w:val="24"/>
              </w:rPr>
              <w:t>件澄清的时</w:t>
            </w:r>
          </w:p>
        </w:tc>
        <w:tc>
          <w:tcPr>
            <w:tcW w:w="7085" w:type="dxa"/>
            <w:vAlign w:val="top"/>
          </w:tcPr>
          <w:p w14:paraId="04F75A2E">
            <w:pPr>
              <w:pStyle w:val="12"/>
              <w:spacing w:line="438" w:lineRule="auto"/>
            </w:pPr>
          </w:p>
          <w:p w14:paraId="399EB758">
            <w:pPr>
              <w:spacing w:before="78" w:line="219" w:lineRule="auto"/>
              <w:ind w:left="113"/>
              <w:rPr>
                <w:rFonts w:ascii="宋体" w:hAnsi="宋体" w:eastAsia="宋体" w:cs="宋体"/>
                <w:sz w:val="24"/>
                <w:szCs w:val="24"/>
              </w:rPr>
            </w:pPr>
            <w:r>
              <w:rPr>
                <w:rFonts w:ascii="宋体" w:hAnsi="宋体" w:eastAsia="宋体" w:cs="宋体"/>
                <w:spacing w:val="-1"/>
                <w:sz w:val="24"/>
                <w:szCs w:val="24"/>
              </w:rPr>
              <w:t>磋商文件澄清发出后当日内</w:t>
            </w:r>
          </w:p>
        </w:tc>
      </w:tr>
    </w:tbl>
    <w:p w14:paraId="792912D5">
      <w:pPr>
        <w:pStyle w:val="5"/>
      </w:pPr>
    </w:p>
    <w:p w14:paraId="56AD3FFF">
      <w:pPr>
        <w:sectPr>
          <w:footerReference r:id="rId7" w:type="default"/>
          <w:pgSz w:w="11906" w:h="16839"/>
          <w:pgMar w:top="1431" w:right="989" w:bottom="1197" w:left="989" w:header="0" w:footer="983" w:gutter="0"/>
          <w:cols w:space="720" w:num="1"/>
        </w:sectPr>
      </w:pPr>
    </w:p>
    <w:p w14:paraId="2C4713A8">
      <w:pPr>
        <w:spacing w:line="91" w:lineRule="auto"/>
        <w:rPr>
          <w:rFonts w:ascii="Arial"/>
          <w:sz w:val="2"/>
        </w:rPr>
      </w:pPr>
    </w:p>
    <w:tbl>
      <w:tblPr>
        <w:tblStyle w:val="11"/>
        <w:tblW w:w="99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3"/>
        <w:gridCol w:w="1654"/>
        <w:gridCol w:w="7085"/>
      </w:tblGrid>
      <w:tr w14:paraId="2A51F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183" w:type="dxa"/>
            <w:vAlign w:val="top"/>
          </w:tcPr>
          <w:p w14:paraId="568848BB">
            <w:pPr>
              <w:pStyle w:val="12"/>
            </w:pPr>
          </w:p>
        </w:tc>
        <w:tc>
          <w:tcPr>
            <w:tcW w:w="1654" w:type="dxa"/>
            <w:vAlign w:val="top"/>
          </w:tcPr>
          <w:p w14:paraId="7AD81194">
            <w:pPr>
              <w:spacing w:before="118" w:line="222" w:lineRule="auto"/>
              <w:ind w:left="730"/>
              <w:rPr>
                <w:rFonts w:ascii="宋体" w:hAnsi="宋体" w:eastAsia="宋体" w:cs="宋体"/>
                <w:sz w:val="24"/>
                <w:szCs w:val="24"/>
              </w:rPr>
            </w:pPr>
            <w:r>
              <w:rPr>
                <w:rFonts w:ascii="宋体" w:hAnsi="宋体" w:eastAsia="宋体" w:cs="宋体"/>
                <w:sz w:val="24"/>
                <w:szCs w:val="24"/>
              </w:rPr>
              <w:t>间</w:t>
            </w:r>
          </w:p>
        </w:tc>
        <w:tc>
          <w:tcPr>
            <w:tcW w:w="7085" w:type="dxa"/>
            <w:vAlign w:val="top"/>
          </w:tcPr>
          <w:p w14:paraId="63B8BA09">
            <w:pPr>
              <w:pStyle w:val="12"/>
            </w:pPr>
          </w:p>
        </w:tc>
      </w:tr>
      <w:tr w14:paraId="77BD7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1183" w:type="dxa"/>
            <w:vAlign w:val="top"/>
          </w:tcPr>
          <w:p w14:paraId="61838C47">
            <w:pPr>
              <w:pStyle w:val="12"/>
              <w:spacing w:line="316" w:lineRule="auto"/>
            </w:pPr>
          </w:p>
          <w:p w14:paraId="7B0492E9">
            <w:pPr>
              <w:pStyle w:val="12"/>
              <w:spacing w:line="316" w:lineRule="auto"/>
            </w:pPr>
          </w:p>
          <w:p w14:paraId="0F8E5298">
            <w:pPr>
              <w:spacing w:before="78" w:line="239" w:lineRule="auto"/>
              <w:ind w:left="302"/>
              <w:rPr>
                <w:rFonts w:ascii="宋体" w:hAnsi="宋体" w:eastAsia="宋体" w:cs="宋体"/>
                <w:sz w:val="24"/>
                <w:szCs w:val="24"/>
              </w:rPr>
            </w:pPr>
            <w:r>
              <w:rPr>
                <w:rFonts w:ascii="宋体" w:hAnsi="宋体" w:eastAsia="宋体" w:cs="宋体"/>
                <w:spacing w:val="-3"/>
                <w:sz w:val="24"/>
                <w:szCs w:val="24"/>
              </w:rPr>
              <w:t>2.3.2</w:t>
            </w:r>
          </w:p>
        </w:tc>
        <w:tc>
          <w:tcPr>
            <w:tcW w:w="1654" w:type="dxa"/>
            <w:vAlign w:val="top"/>
          </w:tcPr>
          <w:p w14:paraId="0AC19E76">
            <w:pPr>
              <w:spacing w:before="114" w:line="219" w:lineRule="auto"/>
              <w:ind w:left="232"/>
              <w:rPr>
                <w:rFonts w:ascii="宋体" w:hAnsi="宋体" w:eastAsia="宋体" w:cs="宋体"/>
                <w:sz w:val="24"/>
                <w:szCs w:val="24"/>
              </w:rPr>
            </w:pPr>
            <w:r>
              <w:rPr>
                <w:rFonts w:ascii="宋体" w:hAnsi="宋体" w:eastAsia="宋体" w:cs="宋体"/>
                <w:spacing w:val="-2"/>
                <w:sz w:val="24"/>
                <w:szCs w:val="24"/>
              </w:rPr>
              <w:t>供应商确认</w:t>
            </w:r>
          </w:p>
          <w:p w14:paraId="40C7ACA2">
            <w:pPr>
              <w:spacing w:before="117" w:line="219" w:lineRule="auto"/>
              <w:ind w:left="240"/>
              <w:rPr>
                <w:rFonts w:ascii="宋体" w:hAnsi="宋体" w:eastAsia="宋体" w:cs="宋体"/>
                <w:sz w:val="24"/>
                <w:szCs w:val="24"/>
              </w:rPr>
            </w:pPr>
            <w:r>
              <w:rPr>
                <w:rFonts w:ascii="宋体" w:hAnsi="宋体" w:eastAsia="宋体" w:cs="宋体"/>
                <w:spacing w:val="-4"/>
                <w:sz w:val="24"/>
                <w:szCs w:val="24"/>
              </w:rPr>
              <w:t>收到磋商文</w:t>
            </w:r>
          </w:p>
          <w:p w14:paraId="2E542E39">
            <w:pPr>
              <w:spacing w:before="112" w:line="262" w:lineRule="auto"/>
              <w:ind w:left="730" w:right="226" w:hanging="499"/>
              <w:rPr>
                <w:rFonts w:ascii="宋体" w:hAnsi="宋体" w:eastAsia="宋体" w:cs="宋体"/>
                <w:sz w:val="24"/>
                <w:szCs w:val="24"/>
              </w:rPr>
            </w:pPr>
            <w:r>
              <w:rPr>
                <w:rFonts w:ascii="宋体" w:hAnsi="宋体" w:eastAsia="宋体" w:cs="宋体"/>
                <w:spacing w:val="-2"/>
                <w:sz w:val="24"/>
                <w:szCs w:val="24"/>
              </w:rPr>
              <w:t>件修改的时</w:t>
            </w:r>
            <w:r>
              <w:rPr>
                <w:rFonts w:ascii="宋体" w:hAnsi="宋体" w:eastAsia="宋体" w:cs="宋体"/>
                <w:sz w:val="24"/>
                <w:szCs w:val="24"/>
              </w:rPr>
              <w:t>间</w:t>
            </w:r>
          </w:p>
        </w:tc>
        <w:tc>
          <w:tcPr>
            <w:tcW w:w="7085" w:type="dxa"/>
            <w:vAlign w:val="top"/>
          </w:tcPr>
          <w:p w14:paraId="2208F50C">
            <w:pPr>
              <w:pStyle w:val="12"/>
              <w:spacing w:line="316" w:lineRule="auto"/>
            </w:pPr>
          </w:p>
          <w:p w14:paraId="05A038D3">
            <w:pPr>
              <w:pStyle w:val="12"/>
              <w:spacing w:line="317" w:lineRule="auto"/>
            </w:pPr>
          </w:p>
          <w:p w14:paraId="37BEF6B6">
            <w:pPr>
              <w:spacing w:before="78" w:line="219" w:lineRule="auto"/>
              <w:ind w:left="113"/>
              <w:rPr>
                <w:rFonts w:ascii="宋体" w:hAnsi="宋体" w:eastAsia="宋体" w:cs="宋体"/>
                <w:sz w:val="24"/>
                <w:szCs w:val="24"/>
              </w:rPr>
            </w:pPr>
            <w:r>
              <w:rPr>
                <w:rFonts w:ascii="宋体" w:hAnsi="宋体" w:eastAsia="宋体" w:cs="宋体"/>
                <w:spacing w:val="-1"/>
                <w:sz w:val="24"/>
                <w:szCs w:val="24"/>
              </w:rPr>
              <w:t>磋商文件修改发出后当日内</w:t>
            </w:r>
          </w:p>
        </w:tc>
      </w:tr>
      <w:tr w14:paraId="32AE1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83" w:type="dxa"/>
            <w:vAlign w:val="top"/>
          </w:tcPr>
          <w:p w14:paraId="3D71769B">
            <w:pPr>
              <w:spacing w:before="116" w:line="214" w:lineRule="auto"/>
              <w:ind w:left="303"/>
              <w:rPr>
                <w:rFonts w:ascii="宋体" w:hAnsi="宋体" w:eastAsia="宋体" w:cs="宋体"/>
                <w:sz w:val="24"/>
                <w:szCs w:val="24"/>
              </w:rPr>
            </w:pPr>
            <w:r>
              <w:rPr>
                <w:rFonts w:ascii="宋体" w:hAnsi="宋体" w:eastAsia="宋体" w:cs="宋体"/>
                <w:spacing w:val="-3"/>
                <w:sz w:val="24"/>
                <w:szCs w:val="24"/>
              </w:rPr>
              <w:t>3.3.1</w:t>
            </w:r>
          </w:p>
        </w:tc>
        <w:tc>
          <w:tcPr>
            <w:tcW w:w="1654" w:type="dxa"/>
            <w:vAlign w:val="top"/>
          </w:tcPr>
          <w:p w14:paraId="13F14371">
            <w:pPr>
              <w:spacing w:before="116" w:line="214" w:lineRule="auto"/>
              <w:ind w:left="231"/>
              <w:rPr>
                <w:rFonts w:ascii="宋体" w:hAnsi="宋体" w:eastAsia="宋体" w:cs="宋体"/>
                <w:sz w:val="24"/>
                <w:szCs w:val="24"/>
              </w:rPr>
            </w:pPr>
            <w:r>
              <w:rPr>
                <w:rFonts w:ascii="宋体" w:hAnsi="宋体" w:eastAsia="宋体" w:cs="宋体"/>
                <w:spacing w:val="-2"/>
                <w:sz w:val="24"/>
                <w:szCs w:val="24"/>
              </w:rPr>
              <w:t>磋商有效期</w:t>
            </w:r>
          </w:p>
        </w:tc>
        <w:tc>
          <w:tcPr>
            <w:tcW w:w="7085" w:type="dxa"/>
            <w:vAlign w:val="top"/>
          </w:tcPr>
          <w:p w14:paraId="38FACCC5">
            <w:pPr>
              <w:spacing w:before="116" w:line="214" w:lineRule="auto"/>
              <w:ind w:left="115"/>
              <w:rPr>
                <w:rFonts w:ascii="宋体" w:hAnsi="宋体" w:eastAsia="宋体" w:cs="宋体"/>
                <w:sz w:val="24"/>
                <w:szCs w:val="24"/>
              </w:rPr>
            </w:pPr>
            <w:r>
              <w:rPr>
                <w:rFonts w:ascii="宋体" w:hAnsi="宋体" w:eastAsia="宋体" w:cs="宋体"/>
                <w:spacing w:val="-4"/>
                <w:sz w:val="24"/>
                <w:szCs w:val="24"/>
              </w:rPr>
              <w:t>90 日历天（从磋商响应文件截止之日算起）</w:t>
            </w:r>
          </w:p>
        </w:tc>
      </w:tr>
      <w:tr w14:paraId="5541F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2" w:hRule="atLeast"/>
        </w:trPr>
        <w:tc>
          <w:tcPr>
            <w:tcW w:w="1183" w:type="dxa"/>
            <w:vAlign w:val="top"/>
          </w:tcPr>
          <w:p w14:paraId="58C97714">
            <w:pPr>
              <w:pStyle w:val="12"/>
              <w:spacing w:line="453" w:lineRule="auto"/>
            </w:pPr>
          </w:p>
          <w:p w14:paraId="19494614">
            <w:pPr>
              <w:spacing w:before="78" w:line="239" w:lineRule="auto"/>
              <w:ind w:left="303"/>
              <w:rPr>
                <w:rFonts w:ascii="宋体" w:hAnsi="宋体" w:eastAsia="宋体" w:cs="宋体"/>
                <w:sz w:val="24"/>
                <w:szCs w:val="24"/>
              </w:rPr>
            </w:pPr>
            <w:r>
              <w:rPr>
                <w:rFonts w:ascii="宋体" w:hAnsi="宋体" w:eastAsia="宋体" w:cs="宋体"/>
                <w:spacing w:val="-3"/>
                <w:sz w:val="24"/>
                <w:szCs w:val="24"/>
              </w:rPr>
              <w:t>3.4.1</w:t>
            </w:r>
          </w:p>
        </w:tc>
        <w:tc>
          <w:tcPr>
            <w:tcW w:w="1654" w:type="dxa"/>
            <w:vAlign w:val="top"/>
          </w:tcPr>
          <w:p w14:paraId="341E976C">
            <w:pPr>
              <w:pStyle w:val="12"/>
              <w:spacing w:line="453" w:lineRule="auto"/>
            </w:pPr>
          </w:p>
          <w:p w14:paraId="52BF3E31">
            <w:pPr>
              <w:spacing w:before="78" w:line="220" w:lineRule="auto"/>
              <w:ind w:left="231"/>
              <w:rPr>
                <w:rFonts w:ascii="宋体" w:hAnsi="宋体" w:eastAsia="宋体" w:cs="宋体"/>
                <w:sz w:val="24"/>
                <w:szCs w:val="24"/>
              </w:rPr>
            </w:pPr>
            <w:r>
              <w:rPr>
                <w:rFonts w:ascii="宋体" w:hAnsi="宋体" w:eastAsia="宋体" w:cs="宋体"/>
                <w:spacing w:val="-2"/>
                <w:sz w:val="24"/>
                <w:szCs w:val="24"/>
              </w:rPr>
              <w:t>磋商保证金</w:t>
            </w:r>
          </w:p>
        </w:tc>
        <w:tc>
          <w:tcPr>
            <w:tcW w:w="7085" w:type="dxa"/>
            <w:vAlign w:val="top"/>
          </w:tcPr>
          <w:p w14:paraId="20159EB5">
            <w:pPr>
              <w:pStyle w:val="12"/>
              <w:spacing w:line="343" w:lineRule="auto"/>
            </w:pPr>
          </w:p>
          <w:p w14:paraId="3133CFC5">
            <w:pPr>
              <w:pStyle w:val="12"/>
              <w:spacing w:line="343" w:lineRule="auto"/>
            </w:pPr>
          </w:p>
          <w:p w14:paraId="3EC2692E">
            <w:pPr>
              <w:spacing w:before="65" w:line="228" w:lineRule="auto"/>
              <w:ind w:left="114"/>
              <w:rPr>
                <w:rFonts w:ascii="宋体" w:hAnsi="宋体" w:eastAsia="宋体" w:cs="宋体"/>
                <w:sz w:val="20"/>
                <w:szCs w:val="20"/>
              </w:rPr>
            </w:pPr>
            <w:r>
              <w:rPr>
                <w:rFonts w:ascii="宋体" w:hAnsi="宋体" w:eastAsia="宋体" w:cs="宋体"/>
                <w:sz w:val="20"/>
                <w:szCs w:val="20"/>
              </w:rPr>
              <w:t>无</w:t>
            </w:r>
          </w:p>
        </w:tc>
      </w:tr>
      <w:tr w14:paraId="03243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183" w:type="dxa"/>
            <w:vAlign w:val="top"/>
          </w:tcPr>
          <w:p w14:paraId="472A767A">
            <w:pPr>
              <w:pStyle w:val="12"/>
              <w:spacing w:line="435" w:lineRule="auto"/>
            </w:pPr>
          </w:p>
          <w:p w14:paraId="18DC1445">
            <w:pPr>
              <w:spacing w:before="78" w:line="239" w:lineRule="auto"/>
              <w:ind w:left="423"/>
              <w:rPr>
                <w:rFonts w:ascii="宋体" w:hAnsi="宋体" w:eastAsia="宋体" w:cs="宋体"/>
                <w:sz w:val="24"/>
                <w:szCs w:val="24"/>
              </w:rPr>
            </w:pPr>
            <w:r>
              <w:rPr>
                <w:rFonts w:ascii="宋体" w:hAnsi="宋体" w:eastAsia="宋体" w:cs="宋体"/>
                <w:spacing w:val="-5"/>
                <w:sz w:val="24"/>
                <w:szCs w:val="24"/>
              </w:rPr>
              <w:t>3.6</w:t>
            </w:r>
          </w:p>
        </w:tc>
        <w:tc>
          <w:tcPr>
            <w:tcW w:w="1654" w:type="dxa"/>
            <w:vAlign w:val="top"/>
          </w:tcPr>
          <w:p w14:paraId="2B79FB65">
            <w:pPr>
              <w:spacing w:before="118" w:line="219" w:lineRule="auto"/>
              <w:ind w:left="236"/>
              <w:rPr>
                <w:rFonts w:ascii="宋体" w:hAnsi="宋体" w:eastAsia="宋体" w:cs="宋体"/>
                <w:sz w:val="24"/>
                <w:szCs w:val="24"/>
              </w:rPr>
            </w:pPr>
            <w:r>
              <w:rPr>
                <w:rFonts w:ascii="宋体" w:hAnsi="宋体" w:eastAsia="宋体" w:cs="宋体"/>
                <w:spacing w:val="-3"/>
                <w:sz w:val="24"/>
                <w:szCs w:val="24"/>
              </w:rPr>
              <w:t>是否允许递</w:t>
            </w:r>
          </w:p>
          <w:p w14:paraId="660ADE95">
            <w:pPr>
              <w:spacing w:before="112" w:line="261" w:lineRule="auto"/>
              <w:ind w:left="592" w:right="226" w:hanging="356"/>
              <w:rPr>
                <w:rFonts w:ascii="宋体" w:hAnsi="宋体" w:eastAsia="宋体" w:cs="宋体"/>
                <w:sz w:val="24"/>
                <w:szCs w:val="24"/>
              </w:rPr>
            </w:pPr>
            <w:r>
              <w:rPr>
                <w:rFonts w:ascii="宋体" w:hAnsi="宋体" w:eastAsia="宋体" w:cs="宋体"/>
                <w:spacing w:val="-3"/>
                <w:sz w:val="24"/>
                <w:szCs w:val="24"/>
              </w:rPr>
              <w:t>交备选磋商</w:t>
            </w:r>
            <w:r>
              <w:rPr>
                <w:rFonts w:ascii="宋体" w:hAnsi="宋体" w:eastAsia="宋体" w:cs="宋体"/>
                <w:spacing w:val="-6"/>
                <w:sz w:val="24"/>
                <w:szCs w:val="24"/>
              </w:rPr>
              <w:t>方案</w:t>
            </w:r>
          </w:p>
        </w:tc>
        <w:tc>
          <w:tcPr>
            <w:tcW w:w="7085" w:type="dxa"/>
            <w:vAlign w:val="top"/>
          </w:tcPr>
          <w:p w14:paraId="2EF7AD98">
            <w:pPr>
              <w:pStyle w:val="12"/>
              <w:spacing w:line="435" w:lineRule="auto"/>
            </w:pPr>
          </w:p>
          <w:p w14:paraId="02B16FD5">
            <w:pPr>
              <w:spacing w:before="78" w:line="219" w:lineRule="auto"/>
              <w:ind w:left="118"/>
              <w:rPr>
                <w:rFonts w:ascii="宋体" w:hAnsi="宋体" w:eastAsia="宋体" w:cs="宋体"/>
                <w:sz w:val="24"/>
                <w:szCs w:val="24"/>
              </w:rPr>
            </w:pPr>
            <w:r>
              <w:rPr>
                <w:rFonts w:ascii="宋体" w:hAnsi="宋体" w:eastAsia="宋体" w:cs="宋体"/>
                <w:spacing w:val="-5"/>
                <w:sz w:val="24"/>
                <w:szCs w:val="24"/>
              </w:rPr>
              <w:t>不允许</w:t>
            </w:r>
          </w:p>
        </w:tc>
      </w:tr>
      <w:tr w14:paraId="271AC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1183" w:type="dxa"/>
            <w:vAlign w:val="top"/>
          </w:tcPr>
          <w:p w14:paraId="3B24FBAD">
            <w:pPr>
              <w:pStyle w:val="12"/>
              <w:spacing w:line="258" w:lineRule="auto"/>
            </w:pPr>
          </w:p>
          <w:p w14:paraId="2D26913E">
            <w:pPr>
              <w:pStyle w:val="12"/>
              <w:spacing w:line="258" w:lineRule="auto"/>
            </w:pPr>
          </w:p>
          <w:p w14:paraId="5013A3CC">
            <w:pPr>
              <w:pStyle w:val="12"/>
              <w:spacing w:line="258" w:lineRule="auto"/>
            </w:pPr>
          </w:p>
          <w:p w14:paraId="0DF6918F">
            <w:pPr>
              <w:pStyle w:val="12"/>
              <w:spacing w:line="258" w:lineRule="auto"/>
            </w:pPr>
          </w:p>
          <w:p w14:paraId="676CBD8B">
            <w:pPr>
              <w:spacing w:before="78" w:line="239" w:lineRule="auto"/>
              <w:ind w:left="303"/>
              <w:rPr>
                <w:rFonts w:ascii="宋体" w:hAnsi="宋体" w:eastAsia="宋体" w:cs="宋体"/>
                <w:sz w:val="24"/>
                <w:szCs w:val="24"/>
              </w:rPr>
            </w:pPr>
            <w:r>
              <w:rPr>
                <w:rFonts w:ascii="宋体" w:hAnsi="宋体" w:eastAsia="宋体" w:cs="宋体"/>
                <w:spacing w:val="-3"/>
                <w:sz w:val="24"/>
                <w:szCs w:val="24"/>
              </w:rPr>
              <w:t>3.7.3</w:t>
            </w:r>
          </w:p>
        </w:tc>
        <w:tc>
          <w:tcPr>
            <w:tcW w:w="1654" w:type="dxa"/>
            <w:vAlign w:val="top"/>
          </w:tcPr>
          <w:p w14:paraId="6EB86287">
            <w:pPr>
              <w:pStyle w:val="12"/>
              <w:spacing w:line="278" w:lineRule="auto"/>
            </w:pPr>
          </w:p>
          <w:p w14:paraId="7FBCD683">
            <w:pPr>
              <w:pStyle w:val="12"/>
              <w:spacing w:line="278" w:lineRule="auto"/>
            </w:pPr>
          </w:p>
          <w:p w14:paraId="1F80B038">
            <w:pPr>
              <w:pStyle w:val="12"/>
              <w:spacing w:line="278" w:lineRule="auto"/>
            </w:pPr>
          </w:p>
          <w:p w14:paraId="41AA5382">
            <w:pPr>
              <w:spacing w:before="78" w:line="311" w:lineRule="auto"/>
              <w:ind w:left="592" w:right="226" w:hanging="360"/>
              <w:rPr>
                <w:rFonts w:ascii="宋体" w:hAnsi="宋体" w:eastAsia="宋体" w:cs="宋体"/>
                <w:sz w:val="24"/>
                <w:szCs w:val="24"/>
              </w:rPr>
            </w:pPr>
            <w:r>
              <w:rPr>
                <w:rFonts w:ascii="宋体" w:hAnsi="宋体" w:eastAsia="宋体" w:cs="宋体"/>
                <w:spacing w:val="-2"/>
                <w:sz w:val="24"/>
                <w:szCs w:val="24"/>
              </w:rPr>
              <w:t>签字或盖章</w:t>
            </w:r>
            <w:r>
              <w:rPr>
                <w:rFonts w:ascii="宋体" w:hAnsi="宋体" w:eastAsia="宋体" w:cs="宋体"/>
                <w:spacing w:val="-6"/>
                <w:sz w:val="24"/>
                <w:szCs w:val="24"/>
              </w:rPr>
              <w:t>要求</w:t>
            </w:r>
          </w:p>
        </w:tc>
        <w:tc>
          <w:tcPr>
            <w:tcW w:w="7085" w:type="dxa"/>
            <w:vAlign w:val="top"/>
          </w:tcPr>
          <w:p w14:paraId="1832B500">
            <w:pPr>
              <w:spacing w:before="116" w:line="292" w:lineRule="auto"/>
              <w:ind w:left="113" w:right="44" w:firstLine="13"/>
              <w:jc w:val="both"/>
              <w:rPr>
                <w:rFonts w:ascii="宋体" w:hAnsi="宋体" w:eastAsia="宋体" w:cs="宋体"/>
                <w:sz w:val="24"/>
                <w:szCs w:val="24"/>
              </w:rPr>
            </w:pPr>
            <w:r>
              <w:rPr>
                <w:rFonts w:ascii="宋体" w:hAnsi="宋体" w:eastAsia="宋体" w:cs="宋体"/>
                <w:spacing w:val="-4"/>
                <w:sz w:val="24"/>
                <w:szCs w:val="24"/>
              </w:rPr>
              <w:t>响应文件正、副本必须逐页加盖鲜红公章并经法定代表人或其委托代理人在指定页面签字或盖章。</w:t>
            </w:r>
            <w:r>
              <w:rPr>
                <w:rFonts w:ascii="宋体" w:hAnsi="宋体" w:eastAsia="宋体" w:cs="宋体"/>
                <w:color w:val="auto"/>
                <w:spacing w:val="-4"/>
                <w:sz w:val="24"/>
                <w:szCs w:val="24"/>
              </w:rPr>
              <w:t>由委托代理人签字或盖章的在响应文件中须同时提交响应文件签署授权委托书</w:t>
            </w:r>
            <w:r>
              <w:rPr>
                <w:rFonts w:ascii="宋体" w:hAnsi="宋体" w:eastAsia="宋体" w:cs="宋体"/>
                <w:spacing w:val="-4"/>
                <w:sz w:val="24"/>
                <w:szCs w:val="24"/>
              </w:rPr>
              <w:t>。除磋商供应商对错误</w:t>
            </w:r>
            <w:r>
              <w:rPr>
                <w:rFonts w:ascii="宋体" w:hAnsi="宋体" w:eastAsia="宋体" w:cs="宋体"/>
                <w:spacing w:val="-9"/>
                <w:sz w:val="24"/>
                <w:szCs w:val="24"/>
              </w:rPr>
              <w:t>处须修改外，全套响应文件应无涂改或行间插</w:t>
            </w:r>
            <w:r>
              <w:rPr>
                <w:rFonts w:ascii="宋体" w:hAnsi="宋体" w:eastAsia="宋体" w:cs="宋体"/>
                <w:spacing w:val="-10"/>
                <w:sz w:val="24"/>
                <w:szCs w:val="24"/>
              </w:rPr>
              <w:t>字和增删。如有修改，</w:t>
            </w:r>
            <w:r>
              <w:rPr>
                <w:rFonts w:ascii="宋体" w:hAnsi="宋体" w:eastAsia="宋体" w:cs="宋体"/>
                <w:spacing w:val="5"/>
                <w:sz w:val="24"/>
                <w:szCs w:val="24"/>
              </w:rPr>
              <w:t>修改处应由磋商供应商加盖单位公章或由公司法人或授权代理签</w:t>
            </w:r>
            <w:r>
              <w:rPr>
                <w:rFonts w:ascii="宋体" w:hAnsi="宋体" w:eastAsia="宋体" w:cs="宋体"/>
                <w:spacing w:val="-2"/>
                <w:sz w:val="24"/>
                <w:szCs w:val="24"/>
              </w:rPr>
              <w:t>字或盖章。</w:t>
            </w:r>
          </w:p>
        </w:tc>
      </w:tr>
      <w:tr w14:paraId="3EBC9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trPr>
        <w:tc>
          <w:tcPr>
            <w:tcW w:w="1183" w:type="dxa"/>
            <w:vAlign w:val="top"/>
          </w:tcPr>
          <w:p w14:paraId="098A73EB">
            <w:pPr>
              <w:pStyle w:val="12"/>
              <w:spacing w:line="278" w:lineRule="auto"/>
            </w:pPr>
          </w:p>
          <w:p w14:paraId="53C07E08">
            <w:pPr>
              <w:pStyle w:val="12"/>
              <w:spacing w:line="278" w:lineRule="auto"/>
            </w:pPr>
          </w:p>
          <w:p w14:paraId="1177D787">
            <w:pPr>
              <w:pStyle w:val="12"/>
              <w:spacing w:line="278" w:lineRule="auto"/>
            </w:pPr>
          </w:p>
          <w:p w14:paraId="6EA081B4">
            <w:pPr>
              <w:spacing w:before="78" w:line="239" w:lineRule="auto"/>
              <w:ind w:left="303"/>
              <w:rPr>
                <w:rFonts w:ascii="宋体" w:hAnsi="宋体" w:eastAsia="宋体" w:cs="宋体"/>
                <w:sz w:val="24"/>
                <w:szCs w:val="24"/>
              </w:rPr>
            </w:pPr>
            <w:r>
              <w:rPr>
                <w:rFonts w:ascii="宋体" w:hAnsi="宋体" w:eastAsia="宋体" w:cs="宋体"/>
                <w:spacing w:val="-3"/>
                <w:sz w:val="24"/>
                <w:szCs w:val="24"/>
              </w:rPr>
              <w:t>3.7.4</w:t>
            </w:r>
          </w:p>
        </w:tc>
        <w:tc>
          <w:tcPr>
            <w:tcW w:w="1654" w:type="dxa"/>
            <w:vAlign w:val="top"/>
          </w:tcPr>
          <w:p w14:paraId="560083FC">
            <w:pPr>
              <w:pStyle w:val="12"/>
              <w:spacing w:line="318" w:lineRule="auto"/>
            </w:pPr>
          </w:p>
          <w:p w14:paraId="01BB76BB">
            <w:pPr>
              <w:pStyle w:val="12"/>
              <w:spacing w:line="319" w:lineRule="auto"/>
            </w:pPr>
          </w:p>
          <w:p w14:paraId="53426B64">
            <w:pPr>
              <w:spacing w:before="78" w:line="310" w:lineRule="auto"/>
              <w:ind w:left="471" w:right="226" w:hanging="240"/>
              <w:rPr>
                <w:rFonts w:ascii="宋体" w:hAnsi="宋体" w:eastAsia="宋体" w:cs="宋体"/>
                <w:sz w:val="24"/>
                <w:szCs w:val="24"/>
              </w:rPr>
            </w:pPr>
            <w:r>
              <w:rPr>
                <w:rFonts w:ascii="宋体" w:hAnsi="宋体" w:eastAsia="宋体" w:cs="宋体"/>
                <w:spacing w:val="-2"/>
                <w:sz w:val="24"/>
                <w:szCs w:val="24"/>
              </w:rPr>
              <w:t>磋商响应文</w:t>
            </w:r>
            <w:r>
              <w:rPr>
                <w:rFonts w:ascii="宋体" w:hAnsi="宋体" w:eastAsia="宋体" w:cs="宋体"/>
                <w:spacing w:val="-3"/>
                <w:sz w:val="24"/>
                <w:szCs w:val="24"/>
              </w:rPr>
              <w:t>件份数</w:t>
            </w:r>
          </w:p>
        </w:tc>
        <w:tc>
          <w:tcPr>
            <w:tcW w:w="7085" w:type="dxa"/>
            <w:vAlign w:val="top"/>
          </w:tcPr>
          <w:p w14:paraId="3C9E5EC7">
            <w:pPr>
              <w:spacing w:before="118" w:line="219" w:lineRule="auto"/>
              <w:ind w:left="131"/>
              <w:rPr>
                <w:rFonts w:ascii="宋体" w:hAnsi="宋体" w:eastAsia="宋体" w:cs="宋体"/>
                <w:sz w:val="24"/>
                <w:szCs w:val="24"/>
              </w:rPr>
            </w:pPr>
            <w:r>
              <w:rPr>
                <w:rFonts w:ascii="宋体" w:hAnsi="宋体" w:eastAsia="宋体" w:cs="宋体"/>
                <w:spacing w:val="-2"/>
                <w:sz w:val="24"/>
                <w:szCs w:val="24"/>
              </w:rPr>
              <w:t>1.响应文件正本壹份、副本贰份。</w:t>
            </w:r>
          </w:p>
          <w:p w14:paraId="086F03DE">
            <w:pPr>
              <w:spacing w:before="116" w:line="263" w:lineRule="auto"/>
              <w:ind w:left="114" w:right="108" w:firstLine="2"/>
              <w:rPr>
                <w:rFonts w:ascii="宋体" w:hAnsi="宋体" w:eastAsia="宋体" w:cs="宋体"/>
                <w:sz w:val="24"/>
                <w:szCs w:val="24"/>
              </w:rPr>
            </w:pPr>
            <w:r>
              <w:rPr>
                <w:rFonts w:ascii="宋体" w:hAnsi="宋体" w:eastAsia="宋体" w:cs="宋体"/>
                <w:spacing w:val="-1"/>
                <w:sz w:val="24"/>
                <w:szCs w:val="24"/>
              </w:rPr>
              <w:t>2.响应文件电子版</w:t>
            </w:r>
            <w:r>
              <w:rPr>
                <w:rFonts w:hint="eastAsia" w:ascii="宋体" w:hAnsi="宋体" w:eastAsia="宋体" w:cs="宋体"/>
                <w:spacing w:val="-1"/>
                <w:sz w:val="24"/>
                <w:szCs w:val="24"/>
                <w:lang w:val="en-US" w:eastAsia="zh-CN"/>
              </w:rPr>
              <w:t>贰</w:t>
            </w:r>
            <w:r>
              <w:rPr>
                <w:rFonts w:ascii="宋体" w:hAnsi="宋体" w:eastAsia="宋体" w:cs="宋体"/>
                <w:spacing w:val="-1"/>
                <w:sz w:val="24"/>
                <w:szCs w:val="24"/>
              </w:rPr>
              <w:t>份（响应文件</w:t>
            </w:r>
            <w:r>
              <w:rPr>
                <w:rFonts w:ascii="宋体" w:hAnsi="宋体" w:eastAsia="宋体" w:cs="宋体"/>
                <w:spacing w:val="-56"/>
                <w:sz w:val="24"/>
                <w:szCs w:val="24"/>
              </w:rPr>
              <w:t xml:space="preserve"> </w:t>
            </w:r>
            <w:r>
              <w:rPr>
                <w:rFonts w:ascii="宋体" w:hAnsi="宋体" w:eastAsia="宋体" w:cs="宋体"/>
                <w:spacing w:val="-1"/>
                <w:sz w:val="24"/>
                <w:szCs w:val="24"/>
              </w:rPr>
              <w:t>Word</w:t>
            </w:r>
            <w:r>
              <w:rPr>
                <w:rFonts w:ascii="宋体" w:hAnsi="宋体" w:eastAsia="宋体" w:cs="宋体"/>
                <w:spacing w:val="-50"/>
                <w:sz w:val="24"/>
                <w:szCs w:val="24"/>
              </w:rPr>
              <w:t xml:space="preserve"> </w:t>
            </w:r>
            <w:r>
              <w:rPr>
                <w:rFonts w:ascii="宋体" w:hAnsi="宋体" w:eastAsia="宋体" w:cs="宋体"/>
                <w:spacing w:val="-1"/>
                <w:sz w:val="24"/>
                <w:szCs w:val="24"/>
              </w:rPr>
              <w:t>和</w:t>
            </w:r>
            <w:r>
              <w:rPr>
                <w:rFonts w:ascii="宋体" w:hAnsi="宋体" w:eastAsia="宋体" w:cs="宋体"/>
                <w:spacing w:val="-52"/>
                <w:sz w:val="24"/>
                <w:szCs w:val="24"/>
              </w:rPr>
              <w:t xml:space="preserve"> </w:t>
            </w:r>
            <w:r>
              <w:rPr>
                <w:rFonts w:ascii="宋体" w:hAnsi="宋体" w:eastAsia="宋体" w:cs="宋体"/>
                <w:spacing w:val="-1"/>
                <w:sz w:val="24"/>
                <w:szCs w:val="24"/>
              </w:rPr>
              <w:t>PDF</w:t>
            </w:r>
            <w:r>
              <w:rPr>
                <w:rFonts w:ascii="宋体" w:hAnsi="宋体" w:eastAsia="宋体" w:cs="宋体"/>
                <w:spacing w:val="-50"/>
                <w:sz w:val="24"/>
                <w:szCs w:val="24"/>
              </w:rPr>
              <w:t xml:space="preserve"> </w:t>
            </w:r>
            <w:r>
              <w:rPr>
                <w:rFonts w:ascii="宋体" w:hAnsi="宋体" w:eastAsia="宋体" w:cs="宋体"/>
                <w:spacing w:val="-1"/>
                <w:sz w:val="24"/>
                <w:szCs w:val="24"/>
              </w:rPr>
              <w:t>签字盖</w:t>
            </w:r>
            <w:r>
              <w:rPr>
                <w:rFonts w:ascii="宋体" w:hAnsi="宋体" w:eastAsia="宋体" w:cs="宋体"/>
                <w:spacing w:val="-2"/>
                <w:sz w:val="24"/>
                <w:szCs w:val="24"/>
              </w:rPr>
              <w:t>章版</w:t>
            </w:r>
            <w:r>
              <w:rPr>
                <w:rFonts w:ascii="宋体" w:hAnsi="宋体" w:eastAsia="宋体" w:cs="宋体"/>
                <w:spacing w:val="7"/>
                <w:sz w:val="24"/>
                <w:szCs w:val="24"/>
              </w:rPr>
              <w:t>），</w:t>
            </w:r>
            <w:r>
              <w:rPr>
                <w:rFonts w:ascii="宋体" w:hAnsi="宋体" w:eastAsia="宋体" w:cs="宋体"/>
                <w:spacing w:val="-2"/>
                <w:sz w:val="24"/>
                <w:szCs w:val="24"/>
              </w:rPr>
              <w:t>单</w:t>
            </w:r>
            <w:r>
              <w:rPr>
                <w:rFonts w:ascii="宋体" w:hAnsi="宋体" w:eastAsia="宋体" w:cs="宋体"/>
                <w:spacing w:val="-1"/>
                <w:sz w:val="24"/>
                <w:szCs w:val="24"/>
              </w:rPr>
              <w:t>独密封随响应文件一同递交。不按要求按无效响应处理。</w:t>
            </w:r>
          </w:p>
          <w:p w14:paraId="6B92D079">
            <w:pPr>
              <w:spacing w:before="114" w:line="260" w:lineRule="auto"/>
              <w:ind w:left="113" w:right="106" w:firstLine="4"/>
              <w:rPr>
                <w:rFonts w:ascii="宋体" w:hAnsi="宋体" w:eastAsia="宋体" w:cs="宋体"/>
                <w:sz w:val="24"/>
                <w:szCs w:val="24"/>
              </w:rPr>
            </w:pPr>
            <w:r>
              <w:rPr>
                <w:rFonts w:ascii="宋体" w:hAnsi="宋体" w:eastAsia="宋体" w:cs="宋体"/>
                <w:spacing w:val="5"/>
                <w:sz w:val="24"/>
                <w:szCs w:val="24"/>
              </w:rPr>
              <w:t>未按上述要求提供的，采购人或采购代理机构有权</w:t>
            </w:r>
            <w:r>
              <w:rPr>
                <w:rFonts w:ascii="宋体" w:hAnsi="宋体" w:eastAsia="宋体" w:cs="宋体"/>
                <w:spacing w:val="4"/>
                <w:sz w:val="24"/>
                <w:szCs w:val="24"/>
              </w:rPr>
              <w:t>拒收其响应文</w:t>
            </w:r>
            <w:r>
              <w:rPr>
                <w:rFonts w:ascii="宋体" w:hAnsi="宋体" w:eastAsia="宋体" w:cs="宋体"/>
                <w:spacing w:val="-1"/>
                <w:sz w:val="24"/>
                <w:szCs w:val="24"/>
              </w:rPr>
              <w:t>件，其响应按无效投响应处理。</w:t>
            </w:r>
          </w:p>
        </w:tc>
      </w:tr>
      <w:tr w14:paraId="4E873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4" w:hRule="atLeast"/>
        </w:trPr>
        <w:tc>
          <w:tcPr>
            <w:tcW w:w="1183" w:type="dxa"/>
            <w:vAlign w:val="top"/>
          </w:tcPr>
          <w:p w14:paraId="7C2BEC67">
            <w:pPr>
              <w:pStyle w:val="12"/>
              <w:spacing w:line="271" w:lineRule="auto"/>
            </w:pPr>
          </w:p>
          <w:p w14:paraId="0DE08E34">
            <w:pPr>
              <w:pStyle w:val="12"/>
              <w:spacing w:line="272" w:lineRule="auto"/>
            </w:pPr>
          </w:p>
          <w:p w14:paraId="00496EBA">
            <w:pPr>
              <w:pStyle w:val="12"/>
              <w:spacing w:line="272" w:lineRule="auto"/>
            </w:pPr>
          </w:p>
          <w:p w14:paraId="4C284B5B">
            <w:pPr>
              <w:pStyle w:val="12"/>
              <w:spacing w:line="272" w:lineRule="auto"/>
            </w:pPr>
          </w:p>
          <w:p w14:paraId="681AA8D1">
            <w:pPr>
              <w:pStyle w:val="12"/>
              <w:spacing w:line="272" w:lineRule="auto"/>
            </w:pPr>
          </w:p>
          <w:p w14:paraId="0B4DE7C1">
            <w:pPr>
              <w:pStyle w:val="12"/>
              <w:spacing w:line="272" w:lineRule="auto"/>
            </w:pPr>
          </w:p>
          <w:p w14:paraId="327050C1">
            <w:pPr>
              <w:spacing w:before="78" w:line="239" w:lineRule="auto"/>
              <w:ind w:left="298"/>
              <w:rPr>
                <w:rFonts w:ascii="宋体" w:hAnsi="宋体" w:eastAsia="宋体" w:cs="宋体"/>
                <w:sz w:val="24"/>
                <w:szCs w:val="24"/>
              </w:rPr>
            </w:pPr>
            <w:r>
              <w:rPr>
                <w:rFonts w:ascii="宋体" w:hAnsi="宋体" w:eastAsia="宋体" w:cs="宋体"/>
                <w:spacing w:val="-2"/>
                <w:sz w:val="24"/>
                <w:szCs w:val="24"/>
              </w:rPr>
              <w:t>4.1.3</w:t>
            </w:r>
          </w:p>
        </w:tc>
        <w:tc>
          <w:tcPr>
            <w:tcW w:w="1654" w:type="dxa"/>
            <w:vAlign w:val="top"/>
          </w:tcPr>
          <w:p w14:paraId="208538D3">
            <w:pPr>
              <w:pStyle w:val="12"/>
              <w:spacing w:line="271" w:lineRule="auto"/>
            </w:pPr>
          </w:p>
          <w:p w14:paraId="3E037002">
            <w:pPr>
              <w:pStyle w:val="12"/>
              <w:spacing w:line="272" w:lineRule="auto"/>
            </w:pPr>
          </w:p>
          <w:p w14:paraId="43D26F05">
            <w:pPr>
              <w:pStyle w:val="12"/>
              <w:spacing w:line="272" w:lineRule="auto"/>
            </w:pPr>
          </w:p>
          <w:p w14:paraId="1EC8DADE">
            <w:pPr>
              <w:pStyle w:val="12"/>
              <w:spacing w:line="272" w:lineRule="auto"/>
            </w:pPr>
          </w:p>
          <w:p w14:paraId="6BE03540">
            <w:pPr>
              <w:pStyle w:val="12"/>
              <w:spacing w:line="272" w:lineRule="auto"/>
            </w:pPr>
          </w:p>
          <w:p w14:paraId="0E6068E0">
            <w:pPr>
              <w:pStyle w:val="12"/>
              <w:spacing w:line="272" w:lineRule="auto"/>
            </w:pPr>
          </w:p>
          <w:p w14:paraId="5053900A">
            <w:pPr>
              <w:spacing w:before="78" w:line="219" w:lineRule="auto"/>
              <w:ind w:left="231"/>
              <w:rPr>
                <w:rFonts w:ascii="宋体" w:hAnsi="宋体" w:eastAsia="宋体" w:cs="宋体"/>
                <w:sz w:val="24"/>
                <w:szCs w:val="24"/>
              </w:rPr>
            </w:pPr>
            <w:r>
              <w:rPr>
                <w:rFonts w:ascii="宋体" w:hAnsi="宋体" w:eastAsia="宋体" w:cs="宋体"/>
                <w:spacing w:val="-2"/>
                <w:sz w:val="24"/>
                <w:szCs w:val="24"/>
              </w:rPr>
              <w:t>封套上写明</w:t>
            </w:r>
          </w:p>
        </w:tc>
        <w:tc>
          <w:tcPr>
            <w:tcW w:w="7085" w:type="dxa"/>
            <w:vAlign w:val="top"/>
          </w:tcPr>
          <w:p w14:paraId="5CA436D7">
            <w:pPr>
              <w:spacing w:before="118" w:line="219" w:lineRule="auto"/>
              <w:ind w:left="131"/>
              <w:rPr>
                <w:rFonts w:ascii="宋体" w:hAnsi="宋体" w:eastAsia="宋体" w:cs="宋体"/>
                <w:sz w:val="24"/>
                <w:szCs w:val="24"/>
              </w:rPr>
            </w:pPr>
            <w:r>
              <w:rPr>
                <w:rFonts w:ascii="宋体" w:hAnsi="宋体" w:eastAsia="宋体" w:cs="宋体"/>
                <w:spacing w:val="-4"/>
                <w:sz w:val="24"/>
                <w:szCs w:val="24"/>
              </w:rPr>
              <w:t>1.采购人名称：</w:t>
            </w:r>
            <w:r>
              <w:rPr>
                <w:rFonts w:ascii="宋体" w:hAnsi="宋体" w:eastAsia="宋体" w:cs="宋体"/>
                <w:sz w:val="24"/>
                <w:szCs w:val="24"/>
                <w:u w:val="single" w:color="auto"/>
              </w:rPr>
              <w:t xml:space="preserve">                </w:t>
            </w:r>
          </w:p>
          <w:p w14:paraId="46DE31A6">
            <w:pPr>
              <w:spacing w:before="115" w:line="278" w:lineRule="auto"/>
              <w:ind w:left="113" w:right="106" w:firstLine="3"/>
              <w:rPr>
                <w:rFonts w:ascii="宋体" w:hAnsi="宋体" w:eastAsia="宋体" w:cs="宋体"/>
                <w:sz w:val="24"/>
                <w:szCs w:val="24"/>
              </w:rPr>
            </w:pPr>
            <w:r>
              <w:rPr>
                <w:rFonts w:ascii="宋体" w:hAnsi="宋体" w:eastAsia="宋体" w:cs="宋体"/>
                <w:spacing w:val="-3"/>
                <w:sz w:val="24"/>
                <w:szCs w:val="24"/>
              </w:rPr>
              <w:t>2.标注 “正本</w:t>
            </w:r>
            <w:r>
              <w:rPr>
                <w:rFonts w:ascii="宋体" w:hAnsi="宋体" w:eastAsia="宋体" w:cs="宋体"/>
                <w:spacing w:val="-84"/>
                <w:sz w:val="24"/>
                <w:szCs w:val="24"/>
              </w:rPr>
              <w:t xml:space="preserve"> </w:t>
            </w:r>
            <w:r>
              <w:rPr>
                <w:rFonts w:ascii="宋体" w:hAnsi="宋体" w:eastAsia="宋体" w:cs="宋体"/>
                <w:spacing w:val="-3"/>
                <w:sz w:val="24"/>
                <w:szCs w:val="24"/>
              </w:rPr>
              <w:t>”、“副本</w:t>
            </w:r>
            <w:r>
              <w:rPr>
                <w:rFonts w:ascii="宋体" w:hAnsi="宋体" w:eastAsia="宋体" w:cs="宋体"/>
                <w:spacing w:val="-85"/>
                <w:sz w:val="24"/>
                <w:szCs w:val="24"/>
              </w:rPr>
              <w:t xml:space="preserve"> </w:t>
            </w:r>
            <w:r>
              <w:rPr>
                <w:rFonts w:ascii="宋体" w:hAnsi="宋体" w:eastAsia="宋体" w:cs="宋体"/>
                <w:spacing w:val="-3"/>
                <w:sz w:val="24"/>
                <w:szCs w:val="24"/>
              </w:rPr>
              <w:t>”、“响应文件电子版</w:t>
            </w:r>
            <w:r>
              <w:rPr>
                <w:rFonts w:ascii="宋体" w:hAnsi="宋体" w:eastAsia="宋体" w:cs="宋体"/>
                <w:spacing w:val="-86"/>
                <w:sz w:val="24"/>
                <w:szCs w:val="24"/>
              </w:rPr>
              <w:t xml:space="preserve"> </w:t>
            </w:r>
            <w:r>
              <w:rPr>
                <w:rFonts w:ascii="宋体" w:hAnsi="宋体" w:eastAsia="宋体" w:cs="宋体"/>
                <w:spacing w:val="-3"/>
                <w:sz w:val="24"/>
                <w:szCs w:val="24"/>
              </w:rPr>
              <w:t>”字样，所有封</w:t>
            </w:r>
            <w:r>
              <w:rPr>
                <w:rFonts w:ascii="宋体" w:hAnsi="宋体" w:eastAsia="宋体" w:cs="宋体"/>
                <w:spacing w:val="-4"/>
                <w:sz w:val="24"/>
                <w:szCs w:val="24"/>
              </w:rPr>
              <w:t>套均应加贴封条，并在封套的封口处加盖供应商单位公章及法定代</w:t>
            </w:r>
            <w:r>
              <w:rPr>
                <w:rFonts w:ascii="宋体" w:hAnsi="宋体" w:eastAsia="宋体" w:cs="宋体"/>
                <w:spacing w:val="-2"/>
                <w:sz w:val="24"/>
                <w:szCs w:val="24"/>
              </w:rPr>
              <w:t>表人签章。</w:t>
            </w:r>
          </w:p>
          <w:p w14:paraId="6F45CF2B">
            <w:pPr>
              <w:spacing w:before="117" w:line="263" w:lineRule="auto"/>
              <w:ind w:left="115" w:right="2556" w:firstLine="3"/>
              <w:rPr>
                <w:rFonts w:ascii="宋体" w:hAnsi="宋体" w:eastAsia="宋体" w:cs="宋体"/>
                <w:sz w:val="24"/>
                <w:szCs w:val="24"/>
              </w:rPr>
            </w:pPr>
            <w:r>
              <w:rPr>
                <w:rFonts w:ascii="宋体" w:hAnsi="宋体" w:eastAsia="宋体" w:cs="宋体"/>
                <w:spacing w:val="2"/>
                <w:sz w:val="24"/>
                <w:szCs w:val="24"/>
              </w:rPr>
              <w:t>3. 供应商</w:t>
            </w:r>
            <w:r>
              <w:rPr>
                <w:rFonts w:ascii="宋体" w:hAnsi="宋体" w:eastAsia="宋体" w:cs="宋体"/>
                <w:spacing w:val="-18"/>
                <w:sz w:val="24"/>
                <w:szCs w:val="24"/>
              </w:rPr>
              <w:t>：</w:t>
            </w:r>
            <w:r>
              <w:rPr>
                <w:rFonts w:ascii="宋体" w:hAnsi="宋体" w:eastAsia="宋体" w:cs="宋体"/>
                <w:spacing w:val="-18"/>
                <w:sz w:val="24"/>
                <w:szCs w:val="24"/>
                <w:u w:val="single" w:color="auto"/>
              </w:rPr>
              <w:t>（</w:t>
            </w:r>
            <w:r>
              <w:rPr>
                <w:rFonts w:ascii="宋体" w:hAnsi="宋体" w:eastAsia="宋体" w:cs="宋体"/>
                <w:spacing w:val="2"/>
                <w:sz w:val="24"/>
                <w:szCs w:val="24"/>
                <w:u w:val="single" w:color="auto"/>
              </w:rPr>
              <w:t>单位全称</w:t>
            </w:r>
            <w:r>
              <w:rPr>
                <w:rFonts w:ascii="宋体" w:hAnsi="宋体" w:eastAsia="宋体" w:cs="宋体"/>
                <w:spacing w:val="-18"/>
                <w:sz w:val="24"/>
                <w:szCs w:val="24"/>
                <w:u w:val="single" w:color="auto"/>
              </w:rPr>
              <w:t>）</w:t>
            </w:r>
            <w:r>
              <w:rPr>
                <w:rFonts w:ascii="宋体" w:hAnsi="宋体" w:eastAsia="宋体" w:cs="宋体"/>
                <w:spacing w:val="-18"/>
                <w:sz w:val="24"/>
                <w:szCs w:val="24"/>
              </w:rPr>
              <w:t>（</w:t>
            </w:r>
            <w:r>
              <w:rPr>
                <w:rFonts w:ascii="宋体" w:hAnsi="宋体" w:eastAsia="宋体" w:cs="宋体"/>
                <w:spacing w:val="2"/>
                <w:sz w:val="24"/>
                <w:szCs w:val="24"/>
              </w:rPr>
              <w:t>盖单位公章）</w:t>
            </w:r>
            <w:r>
              <w:rPr>
                <w:rFonts w:ascii="宋体" w:hAnsi="宋体" w:eastAsia="宋体" w:cs="宋体"/>
                <w:spacing w:val="3"/>
                <w:sz w:val="24"/>
                <w:szCs w:val="24"/>
              </w:rPr>
              <w:t>法定代表人</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3"/>
                <w:sz w:val="24"/>
                <w:szCs w:val="24"/>
              </w:rPr>
              <w:t>签章）</w:t>
            </w:r>
          </w:p>
          <w:p w14:paraId="2ED704BB">
            <w:pPr>
              <w:spacing w:before="113" w:line="264" w:lineRule="auto"/>
              <w:ind w:left="124" w:right="108" w:hanging="11"/>
              <w:rPr>
                <w:rFonts w:ascii="宋体" w:hAnsi="宋体" w:eastAsia="宋体" w:cs="宋体"/>
                <w:sz w:val="24"/>
                <w:szCs w:val="24"/>
              </w:rPr>
            </w:pPr>
            <w:r>
              <w:rPr>
                <w:rFonts w:ascii="宋体" w:hAnsi="宋体" w:eastAsia="宋体" w:cs="宋体"/>
                <w:spacing w:val="2"/>
                <w:sz w:val="24"/>
                <w:szCs w:val="24"/>
              </w:rPr>
              <w:t>4.</w:t>
            </w:r>
            <w:r>
              <w:rPr>
                <w:rFonts w:ascii="宋体" w:hAnsi="宋体" w:eastAsia="宋体" w:cs="宋体"/>
                <w:spacing w:val="-42"/>
                <w:sz w:val="24"/>
                <w:szCs w:val="24"/>
              </w:rPr>
              <w:t xml:space="preserve"> </w:t>
            </w:r>
            <w:r>
              <w:rPr>
                <w:rFonts w:ascii="宋体" w:hAnsi="宋体" w:eastAsia="宋体" w:cs="宋体"/>
                <w:spacing w:val="2"/>
                <w:sz w:val="24"/>
                <w:szCs w:val="24"/>
                <w:u w:val="single" w:color="auto"/>
              </w:rPr>
              <w:t>（项目名称）、（项目编号）</w:t>
            </w:r>
            <w:r>
              <w:rPr>
                <w:rFonts w:ascii="宋体" w:hAnsi="宋体" w:eastAsia="宋体" w:cs="宋体"/>
                <w:spacing w:val="2"/>
                <w:sz w:val="24"/>
                <w:szCs w:val="24"/>
              </w:rPr>
              <w:t>响应文件（或响应文件电子版或</w:t>
            </w:r>
            <w:r>
              <w:rPr>
                <w:rFonts w:ascii="宋体" w:hAnsi="宋体" w:eastAsia="宋体" w:cs="宋体"/>
                <w:spacing w:val="-3"/>
                <w:sz w:val="24"/>
                <w:szCs w:val="24"/>
              </w:rPr>
              <w:t>资格证明文件）</w:t>
            </w:r>
          </w:p>
          <w:p w14:paraId="36ED8B4E">
            <w:pPr>
              <w:spacing w:before="115" w:line="211" w:lineRule="auto"/>
              <w:ind w:left="113"/>
              <w:rPr>
                <w:rFonts w:ascii="宋体" w:hAnsi="宋体" w:eastAsia="宋体" w:cs="宋体"/>
                <w:sz w:val="24"/>
                <w:szCs w:val="24"/>
              </w:rPr>
            </w:pPr>
            <w:r>
              <w:rPr>
                <w:rFonts w:ascii="宋体" w:hAnsi="宋体" w:eastAsia="宋体" w:cs="宋体"/>
                <w:spacing w:val="-8"/>
                <w:sz w:val="24"/>
                <w:szCs w:val="24"/>
              </w:rPr>
              <w:t>在   年</w:t>
            </w:r>
            <w:r>
              <w:rPr>
                <w:rFonts w:ascii="宋体" w:hAnsi="宋体" w:eastAsia="宋体" w:cs="宋体"/>
                <w:spacing w:val="9"/>
                <w:sz w:val="24"/>
                <w:szCs w:val="24"/>
              </w:rPr>
              <w:t xml:space="preserve">  </w:t>
            </w:r>
            <w:r>
              <w:rPr>
                <w:rFonts w:ascii="宋体" w:hAnsi="宋体" w:eastAsia="宋体" w:cs="宋体"/>
                <w:spacing w:val="-8"/>
                <w:sz w:val="24"/>
                <w:szCs w:val="24"/>
              </w:rPr>
              <w:t>月</w:t>
            </w:r>
            <w:r>
              <w:rPr>
                <w:rFonts w:ascii="宋体" w:hAnsi="宋体" w:eastAsia="宋体" w:cs="宋体"/>
                <w:spacing w:val="17"/>
                <w:sz w:val="24"/>
                <w:szCs w:val="24"/>
              </w:rPr>
              <w:t xml:space="preserve">   </w:t>
            </w:r>
            <w:r>
              <w:rPr>
                <w:rFonts w:ascii="宋体" w:hAnsi="宋体" w:eastAsia="宋体" w:cs="宋体"/>
                <w:spacing w:val="-8"/>
                <w:sz w:val="24"/>
                <w:szCs w:val="24"/>
              </w:rPr>
              <w:t>日</w:t>
            </w:r>
            <w:r>
              <w:rPr>
                <w:rFonts w:ascii="宋体" w:hAnsi="宋体" w:eastAsia="宋体" w:cs="宋体"/>
                <w:spacing w:val="7"/>
                <w:sz w:val="24"/>
                <w:szCs w:val="24"/>
              </w:rPr>
              <w:t xml:space="preserve">   </w:t>
            </w:r>
            <w:r>
              <w:rPr>
                <w:rFonts w:ascii="宋体" w:hAnsi="宋体" w:eastAsia="宋体" w:cs="宋体"/>
                <w:spacing w:val="-8"/>
                <w:sz w:val="24"/>
                <w:szCs w:val="24"/>
              </w:rPr>
              <w:t>时</w:t>
            </w:r>
            <w:r>
              <w:rPr>
                <w:rFonts w:ascii="宋体" w:hAnsi="宋体" w:eastAsia="宋体" w:cs="宋体"/>
                <w:spacing w:val="4"/>
                <w:sz w:val="24"/>
                <w:szCs w:val="24"/>
              </w:rPr>
              <w:t xml:space="preserve">   </w:t>
            </w:r>
            <w:r>
              <w:rPr>
                <w:rFonts w:ascii="宋体" w:hAnsi="宋体" w:eastAsia="宋体" w:cs="宋体"/>
                <w:spacing w:val="-8"/>
                <w:sz w:val="24"/>
                <w:szCs w:val="24"/>
              </w:rPr>
              <w:t>分前不得开启</w:t>
            </w:r>
          </w:p>
        </w:tc>
      </w:tr>
      <w:tr w14:paraId="15371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183" w:type="dxa"/>
            <w:vAlign w:val="top"/>
          </w:tcPr>
          <w:p w14:paraId="741875E0">
            <w:pPr>
              <w:spacing w:before="162" w:line="239" w:lineRule="auto"/>
              <w:ind w:left="298"/>
              <w:rPr>
                <w:rFonts w:ascii="宋体" w:hAnsi="宋体" w:eastAsia="宋体" w:cs="宋体"/>
                <w:sz w:val="24"/>
                <w:szCs w:val="24"/>
              </w:rPr>
            </w:pPr>
            <w:r>
              <w:rPr>
                <w:rFonts w:ascii="宋体" w:hAnsi="宋体" w:eastAsia="宋体" w:cs="宋体"/>
                <w:spacing w:val="-2"/>
                <w:sz w:val="24"/>
                <w:szCs w:val="24"/>
              </w:rPr>
              <w:t>4.1.5</w:t>
            </w:r>
          </w:p>
        </w:tc>
        <w:tc>
          <w:tcPr>
            <w:tcW w:w="1654" w:type="dxa"/>
            <w:vAlign w:val="top"/>
          </w:tcPr>
          <w:p w14:paraId="76670678">
            <w:pPr>
              <w:spacing w:before="162" w:line="220" w:lineRule="auto"/>
              <w:ind w:left="352"/>
              <w:rPr>
                <w:rFonts w:ascii="宋体" w:hAnsi="宋体" w:eastAsia="宋体" w:cs="宋体"/>
                <w:sz w:val="24"/>
                <w:szCs w:val="24"/>
              </w:rPr>
            </w:pPr>
            <w:r>
              <w:rPr>
                <w:rFonts w:ascii="宋体" w:hAnsi="宋体" w:eastAsia="宋体" w:cs="宋体"/>
                <w:spacing w:val="-3"/>
                <w:sz w:val="24"/>
                <w:szCs w:val="24"/>
              </w:rPr>
              <w:t>装订要求</w:t>
            </w:r>
          </w:p>
        </w:tc>
        <w:tc>
          <w:tcPr>
            <w:tcW w:w="7085" w:type="dxa"/>
            <w:vAlign w:val="top"/>
          </w:tcPr>
          <w:p w14:paraId="31902ADB">
            <w:pPr>
              <w:spacing w:before="161" w:line="219" w:lineRule="auto"/>
              <w:ind w:left="113"/>
              <w:rPr>
                <w:rFonts w:ascii="宋体" w:hAnsi="宋体" w:eastAsia="宋体" w:cs="宋体"/>
                <w:sz w:val="24"/>
                <w:szCs w:val="24"/>
              </w:rPr>
            </w:pPr>
            <w:r>
              <w:rPr>
                <w:rFonts w:ascii="宋体" w:hAnsi="宋体" w:eastAsia="宋体" w:cs="宋体"/>
                <w:spacing w:val="5"/>
                <w:sz w:val="24"/>
                <w:szCs w:val="24"/>
              </w:rPr>
              <w:t>磋商响应文件的正本、副本应采用胶缝方式分别装订成册，装订</w:t>
            </w:r>
          </w:p>
        </w:tc>
      </w:tr>
    </w:tbl>
    <w:p w14:paraId="3FB10D23">
      <w:pPr>
        <w:pStyle w:val="5"/>
      </w:pPr>
    </w:p>
    <w:p w14:paraId="3619BD23">
      <w:pPr>
        <w:sectPr>
          <w:footerReference r:id="rId8" w:type="default"/>
          <w:pgSz w:w="11906" w:h="16839"/>
          <w:pgMar w:top="1431" w:right="989" w:bottom="1197" w:left="989" w:header="0" w:footer="983" w:gutter="0"/>
          <w:cols w:space="720" w:num="1"/>
        </w:sectPr>
      </w:pPr>
    </w:p>
    <w:p w14:paraId="726A8DED">
      <w:pPr>
        <w:spacing w:line="91" w:lineRule="auto"/>
        <w:rPr>
          <w:rFonts w:ascii="Arial"/>
          <w:sz w:val="2"/>
        </w:rPr>
      </w:pPr>
    </w:p>
    <w:tbl>
      <w:tblPr>
        <w:tblStyle w:val="11"/>
        <w:tblW w:w="99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3"/>
        <w:gridCol w:w="1654"/>
        <w:gridCol w:w="7085"/>
      </w:tblGrid>
      <w:tr w14:paraId="1BF96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183" w:type="dxa"/>
            <w:vAlign w:val="top"/>
          </w:tcPr>
          <w:p w14:paraId="1E82EFEC">
            <w:pPr>
              <w:pStyle w:val="12"/>
            </w:pPr>
          </w:p>
        </w:tc>
        <w:tc>
          <w:tcPr>
            <w:tcW w:w="1654" w:type="dxa"/>
            <w:vAlign w:val="top"/>
          </w:tcPr>
          <w:p w14:paraId="31552152">
            <w:pPr>
              <w:pStyle w:val="12"/>
            </w:pPr>
          </w:p>
        </w:tc>
        <w:tc>
          <w:tcPr>
            <w:tcW w:w="7085" w:type="dxa"/>
            <w:vAlign w:val="top"/>
          </w:tcPr>
          <w:p w14:paraId="78B80518">
            <w:pPr>
              <w:spacing w:before="117" w:line="262" w:lineRule="auto"/>
              <w:ind w:left="114" w:right="116"/>
              <w:rPr>
                <w:rFonts w:ascii="宋体" w:hAnsi="宋体" w:eastAsia="宋体" w:cs="宋体"/>
                <w:sz w:val="24"/>
                <w:szCs w:val="24"/>
              </w:rPr>
            </w:pPr>
            <w:r>
              <w:rPr>
                <w:rFonts w:ascii="宋体" w:hAnsi="宋体" w:eastAsia="宋体" w:cs="宋体"/>
                <w:spacing w:val="4"/>
                <w:sz w:val="24"/>
                <w:szCs w:val="24"/>
              </w:rPr>
              <w:t>应牢固、不易拆散和换页，不得采用活页夹等可随时拆换的方式</w:t>
            </w:r>
            <w:r>
              <w:rPr>
                <w:rFonts w:ascii="宋体" w:hAnsi="宋体" w:eastAsia="宋体" w:cs="宋体"/>
                <w:spacing w:val="-1"/>
                <w:sz w:val="24"/>
                <w:szCs w:val="24"/>
              </w:rPr>
              <w:t>装订。</w:t>
            </w:r>
          </w:p>
        </w:tc>
      </w:tr>
      <w:tr w14:paraId="6B4A7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183" w:type="dxa"/>
            <w:vAlign w:val="top"/>
          </w:tcPr>
          <w:p w14:paraId="30780AB5">
            <w:pPr>
              <w:spacing w:before="314" w:line="239" w:lineRule="auto"/>
              <w:ind w:left="298"/>
              <w:rPr>
                <w:rFonts w:ascii="宋体" w:hAnsi="宋体" w:eastAsia="宋体" w:cs="宋体"/>
                <w:sz w:val="24"/>
                <w:szCs w:val="24"/>
              </w:rPr>
            </w:pPr>
            <w:r>
              <w:rPr>
                <w:rFonts w:ascii="宋体" w:hAnsi="宋体" w:eastAsia="宋体" w:cs="宋体"/>
                <w:spacing w:val="-2"/>
                <w:sz w:val="24"/>
                <w:szCs w:val="24"/>
              </w:rPr>
              <w:t>4.2.2</w:t>
            </w:r>
          </w:p>
        </w:tc>
        <w:tc>
          <w:tcPr>
            <w:tcW w:w="1654" w:type="dxa"/>
            <w:vAlign w:val="top"/>
          </w:tcPr>
          <w:p w14:paraId="4198D857">
            <w:pPr>
              <w:spacing w:before="115" w:line="220" w:lineRule="auto"/>
              <w:ind w:left="233"/>
              <w:rPr>
                <w:rFonts w:ascii="宋体" w:hAnsi="宋体" w:eastAsia="宋体" w:cs="宋体"/>
                <w:sz w:val="24"/>
                <w:szCs w:val="24"/>
              </w:rPr>
            </w:pPr>
            <w:r>
              <w:rPr>
                <w:rFonts w:ascii="宋体" w:hAnsi="宋体" w:eastAsia="宋体" w:cs="宋体"/>
                <w:spacing w:val="-3"/>
                <w:sz w:val="24"/>
                <w:szCs w:val="24"/>
              </w:rPr>
              <w:t>递交磋商响</w:t>
            </w:r>
          </w:p>
          <w:p w14:paraId="23F97AD1">
            <w:pPr>
              <w:spacing w:before="114" w:line="214" w:lineRule="auto"/>
              <w:ind w:left="232"/>
              <w:rPr>
                <w:rFonts w:ascii="宋体" w:hAnsi="宋体" w:eastAsia="宋体" w:cs="宋体"/>
                <w:sz w:val="24"/>
                <w:szCs w:val="24"/>
              </w:rPr>
            </w:pPr>
            <w:r>
              <w:rPr>
                <w:rFonts w:ascii="宋体" w:hAnsi="宋体" w:eastAsia="宋体" w:cs="宋体"/>
                <w:spacing w:val="-2"/>
                <w:sz w:val="24"/>
                <w:szCs w:val="24"/>
              </w:rPr>
              <w:t>应文件地点</w:t>
            </w:r>
          </w:p>
        </w:tc>
        <w:tc>
          <w:tcPr>
            <w:tcW w:w="7085" w:type="dxa"/>
            <w:vAlign w:val="top"/>
          </w:tcPr>
          <w:p w14:paraId="3100258F">
            <w:pPr>
              <w:spacing w:before="315" w:line="219" w:lineRule="auto"/>
              <w:ind w:left="115"/>
              <w:rPr>
                <w:rFonts w:ascii="宋体" w:hAnsi="宋体" w:eastAsia="宋体" w:cs="宋体"/>
                <w:sz w:val="24"/>
                <w:szCs w:val="24"/>
              </w:rPr>
            </w:pPr>
            <w:r>
              <w:rPr>
                <w:rFonts w:hint="eastAsia" w:ascii="宋体" w:hAnsi="宋体" w:eastAsia="宋体" w:cs="宋体"/>
                <w:spacing w:val="-7"/>
                <w:sz w:val="24"/>
                <w:szCs w:val="24"/>
              </w:rPr>
              <w:t>延川县财政局办公楼一楼开标室</w:t>
            </w:r>
          </w:p>
        </w:tc>
      </w:tr>
      <w:tr w14:paraId="36E8C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183" w:type="dxa"/>
            <w:vAlign w:val="top"/>
          </w:tcPr>
          <w:p w14:paraId="3AF263FF">
            <w:pPr>
              <w:spacing w:before="315" w:line="239" w:lineRule="auto"/>
              <w:ind w:left="298"/>
              <w:rPr>
                <w:rFonts w:ascii="宋体" w:hAnsi="宋体" w:eastAsia="宋体" w:cs="宋体"/>
                <w:sz w:val="24"/>
                <w:szCs w:val="24"/>
              </w:rPr>
            </w:pPr>
            <w:r>
              <w:rPr>
                <w:rFonts w:ascii="宋体" w:hAnsi="宋体" w:eastAsia="宋体" w:cs="宋体"/>
                <w:spacing w:val="-2"/>
                <w:sz w:val="24"/>
                <w:szCs w:val="24"/>
              </w:rPr>
              <w:t>4.2.3</w:t>
            </w:r>
          </w:p>
        </w:tc>
        <w:tc>
          <w:tcPr>
            <w:tcW w:w="1654" w:type="dxa"/>
            <w:vAlign w:val="top"/>
          </w:tcPr>
          <w:p w14:paraId="3573B5CC">
            <w:pPr>
              <w:spacing w:before="114" w:line="220" w:lineRule="auto"/>
              <w:ind w:left="236"/>
              <w:rPr>
                <w:rFonts w:ascii="宋体" w:hAnsi="宋体" w:eastAsia="宋体" w:cs="宋体"/>
                <w:sz w:val="24"/>
                <w:szCs w:val="24"/>
              </w:rPr>
            </w:pPr>
            <w:r>
              <w:rPr>
                <w:rFonts w:ascii="宋体" w:hAnsi="宋体" w:eastAsia="宋体" w:cs="宋体"/>
                <w:spacing w:val="-3"/>
                <w:sz w:val="24"/>
                <w:szCs w:val="24"/>
              </w:rPr>
              <w:t>是否退还磋</w:t>
            </w:r>
          </w:p>
          <w:p w14:paraId="61FBAF2B">
            <w:pPr>
              <w:spacing w:before="114" w:line="215" w:lineRule="auto"/>
              <w:ind w:left="236"/>
              <w:rPr>
                <w:rFonts w:ascii="宋体" w:hAnsi="宋体" w:eastAsia="宋体" w:cs="宋体"/>
                <w:sz w:val="24"/>
                <w:szCs w:val="24"/>
              </w:rPr>
            </w:pPr>
            <w:r>
              <w:rPr>
                <w:rFonts w:ascii="宋体" w:hAnsi="宋体" w:eastAsia="宋体" w:cs="宋体"/>
                <w:spacing w:val="-3"/>
                <w:sz w:val="24"/>
                <w:szCs w:val="24"/>
              </w:rPr>
              <w:t>商响应文件</w:t>
            </w:r>
          </w:p>
        </w:tc>
        <w:tc>
          <w:tcPr>
            <w:tcW w:w="7085" w:type="dxa"/>
            <w:vAlign w:val="top"/>
          </w:tcPr>
          <w:p w14:paraId="4889185C">
            <w:pPr>
              <w:spacing w:before="316" w:line="221" w:lineRule="auto"/>
              <w:ind w:left="118"/>
              <w:rPr>
                <w:rFonts w:ascii="宋体" w:hAnsi="宋体" w:eastAsia="宋体" w:cs="宋体"/>
                <w:sz w:val="24"/>
                <w:szCs w:val="24"/>
              </w:rPr>
            </w:pPr>
            <w:r>
              <w:rPr>
                <w:rFonts w:ascii="宋体" w:hAnsi="宋体" w:eastAsia="宋体" w:cs="宋体"/>
                <w:spacing w:val="-4"/>
                <w:sz w:val="24"/>
                <w:szCs w:val="24"/>
              </w:rPr>
              <w:t>不予退还</w:t>
            </w:r>
          </w:p>
        </w:tc>
      </w:tr>
      <w:tr w14:paraId="61300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183" w:type="dxa"/>
            <w:vAlign w:val="top"/>
          </w:tcPr>
          <w:p w14:paraId="579E0608">
            <w:pPr>
              <w:spacing w:before="314" w:line="239" w:lineRule="auto"/>
              <w:ind w:left="423"/>
              <w:rPr>
                <w:rFonts w:ascii="宋体" w:hAnsi="宋体" w:eastAsia="宋体" w:cs="宋体"/>
                <w:sz w:val="24"/>
                <w:szCs w:val="24"/>
              </w:rPr>
            </w:pPr>
            <w:r>
              <w:rPr>
                <w:rFonts w:ascii="宋体" w:hAnsi="宋体" w:eastAsia="宋体" w:cs="宋体"/>
                <w:spacing w:val="-5"/>
                <w:sz w:val="24"/>
                <w:szCs w:val="24"/>
              </w:rPr>
              <w:t>5.1</w:t>
            </w:r>
          </w:p>
        </w:tc>
        <w:tc>
          <w:tcPr>
            <w:tcW w:w="1654" w:type="dxa"/>
            <w:vAlign w:val="top"/>
          </w:tcPr>
          <w:p w14:paraId="29B9BD08">
            <w:pPr>
              <w:spacing w:before="116" w:line="261" w:lineRule="auto"/>
              <w:ind w:left="591" w:right="226" w:hanging="360"/>
              <w:rPr>
                <w:rFonts w:ascii="宋体" w:hAnsi="宋体" w:eastAsia="宋体" w:cs="宋体"/>
                <w:sz w:val="24"/>
                <w:szCs w:val="24"/>
              </w:rPr>
            </w:pPr>
            <w:r>
              <w:rPr>
                <w:rFonts w:ascii="宋体" w:hAnsi="宋体" w:eastAsia="宋体" w:cs="宋体"/>
                <w:spacing w:val="-2"/>
                <w:sz w:val="24"/>
                <w:szCs w:val="24"/>
              </w:rPr>
              <w:t>磋商时间和</w:t>
            </w:r>
            <w:r>
              <w:rPr>
                <w:rFonts w:ascii="宋体" w:hAnsi="宋体" w:eastAsia="宋体" w:cs="宋体"/>
                <w:spacing w:val="-5"/>
                <w:sz w:val="24"/>
                <w:szCs w:val="24"/>
              </w:rPr>
              <w:t>地点</w:t>
            </w:r>
          </w:p>
        </w:tc>
        <w:tc>
          <w:tcPr>
            <w:tcW w:w="7085" w:type="dxa"/>
            <w:vAlign w:val="top"/>
          </w:tcPr>
          <w:p w14:paraId="26219662">
            <w:pPr>
              <w:spacing w:before="115" w:line="214" w:lineRule="auto"/>
              <w:ind w:left="113"/>
              <w:rPr>
                <w:rFonts w:ascii="宋体" w:hAnsi="宋体" w:eastAsia="宋体" w:cs="宋体"/>
                <w:sz w:val="24"/>
                <w:szCs w:val="24"/>
              </w:rPr>
            </w:pPr>
            <w:r>
              <w:rPr>
                <w:rFonts w:ascii="宋体" w:hAnsi="宋体" w:eastAsia="宋体" w:cs="宋体"/>
                <w:spacing w:val="-7"/>
                <w:sz w:val="24"/>
                <w:szCs w:val="24"/>
              </w:rPr>
              <w:t xml:space="preserve">磋商时间： </w:t>
            </w:r>
            <w:r>
              <w:rPr>
                <w:rFonts w:hint="eastAsia" w:ascii="宋体" w:hAnsi="宋体" w:eastAsia="宋体" w:cs="宋体"/>
                <w:spacing w:val="-7"/>
                <w:sz w:val="24"/>
                <w:szCs w:val="24"/>
              </w:rPr>
              <w:t>2025年11月19日 14时30分00秒 （北京时间）</w:t>
            </w:r>
            <w:r>
              <w:rPr>
                <w:rFonts w:ascii="宋体" w:hAnsi="宋体" w:eastAsia="宋体" w:cs="宋体"/>
                <w:spacing w:val="-4"/>
                <w:sz w:val="24"/>
                <w:szCs w:val="24"/>
              </w:rPr>
              <w:t>磋商地点：</w:t>
            </w:r>
            <w:r>
              <w:rPr>
                <w:rFonts w:hint="eastAsia" w:ascii="宋体" w:hAnsi="宋体" w:eastAsia="宋体" w:cs="宋体"/>
                <w:spacing w:val="-4"/>
                <w:sz w:val="24"/>
                <w:szCs w:val="24"/>
              </w:rPr>
              <w:t>延川县财政局办公楼一楼开标室</w:t>
            </w:r>
          </w:p>
        </w:tc>
      </w:tr>
      <w:tr w14:paraId="17FAC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183" w:type="dxa"/>
            <w:vAlign w:val="top"/>
          </w:tcPr>
          <w:p w14:paraId="5A996F39">
            <w:pPr>
              <w:pStyle w:val="12"/>
              <w:spacing w:line="434" w:lineRule="auto"/>
            </w:pPr>
          </w:p>
          <w:p w14:paraId="68ED27C6">
            <w:pPr>
              <w:spacing w:before="78" w:line="239" w:lineRule="auto"/>
              <w:ind w:left="301"/>
              <w:rPr>
                <w:rFonts w:ascii="宋体" w:hAnsi="宋体" w:eastAsia="宋体" w:cs="宋体"/>
                <w:sz w:val="24"/>
                <w:szCs w:val="24"/>
              </w:rPr>
            </w:pPr>
            <w:r>
              <w:rPr>
                <w:rFonts w:ascii="宋体" w:hAnsi="宋体" w:eastAsia="宋体" w:cs="宋体"/>
                <w:spacing w:val="-3"/>
                <w:sz w:val="24"/>
                <w:szCs w:val="24"/>
              </w:rPr>
              <w:t>6.1.1</w:t>
            </w:r>
          </w:p>
        </w:tc>
        <w:tc>
          <w:tcPr>
            <w:tcW w:w="1654" w:type="dxa"/>
            <w:vAlign w:val="top"/>
          </w:tcPr>
          <w:p w14:paraId="43161ED5">
            <w:pPr>
              <w:spacing w:before="316" w:line="309" w:lineRule="auto"/>
              <w:ind w:left="594" w:right="226" w:hanging="363"/>
              <w:rPr>
                <w:rFonts w:ascii="宋体" w:hAnsi="宋体" w:eastAsia="宋体" w:cs="宋体"/>
                <w:sz w:val="24"/>
                <w:szCs w:val="24"/>
              </w:rPr>
            </w:pPr>
            <w:r>
              <w:rPr>
                <w:rFonts w:ascii="宋体" w:hAnsi="宋体" w:eastAsia="宋体" w:cs="宋体"/>
                <w:spacing w:val="-2"/>
                <w:sz w:val="24"/>
                <w:szCs w:val="24"/>
              </w:rPr>
              <w:t>磋商小组的</w:t>
            </w:r>
            <w:r>
              <w:rPr>
                <w:rFonts w:ascii="宋体" w:hAnsi="宋体" w:eastAsia="宋体" w:cs="宋体"/>
                <w:spacing w:val="-7"/>
                <w:sz w:val="24"/>
                <w:szCs w:val="24"/>
              </w:rPr>
              <w:t>组建</w:t>
            </w:r>
          </w:p>
        </w:tc>
        <w:tc>
          <w:tcPr>
            <w:tcW w:w="7085" w:type="dxa"/>
            <w:vAlign w:val="top"/>
          </w:tcPr>
          <w:p w14:paraId="7E65F130">
            <w:pPr>
              <w:spacing w:before="114" w:line="219" w:lineRule="auto"/>
              <w:ind w:left="113"/>
              <w:rPr>
                <w:rFonts w:ascii="宋体" w:hAnsi="宋体" w:eastAsia="宋体" w:cs="宋体"/>
                <w:sz w:val="24"/>
                <w:szCs w:val="24"/>
              </w:rPr>
            </w:pPr>
            <w:r>
              <w:rPr>
                <w:rFonts w:ascii="宋体" w:hAnsi="宋体" w:eastAsia="宋体" w:cs="宋体"/>
                <w:spacing w:val="-1"/>
                <w:sz w:val="24"/>
                <w:szCs w:val="24"/>
              </w:rPr>
              <w:t>磋商小组构成：3人；其中采购人代表1人；专家2人；</w:t>
            </w:r>
          </w:p>
          <w:p w14:paraId="158061DB">
            <w:pPr>
              <w:spacing w:before="116" w:line="261" w:lineRule="auto"/>
              <w:ind w:left="113" w:right="106"/>
              <w:rPr>
                <w:rFonts w:ascii="宋体" w:hAnsi="宋体" w:eastAsia="宋体" w:cs="宋体"/>
                <w:sz w:val="24"/>
                <w:szCs w:val="24"/>
              </w:rPr>
            </w:pPr>
            <w:r>
              <w:rPr>
                <w:rFonts w:ascii="宋体" w:hAnsi="宋体" w:eastAsia="宋体" w:cs="宋体"/>
                <w:spacing w:val="-4"/>
                <w:sz w:val="24"/>
                <w:szCs w:val="24"/>
              </w:rPr>
              <w:t>磋商小组专家确定方式：陕西省政府采购综合管理平台专家库随机</w:t>
            </w:r>
            <w:r>
              <w:rPr>
                <w:rFonts w:ascii="宋体" w:hAnsi="宋体" w:eastAsia="宋体" w:cs="宋体"/>
                <w:spacing w:val="-3"/>
                <w:sz w:val="24"/>
                <w:szCs w:val="24"/>
              </w:rPr>
              <w:t>抽取。</w:t>
            </w:r>
          </w:p>
        </w:tc>
      </w:tr>
      <w:tr w14:paraId="081C6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183" w:type="dxa"/>
            <w:vAlign w:val="top"/>
          </w:tcPr>
          <w:p w14:paraId="36DC0A29">
            <w:pPr>
              <w:pStyle w:val="12"/>
              <w:spacing w:line="435" w:lineRule="auto"/>
            </w:pPr>
          </w:p>
          <w:p w14:paraId="08DF84F3">
            <w:pPr>
              <w:spacing w:before="78" w:line="239" w:lineRule="auto"/>
              <w:ind w:left="424"/>
              <w:rPr>
                <w:rFonts w:ascii="宋体" w:hAnsi="宋体" w:eastAsia="宋体" w:cs="宋体"/>
                <w:sz w:val="24"/>
                <w:szCs w:val="24"/>
              </w:rPr>
            </w:pPr>
            <w:r>
              <w:rPr>
                <w:rFonts w:ascii="宋体" w:hAnsi="宋体" w:eastAsia="宋体" w:cs="宋体"/>
                <w:spacing w:val="-6"/>
                <w:sz w:val="24"/>
                <w:szCs w:val="24"/>
              </w:rPr>
              <w:t>7.1</w:t>
            </w:r>
          </w:p>
        </w:tc>
        <w:tc>
          <w:tcPr>
            <w:tcW w:w="1654" w:type="dxa"/>
            <w:vAlign w:val="top"/>
          </w:tcPr>
          <w:p w14:paraId="1E4752B9">
            <w:pPr>
              <w:spacing w:before="118" w:line="219" w:lineRule="auto"/>
              <w:ind w:left="236"/>
              <w:rPr>
                <w:rFonts w:ascii="宋体" w:hAnsi="宋体" w:eastAsia="宋体" w:cs="宋体"/>
                <w:sz w:val="24"/>
                <w:szCs w:val="24"/>
              </w:rPr>
            </w:pPr>
            <w:r>
              <w:rPr>
                <w:rFonts w:ascii="宋体" w:hAnsi="宋体" w:eastAsia="宋体" w:cs="宋体"/>
                <w:spacing w:val="-3"/>
                <w:sz w:val="24"/>
                <w:szCs w:val="24"/>
              </w:rPr>
              <w:t>是否授权磋</w:t>
            </w:r>
          </w:p>
          <w:p w14:paraId="1D2E0F33">
            <w:pPr>
              <w:spacing w:before="113" w:line="220" w:lineRule="auto"/>
              <w:ind w:left="236"/>
              <w:rPr>
                <w:rFonts w:ascii="宋体" w:hAnsi="宋体" w:eastAsia="宋体" w:cs="宋体"/>
                <w:sz w:val="24"/>
                <w:szCs w:val="24"/>
              </w:rPr>
            </w:pPr>
            <w:r>
              <w:rPr>
                <w:rFonts w:ascii="宋体" w:hAnsi="宋体" w:eastAsia="宋体" w:cs="宋体"/>
                <w:spacing w:val="-3"/>
                <w:sz w:val="24"/>
                <w:szCs w:val="24"/>
              </w:rPr>
              <w:t>商小组确定</w:t>
            </w:r>
          </w:p>
          <w:p w14:paraId="6327C443">
            <w:pPr>
              <w:spacing w:before="115" w:line="213" w:lineRule="auto"/>
              <w:ind w:left="234"/>
              <w:rPr>
                <w:rFonts w:ascii="宋体" w:hAnsi="宋体" w:eastAsia="宋体" w:cs="宋体"/>
                <w:sz w:val="24"/>
                <w:szCs w:val="24"/>
              </w:rPr>
            </w:pPr>
            <w:r>
              <w:rPr>
                <w:rFonts w:ascii="宋体" w:hAnsi="宋体" w:eastAsia="宋体" w:cs="宋体"/>
                <w:spacing w:val="-3"/>
                <w:sz w:val="24"/>
                <w:szCs w:val="24"/>
              </w:rPr>
              <w:t>成交供应商</w:t>
            </w:r>
          </w:p>
        </w:tc>
        <w:tc>
          <w:tcPr>
            <w:tcW w:w="7085" w:type="dxa"/>
            <w:vAlign w:val="top"/>
          </w:tcPr>
          <w:p w14:paraId="5F7FE4E0">
            <w:pPr>
              <w:pStyle w:val="12"/>
              <w:spacing w:line="435" w:lineRule="auto"/>
            </w:pPr>
          </w:p>
          <w:p w14:paraId="61DB0CE0">
            <w:pPr>
              <w:spacing w:before="78" w:line="216" w:lineRule="auto"/>
              <w:ind w:left="121"/>
              <w:rPr>
                <w:rFonts w:ascii="宋体" w:hAnsi="宋体" w:eastAsia="宋体" w:cs="宋体"/>
                <w:sz w:val="24"/>
                <w:szCs w:val="24"/>
              </w:rPr>
            </w:pPr>
            <w:r>
              <w:rPr>
                <w:rFonts w:ascii="宋体" w:hAnsi="宋体" w:eastAsia="宋体" w:cs="宋体"/>
                <w:spacing w:val="-4"/>
                <w:sz w:val="24"/>
                <w:szCs w:val="24"/>
              </w:rPr>
              <w:t>否,推荐</w:t>
            </w:r>
            <w:r>
              <w:rPr>
                <w:rFonts w:ascii="宋体" w:hAnsi="宋体" w:eastAsia="宋体" w:cs="宋体"/>
                <w:spacing w:val="-39"/>
                <w:sz w:val="24"/>
                <w:szCs w:val="24"/>
              </w:rPr>
              <w:t xml:space="preserve"> </w:t>
            </w:r>
            <w:r>
              <w:rPr>
                <w:rFonts w:ascii="宋体" w:hAnsi="宋体" w:eastAsia="宋体" w:cs="宋体"/>
                <w:spacing w:val="-4"/>
                <w:sz w:val="24"/>
                <w:szCs w:val="24"/>
              </w:rPr>
              <w:t>3</w:t>
            </w:r>
            <w:r>
              <w:rPr>
                <w:rFonts w:ascii="宋体" w:hAnsi="宋体" w:eastAsia="宋体" w:cs="宋体"/>
                <w:spacing w:val="-47"/>
                <w:sz w:val="24"/>
                <w:szCs w:val="24"/>
              </w:rPr>
              <w:t xml:space="preserve"> </w:t>
            </w:r>
            <w:r>
              <w:rPr>
                <w:rFonts w:ascii="宋体" w:hAnsi="宋体" w:eastAsia="宋体" w:cs="宋体"/>
                <w:spacing w:val="-4"/>
                <w:sz w:val="24"/>
                <w:szCs w:val="24"/>
              </w:rPr>
              <w:t>名成交候选供应商</w:t>
            </w:r>
          </w:p>
        </w:tc>
      </w:tr>
      <w:tr w14:paraId="4AA6B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183" w:type="dxa"/>
            <w:vAlign w:val="top"/>
          </w:tcPr>
          <w:p w14:paraId="30FAC4CD">
            <w:pPr>
              <w:spacing w:before="118" w:line="215" w:lineRule="auto"/>
              <w:ind w:left="304"/>
              <w:rPr>
                <w:rFonts w:ascii="宋体" w:hAnsi="宋体" w:eastAsia="宋体" w:cs="宋体"/>
                <w:sz w:val="24"/>
                <w:szCs w:val="24"/>
              </w:rPr>
            </w:pPr>
            <w:r>
              <w:rPr>
                <w:rFonts w:ascii="宋体" w:hAnsi="宋体" w:eastAsia="宋体" w:cs="宋体"/>
                <w:spacing w:val="-4"/>
                <w:sz w:val="24"/>
                <w:szCs w:val="24"/>
              </w:rPr>
              <w:t>7.3.1</w:t>
            </w:r>
          </w:p>
        </w:tc>
        <w:tc>
          <w:tcPr>
            <w:tcW w:w="1654" w:type="dxa"/>
            <w:vAlign w:val="top"/>
          </w:tcPr>
          <w:p w14:paraId="0892D442">
            <w:pPr>
              <w:spacing w:before="118" w:line="215" w:lineRule="auto"/>
              <w:ind w:left="356"/>
              <w:rPr>
                <w:rFonts w:ascii="宋体" w:hAnsi="宋体" w:eastAsia="宋体" w:cs="宋体"/>
                <w:sz w:val="24"/>
                <w:szCs w:val="24"/>
              </w:rPr>
            </w:pPr>
            <w:r>
              <w:rPr>
                <w:rFonts w:ascii="宋体" w:hAnsi="宋体" w:eastAsia="宋体" w:cs="宋体"/>
                <w:spacing w:val="-4"/>
                <w:sz w:val="24"/>
                <w:szCs w:val="24"/>
              </w:rPr>
              <w:t>履约担保</w:t>
            </w:r>
          </w:p>
        </w:tc>
        <w:tc>
          <w:tcPr>
            <w:tcW w:w="7085" w:type="dxa"/>
            <w:vAlign w:val="top"/>
          </w:tcPr>
          <w:p w14:paraId="2F6B6593">
            <w:pPr>
              <w:spacing w:before="118" w:line="215" w:lineRule="auto"/>
              <w:ind w:left="116"/>
              <w:rPr>
                <w:rFonts w:ascii="宋体" w:hAnsi="宋体" w:eastAsia="宋体" w:cs="宋体"/>
                <w:sz w:val="24"/>
                <w:szCs w:val="24"/>
              </w:rPr>
            </w:pPr>
            <w:r>
              <w:rPr>
                <w:rFonts w:ascii="宋体" w:hAnsi="宋体" w:eastAsia="宋体" w:cs="宋体"/>
                <w:sz w:val="24"/>
                <w:szCs w:val="24"/>
              </w:rPr>
              <w:t>无</w:t>
            </w:r>
          </w:p>
        </w:tc>
      </w:tr>
      <w:tr w14:paraId="64DC2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83" w:type="dxa"/>
            <w:vAlign w:val="top"/>
          </w:tcPr>
          <w:p w14:paraId="70E46A6D">
            <w:pPr>
              <w:spacing w:before="118" w:line="213" w:lineRule="auto"/>
              <w:ind w:left="496"/>
              <w:rPr>
                <w:rFonts w:ascii="宋体" w:hAnsi="宋体" w:eastAsia="宋体" w:cs="宋体"/>
                <w:sz w:val="24"/>
                <w:szCs w:val="24"/>
              </w:rPr>
            </w:pPr>
            <w:r>
              <w:rPr>
                <w:rFonts w:ascii="宋体" w:hAnsi="宋体" w:eastAsia="宋体" w:cs="宋体"/>
                <w:spacing w:val="-14"/>
                <w:sz w:val="24"/>
                <w:szCs w:val="24"/>
              </w:rPr>
              <w:t>10</w:t>
            </w:r>
          </w:p>
        </w:tc>
        <w:tc>
          <w:tcPr>
            <w:tcW w:w="8739" w:type="dxa"/>
            <w:gridSpan w:val="2"/>
            <w:vAlign w:val="top"/>
          </w:tcPr>
          <w:p w14:paraId="686C3B3E">
            <w:pPr>
              <w:spacing w:before="118" w:line="213" w:lineRule="auto"/>
              <w:ind w:left="125"/>
              <w:rPr>
                <w:rFonts w:ascii="宋体" w:hAnsi="宋体" w:eastAsia="宋体" w:cs="宋体"/>
                <w:sz w:val="24"/>
                <w:szCs w:val="24"/>
              </w:rPr>
            </w:pPr>
            <w:r>
              <w:rPr>
                <w:rFonts w:ascii="宋体" w:hAnsi="宋体" w:eastAsia="宋体" w:cs="宋体"/>
                <w:spacing w:val="-3"/>
                <w:sz w:val="24"/>
                <w:szCs w:val="24"/>
              </w:rPr>
              <w:t>需要补充的其他内容</w:t>
            </w:r>
          </w:p>
        </w:tc>
      </w:tr>
      <w:tr w14:paraId="00990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83" w:type="dxa"/>
            <w:vMerge w:val="restart"/>
            <w:tcBorders>
              <w:bottom w:val="nil"/>
            </w:tcBorders>
            <w:vAlign w:val="top"/>
          </w:tcPr>
          <w:p w14:paraId="2993E9E1">
            <w:pPr>
              <w:pStyle w:val="12"/>
              <w:spacing w:line="242" w:lineRule="auto"/>
            </w:pPr>
          </w:p>
          <w:p w14:paraId="6FD5A566">
            <w:pPr>
              <w:spacing w:before="78" w:line="239" w:lineRule="auto"/>
              <w:ind w:left="376"/>
              <w:rPr>
                <w:rFonts w:ascii="宋体" w:hAnsi="宋体" w:eastAsia="宋体" w:cs="宋体"/>
                <w:sz w:val="24"/>
                <w:szCs w:val="24"/>
              </w:rPr>
            </w:pPr>
            <w:r>
              <w:rPr>
                <w:rFonts w:ascii="宋体" w:hAnsi="宋体" w:eastAsia="宋体" w:cs="宋体"/>
                <w:spacing w:val="-7"/>
                <w:sz w:val="24"/>
                <w:szCs w:val="24"/>
              </w:rPr>
              <w:t>10.1</w:t>
            </w:r>
          </w:p>
        </w:tc>
        <w:tc>
          <w:tcPr>
            <w:tcW w:w="1654" w:type="dxa"/>
            <w:vMerge w:val="restart"/>
            <w:tcBorders>
              <w:bottom w:val="nil"/>
            </w:tcBorders>
            <w:vAlign w:val="top"/>
          </w:tcPr>
          <w:p w14:paraId="671FC1D4">
            <w:pPr>
              <w:spacing w:before="123" w:line="262" w:lineRule="auto"/>
              <w:ind w:left="111" w:right="341" w:firstLine="1"/>
              <w:rPr>
                <w:rFonts w:ascii="宋体" w:hAnsi="宋体" w:eastAsia="宋体" w:cs="宋体"/>
                <w:sz w:val="24"/>
                <w:szCs w:val="24"/>
              </w:rPr>
            </w:pPr>
            <w:r>
              <w:rPr>
                <w:rFonts w:ascii="宋体" w:hAnsi="宋体" w:eastAsia="宋体" w:cs="宋体"/>
                <w:b/>
                <w:bCs/>
                <w:spacing w:val="-4"/>
                <w:sz w:val="24"/>
                <w:szCs w:val="24"/>
              </w:rPr>
              <w:t>支持中小企</w:t>
            </w:r>
            <w:r>
              <w:rPr>
                <w:rFonts w:ascii="宋体" w:hAnsi="宋体" w:eastAsia="宋体" w:cs="宋体"/>
                <w:b/>
                <w:bCs/>
                <w:spacing w:val="-3"/>
                <w:sz w:val="24"/>
                <w:szCs w:val="24"/>
              </w:rPr>
              <w:t>业</w:t>
            </w:r>
          </w:p>
        </w:tc>
        <w:tc>
          <w:tcPr>
            <w:tcW w:w="7085" w:type="dxa"/>
            <w:vAlign w:val="top"/>
          </w:tcPr>
          <w:p w14:paraId="47CE3B84">
            <w:pPr>
              <w:spacing w:before="118" w:line="213" w:lineRule="auto"/>
              <w:ind w:left="115"/>
              <w:rPr>
                <w:rFonts w:ascii="宋体" w:hAnsi="宋体" w:eastAsia="宋体" w:cs="宋体"/>
                <w:sz w:val="24"/>
                <w:szCs w:val="24"/>
              </w:rPr>
            </w:pPr>
            <w:r>
              <w:rPr>
                <w:rFonts w:ascii="宋体" w:hAnsi="宋体" w:eastAsia="宋体" w:cs="宋体"/>
                <w:b/>
                <w:bCs/>
                <w:spacing w:val="-2"/>
                <w:sz w:val="24"/>
                <w:szCs w:val="24"/>
              </w:rPr>
              <w:t>本项目为专门面向中小企业预留份额项目,不再执行价格分扣除。</w:t>
            </w:r>
          </w:p>
        </w:tc>
      </w:tr>
      <w:tr w14:paraId="1D2C3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trPr>
        <w:tc>
          <w:tcPr>
            <w:tcW w:w="1183" w:type="dxa"/>
            <w:vMerge w:val="continue"/>
            <w:tcBorders>
              <w:top w:val="nil"/>
            </w:tcBorders>
            <w:vAlign w:val="top"/>
          </w:tcPr>
          <w:p w14:paraId="5AB764FC">
            <w:pPr>
              <w:pStyle w:val="12"/>
            </w:pPr>
          </w:p>
        </w:tc>
        <w:tc>
          <w:tcPr>
            <w:tcW w:w="1654" w:type="dxa"/>
            <w:vMerge w:val="continue"/>
            <w:tcBorders>
              <w:top w:val="nil"/>
            </w:tcBorders>
            <w:vAlign w:val="top"/>
          </w:tcPr>
          <w:p w14:paraId="033E3C24">
            <w:pPr>
              <w:pStyle w:val="12"/>
            </w:pPr>
          </w:p>
        </w:tc>
        <w:tc>
          <w:tcPr>
            <w:tcW w:w="7085" w:type="dxa"/>
            <w:vAlign w:val="top"/>
          </w:tcPr>
          <w:p w14:paraId="20331946">
            <w:pPr>
              <w:spacing w:before="119" w:line="212" w:lineRule="auto"/>
              <w:ind w:left="113"/>
              <w:rPr>
                <w:rFonts w:ascii="宋体" w:hAnsi="宋体" w:eastAsia="宋体" w:cs="宋体"/>
                <w:sz w:val="24"/>
                <w:szCs w:val="24"/>
              </w:rPr>
            </w:pPr>
            <w:r>
              <w:rPr>
                <w:rFonts w:hint="eastAsia" w:ascii="宋体" w:hAnsi="宋体" w:eastAsia="宋体" w:cs="宋体"/>
                <w:b/>
                <w:bCs/>
                <w:color w:val="FF0000"/>
                <w:spacing w:val="-2"/>
                <w:sz w:val="32"/>
                <w:szCs w:val="32"/>
                <w:lang w:val="en-US" w:eastAsia="zh-CN"/>
              </w:rPr>
              <w:t>本项目按服务类项目采购，</w:t>
            </w:r>
            <w:r>
              <w:rPr>
                <w:rFonts w:ascii="宋体" w:hAnsi="宋体" w:eastAsia="宋体" w:cs="宋体"/>
                <w:b/>
                <w:bCs/>
                <w:color w:val="FF0000"/>
                <w:spacing w:val="-2"/>
                <w:sz w:val="32"/>
                <w:szCs w:val="32"/>
              </w:rPr>
              <w:t>采购标的对应的中小企业划分标准所属行业：其他未列明</w:t>
            </w:r>
            <w:r>
              <w:rPr>
                <w:rFonts w:ascii="宋体" w:hAnsi="宋体" w:eastAsia="宋体" w:cs="宋体"/>
                <w:b/>
                <w:bCs/>
                <w:color w:val="FF0000"/>
                <w:spacing w:val="-3"/>
                <w:sz w:val="32"/>
                <w:szCs w:val="32"/>
              </w:rPr>
              <w:t>行业</w:t>
            </w:r>
          </w:p>
        </w:tc>
      </w:tr>
      <w:tr w14:paraId="01530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183" w:type="dxa"/>
            <w:vAlign w:val="top"/>
          </w:tcPr>
          <w:p w14:paraId="2B86F63E">
            <w:pPr>
              <w:spacing w:before="318" w:line="239" w:lineRule="auto"/>
              <w:ind w:left="376"/>
              <w:rPr>
                <w:rFonts w:ascii="宋体" w:hAnsi="宋体" w:eastAsia="宋体" w:cs="宋体"/>
                <w:sz w:val="24"/>
                <w:szCs w:val="24"/>
              </w:rPr>
            </w:pPr>
            <w:r>
              <w:rPr>
                <w:rFonts w:ascii="宋体" w:hAnsi="宋体" w:eastAsia="宋体" w:cs="宋体"/>
                <w:spacing w:val="-7"/>
                <w:sz w:val="24"/>
                <w:szCs w:val="24"/>
              </w:rPr>
              <w:t>10.2</w:t>
            </w:r>
          </w:p>
        </w:tc>
        <w:tc>
          <w:tcPr>
            <w:tcW w:w="1654" w:type="dxa"/>
            <w:vAlign w:val="top"/>
          </w:tcPr>
          <w:p w14:paraId="4AF46622">
            <w:pPr>
              <w:spacing w:before="116" w:line="261" w:lineRule="auto"/>
              <w:ind w:left="111" w:right="346" w:firstLine="1"/>
              <w:rPr>
                <w:rFonts w:ascii="宋体" w:hAnsi="宋体" w:eastAsia="宋体" w:cs="宋体"/>
                <w:sz w:val="24"/>
                <w:szCs w:val="24"/>
              </w:rPr>
            </w:pPr>
            <w:r>
              <w:rPr>
                <w:rFonts w:ascii="宋体" w:hAnsi="宋体" w:eastAsia="宋体" w:cs="宋体"/>
                <w:spacing w:val="-3"/>
                <w:sz w:val="24"/>
                <w:szCs w:val="24"/>
              </w:rPr>
              <w:t>支持监狱企</w:t>
            </w:r>
            <w:r>
              <w:rPr>
                <w:rFonts w:ascii="宋体" w:hAnsi="宋体" w:eastAsia="宋体" w:cs="宋体"/>
                <w:sz w:val="24"/>
                <w:szCs w:val="24"/>
              </w:rPr>
              <w:t>业</w:t>
            </w:r>
          </w:p>
        </w:tc>
        <w:tc>
          <w:tcPr>
            <w:tcW w:w="7085" w:type="dxa"/>
            <w:vAlign w:val="top"/>
          </w:tcPr>
          <w:p w14:paraId="2D8ABE25">
            <w:pPr>
              <w:spacing w:before="318" w:line="219" w:lineRule="auto"/>
              <w:ind w:left="115"/>
              <w:rPr>
                <w:rFonts w:ascii="宋体" w:hAnsi="宋体" w:eastAsia="宋体" w:cs="宋体"/>
                <w:sz w:val="24"/>
                <w:szCs w:val="24"/>
              </w:rPr>
            </w:pPr>
            <w:r>
              <w:rPr>
                <w:rFonts w:ascii="宋体" w:hAnsi="宋体" w:eastAsia="宋体" w:cs="宋体"/>
                <w:spacing w:val="-1"/>
                <w:sz w:val="24"/>
                <w:szCs w:val="24"/>
              </w:rPr>
              <w:t>监狱企业可视同小微企业。</w:t>
            </w:r>
          </w:p>
        </w:tc>
      </w:tr>
      <w:tr w14:paraId="473AF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trPr>
        <w:tc>
          <w:tcPr>
            <w:tcW w:w="1183" w:type="dxa"/>
            <w:vAlign w:val="top"/>
          </w:tcPr>
          <w:p w14:paraId="1EA193AC">
            <w:pPr>
              <w:pStyle w:val="12"/>
              <w:spacing w:line="277" w:lineRule="auto"/>
            </w:pPr>
          </w:p>
          <w:p w14:paraId="0B7E3010">
            <w:pPr>
              <w:pStyle w:val="12"/>
              <w:spacing w:line="278" w:lineRule="auto"/>
            </w:pPr>
          </w:p>
          <w:p w14:paraId="0B1ABC8A">
            <w:pPr>
              <w:pStyle w:val="12"/>
              <w:spacing w:line="278" w:lineRule="auto"/>
            </w:pPr>
          </w:p>
          <w:p w14:paraId="1CFB23D5">
            <w:pPr>
              <w:spacing w:before="78" w:line="239" w:lineRule="auto"/>
              <w:ind w:left="376"/>
              <w:rPr>
                <w:rFonts w:ascii="宋体" w:hAnsi="宋体" w:eastAsia="宋体" w:cs="宋体"/>
                <w:sz w:val="24"/>
                <w:szCs w:val="24"/>
              </w:rPr>
            </w:pPr>
            <w:r>
              <w:rPr>
                <w:rFonts w:ascii="宋体" w:hAnsi="宋体" w:eastAsia="宋体" w:cs="宋体"/>
                <w:spacing w:val="-7"/>
                <w:sz w:val="24"/>
                <w:szCs w:val="24"/>
              </w:rPr>
              <w:t>10.3</w:t>
            </w:r>
          </w:p>
        </w:tc>
        <w:tc>
          <w:tcPr>
            <w:tcW w:w="1654" w:type="dxa"/>
            <w:vAlign w:val="top"/>
          </w:tcPr>
          <w:p w14:paraId="17D380AD">
            <w:pPr>
              <w:spacing w:before="317" w:line="219" w:lineRule="auto"/>
              <w:ind w:left="113"/>
              <w:rPr>
                <w:rFonts w:ascii="宋体" w:hAnsi="宋体" w:eastAsia="宋体" w:cs="宋体"/>
                <w:sz w:val="24"/>
                <w:szCs w:val="24"/>
              </w:rPr>
            </w:pPr>
            <w:r>
              <w:rPr>
                <w:rFonts w:ascii="宋体" w:hAnsi="宋体" w:eastAsia="宋体" w:cs="宋体"/>
                <w:spacing w:val="-3"/>
                <w:sz w:val="24"/>
                <w:szCs w:val="24"/>
              </w:rPr>
              <w:t>其他法律法</w:t>
            </w:r>
          </w:p>
          <w:p w14:paraId="626D080C">
            <w:pPr>
              <w:spacing w:before="115" w:line="220" w:lineRule="auto"/>
              <w:ind w:left="113"/>
              <w:rPr>
                <w:rFonts w:ascii="宋体" w:hAnsi="宋体" w:eastAsia="宋体" w:cs="宋体"/>
                <w:sz w:val="24"/>
                <w:szCs w:val="24"/>
              </w:rPr>
            </w:pPr>
            <w:r>
              <w:rPr>
                <w:rFonts w:ascii="宋体" w:hAnsi="宋体" w:eastAsia="宋体" w:cs="宋体"/>
                <w:spacing w:val="-3"/>
                <w:sz w:val="24"/>
                <w:szCs w:val="24"/>
              </w:rPr>
              <w:t>规强制性规</w:t>
            </w:r>
          </w:p>
          <w:p w14:paraId="550AC352">
            <w:pPr>
              <w:spacing w:before="114" w:line="309" w:lineRule="auto"/>
              <w:ind w:left="114" w:right="346" w:firstLine="3"/>
              <w:rPr>
                <w:rFonts w:ascii="宋体" w:hAnsi="宋体" w:eastAsia="宋体" w:cs="宋体"/>
                <w:sz w:val="24"/>
                <w:szCs w:val="24"/>
              </w:rPr>
            </w:pPr>
            <w:r>
              <w:rPr>
                <w:rFonts w:ascii="宋体" w:hAnsi="宋体" w:eastAsia="宋体" w:cs="宋体"/>
                <w:spacing w:val="-4"/>
                <w:sz w:val="24"/>
                <w:szCs w:val="24"/>
              </w:rPr>
              <w:t>定或扶持政</w:t>
            </w:r>
            <w:r>
              <w:rPr>
                <w:rFonts w:ascii="宋体" w:hAnsi="宋体" w:eastAsia="宋体" w:cs="宋体"/>
                <w:sz w:val="24"/>
                <w:szCs w:val="24"/>
              </w:rPr>
              <w:t>策</w:t>
            </w:r>
          </w:p>
        </w:tc>
        <w:tc>
          <w:tcPr>
            <w:tcW w:w="7085" w:type="dxa"/>
            <w:vAlign w:val="top"/>
          </w:tcPr>
          <w:p w14:paraId="1E30B41F">
            <w:pPr>
              <w:spacing w:before="118" w:line="219" w:lineRule="auto"/>
              <w:ind w:left="114"/>
              <w:rPr>
                <w:rFonts w:ascii="宋体" w:hAnsi="宋体" w:eastAsia="宋体" w:cs="宋体"/>
                <w:sz w:val="24"/>
                <w:szCs w:val="24"/>
              </w:rPr>
            </w:pPr>
            <w:r>
              <w:rPr>
                <w:rFonts w:ascii="宋体" w:hAnsi="宋体" w:eastAsia="宋体" w:cs="宋体"/>
                <w:spacing w:val="-1"/>
                <w:sz w:val="24"/>
                <w:szCs w:val="24"/>
              </w:rPr>
              <w:t>残疾人福利性单位可视同小微企业。</w:t>
            </w:r>
          </w:p>
          <w:p w14:paraId="200CD52D">
            <w:pPr>
              <w:spacing w:before="116" w:line="219" w:lineRule="auto"/>
              <w:ind w:left="112"/>
              <w:rPr>
                <w:rFonts w:ascii="宋体" w:hAnsi="宋体" w:eastAsia="宋体" w:cs="宋体"/>
                <w:sz w:val="24"/>
                <w:szCs w:val="24"/>
              </w:rPr>
            </w:pPr>
            <w:r>
              <w:rPr>
                <w:rFonts w:ascii="宋体" w:hAnsi="宋体" w:eastAsia="宋体" w:cs="宋体"/>
                <w:spacing w:val="-1"/>
                <w:sz w:val="24"/>
                <w:szCs w:val="24"/>
              </w:rPr>
              <w:t>但应满足下列条件：</w:t>
            </w:r>
          </w:p>
          <w:p w14:paraId="49DF3181">
            <w:pPr>
              <w:spacing w:before="113" w:line="276" w:lineRule="auto"/>
              <w:ind w:left="113" w:right="106"/>
              <w:rPr>
                <w:rFonts w:ascii="宋体" w:hAnsi="宋体" w:eastAsia="宋体" w:cs="宋体"/>
                <w:sz w:val="24"/>
                <w:szCs w:val="24"/>
              </w:rPr>
            </w:pPr>
            <w:r>
              <w:rPr>
                <w:rFonts w:ascii="宋体" w:hAnsi="宋体" w:eastAsia="宋体" w:cs="宋体"/>
                <w:spacing w:val="-4"/>
                <w:sz w:val="24"/>
                <w:szCs w:val="24"/>
              </w:rPr>
              <w:t>残疾人福利性单位应符合《财政部、民政部、中国残疾人联合会关</w:t>
            </w:r>
            <w:r>
              <w:rPr>
                <w:rFonts w:ascii="宋体" w:hAnsi="宋体" w:eastAsia="宋体" w:cs="宋体"/>
                <w:spacing w:val="-2"/>
                <w:sz w:val="24"/>
                <w:szCs w:val="24"/>
              </w:rPr>
              <w:t>于促进残疾人就业政府采购政策的通知》（财库[2017]141</w:t>
            </w:r>
            <w:r>
              <w:rPr>
                <w:rFonts w:ascii="宋体" w:hAnsi="宋体" w:eastAsia="宋体" w:cs="宋体"/>
                <w:spacing w:val="-38"/>
                <w:sz w:val="24"/>
                <w:szCs w:val="24"/>
              </w:rPr>
              <w:t xml:space="preserve"> </w:t>
            </w:r>
            <w:r>
              <w:rPr>
                <w:rFonts w:ascii="宋体" w:hAnsi="宋体" w:eastAsia="宋体" w:cs="宋体"/>
                <w:spacing w:val="-2"/>
                <w:sz w:val="24"/>
                <w:szCs w:val="24"/>
              </w:rPr>
              <w:t>号）文</w:t>
            </w:r>
            <w:r>
              <w:rPr>
                <w:rFonts w:ascii="宋体" w:hAnsi="宋体" w:eastAsia="宋体" w:cs="宋体"/>
                <w:spacing w:val="-1"/>
                <w:sz w:val="24"/>
                <w:szCs w:val="24"/>
              </w:rPr>
              <w:t>件规定，并提供《残疾人福利性单位声明函》。</w:t>
            </w:r>
          </w:p>
        </w:tc>
      </w:tr>
      <w:tr w14:paraId="4EFB1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922" w:type="dxa"/>
            <w:gridSpan w:val="3"/>
            <w:vAlign w:val="top"/>
          </w:tcPr>
          <w:p w14:paraId="3FB1190C">
            <w:pPr>
              <w:spacing w:before="119" w:line="215" w:lineRule="auto"/>
              <w:ind w:left="2678"/>
              <w:rPr>
                <w:rFonts w:ascii="宋体" w:hAnsi="宋体" w:eastAsia="宋体" w:cs="宋体"/>
                <w:sz w:val="24"/>
                <w:szCs w:val="24"/>
              </w:rPr>
            </w:pPr>
            <w:r>
              <w:rPr>
                <w:rFonts w:ascii="宋体" w:hAnsi="宋体" w:eastAsia="宋体" w:cs="宋体"/>
                <w:b/>
                <w:bCs/>
                <w:spacing w:val="-3"/>
                <w:sz w:val="24"/>
                <w:szCs w:val="24"/>
              </w:rPr>
              <w:t>磋商文件的最终解释权归采购代理机构所有</w:t>
            </w:r>
          </w:p>
        </w:tc>
      </w:tr>
    </w:tbl>
    <w:p w14:paraId="6121EEFA">
      <w:pPr>
        <w:pStyle w:val="5"/>
      </w:pPr>
    </w:p>
    <w:p w14:paraId="074E0FFC">
      <w:pPr>
        <w:sectPr>
          <w:footerReference r:id="rId9" w:type="default"/>
          <w:pgSz w:w="11906" w:h="16839"/>
          <w:pgMar w:top="1431" w:right="989" w:bottom="1197" w:left="989" w:header="0" w:footer="983" w:gutter="0"/>
          <w:cols w:space="720" w:num="1"/>
        </w:sectPr>
      </w:pPr>
    </w:p>
    <w:p w14:paraId="21D4240E">
      <w:pPr>
        <w:spacing w:before="55" w:line="221" w:lineRule="auto"/>
        <w:ind w:left="582"/>
        <w:outlineLvl w:val="1"/>
        <w:rPr>
          <w:rFonts w:ascii="宋体" w:hAnsi="宋体" w:eastAsia="宋体" w:cs="宋体"/>
          <w:sz w:val="28"/>
          <w:szCs w:val="28"/>
        </w:rPr>
      </w:pPr>
      <w:r>
        <w:rPr>
          <w:rFonts w:ascii="宋体" w:hAnsi="宋体" w:eastAsia="宋体" w:cs="宋体"/>
          <w:b/>
          <w:bCs/>
          <w:spacing w:val="-10"/>
          <w:sz w:val="28"/>
          <w:szCs w:val="28"/>
        </w:rPr>
        <w:t>1．总则</w:t>
      </w:r>
    </w:p>
    <w:p w14:paraId="6A54A2F8">
      <w:pPr>
        <w:spacing w:before="210" w:line="220" w:lineRule="auto"/>
        <w:ind w:left="582"/>
        <w:rPr>
          <w:rFonts w:ascii="宋体" w:hAnsi="宋体" w:eastAsia="宋体" w:cs="宋体"/>
          <w:sz w:val="28"/>
          <w:szCs w:val="28"/>
        </w:rPr>
      </w:pPr>
      <w:r>
        <w:rPr>
          <w:rFonts w:ascii="宋体" w:hAnsi="宋体" w:eastAsia="宋体" w:cs="宋体"/>
          <w:b/>
          <w:bCs/>
          <w:spacing w:val="-9"/>
          <w:sz w:val="28"/>
          <w:szCs w:val="28"/>
        </w:rPr>
        <w:t>1.1</w:t>
      </w:r>
      <w:r>
        <w:rPr>
          <w:rFonts w:ascii="宋体" w:hAnsi="宋体" w:eastAsia="宋体" w:cs="宋体"/>
          <w:spacing w:val="17"/>
          <w:sz w:val="28"/>
          <w:szCs w:val="28"/>
        </w:rPr>
        <w:t xml:space="preserve"> </w:t>
      </w:r>
      <w:r>
        <w:rPr>
          <w:rFonts w:ascii="宋体" w:hAnsi="宋体" w:eastAsia="宋体" w:cs="宋体"/>
          <w:b/>
          <w:bCs/>
          <w:spacing w:val="-9"/>
          <w:sz w:val="28"/>
          <w:szCs w:val="28"/>
        </w:rPr>
        <w:t>项目概况</w:t>
      </w:r>
    </w:p>
    <w:p w14:paraId="736D4B23">
      <w:pPr>
        <w:spacing w:before="212" w:line="324" w:lineRule="auto"/>
        <w:ind w:right="11" w:firstLine="503"/>
        <w:rPr>
          <w:rFonts w:ascii="宋体" w:hAnsi="宋体" w:eastAsia="宋体" w:cs="宋体"/>
          <w:sz w:val="28"/>
          <w:szCs w:val="28"/>
        </w:rPr>
      </w:pPr>
      <w:r>
        <w:rPr>
          <w:rFonts w:ascii="宋体" w:hAnsi="宋体" w:eastAsia="宋体" w:cs="宋体"/>
          <w:spacing w:val="-5"/>
          <w:sz w:val="28"/>
          <w:szCs w:val="28"/>
        </w:rPr>
        <w:t>1.1.1 根据《中华人民共和国政府采购法》、《中华人民共和国政府采</w:t>
      </w:r>
      <w:r>
        <w:rPr>
          <w:rFonts w:ascii="宋体" w:hAnsi="宋体" w:eastAsia="宋体" w:cs="宋体"/>
          <w:sz w:val="28"/>
          <w:szCs w:val="28"/>
        </w:rPr>
        <w:t>购法实施条例》、《财政部关于印发《政府采购竞争</w:t>
      </w:r>
      <w:r>
        <w:rPr>
          <w:rFonts w:ascii="宋体" w:hAnsi="宋体" w:eastAsia="宋体" w:cs="宋体"/>
          <w:spacing w:val="-1"/>
          <w:sz w:val="28"/>
          <w:szCs w:val="28"/>
        </w:rPr>
        <w:t>性磋商采购方式管理暂行办法》的通知--财库〔2014〕214</w:t>
      </w:r>
      <w:r>
        <w:rPr>
          <w:rFonts w:ascii="宋体" w:hAnsi="宋体" w:eastAsia="宋体" w:cs="宋体"/>
          <w:spacing w:val="-44"/>
          <w:sz w:val="28"/>
          <w:szCs w:val="28"/>
        </w:rPr>
        <w:t xml:space="preserve"> </w:t>
      </w:r>
      <w:r>
        <w:rPr>
          <w:rFonts w:ascii="宋体" w:hAnsi="宋体" w:eastAsia="宋体" w:cs="宋体"/>
          <w:spacing w:val="-1"/>
          <w:sz w:val="28"/>
          <w:szCs w:val="28"/>
        </w:rPr>
        <w:t>号》等有关法律、法规和规章的规</w:t>
      </w:r>
      <w:r>
        <w:rPr>
          <w:rFonts w:ascii="宋体" w:hAnsi="宋体" w:eastAsia="宋体" w:cs="宋体"/>
          <w:sz w:val="28"/>
          <w:szCs w:val="28"/>
        </w:rPr>
        <w:t>定，本采购项目己具备磋商条件，现对本采购项</w:t>
      </w:r>
      <w:r>
        <w:rPr>
          <w:rFonts w:ascii="宋体" w:hAnsi="宋体" w:eastAsia="宋体" w:cs="宋体"/>
          <w:spacing w:val="-1"/>
          <w:sz w:val="28"/>
          <w:szCs w:val="28"/>
        </w:rPr>
        <w:t>目进行竞争性磋商。</w:t>
      </w:r>
    </w:p>
    <w:p w14:paraId="467253A2">
      <w:pPr>
        <w:spacing w:before="212" w:line="219" w:lineRule="auto"/>
        <w:ind w:left="582"/>
        <w:rPr>
          <w:rFonts w:ascii="宋体" w:hAnsi="宋体" w:eastAsia="宋体" w:cs="宋体"/>
          <w:sz w:val="28"/>
          <w:szCs w:val="28"/>
        </w:rPr>
      </w:pPr>
      <w:r>
        <w:rPr>
          <w:rFonts w:ascii="宋体" w:hAnsi="宋体" w:eastAsia="宋体" w:cs="宋体"/>
          <w:spacing w:val="-2"/>
          <w:sz w:val="28"/>
          <w:szCs w:val="28"/>
        </w:rPr>
        <w:t>1.1.2 本项目采购人：见供应商须知前附表。</w:t>
      </w:r>
    </w:p>
    <w:p w14:paraId="72560B1D">
      <w:pPr>
        <w:spacing w:before="212" w:line="219" w:lineRule="auto"/>
        <w:ind w:left="582"/>
        <w:rPr>
          <w:rFonts w:ascii="宋体" w:hAnsi="宋体" w:eastAsia="宋体" w:cs="宋体"/>
          <w:sz w:val="28"/>
          <w:szCs w:val="28"/>
        </w:rPr>
      </w:pPr>
      <w:r>
        <w:rPr>
          <w:rFonts w:ascii="宋体" w:hAnsi="宋体" w:eastAsia="宋体" w:cs="宋体"/>
          <w:spacing w:val="-1"/>
          <w:sz w:val="28"/>
          <w:szCs w:val="28"/>
        </w:rPr>
        <w:t>1.1.3 本项目采购代理机构：见供应商</w:t>
      </w:r>
      <w:r>
        <w:rPr>
          <w:rFonts w:ascii="宋体" w:hAnsi="宋体" w:eastAsia="宋体" w:cs="宋体"/>
          <w:spacing w:val="-2"/>
          <w:sz w:val="28"/>
          <w:szCs w:val="28"/>
        </w:rPr>
        <w:t>须知前附表。</w:t>
      </w:r>
    </w:p>
    <w:p w14:paraId="50BA9663">
      <w:pPr>
        <w:spacing w:before="213" w:line="219" w:lineRule="auto"/>
        <w:ind w:left="582"/>
        <w:rPr>
          <w:rFonts w:ascii="宋体" w:hAnsi="宋体" w:eastAsia="宋体" w:cs="宋体"/>
          <w:sz w:val="28"/>
          <w:szCs w:val="28"/>
        </w:rPr>
      </w:pPr>
      <w:r>
        <w:rPr>
          <w:rFonts w:ascii="宋体" w:hAnsi="宋体" w:eastAsia="宋体" w:cs="宋体"/>
          <w:spacing w:val="-2"/>
          <w:sz w:val="28"/>
          <w:szCs w:val="28"/>
        </w:rPr>
        <w:t>1.1.4</w:t>
      </w:r>
      <w:r>
        <w:rPr>
          <w:rFonts w:ascii="宋体" w:hAnsi="宋体" w:eastAsia="宋体" w:cs="宋体"/>
          <w:spacing w:val="-60"/>
          <w:sz w:val="28"/>
          <w:szCs w:val="28"/>
        </w:rPr>
        <w:t xml:space="preserve"> </w:t>
      </w:r>
      <w:r>
        <w:rPr>
          <w:rFonts w:ascii="宋体" w:hAnsi="宋体" w:eastAsia="宋体" w:cs="宋体"/>
          <w:spacing w:val="-2"/>
          <w:sz w:val="28"/>
          <w:szCs w:val="28"/>
        </w:rPr>
        <w:t>本项目名称：见供应商须知前附表。</w:t>
      </w:r>
    </w:p>
    <w:p w14:paraId="62023095">
      <w:pPr>
        <w:spacing w:before="212" w:line="220" w:lineRule="auto"/>
        <w:ind w:left="582"/>
        <w:rPr>
          <w:rFonts w:ascii="宋体" w:hAnsi="宋体" w:eastAsia="宋体" w:cs="宋体"/>
          <w:sz w:val="28"/>
          <w:szCs w:val="28"/>
        </w:rPr>
      </w:pPr>
      <w:r>
        <w:rPr>
          <w:rFonts w:ascii="宋体" w:hAnsi="宋体" w:eastAsia="宋体" w:cs="宋体"/>
          <w:b/>
          <w:bCs/>
          <w:spacing w:val="-10"/>
          <w:sz w:val="28"/>
          <w:szCs w:val="28"/>
        </w:rPr>
        <w:t>1.2</w:t>
      </w:r>
      <w:r>
        <w:rPr>
          <w:rFonts w:ascii="宋体" w:hAnsi="宋体" w:eastAsia="宋体" w:cs="宋体"/>
          <w:spacing w:val="24"/>
          <w:sz w:val="28"/>
          <w:szCs w:val="28"/>
        </w:rPr>
        <w:t xml:space="preserve"> </w:t>
      </w:r>
      <w:r>
        <w:rPr>
          <w:rFonts w:ascii="宋体" w:hAnsi="宋体" w:eastAsia="宋体" w:cs="宋体"/>
          <w:b/>
          <w:bCs/>
          <w:spacing w:val="-10"/>
          <w:sz w:val="28"/>
          <w:szCs w:val="28"/>
        </w:rPr>
        <w:t>资金来源</w:t>
      </w:r>
    </w:p>
    <w:p w14:paraId="6240F2B4">
      <w:pPr>
        <w:spacing w:before="211" w:line="219" w:lineRule="auto"/>
        <w:ind w:left="582"/>
        <w:rPr>
          <w:rFonts w:ascii="宋体" w:hAnsi="宋体" w:eastAsia="宋体" w:cs="宋体"/>
          <w:sz w:val="28"/>
          <w:szCs w:val="28"/>
        </w:rPr>
      </w:pPr>
      <w:r>
        <w:rPr>
          <w:rFonts w:ascii="宋体" w:hAnsi="宋体" w:eastAsia="宋体" w:cs="宋体"/>
          <w:spacing w:val="-2"/>
          <w:sz w:val="28"/>
          <w:szCs w:val="28"/>
        </w:rPr>
        <w:t>1.2.1 本项目的资金来源：见供应商须知前附表。</w:t>
      </w:r>
    </w:p>
    <w:p w14:paraId="0C6AC1C0">
      <w:pPr>
        <w:spacing w:before="213" w:line="219" w:lineRule="auto"/>
        <w:ind w:left="582"/>
        <w:rPr>
          <w:rFonts w:ascii="宋体" w:hAnsi="宋体" w:eastAsia="宋体" w:cs="宋体"/>
          <w:sz w:val="28"/>
          <w:szCs w:val="28"/>
        </w:rPr>
      </w:pPr>
      <w:r>
        <w:rPr>
          <w:rFonts w:ascii="宋体" w:hAnsi="宋体" w:eastAsia="宋体" w:cs="宋体"/>
          <w:spacing w:val="-1"/>
          <w:sz w:val="28"/>
          <w:szCs w:val="28"/>
        </w:rPr>
        <w:t>1.2.2 本磋商项目的出资比例：见供应商须</w:t>
      </w:r>
      <w:r>
        <w:rPr>
          <w:rFonts w:ascii="宋体" w:hAnsi="宋体" w:eastAsia="宋体" w:cs="宋体"/>
          <w:spacing w:val="-2"/>
          <w:sz w:val="28"/>
          <w:szCs w:val="28"/>
        </w:rPr>
        <w:t>知前附表。</w:t>
      </w:r>
    </w:p>
    <w:p w14:paraId="3D115221">
      <w:pPr>
        <w:spacing w:before="212" w:line="220" w:lineRule="auto"/>
        <w:ind w:left="582"/>
        <w:rPr>
          <w:rFonts w:ascii="宋体" w:hAnsi="宋体" w:eastAsia="宋体" w:cs="宋体"/>
          <w:sz w:val="28"/>
          <w:szCs w:val="28"/>
        </w:rPr>
      </w:pPr>
      <w:r>
        <w:rPr>
          <w:rFonts w:ascii="宋体" w:hAnsi="宋体" w:eastAsia="宋体" w:cs="宋体"/>
          <w:b/>
          <w:bCs/>
          <w:spacing w:val="-5"/>
          <w:sz w:val="28"/>
          <w:szCs w:val="28"/>
        </w:rPr>
        <w:t>1.3</w:t>
      </w:r>
      <w:r>
        <w:rPr>
          <w:rFonts w:ascii="宋体" w:hAnsi="宋体" w:eastAsia="宋体" w:cs="宋体"/>
          <w:spacing w:val="-5"/>
          <w:sz w:val="28"/>
          <w:szCs w:val="28"/>
        </w:rPr>
        <w:t xml:space="preserve"> </w:t>
      </w:r>
      <w:r>
        <w:rPr>
          <w:rFonts w:ascii="宋体" w:hAnsi="宋体" w:eastAsia="宋体" w:cs="宋体"/>
          <w:b/>
          <w:bCs/>
          <w:spacing w:val="-5"/>
          <w:sz w:val="28"/>
          <w:szCs w:val="28"/>
        </w:rPr>
        <w:t>磋商范围、服务期</w:t>
      </w:r>
    </w:p>
    <w:p w14:paraId="5E768B0C">
      <w:pPr>
        <w:spacing w:before="210" w:line="219" w:lineRule="auto"/>
        <w:ind w:left="582"/>
        <w:rPr>
          <w:rFonts w:ascii="宋体" w:hAnsi="宋体" w:eastAsia="宋体" w:cs="宋体"/>
          <w:sz w:val="28"/>
          <w:szCs w:val="28"/>
        </w:rPr>
      </w:pPr>
      <w:r>
        <w:rPr>
          <w:rFonts w:ascii="宋体" w:hAnsi="宋体" w:eastAsia="宋体" w:cs="宋体"/>
          <w:spacing w:val="-2"/>
          <w:sz w:val="28"/>
          <w:szCs w:val="28"/>
        </w:rPr>
        <w:t>1.3.1 本次磋商范围：见供应商须知前附表。</w:t>
      </w:r>
    </w:p>
    <w:p w14:paraId="7E722A5C">
      <w:pPr>
        <w:spacing w:before="215" w:line="219" w:lineRule="auto"/>
        <w:ind w:left="582"/>
        <w:rPr>
          <w:rFonts w:ascii="宋体" w:hAnsi="宋体" w:eastAsia="宋体" w:cs="宋体"/>
          <w:sz w:val="28"/>
          <w:szCs w:val="28"/>
        </w:rPr>
      </w:pPr>
      <w:r>
        <w:rPr>
          <w:rFonts w:ascii="宋体" w:hAnsi="宋体" w:eastAsia="宋体" w:cs="宋体"/>
          <w:spacing w:val="-2"/>
          <w:sz w:val="28"/>
          <w:szCs w:val="28"/>
        </w:rPr>
        <w:t>1.3.2 本项目的服务期：见供应商须知前附表。</w:t>
      </w:r>
    </w:p>
    <w:p w14:paraId="273C01E8">
      <w:pPr>
        <w:spacing w:before="212" w:line="219" w:lineRule="auto"/>
        <w:ind w:left="582"/>
        <w:rPr>
          <w:rFonts w:ascii="宋体" w:hAnsi="宋体" w:eastAsia="宋体" w:cs="宋体"/>
          <w:sz w:val="28"/>
          <w:szCs w:val="28"/>
        </w:rPr>
      </w:pPr>
      <w:r>
        <w:rPr>
          <w:rFonts w:ascii="宋体" w:hAnsi="宋体" w:eastAsia="宋体" w:cs="宋体"/>
          <w:b/>
          <w:bCs/>
          <w:spacing w:val="-5"/>
          <w:sz w:val="28"/>
          <w:szCs w:val="28"/>
        </w:rPr>
        <w:t>1.4</w:t>
      </w:r>
      <w:r>
        <w:rPr>
          <w:rFonts w:ascii="宋体" w:hAnsi="宋体" w:eastAsia="宋体" w:cs="宋体"/>
          <w:spacing w:val="-5"/>
          <w:sz w:val="28"/>
          <w:szCs w:val="28"/>
        </w:rPr>
        <w:t xml:space="preserve"> </w:t>
      </w:r>
      <w:r>
        <w:rPr>
          <w:rFonts w:ascii="宋体" w:hAnsi="宋体" w:eastAsia="宋体" w:cs="宋体"/>
          <w:b/>
          <w:bCs/>
          <w:spacing w:val="-5"/>
          <w:sz w:val="28"/>
          <w:szCs w:val="28"/>
        </w:rPr>
        <w:t>供应商资格要求</w:t>
      </w:r>
    </w:p>
    <w:p w14:paraId="7194C5EB">
      <w:pPr>
        <w:spacing w:before="212" w:line="289" w:lineRule="auto"/>
        <w:ind w:left="7" w:right="11" w:firstLine="574"/>
        <w:rPr>
          <w:rFonts w:ascii="宋体" w:hAnsi="宋体" w:eastAsia="宋体" w:cs="宋体"/>
          <w:sz w:val="28"/>
          <w:szCs w:val="28"/>
        </w:rPr>
      </w:pPr>
      <w:r>
        <w:rPr>
          <w:rFonts w:ascii="宋体" w:hAnsi="宋体" w:eastAsia="宋体" w:cs="宋体"/>
          <w:spacing w:val="1"/>
          <w:sz w:val="28"/>
          <w:szCs w:val="28"/>
        </w:rPr>
        <w:t>1.4.1 供应商应具备承担本项目服务的资质条件、能力和信誉。供应</w:t>
      </w:r>
      <w:r>
        <w:rPr>
          <w:rFonts w:ascii="宋体" w:hAnsi="宋体" w:eastAsia="宋体" w:cs="宋体"/>
          <w:spacing w:val="-1"/>
          <w:sz w:val="28"/>
          <w:szCs w:val="28"/>
        </w:rPr>
        <w:t>商应是通过磋商报名并购买磋商文件的单位。</w:t>
      </w:r>
    </w:p>
    <w:p w14:paraId="6473D35F">
      <w:pPr>
        <w:spacing w:before="211" w:line="290" w:lineRule="auto"/>
        <w:ind w:left="23" w:right="11" w:firstLine="559"/>
        <w:rPr>
          <w:rFonts w:ascii="宋体" w:hAnsi="宋体" w:eastAsia="宋体" w:cs="宋体"/>
          <w:sz w:val="28"/>
          <w:szCs w:val="28"/>
        </w:rPr>
      </w:pPr>
      <w:r>
        <w:rPr>
          <w:rFonts w:ascii="宋体" w:hAnsi="宋体" w:eastAsia="宋体" w:cs="宋体"/>
          <w:spacing w:val="10"/>
          <w:sz w:val="28"/>
          <w:szCs w:val="28"/>
        </w:rPr>
        <w:t>1.4.2 供应商须知前附表规定接受联合体磋商的，除</w:t>
      </w:r>
      <w:r>
        <w:rPr>
          <w:rFonts w:ascii="宋体" w:hAnsi="宋体" w:eastAsia="宋体" w:cs="宋体"/>
          <w:spacing w:val="9"/>
          <w:sz w:val="28"/>
          <w:szCs w:val="28"/>
        </w:rPr>
        <w:t>应符合本章第</w:t>
      </w:r>
      <w:r>
        <w:rPr>
          <w:rFonts w:ascii="宋体" w:hAnsi="宋体" w:eastAsia="宋体" w:cs="宋体"/>
          <w:spacing w:val="-2"/>
          <w:sz w:val="28"/>
          <w:szCs w:val="28"/>
        </w:rPr>
        <w:t>1.4.1</w:t>
      </w:r>
      <w:r>
        <w:rPr>
          <w:rFonts w:ascii="宋体" w:hAnsi="宋体" w:eastAsia="宋体" w:cs="宋体"/>
          <w:spacing w:val="-43"/>
          <w:sz w:val="28"/>
          <w:szCs w:val="28"/>
        </w:rPr>
        <w:t xml:space="preserve"> </w:t>
      </w:r>
      <w:r>
        <w:rPr>
          <w:rFonts w:ascii="宋体" w:hAnsi="宋体" w:eastAsia="宋体" w:cs="宋体"/>
          <w:spacing w:val="-2"/>
          <w:sz w:val="28"/>
          <w:szCs w:val="28"/>
        </w:rPr>
        <w:t>项和供应商须知前附表的要求外，还应遵守以下规定：</w:t>
      </w:r>
    </w:p>
    <w:p w14:paraId="1CC385CE">
      <w:pPr>
        <w:spacing w:before="211" w:line="289" w:lineRule="auto"/>
        <w:ind w:left="28" w:firstLine="540"/>
        <w:rPr>
          <w:rFonts w:ascii="宋体" w:hAnsi="宋体" w:eastAsia="宋体" w:cs="宋体"/>
          <w:sz w:val="28"/>
          <w:szCs w:val="28"/>
        </w:rPr>
      </w:pPr>
      <w:r>
        <w:rPr>
          <w:rFonts w:ascii="宋体" w:hAnsi="宋体" w:eastAsia="宋体" w:cs="宋体"/>
          <w:spacing w:val="-3"/>
          <w:sz w:val="28"/>
          <w:szCs w:val="28"/>
        </w:rPr>
        <w:t>（1）联合体各方应按竞争性磋商文件提供的格式签订联合体协议书，明确联合体牵头人和各方权利义务；</w:t>
      </w:r>
    </w:p>
    <w:p w14:paraId="2FEAA0F8">
      <w:pPr>
        <w:spacing w:before="211" w:line="290" w:lineRule="auto"/>
        <w:ind w:left="14" w:right="11" w:firstLine="555"/>
        <w:rPr>
          <w:rFonts w:ascii="宋体" w:hAnsi="宋体" w:eastAsia="宋体" w:cs="宋体"/>
          <w:sz w:val="28"/>
          <w:szCs w:val="28"/>
        </w:rPr>
      </w:pPr>
      <w:r>
        <w:rPr>
          <w:rFonts w:ascii="宋体" w:hAnsi="宋体" w:eastAsia="宋体" w:cs="宋体"/>
          <w:spacing w:val="-3"/>
          <w:sz w:val="28"/>
          <w:szCs w:val="28"/>
        </w:rPr>
        <w:t>（2）由同一专业的单位组成的联合体，按照资质等级较低的单位确定</w:t>
      </w:r>
      <w:r>
        <w:rPr>
          <w:rFonts w:ascii="宋体" w:hAnsi="宋体" w:eastAsia="宋体" w:cs="宋体"/>
          <w:spacing w:val="-5"/>
          <w:sz w:val="28"/>
          <w:szCs w:val="28"/>
        </w:rPr>
        <w:t>资质等级；</w:t>
      </w:r>
    </w:p>
    <w:p w14:paraId="070255D3">
      <w:pPr>
        <w:spacing w:before="211" w:line="220" w:lineRule="auto"/>
        <w:ind w:right="11"/>
        <w:jc w:val="right"/>
        <w:rPr>
          <w:rFonts w:ascii="宋体" w:hAnsi="宋体" w:eastAsia="宋体" w:cs="宋体"/>
          <w:sz w:val="28"/>
          <w:szCs w:val="28"/>
        </w:rPr>
      </w:pPr>
      <w:r>
        <w:rPr>
          <w:rFonts w:ascii="宋体" w:hAnsi="宋体" w:eastAsia="宋体" w:cs="宋体"/>
          <w:spacing w:val="-3"/>
          <w:sz w:val="28"/>
          <w:szCs w:val="28"/>
        </w:rPr>
        <w:t>（3）联合体各方不得再以自己名义单独或参加其他联合体在同一标段</w:t>
      </w:r>
    </w:p>
    <w:p w14:paraId="7CED8360">
      <w:pPr>
        <w:spacing w:line="220" w:lineRule="auto"/>
        <w:rPr>
          <w:rFonts w:ascii="宋体" w:hAnsi="宋体" w:eastAsia="宋体" w:cs="宋体"/>
          <w:sz w:val="28"/>
          <w:szCs w:val="28"/>
        </w:rPr>
        <w:sectPr>
          <w:footerReference r:id="rId10" w:type="default"/>
          <w:pgSz w:w="11906" w:h="16839"/>
          <w:pgMar w:top="1424" w:right="1428" w:bottom="1197" w:left="1448" w:header="0" w:footer="983" w:gutter="0"/>
          <w:cols w:space="720" w:num="1"/>
        </w:sectPr>
      </w:pPr>
    </w:p>
    <w:p w14:paraId="2C6AACF1">
      <w:pPr>
        <w:spacing w:before="55" w:line="221" w:lineRule="auto"/>
        <w:ind w:left="27"/>
        <w:rPr>
          <w:rFonts w:ascii="宋体" w:hAnsi="宋体" w:eastAsia="宋体" w:cs="宋体"/>
          <w:sz w:val="28"/>
          <w:szCs w:val="28"/>
        </w:rPr>
      </w:pPr>
      <w:r>
        <w:rPr>
          <w:rFonts w:ascii="宋体" w:hAnsi="宋体" w:eastAsia="宋体" w:cs="宋体"/>
          <w:spacing w:val="-10"/>
          <w:sz w:val="28"/>
          <w:szCs w:val="28"/>
        </w:rPr>
        <w:t>中磋商。</w:t>
      </w:r>
    </w:p>
    <w:p w14:paraId="563B3C91">
      <w:pPr>
        <w:spacing w:before="210" w:line="219" w:lineRule="auto"/>
        <w:ind w:left="581"/>
        <w:rPr>
          <w:rFonts w:ascii="宋体" w:hAnsi="宋体" w:eastAsia="宋体" w:cs="宋体"/>
          <w:sz w:val="28"/>
          <w:szCs w:val="28"/>
        </w:rPr>
      </w:pPr>
      <w:r>
        <w:rPr>
          <w:rFonts w:ascii="宋体" w:hAnsi="宋体" w:eastAsia="宋体" w:cs="宋体"/>
          <w:spacing w:val="-2"/>
          <w:sz w:val="28"/>
          <w:szCs w:val="28"/>
        </w:rPr>
        <w:t>1.4.3 供应商不得存在下列情形之一：</w:t>
      </w:r>
    </w:p>
    <w:p w14:paraId="5AE0CD51">
      <w:pPr>
        <w:spacing w:before="212" w:line="219" w:lineRule="auto"/>
        <w:ind w:left="568"/>
        <w:rPr>
          <w:rFonts w:ascii="宋体" w:hAnsi="宋体" w:eastAsia="宋体" w:cs="宋体"/>
          <w:sz w:val="28"/>
          <w:szCs w:val="28"/>
        </w:rPr>
      </w:pPr>
      <w:r>
        <w:rPr>
          <w:rFonts w:ascii="宋体" w:hAnsi="宋体" w:eastAsia="宋体" w:cs="宋体"/>
          <w:spacing w:val="-1"/>
          <w:sz w:val="28"/>
          <w:szCs w:val="28"/>
        </w:rPr>
        <w:t>（1）为采购人不具有独立法人资格的附属机构（单位</w:t>
      </w:r>
      <w:r>
        <w:rPr>
          <w:rFonts w:ascii="宋体" w:hAnsi="宋体" w:eastAsia="宋体" w:cs="宋体"/>
          <w:spacing w:val="2"/>
          <w:sz w:val="28"/>
          <w:szCs w:val="28"/>
        </w:rPr>
        <w:t>）；</w:t>
      </w:r>
    </w:p>
    <w:p w14:paraId="62B1903C">
      <w:pPr>
        <w:spacing w:before="212" w:line="219" w:lineRule="auto"/>
        <w:ind w:left="568"/>
        <w:rPr>
          <w:rFonts w:ascii="宋体" w:hAnsi="宋体" w:eastAsia="宋体" w:cs="宋体"/>
          <w:sz w:val="28"/>
          <w:szCs w:val="28"/>
        </w:rPr>
      </w:pPr>
      <w:r>
        <w:rPr>
          <w:rFonts w:ascii="宋体" w:hAnsi="宋体" w:eastAsia="宋体" w:cs="宋体"/>
          <w:spacing w:val="-1"/>
          <w:sz w:val="28"/>
          <w:szCs w:val="28"/>
        </w:rPr>
        <w:t>（2）为本磋商项目前期准备提供咨询服务的；</w:t>
      </w:r>
    </w:p>
    <w:p w14:paraId="2AF4F0F3">
      <w:pPr>
        <w:spacing w:before="213" w:line="219" w:lineRule="auto"/>
        <w:ind w:left="568"/>
        <w:rPr>
          <w:rFonts w:ascii="宋体" w:hAnsi="宋体" w:eastAsia="宋体" w:cs="宋体"/>
          <w:sz w:val="28"/>
          <w:szCs w:val="28"/>
        </w:rPr>
      </w:pPr>
      <w:r>
        <w:rPr>
          <w:rFonts w:ascii="宋体" w:hAnsi="宋体" w:eastAsia="宋体" w:cs="宋体"/>
          <w:spacing w:val="-2"/>
          <w:sz w:val="28"/>
          <w:szCs w:val="28"/>
        </w:rPr>
        <w:t>（3）为本磋商项目的监理人；</w:t>
      </w:r>
    </w:p>
    <w:p w14:paraId="15CDF38E">
      <w:pPr>
        <w:spacing w:before="212" w:line="219" w:lineRule="auto"/>
        <w:ind w:left="568"/>
        <w:rPr>
          <w:rFonts w:ascii="宋体" w:hAnsi="宋体" w:eastAsia="宋体" w:cs="宋体"/>
          <w:sz w:val="28"/>
          <w:szCs w:val="28"/>
        </w:rPr>
      </w:pPr>
      <w:r>
        <w:rPr>
          <w:rFonts w:ascii="宋体" w:hAnsi="宋体" w:eastAsia="宋体" w:cs="宋体"/>
          <w:spacing w:val="-2"/>
          <w:sz w:val="28"/>
          <w:szCs w:val="28"/>
        </w:rPr>
        <w:t>（4）为本磋商项目的代建人；</w:t>
      </w:r>
    </w:p>
    <w:p w14:paraId="604B3138">
      <w:pPr>
        <w:spacing w:before="213" w:line="219" w:lineRule="auto"/>
        <w:ind w:left="568"/>
        <w:rPr>
          <w:rFonts w:ascii="宋体" w:hAnsi="宋体" w:eastAsia="宋体" w:cs="宋体"/>
          <w:sz w:val="28"/>
          <w:szCs w:val="28"/>
        </w:rPr>
      </w:pPr>
      <w:r>
        <w:rPr>
          <w:rFonts w:ascii="宋体" w:hAnsi="宋体" w:eastAsia="宋体" w:cs="宋体"/>
          <w:spacing w:val="-1"/>
          <w:sz w:val="28"/>
          <w:szCs w:val="28"/>
        </w:rPr>
        <w:t>（5）为本磋商项目提供采购代理服务的；</w:t>
      </w:r>
    </w:p>
    <w:p w14:paraId="5F5EAA2E">
      <w:pPr>
        <w:spacing w:before="213" w:line="290" w:lineRule="auto"/>
        <w:ind w:firstLine="568"/>
        <w:rPr>
          <w:rFonts w:ascii="宋体" w:hAnsi="宋体" w:eastAsia="宋体" w:cs="宋体"/>
          <w:sz w:val="28"/>
          <w:szCs w:val="28"/>
        </w:rPr>
      </w:pPr>
      <w:r>
        <w:rPr>
          <w:rFonts w:ascii="宋体" w:hAnsi="宋体" w:eastAsia="宋体" w:cs="宋体"/>
          <w:spacing w:val="-3"/>
          <w:sz w:val="28"/>
          <w:szCs w:val="28"/>
        </w:rPr>
        <w:t>（6）与本磋商项目的监理人或代建人或采购代理机构同为一个法定代表人的；</w:t>
      </w:r>
    </w:p>
    <w:p w14:paraId="30F3480A">
      <w:pPr>
        <w:spacing w:before="208" w:line="291" w:lineRule="auto"/>
        <w:ind w:left="24" w:firstLine="544"/>
        <w:rPr>
          <w:rFonts w:ascii="宋体" w:hAnsi="宋体" w:eastAsia="宋体" w:cs="宋体"/>
          <w:sz w:val="28"/>
          <w:szCs w:val="28"/>
        </w:rPr>
      </w:pPr>
      <w:r>
        <w:rPr>
          <w:rFonts w:ascii="宋体" w:hAnsi="宋体" w:eastAsia="宋体" w:cs="宋体"/>
          <w:spacing w:val="-3"/>
          <w:sz w:val="28"/>
          <w:szCs w:val="28"/>
        </w:rPr>
        <w:t>（7）与本磋商项目的监理人或代建人或采购代理机构相互控股或参股</w:t>
      </w:r>
      <w:r>
        <w:rPr>
          <w:rFonts w:ascii="宋体" w:hAnsi="宋体" w:eastAsia="宋体" w:cs="宋体"/>
          <w:spacing w:val="-17"/>
          <w:sz w:val="28"/>
          <w:szCs w:val="28"/>
        </w:rPr>
        <w:t>的；</w:t>
      </w:r>
    </w:p>
    <w:p w14:paraId="4EA171AE">
      <w:pPr>
        <w:spacing w:before="207" w:line="291" w:lineRule="auto"/>
        <w:ind w:left="24" w:firstLine="544"/>
        <w:rPr>
          <w:rFonts w:ascii="宋体" w:hAnsi="宋体" w:eastAsia="宋体" w:cs="宋体"/>
          <w:sz w:val="28"/>
          <w:szCs w:val="28"/>
        </w:rPr>
      </w:pPr>
      <w:r>
        <w:rPr>
          <w:rFonts w:ascii="宋体" w:hAnsi="宋体" w:eastAsia="宋体" w:cs="宋体"/>
          <w:spacing w:val="-3"/>
          <w:sz w:val="28"/>
          <w:szCs w:val="28"/>
        </w:rPr>
        <w:t>（8）与本磋商项目的监理人或代建人或采购代理机构相互任职或工作</w:t>
      </w:r>
      <w:r>
        <w:rPr>
          <w:rFonts w:ascii="宋体" w:hAnsi="宋体" w:eastAsia="宋体" w:cs="宋体"/>
          <w:spacing w:val="-17"/>
          <w:sz w:val="28"/>
          <w:szCs w:val="28"/>
        </w:rPr>
        <w:t>的；</w:t>
      </w:r>
    </w:p>
    <w:p w14:paraId="0C423439">
      <w:pPr>
        <w:spacing w:before="206" w:line="219" w:lineRule="auto"/>
        <w:ind w:left="568"/>
        <w:rPr>
          <w:rFonts w:ascii="宋体" w:hAnsi="宋体" w:eastAsia="宋体" w:cs="宋体"/>
          <w:sz w:val="28"/>
          <w:szCs w:val="28"/>
        </w:rPr>
      </w:pPr>
      <w:r>
        <w:rPr>
          <w:rFonts w:ascii="宋体" w:hAnsi="宋体" w:eastAsia="宋体" w:cs="宋体"/>
          <w:spacing w:val="-2"/>
          <w:sz w:val="28"/>
          <w:szCs w:val="28"/>
        </w:rPr>
        <w:t>（9）被责令停业的；</w:t>
      </w:r>
    </w:p>
    <w:p w14:paraId="4C711867">
      <w:pPr>
        <w:spacing w:before="215" w:line="220" w:lineRule="auto"/>
        <w:ind w:left="568"/>
        <w:rPr>
          <w:rFonts w:ascii="宋体" w:hAnsi="宋体" w:eastAsia="宋体" w:cs="宋体"/>
          <w:sz w:val="28"/>
          <w:szCs w:val="28"/>
        </w:rPr>
      </w:pPr>
      <w:r>
        <w:rPr>
          <w:rFonts w:ascii="宋体" w:hAnsi="宋体" w:eastAsia="宋体" w:cs="宋体"/>
          <w:spacing w:val="-2"/>
          <w:sz w:val="28"/>
          <w:szCs w:val="28"/>
        </w:rPr>
        <w:t>（10）被暂停或取消磋商资格的；</w:t>
      </w:r>
    </w:p>
    <w:p w14:paraId="6FFDBB6F">
      <w:pPr>
        <w:spacing w:before="211" w:line="220" w:lineRule="auto"/>
        <w:ind w:left="568"/>
        <w:rPr>
          <w:rFonts w:ascii="宋体" w:hAnsi="宋体" w:eastAsia="宋体" w:cs="宋体"/>
          <w:sz w:val="28"/>
          <w:szCs w:val="28"/>
        </w:rPr>
      </w:pPr>
      <w:r>
        <w:rPr>
          <w:rFonts w:ascii="宋体" w:hAnsi="宋体" w:eastAsia="宋体" w:cs="宋体"/>
          <w:spacing w:val="-2"/>
          <w:sz w:val="28"/>
          <w:szCs w:val="28"/>
        </w:rPr>
        <w:t>（11）财产被接管或冻结的；</w:t>
      </w:r>
    </w:p>
    <w:p w14:paraId="50951C4D">
      <w:pPr>
        <w:spacing w:before="211" w:line="220" w:lineRule="auto"/>
        <w:ind w:left="568"/>
        <w:rPr>
          <w:rFonts w:ascii="宋体" w:hAnsi="宋体" w:eastAsia="宋体" w:cs="宋体"/>
          <w:sz w:val="28"/>
          <w:szCs w:val="28"/>
        </w:rPr>
      </w:pPr>
      <w:r>
        <w:rPr>
          <w:rFonts w:ascii="宋体" w:hAnsi="宋体" w:eastAsia="宋体" w:cs="宋体"/>
          <w:spacing w:val="-1"/>
          <w:sz w:val="28"/>
          <w:szCs w:val="28"/>
        </w:rPr>
        <w:t>（12）在最近三年内有骗取成交或严重违约或重大工程质量问题的。</w:t>
      </w:r>
    </w:p>
    <w:p w14:paraId="0E84677C">
      <w:pPr>
        <w:spacing w:before="207" w:line="290" w:lineRule="auto"/>
        <w:ind w:left="4" w:firstLine="563"/>
        <w:rPr>
          <w:rFonts w:ascii="宋体" w:hAnsi="宋体" w:eastAsia="宋体" w:cs="宋体"/>
          <w:sz w:val="28"/>
          <w:szCs w:val="28"/>
        </w:rPr>
      </w:pPr>
      <w:r>
        <w:rPr>
          <w:rFonts w:ascii="宋体" w:hAnsi="宋体" w:eastAsia="宋体" w:cs="宋体"/>
          <w:spacing w:val="1"/>
          <w:sz w:val="28"/>
          <w:szCs w:val="28"/>
        </w:rPr>
        <w:t>（13）与采购人存在利害关系可能影响采购公正性的法人、其他组织</w:t>
      </w:r>
      <w:r>
        <w:rPr>
          <w:rFonts w:ascii="宋体" w:hAnsi="宋体" w:eastAsia="宋体" w:cs="宋体"/>
          <w:spacing w:val="-2"/>
          <w:sz w:val="28"/>
          <w:szCs w:val="28"/>
        </w:rPr>
        <w:t>或者个人，不得参加磋商。</w:t>
      </w:r>
    </w:p>
    <w:p w14:paraId="4BFBD792">
      <w:pPr>
        <w:spacing w:before="215" w:line="288" w:lineRule="auto"/>
        <w:ind w:left="2" w:firstLine="566"/>
        <w:rPr>
          <w:rFonts w:ascii="宋体" w:hAnsi="宋体" w:eastAsia="宋体" w:cs="宋体"/>
          <w:sz w:val="28"/>
          <w:szCs w:val="28"/>
        </w:rPr>
      </w:pPr>
      <w:r>
        <w:rPr>
          <w:rFonts w:ascii="宋体" w:hAnsi="宋体" w:eastAsia="宋体" w:cs="宋体"/>
          <w:spacing w:val="1"/>
          <w:sz w:val="28"/>
          <w:szCs w:val="28"/>
        </w:rPr>
        <w:t>（14）单位负责人为同一人或者存在控股、管理关系的不同单位，不</w:t>
      </w:r>
      <w:r>
        <w:rPr>
          <w:rFonts w:ascii="宋体" w:hAnsi="宋体" w:eastAsia="宋体" w:cs="宋体"/>
          <w:spacing w:val="-1"/>
          <w:sz w:val="28"/>
          <w:szCs w:val="28"/>
        </w:rPr>
        <w:t>得参加同一标段磋商或者未划分标段的同一采购项目磋商。</w:t>
      </w:r>
    </w:p>
    <w:p w14:paraId="17FC7562">
      <w:pPr>
        <w:spacing w:before="212" w:line="220" w:lineRule="auto"/>
        <w:ind w:left="581"/>
        <w:rPr>
          <w:rFonts w:ascii="宋体" w:hAnsi="宋体" w:eastAsia="宋体" w:cs="宋体"/>
          <w:sz w:val="28"/>
          <w:szCs w:val="28"/>
        </w:rPr>
      </w:pPr>
      <w:r>
        <w:rPr>
          <w:rFonts w:ascii="宋体" w:hAnsi="宋体" w:eastAsia="宋体" w:cs="宋体"/>
          <w:b/>
          <w:bCs/>
          <w:spacing w:val="-11"/>
          <w:sz w:val="28"/>
          <w:szCs w:val="28"/>
        </w:rPr>
        <w:t>1.5</w:t>
      </w:r>
      <w:r>
        <w:rPr>
          <w:rFonts w:ascii="宋体" w:hAnsi="宋体" w:eastAsia="宋体" w:cs="宋体"/>
          <w:spacing w:val="31"/>
          <w:sz w:val="28"/>
          <w:szCs w:val="28"/>
        </w:rPr>
        <w:t xml:space="preserve"> </w:t>
      </w:r>
      <w:r>
        <w:rPr>
          <w:rFonts w:ascii="宋体" w:hAnsi="宋体" w:eastAsia="宋体" w:cs="宋体"/>
          <w:b/>
          <w:bCs/>
          <w:spacing w:val="-11"/>
          <w:sz w:val="28"/>
          <w:szCs w:val="28"/>
        </w:rPr>
        <w:t>费用承担</w:t>
      </w:r>
    </w:p>
    <w:p w14:paraId="73E1AE2C">
      <w:pPr>
        <w:spacing w:before="212" w:line="219" w:lineRule="auto"/>
        <w:ind w:left="560"/>
        <w:rPr>
          <w:rFonts w:ascii="宋体" w:hAnsi="宋体" w:eastAsia="宋体" w:cs="宋体"/>
          <w:sz w:val="28"/>
          <w:szCs w:val="28"/>
        </w:rPr>
      </w:pPr>
      <w:r>
        <w:rPr>
          <w:rFonts w:ascii="宋体" w:hAnsi="宋体" w:eastAsia="宋体" w:cs="宋体"/>
          <w:spacing w:val="-1"/>
          <w:sz w:val="28"/>
          <w:szCs w:val="28"/>
        </w:rPr>
        <w:t>供应商准备和参加磋商活动发生的费用自理。</w:t>
      </w:r>
    </w:p>
    <w:p w14:paraId="34356224">
      <w:pPr>
        <w:spacing w:before="212" w:line="221" w:lineRule="auto"/>
        <w:ind w:left="581"/>
        <w:rPr>
          <w:rFonts w:ascii="宋体" w:hAnsi="宋体" w:eastAsia="宋体" w:cs="宋体"/>
          <w:sz w:val="28"/>
          <w:szCs w:val="28"/>
        </w:rPr>
      </w:pPr>
      <w:r>
        <w:rPr>
          <w:rFonts w:ascii="宋体" w:hAnsi="宋体" w:eastAsia="宋体" w:cs="宋体"/>
          <w:b/>
          <w:bCs/>
          <w:spacing w:val="-11"/>
          <w:sz w:val="28"/>
          <w:szCs w:val="28"/>
        </w:rPr>
        <w:t>1.6</w:t>
      </w:r>
      <w:r>
        <w:rPr>
          <w:rFonts w:ascii="宋体" w:hAnsi="宋体" w:eastAsia="宋体" w:cs="宋体"/>
          <w:spacing w:val="13"/>
          <w:sz w:val="28"/>
          <w:szCs w:val="28"/>
        </w:rPr>
        <w:t xml:space="preserve"> </w:t>
      </w:r>
      <w:r>
        <w:rPr>
          <w:rFonts w:ascii="宋体" w:hAnsi="宋体" w:eastAsia="宋体" w:cs="宋体"/>
          <w:b/>
          <w:bCs/>
          <w:spacing w:val="-11"/>
          <w:sz w:val="28"/>
          <w:szCs w:val="28"/>
        </w:rPr>
        <w:t>保密</w:t>
      </w:r>
    </w:p>
    <w:p w14:paraId="004A770D">
      <w:pPr>
        <w:spacing w:before="210" w:line="220" w:lineRule="auto"/>
        <w:jc w:val="right"/>
        <w:rPr>
          <w:rFonts w:ascii="宋体" w:hAnsi="宋体" w:eastAsia="宋体" w:cs="宋体"/>
          <w:sz w:val="28"/>
          <w:szCs w:val="28"/>
        </w:rPr>
      </w:pPr>
      <w:r>
        <w:rPr>
          <w:rFonts w:ascii="宋体" w:hAnsi="宋体" w:eastAsia="宋体" w:cs="宋体"/>
          <w:spacing w:val="2"/>
          <w:sz w:val="28"/>
          <w:szCs w:val="28"/>
        </w:rPr>
        <w:t>参与招标磋商活动的各方应对磋商文件和磋商响应文</w:t>
      </w:r>
      <w:r>
        <w:rPr>
          <w:rFonts w:ascii="宋体" w:hAnsi="宋体" w:eastAsia="宋体" w:cs="宋体"/>
          <w:spacing w:val="1"/>
          <w:sz w:val="28"/>
          <w:szCs w:val="28"/>
        </w:rPr>
        <w:t>件中的商业和技</w:t>
      </w:r>
    </w:p>
    <w:p w14:paraId="17FCD9B0">
      <w:pPr>
        <w:spacing w:line="220" w:lineRule="auto"/>
        <w:rPr>
          <w:rFonts w:ascii="宋体" w:hAnsi="宋体" w:eastAsia="宋体" w:cs="宋体"/>
          <w:sz w:val="28"/>
          <w:szCs w:val="28"/>
        </w:rPr>
        <w:sectPr>
          <w:footerReference r:id="rId11" w:type="default"/>
          <w:pgSz w:w="11906" w:h="16839"/>
          <w:pgMar w:top="1424" w:right="1439" w:bottom="1197" w:left="1449" w:header="0" w:footer="983" w:gutter="0"/>
          <w:cols w:space="720" w:num="1"/>
        </w:sectPr>
      </w:pPr>
    </w:p>
    <w:p w14:paraId="44652465">
      <w:pPr>
        <w:spacing w:before="56" w:line="220" w:lineRule="auto"/>
        <w:ind w:left="3"/>
        <w:rPr>
          <w:rFonts w:ascii="宋体" w:hAnsi="宋体" w:eastAsia="宋体" w:cs="宋体"/>
          <w:sz w:val="28"/>
          <w:szCs w:val="28"/>
        </w:rPr>
      </w:pPr>
      <w:r>
        <w:rPr>
          <w:rFonts w:ascii="宋体" w:hAnsi="宋体" w:eastAsia="宋体" w:cs="宋体"/>
          <w:spacing w:val="-1"/>
          <w:sz w:val="28"/>
          <w:szCs w:val="28"/>
        </w:rPr>
        <w:t>术等秘密保密，违者应对由此造成的后果承担法律责任。</w:t>
      </w:r>
    </w:p>
    <w:p w14:paraId="7C2D389B">
      <w:pPr>
        <w:spacing w:before="211" w:line="220" w:lineRule="auto"/>
        <w:ind w:left="581"/>
        <w:rPr>
          <w:rFonts w:ascii="宋体" w:hAnsi="宋体" w:eastAsia="宋体" w:cs="宋体"/>
          <w:sz w:val="28"/>
          <w:szCs w:val="28"/>
        </w:rPr>
      </w:pPr>
      <w:r>
        <w:rPr>
          <w:rFonts w:ascii="宋体" w:hAnsi="宋体" w:eastAsia="宋体" w:cs="宋体"/>
          <w:b/>
          <w:bCs/>
          <w:spacing w:val="-6"/>
          <w:sz w:val="28"/>
          <w:szCs w:val="28"/>
        </w:rPr>
        <w:t>1.7</w:t>
      </w:r>
      <w:r>
        <w:rPr>
          <w:rFonts w:ascii="宋体" w:hAnsi="宋体" w:eastAsia="宋体" w:cs="宋体"/>
          <w:spacing w:val="-6"/>
          <w:sz w:val="28"/>
          <w:szCs w:val="28"/>
        </w:rPr>
        <w:t xml:space="preserve"> </w:t>
      </w:r>
      <w:r>
        <w:rPr>
          <w:rFonts w:ascii="宋体" w:hAnsi="宋体" w:eastAsia="宋体" w:cs="宋体"/>
          <w:b/>
          <w:bCs/>
          <w:spacing w:val="-6"/>
          <w:sz w:val="28"/>
          <w:szCs w:val="28"/>
        </w:rPr>
        <w:t>语言文字</w:t>
      </w:r>
    </w:p>
    <w:p w14:paraId="1842CEB1">
      <w:pPr>
        <w:spacing w:before="211" w:line="359" w:lineRule="auto"/>
        <w:ind w:left="1" w:right="11" w:firstLine="575"/>
        <w:rPr>
          <w:rFonts w:ascii="宋体" w:hAnsi="宋体" w:eastAsia="宋体" w:cs="宋体"/>
          <w:sz w:val="28"/>
          <w:szCs w:val="28"/>
        </w:rPr>
      </w:pPr>
      <w:r>
        <w:rPr>
          <w:rFonts w:ascii="宋体" w:hAnsi="宋体" w:eastAsia="宋体" w:cs="宋体"/>
          <w:spacing w:val="1"/>
          <w:sz w:val="28"/>
          <w:szCs w:val="28"/>
        </w:rPr>
        <w:t>除专用术语外，与采购磋商有关的语言均使用中文。必要时专用术语</w:t>
      </w:r>
      <w:r>
        <w:rPr>
          <w:rFonts w:ascii="宋体" w:hAnsi="宋体" w:eastAsia="宋体" w:cs="宋体"/>
          <w:spacing w:val="-2"/>
          <w:sz w:val="28"/>
          <w:szCs w:val="28"/>
        </w:rPr>
        <w:t>应附有中文注释。</w:t>
      </w:r>
    </w:p>
    <w:p w14:paraId="465F127B">
      <w:pPr>
        <w:spacing w:before="1" w:line="220" w:lineRule="auto"/>
        <w:ind w:left="581"/>
        <w:rPr>
          <w:rFonts w:ascii="宋体" w:hAnsi="宋体" w:eastAsia="宋体" w:cs="宋体"/>
          <w:sz w:val="28"/>
          <w:szCs w:val="28"/>
        </w:rPr>
      </w:pPr>
      <w:r>
        <w:rPr>
          <w:rFonts w:ascii="宋体" w:hAnsi="宋体" w:eastAsia="宋体" w:cs="宋体"/>
          <w:b/>
          <w:bCs/>
          <w:spacing w:val="-6"/>
          <w:sz w:val="28"/>
          <w:szCs w:val="28"/>
        </w:rPr>
        <w:t>1.8</w:t>
      </w:r>
      <w:r>
        <w:rPr>
          <w:rFonts w:ascii="宋体" w:hAnsi="宋体" w:eastAsia="宋体" w:cs="宋体"/>
          <w:spacing w:val="-6"/>
          <w:sz w:val="28"/>
          <w:szCs w:val="28"/>
        </w:rPr>
        <w:t xml:space="preserve"> </w:t>
      </w:r>
      <w:r>
        <w:rPr>
          <w:rFonts w:ascii="宋体" w:hAnsi="宋体" w:eastAsia="宋体" w:cs="宋体"/>
          <w:b/>
          <w:bCs/>
          <w:spacing w:val="-6"/>
          <w:sz w:val="28"/>
          <w:szCs w:val="28"/>
        </w:rPr>
        <w:t>计量单位</w:t>
      </w:r>
    </w:p>
    <w:p w14:paraId="25F845A8">
      <w:pPr>
        <w:spacing w:before="210" w:line="219" w:lineRule="auto"/>
        <w:ind w:left="560"/>
        <w:rPr>
          <w:rFonts w:ascii="宋体" w:hAnsi="宋体" w:eastAsia="宋体" w:cs="宋体"/>
          <w:sz w:val="28"/>
          <w:szCs w:val="28"/>
        </w:rPr>
      </w:pPr>
      <w:r>
        <w:rPr>
          <w:rFonts w:ascii="宋体" w:hAnsi="宋体" w:eastAsia="宋体" w:cs="宋体"/>
          <w:spacing w:val="-1"/>
          <w:sz w:val="28"/>
          <w:szCs w:val="28"/>
        </w:rPr>
        <w:t>所有计量均采用中华人民共和国法定计量单位。</w:t>
      </w:r>
    </w:p>
    <w:p w14:paraId="34BB7BB7">
      <w:pPr>
        <w:spacing w:before="212" w:line="219" w:lineRule="auto"/>
        <w:ind w:left="581"/>
        <w:rPr>
          <w:rFonts w:ascii="宋体" w:hAnsi="宋体" w:eastAsia="宋体" w:cs="宋体"/>
          <w:sz w:val="28"/>
          <w:szCs w:val="28"/>
        </w:rPr>
      </w:pPr>
      <w:r>
        <w:rPr>
          <w:rFonts w:ascii="宋体" w:hAnsi="宋体" w:eastAsia="宋体" w:cs="宋体"/>
          <w:b/>
          <w:bCs/>
          <w:spacing w:val="-6"/>
          <w:sz w:val="28"/>
          <w:szCs w:val="28"/>
        </w:rPr>
        <w:t>1.</w:t>
      </w:r>
      <w:r>
        <w:rPr>
          <w:rFonts w:ascii="宋体" w:hAnsi="宋体" w:eastAsia="宋体" w:cs="宋体"/>
          <w:spacing w:val="-6"/>
          <w:sz w:val="28"/>
          <w:szCs w:val="28"/>
        </w:rPr>
        <w:t xml:space="preserve"> </w:t>
      </w:r>
      <w:r>
        <w:rPr>
          <w:rFonts w:ascii="宋体" w:hAnsi="宋体" w:eastAsia="宋体" w:cs="宋体"/>
          <w:b/>
          <w:bCs/>
          <w:spacing w:val="-6"/>
          <w:sz w:val="28"/>
          <w:szCs w:val="28"/>
        </w:rPr>
        <w:t>9</w:t>
      </w:r>
      <w:r>
        <w:rPr>
          <w:rFonts w:ascii="宋体" w:hAnsi="宋体" w:eastAsia="宋体" w:cs="宋体"/>
          <w:spacing w:val="-59"/>
          <w:sz w:val="28"/>
          <w:szCs w:val="28"/>
        </w:rPr>
        <w:t xml:space="preserve"> </w:t>
      </w:r>
      <w:r>
        <w:rPr>
          <w:rFonts w:ascii="宋体" w:hAnsi="宋体" w:eastAsia="宋体" w:cs="宋体"/>
          <w:b/>
          <w:bCs/>
          <w:spacing w:val="-6"/>
          <w:sz w:val="28"/>
          <w:szCs w:val="28"/>
        </w:rPr>
        <w:t>磋商预备会：</w:t>
      </w:r>
    </w:p>
    <w:p w14:paraId="1330AD31">
      <w:pPr>
        <w:spacing w:before="213" w:line="289" w:lineRule="auto"/>
        <w:ind w:left="6" w:right="11" w:firstLine="574"/>
        <w:rPr>
          <w:rFonts w:ascii="宋体" w:hAnsi="宋体" w:eastAsia="宋体" w:cs="宋体"/>
          <w:sz w:val="28"/>
          <w:szCs w:val="28"/>
        </w:rPr>
      </w:pPr>
      <w:r>
        <w:rPr>
          <w:rFonts w:ascii="宋体" w:hAnsi="宋体" w:eastAsia="宋体" w:cs="宋体"/>
          <w:spacing w:val="1"/>
          <w:sz w:val="28"/>
          <w:szCs w:val="28"/>
        </w:rPr>
        <w:t>1.9.1 供应商须知前附表规定召开磋商预备会的，采购人按供应商须</w:t>
      </w:r>
      <w:r>
        <w:rPr>
          <w:rFonts w:ascii="宋体" w:hAnsi="宋体" w:eastAsia="宋体" w:cs="宋体"/>
          <w:spacing w:val="-1"/>
          <w:sz w:val="28"/>
          <w:szCs w:val="28"/>
        </w:rPr>
        <w:t>知前附表规定的时间和地点召开磋商预备会，澄清供应商提出的问题。</w:t>
      </w:r>
    </w:p>
    <w:p w14:paraId="350D5606">
      <w:pPr>
        <w:spacing w:before="213" w:line="289" w:lineRule="auto"/>
        <w:ind w:left="25" w:right="11" w:firstLine="555"/>
        <w:rPr>
          <w:rFonts w:ascii="宋体" w:hAnsi="宋体" w:eastAsia="宋体" w:cs="宋体"/>
          <w:sz w:val="28"/>
          <w:szCs w:val="28"/>
        </w:rPr>
      </w:pPr>
      <w:r>
        <w:rPr>
          <w:rFonts w:ascii="宋体" w:hAnsi="宋体" w:eastAsia="宋体" w:cs="宋体"/>
          <w:spacing w:val="1"/>
          <w:sz w:val="28"/>
          <w:szCs w:val="28"/>
        </w:rPr>
        <w:t>1.9.2 供应商应在供应商须知前附表规定的时间前，以书面形式将提</w:t>
      </w:r>
      <w:r>
        <w:rPr>
          <w:rFonts w:ascii="宋体" w:hAnsi="宋体" w:eastAsia="宋体" w:cs="宋体"/>
          <w:spacing w:val="-2"/>
          <w:sz w:val="28"/>
          <w:szCs w:val="28"/>
        </w:rPr>
        <w:t>出的问题送达采购人，以便采购人在会议期间澄清。</w:t>
      </w:r>
    </w:p>
    <w:p w14:paraId="326C6A5D">
      <w:pPr>
        <w:spacing w:before="212" w:line="312" w:lineRule="auto"/>
        <w:ind w:right="11" w:firstLine="581"/>
        <w:rPr>
          <w:rFonts w:ascii="宋体" w:hAnsi="宋体" w:eastAsia="宋体" w:cs="宋体"/>
          <w:sz w:val="28"/>
          <w:szCs w:val="28"/>
        </w:rPr>
      </w:pPr>
      <w:r>
        <w:rPr>
          <w:rFonts w:ascii="宋体" w:hAnsi="宋体" w:eastAsia="宋体" w:cs="宋体"/>
          <w:spacing w:val="1"/>
          <w:sz w:val="28"/>
          <w:szCs w:val="28"/>
        </w:rPr>
        <w:t>1.9.3 磋商预备会后，采购人在供应商须知前附表规定的时间内，将</w:t>
      </w:r>
      <w:r>
        <w:rPr>
          <w:rFonts w:ascii="宋体" w:hAnsi="宋体" w:eastAsia="宋体" w:cs="宋体"/>
          <w:spacing w:val="2"/>
          <w:sz w:val="28"/>
          <w:szCs w:val="28"/>
        </w:rPr>
        <w:t>对供应商所提问题的澄清，以书面方式通知所有购买</w:t>
      </w:r>
      <w:r>
        <w:rPr>
          <w:rFonts w:ascii="宋体" w:hAnsi="宋体" w:eastAsia="宋体" w:cs="宋体"/>
          <w:spacing w:val="1"/>
          <w:sz w:val="28"/>
          <w:szCs w:val="28"/>
        </w:rPr>
        <w:t>采购文件的供应商。</w:t>
      </w:r>
      <w:r>
        <w:rPr>
          <w:rFonts w:ascii="宋体" w:hAnsi="宋体" w:eastAsia="宋体" w:cs="宋体"/>
          <w:spacing w:val="-1"/>
          <w:sz w:val="28"/>
          <w:szCs w:val="28"/>
        </w:rPr>
        <w:t>该澄清内容为采购文件的组成部分。</w:t>
      </w:r>
    </w:p>
    <w:p w14:paraId="431890E0">
      <w:pPr>
        <w:spacing w:before="215" w:line="220" w:lineRule="auto"/>
        <w:ind w:left="581"/>
        <w:rPr>
          <w:rFonts w:ascii="宋体" w:hAnsi="宋体" w:eastAsia="宋体" w:cs="宋体"/>
          <w:sz w:val="28"/>
          <w:szCs w:val="28"/>
        </w:rPr>
      </w:pPr>
      <w:r>
        <w:rPr>
          <w:rFonts w:ascii="宋体" w:hAnsi="宋体" w:eastAsia="宋体" w:cs="宋体"/>
          <w:b/>
          <w:bCs/>
          <w:spacing w:val="-6"/>
          <w:sz w:val="28"/>
          <w:szCs w:val="28"/>
        </w:rPr>
        <w:t>1.10</w:t>
      </w:r>
      <w:r>
        <w:rPr>
          <w:rFonts w:ascii="宋体" w:hAnsi="宋体" w:eastAsia="宋体" w:cs="宋体"/>
          <w:spacing w:val="-6"/>
          <w:sz w:val="28"/>
          <w:szCs w:val="28"/>
        </w:rPr>
        <w:t xml:space="preserve"> </w:t>
      </w:r>
      <w:r>
        <w:rPr>
          <w:rFonts w:ascii="宋体" w:hAnsi="宋体" w:eastAsia="宋体" w:cs="宋体"/>
          <w:b/>
          <w:bCs/>
          <w:spacing w:val="-6"/>
          <w:sz w:val="28"/>
          <w:szCs w:val="28"/>
        </w:rPr>
        <w:t>踏勘现场</w:t>
      </w:r>
    </w:p>
    <w:p w14:paraId="0C85E030">
      <w:pPr>
        <w:spacing w:before="212" w:line="312" w:lineRule="auto"/>
        <w:ind w:left="1" w:right="11" w:firstLine="579"/>
        <w:rPr>
          <w:rFonts w:ascii="宋体" w:hAnsi="宋体" w:eastAsia="宋体" w:cs="宋体"/>
          <w:sz w:val="28"/>
          <w:szCs w:val="28"/>
        </w:rPr>
      </w:pPr>
      <w:r>
        <w:rPr>
          <w:rFonts w:ascii="宋体" w:hAnsi="宋体" w:eastAsia="宋体" w:cs="宋体"/>
          <w:spacing w:val="-3"/>
          <w:sz w:val="28"/>
          <w:szCs w:val="28"/>
        </w:rPr>
        <w:t>1.10.1 供应商须知前附表规定组织踏勘现场的，采购人按供</w:t>
      </w:r>
      <w:r>
        <w:rPr>
          <w:rFonts w:ascii="宋体" w:hAnsi="宋体" w:eastAsia="宋体" w:cs="宋体"/>
          <w:spacing w:val="-4"/>
          <w:sz w:val="28"/>
          <w:szCs w:val="28"/>
        </w:rPr>
        <w:t>应商须知</w:t>
      </w:r>
      <w:r>
        <w:rPr>
          <w:rFonts w:ascii="宋体" w:hAnsi="宋体" w:eastAsia="宋体" w:cs="宋体"/>
          <w:spacing w:val="2"/>
          <w:sz w:val="28"/>
          <w:szCs w:val="28"/>
        </w:rPr>
        <w:t>前附表规定的时间、地点组织供应商踏勘项目现场</w:t>
      </w:r>
      <w:r>
        <w:rPr>
          <w:rFonts w:ascii="宋体" w:hAnsi="宋体" w:eastAsia="宋体" w:cs="宋体"/>
          <w:spacing w:val="1"/>
          <w:sz w:val="28"/>
          <w:szCs w:val="28"/>
        </w:rPr>
        <w:t>。部分供应商未按时参</w:t>
      </w:r>
      <w:r>
        <w:rPr>
          <w:rFonts w:ascii="宋体" w:hAnsi="宋体" w:eastAsia="宋体" w:cs="宋体"/>
          <w:spacing w:val="-1"/>
          <w:sz w:val="28"/>
          <w:szCs w:val="28"/>
        </w:rPr>
        <w:t>加踏勘现场的，不影响踏勘现场的正常进行。</w:t>
      </w:r>
    </w:p>
    <w:p w14:paraId="1BA707AF">
      <w:pPr>
        <w:spacing w:before="212" w:line="219" w:lineRule="auto"/>
        <w:ind w:left="581"/>
        <w:rPr>
          <w:rFonts w:ascii="宋体" w:hAnsi="宋体" w:eastAsia="宋体" w:cs="宋体"/>
          <w:sz w:val="28"/>
          <w:szCs w:val="28"/>
        </w:rPr>
      </w:pPr>
      <w:r>
        <w:rPr>
          <w:rFonts w:ascii="宋体" w:hAnsi="宋体" w:eastAsia="宋体" w:cs="宋体"/>
          <w:spacing w:val="-2"/>
          <w:sz w:val="28"/>
          <w:szCs w:val="28"/>
        </w:rPr>
        <w:t>1.10.2 供应商踏勘现场发生的费用自理。</w:t>
      </w:r>
    </w:p>
    <w:p w14:paraId="40F09130">
      <w:pPr>
        <w:spacing w:before="216" w:line="288" w:lineRule="auto"/>
        <w:ind w:left="12" w:right="11" w:firstLine="569"/>
        <w:rPr>
          <w:rFonts w:ascii="宋体" w:hAnsi="宋体" w:eastAsia="宋体" w:cs="宋体"/>
          <w:sz w:val="28"/>
          <w:szCs w:val="28"/>
        </w:rPr>
      </w:pPr>
      <w:r>
        <w:rPr>
          <w:rFonts w:ascii="宋体" w:hAnsi="宋体" w:eastAsia="宋体" w:cs="宋体"/>
          <w:spacing w:val="-3"/>
          <w:sz w:val="28"/>
          <w:szCs w:val="28"/>
        </w:rPr>
        <w:t>1.10.3 除采购人的原因外，供应商自行负责在踏勘现场中所</w:t>
      </w:r>
      <w:r>
        <w:rPr>
          <w:rFonts w:ascii="宋体" w:hAnsi="宋体" w:eastAsia="宋体" w:cs="宋体"/>
          <w:spacing w:val="-4"/>
          <w:sz w:val="28"/>
          <w:szCs w:val="28"/>
        </w:rPr>
        <w:t>发生的人</w:t>
      </w:r>
      <w:r>
        <w:rPr>
          <w:rFonts w:ascii="宋体" w:hAnsi="宋体" w:eastAsia="宋体" w:cs="宋体"/>
          <w:spacing w:val="-2"/>
          <w:sz w:val="28"/>
          <w:szCs w:val="28"/>
        </w:rPr>
        <w:t>员伤亡和财产损失与采购人和代理机构无关。</w:t>
      </w:r>
    </w:p>
    <w:p w14:paraId="281D40FF">
      <w:pPr>
        <w:spacing w:before="211" w:line="313" w:lineRule="auto"/>
        <w:ind w:left="1" w:firstLine="579"/>
        <w:rPr>
          <w:rFonts w:ascii="宋体" w:hAnsi="宋体" w:eastAsia="宋体" w:cs="宋体"/>
          <w:sz w:val="28"/>
          <w:szCs w:val="28"/>
        </w:rPr>
      </w:pPr>
      <w:r>
        <w:rPr>
          <w:rFonts w:ascii="宋体" w:hAnsi="宋体" w:eastAsia="宋体" w:cs="宋体"/>
          <w:spacing w:val="-3"/>
          <w:sz w:val="28"/>
          <w:szCs w:val="28"/>
        </w:rPr>
        <w:t>1.10.4 采购人在踏勘现场中介绍的项目场地和相关的周边环境情况，</w:t>
      </w:r>
      <w:r>
        <w:rPr>
          <w:rFonts w:ascii="宋体" w:hAnsi="宋体" w:eastAsia="宋体" w:cs="宋体"/>
          <w:spacing w:val="2"/>
          <w:sz w:val="28"/>
          <w:szCs w:val="28"/>
        </w:rPr>
        <w:t>供供应商在编制响应文件时参考，采购人不对</w:t>
      </w:r>
      <w:r>
        <w:rPr>
          <w:rFonts w:ascii="宋体" w:hAnsi="宋体" w:eastAsia="宋体" w:cs="宋体"/>
          <w:spacing w:val="1"/>
          <w:sz w:val="28"/>
          <w:szCs w:val="28"/>
        </w:rPr>
        <w:t>供应商据此作出的判断和决</w:t>
      </w:r>
      <w:r>
        <w:rPr>
          <w:rFonts w:ascii="宋体" w:hAnsi="宋体" w:eastAsia="宋体" w:cs="宋体"/>
          <w:spacing w:val="-3"/>
          <w:sz w:val="28"/>
          <w:szCs w:val="28"/>
        </w:rPr>
        <w:t>策负责。</w:t>
      </w:r>
    </w:p>
    <w:p w14:paraId="7A2EF818">
      <w:pPr>
        <w:spacing w:before="211" w:line="220" w:lineRule="auto"/>
        <w:ind w:left="563"/>
        <w:outlineLvl w:val="1"/>
        <w:rPr>
          <w:rFonts w:ascii="宋体" w:hAnsi="宋体" w:eastAsia="宋体" w:cs="宋体"/>
          <w:sz w:val="28"/>
          <w:szCs w:val="28"/>
        </w:rPr>
      </w:pPr>
      <w:r>
        <w:rPr>
          <w:rFonts w:ascii="宋体" w:hAnsi="宋体" w:eastAsia="宋体" w:cs="宋体"/>
          <w:b/>
          <w:bCs/>
          <w:spacing w:val="-5"/>
          <w:sz w:val="28"/>
          <w:szCs w:val="28"/>
        </w:rPr>
        <w:t>2．磋商文件</w:t>
      </w:r>
    </w:p>
    <w:p w14:paraId="733C1B2D">
      <w:pPr>
        <w:spacing w:line="220" w:lineRule="auto"/>
        <w:rPr>
          <w:rFonts w:ascii="宋体" w:hAnsi="宋体" w:eastAsia="宋体" w:cs="宋体"/>
          <w:sz w:val="28"/>
          <w:szCs w:val="28"/>
        </w:rPr>
        <w:sectPr>
          <w:footerReference r:id="rId12" w:type="default"/>
          <w:pgSz w:w="11906" w:h="16839"/>
          <w:pgMar w:top="1424" w:right="1428" w:bottom="1197" w:left="1449" w:header="0" w:footer="983" w:gutter="0"/>
          <w:cols w:space="720" w:num="1"/>
        </w:sectPr>
      </w:pPr>
    </w:p>
    <w:p w14:paraId="5CE7A1E6">
      <w:pPr>
        <w:spacing w:before="56" w:line="220" w:lineRule="auto"/>
        <w:ind w:left="564"/>
        <w:rPr>
          <w:rFonts w:ascii="宋体" w:hAnsi="宋体" w:eastAsia="宋体" w:cs="宋体"/>
          <w:sz w:val="28"/>
          <w:szCs w:val="28"/>
        </w:rPr>
      </w:pPr>
      <w:r>
        <w:rPr>
          <w:rFonts w:ascii="宋体" w:hAnsi="宋体" w:eastAsia="宋体" w:cs="宋体"/>
          <w:b/>
          <w:bCs/>
          <w:spacing w:val="-3"/>
          <w:sz w:val="28"/>
          <w:szCs w:val="28"/>
        </w:rPr>
        <w:t>2.1</w:t>
      </w:r>
      <w:r>
        <w:rPr>
          <w:rFonts w:ascii="宋体" w:hAnsi="宋体" w:eastAsia="宋体" w:cs="宋体"/>
          <w:spacing w:val="-3"/>
          <w:sz w:val="28"/>
          <w:szCs w:val="28"/>
        </w:rPr>
        <w:t xml:space="preserve"> </w:t>
      </w:r>
      <w:r>
        <w:rPr>
          <w:rFonts w:ascii="宋体" w:hAnsi="宋体" w:eastAsia="宋体" w:cs="宋体"/>
          <w:b/>
          <w:bCs/>
          <w:spacing w:val="-3"/>
          <w:sz w:val="28"/>
          <w:szCs w:val="28"/>
        </w:rPr>
        <w:t>磋商文件的组成</w:t>
      </w:r>
    </w:p>
    <w:p w14:paraId="601F3D32">
      <w:pPr>
        <w:spacing w:before="211" w:line="219" w:lineRule="auto"/>
        <w:ind w:left="562"/>
        <w:rPr>
          <w:rFonts w:ascii="宋体" w:hAnsi="宋体" w:eastAsia="宋体" w:cs="宋体"/>
          <w:sz w:val="28"/>
          <w:szCs w:val="28"/>
        </w:rPr>
      </w:pPr>
      <w:r>
        <w:rPr>
          <w:rFonts w:ascii="宋体" w:hAnsi="宋体" w:eastAsia="宋体" w:cs="宋体"/>
          <w:spacing w:val="-2"/>
          <w:sz w:val="28"/>
          <w:szCs w:val="28"/>
        </w:rPr>
        <w:t>本磋商文件包括：</w:t>
      </w:r>
    </w:p>
    <w:p w14:paraId="0E9775C4">
      <w:pPr>
        <w:spacing w:before="211" w:line="219" w:lineRule="auto"/>
        <w:ind w:left="569"/>
        <w:rPr>
          <w:rFonts w:ascii="宋体" w:hAnsi="宋体" w:eastAsia="宋体" w:cs="宋体"/>
          <w:sz w:val="28"/>
          <w:szCs w:val="28"/>
        </w:rPr>
      </w:pPr>
      <w:r>
        <w:rPr>
          <w:rFonts w:ascii="宋体" w:hAnsi="宋体" w:eastAsia="宋体" w:cs="宋体"/>
          <w:spacing w:val="-2"/>
          <w:sz w:val="28"/>
          <w:szCs w:val="28"/>
        </w:rPr>
        <w:t>（1）竞争性磋商公告；</w:t>
      </w:r>
    </w:p>
    <w:p w14:paraId="09707F5D">
      <w:pPr>
        <w:spacing w:before="213" w:line="219" w:lineRule="auto"/>
        <w:ind w:left="569"/>
        <w:rPr>
          <w:rFonts w:ascii="宋体" w:hAnsi="宋体" w:eastAsia="宋体" w:cs="宋体"/>
          <w:sz w:val="28"/>
          <w:szCs w:val="28"/>
        </w:rPr>
      </w:pPr>
      <w:r>
        <w:rPr>
          <w:rFonts w:ascii="宋体" w:hAnsi="宋体" w:eastAsia="宋体" w:cs="宋体"/>
          <w:spacing w:val="-3"/>
          <w:sz w:val="28"/>
          <w:szCs w:val="28"/>
        </w:rPr>
        <w:t>（2）供应商须知；</w:t>
      </w:r>
    </w:p>
    <w:p w14:paraId="449E0E90">
      <w:pPr>
        <w:spacing w:before="212" w:line="220" w:lineRule="auto"/>
        <w:ind w:left="569"/>
        <w:rPr>
          <w:rFonts w:ascii="宋体" w:hAnsi="宋体" w:eastAsia="宋体" w:cs="宋体"/>
          <w:sz w:val="28"/>
          <w:szCs w:val="28"/>
        </w:rPr>
      </w:pPr>
      <w:r>
        <w:rPr>
          <w:rFonts w:ascii="宋体" w:hAnsi="宋体" w:eastAsia="宋体" w:cs="宋体"/>
          <w:spacing w:val="-3"/>
          <w:sz w:val="28"/>
          <w:szCs w:val="28"/>
        </w:rPr>
        <w:t>（3）评审办法；</w:t>
      </w:r>
    </w:p>
    <w:p w14:paraId="2E97F6A1">
      <w:pPr>
        <w:spacing w:before="211" w:line="219" w:lineRule="auto"/>
        <w:ind w:left="569"/>
        <w:rPr>
          <w:rFonts w:ascii="宋体" w:hAnsi="宋体" w:eastAsia="宋体" w:cs="宋体"/>
          <w:sz w:val="28"/>
          <w:szCs w:val="28"/>
        </w:rPr>
      </w:pPr>
      <w:r>
        <w:rPr>
          <w:rFonts w:ascii="宋体" w:hAnsi="宋体" w:eastAsia="宋体" w:cs="宋体"/>
          <w:spacing w:val="-2"/>
          <w:sz w:val="28"/>
          <w:szCs w:val="28"/>
        </w:rPr>
        <w:t>（4）合同（拟签订文本</w:t>
      </w:r>
      <w:r>
        <w:rPr>
          <w:rFonts w:ascii="宋体" w:hAnsi="宋体" w:eastAsia="宋体" w:cs="宋体"/>
          <w:spacing w:val="1"/>
          <w:sz w:val="28"/>
          <w:szCs w:val="28"/>
        </w:rPr>
        <w:t>）；</w:t>
      </w:r>
    </w:p>
    <w:p w14:paraId="7E33EA1B">
      <w:pPr>
        <w:spacing w:before="213" w:line="219" w:lineRule="auto"/>
        <w:ind w:left="569"/>
        <w:rPr>
          <w:rFonts w:ascii="宋体" w:hAnsi="宋体" w:eastAsia="宋体" w:cs="宋体"/>
          <w:sz w:val="28"/>
          <w:szCs w:val="28"/>
        </w:rPr>
      </w:pPr>
      <w:r>
        <w:rPr>
          <w:rFonts w:ascii="宋体" w:hAnsi="宋体" w:eastAsia="宋体" w:cs="宋体"/>
          <w:spacing w:val="-2"/>
          <w:sz w:val="28"/>
          <w:szCs w:val="28"/>
        </w:rPr>
        <w:t>（5）采购内容和技术服务要求；</w:t>
      </w:r>
    </w:p>
    <w:p w14:paraId="35871427">
      <w:pPr>
        <w:spacing w:before="212" w:line="220" w:lineRule="auto"/>
        <w:ind w:left="569"/>
        <w:rPr>
          <w:rFonts w:ascii="宋体" w:hAnsi="宋体" w:eastAsia="宋体" w:cs="宋体"/>
          <w:sz w:val="28"/>
          <w:szCs w:val="28"/>
        </w:rPr>
      </w:pPr>
      <w:r>
        <w:rPr>
          <w:rFonts w:ascii="宋体" w:hAnsi="宋体" w:eastAsia="宋体" w:cs="宋体"/>
          <w:spacing w:val="-2"/>
          <w:sz w:val="28"/>
          <w:szCs w:val="28"/>
        </w:rPr>
        <w:t>（6）磋商响应文件格式；</w:t>
      </w:r>
    </w:p>
    <w:p w14:paraId="7CE24CEB">
      <w:pPr>
        <w:spacing w:before="212" w:line="219" w:lineRule="auto"/>
        <w:ind w:left="569"/>
        <w:rPr>
          <w:rFonts w:ascii="宋体" w:hAnsi="宋体" w:eastAsia="宋体" w:cs="宋体"/>
          <w:sz w:val="28"/>
          <w:szCs w:val="28"/>
        </w:rPr>
      </w:pPr>
      <w:r>
        <w:rPr>
          <w:rFonts w:ascii="宋体" w:hAnsi="宋体" w:eastAsia="宋体" w:cs="宋体"/>
          <w:spacing w:val="-1"/>
          <w:sz w:val="28"/>
          <w:szCs w:val="28"/>
        </w:rPr>
        <w:t>（7）供应商须知前附表规定的其他材料。</w:t>
      </w:r>
    </w:p>
    <w:p w14:paraId="75DB125A">
      <w:pPr>
        <w:spacing w:before="213" w:line="359" w:lineRule="auto"/>
        <w:ind w:left="2" w:right="44" w:firstLine="559"/>
        <w:rPr>
          <w:rFonts w:ascii="宋体" w:hAnsi="宋体" w:eastAsia="宋体" w:cs="宋体"/>
          <w:sz w:val="28"/>
          <w:szCs w:val="28"/>
        </w:rPr>
      </w:pPr>
      <w:r>
        <w:rPr>
          <w:rFonts w:ascii="宋体" w:hAnsi="宋体" w:eastAsia="宋体" w:cs="宋体"/>
          <w:spacing w:val="-1"/>
          <w:sz w:val="28"/>
          <w:szCs w:val="28"/>
        </w:rPr>
        <w:t>根据本章第</w:t>
      </w:r>
      <w:r>
        <w:rPr>
          <w:rFonts w:ascii="宋体" w:hAnsi="宋体" w:eastAsia="宋体" w:cs="宋体"/>
          <w:spacing w:val="-32"/>
          <w:sz w:val="28"/>
          <w:szCs w:val="28"/>
        </w:rPr>
        <w:t xml:space="preserve"> </w:t>
      </w:r>
      <w:r>
        <w:rPr>
          <w:rFonts w:ascii="宋体" w:hAnsi="宋体" w:eastAsia="宋体" w:cs="宋体"/>
          <w:spacing w:val="-1"/>
          <w:sz w:val="28"/>
          <w:szCs w:val="28"/>
        </w:rPr>
        <w:t>1.10 款、第</w:t>
      </w:r>
      <w:r>
        <w:rPr>
          <w:rFonts w:ascii="宋体" w:hAnsi="宋体" w:eastAsia="宋体" w:cs="宋体"/>
          <w:spacing w:val="-53"/>
          <w:sz w:val="28"/>
          <w:szCs w:val="28"/>
        </w:rPr>
        <w:t xml:space="preserve"> </w:t>
      </w:r>
      <w:r>
        <w:rPr>
          <w:rFonts w:ascii="宋体" w:hAnsi="宋体" w:eastAsia="宋体" w:cs="宋体"/>
          <w:spacing w:val="-1"/>
          <w:sz w:val="28"/>
          <w:szCs w:val="28"/>
        </w:rPr>
        <w:t>2.2 款和第2.3 款对磋商文件所作的澄清、修改，构成磋商文件的组成部分。</w:t>
      </w:r>
    </w:p>
    <w:p w14:paraId="6FBB7A5C">
      <w:pPr>
        <w:spacing w:before="1" w:line="219" w:lineRule="auto"/>
        <w:ind w:left="564"/>
        <w:rPr>
          <w:rFonts w:ascii="宋体" w:hAnsi="宋体" w:eastAsia="宋体" w:cs="宋体"/>
          <w:sz w:val="28"/>
          <w:szCs w:val="28"/>
        </w:rPr>
      </w:pPr>
      <w:r>
        <w:rPr>
          <w:rFonts w:ascii="宋体" w:hAnsi="宋体" w:eastAsia="宋体" w:cs="宋体"/>
          <w:b/>
          <w:bCs/>
          <w:spacing w:val="-4"/>
          <w:sz w:val="28"/>
          <w:szCs w:val="28"/>
        </w:rPr>
        <w:t>2.2</w:t>
      </w:r>
      <w:r>
        <w:rPr>
          <w:rFonts w:ascii="宋体" w:hAnsi="宋体" w:eastAsia="宋体" w:cs="宋体"/>
          <w:spacing w:val="-57"/>
          <w:sz w:val="28"/>
          <w:szCs w:val="28"/>
        </w:rPr>
        <w:t xml:space="preserve"> </w:t>
      </w:r>
      <w:r>
        <w:rPr>
          <w:rFonts w:ascii="宋体" w:hAnsi="宋体" w:eastAsia="宋体" w:cs="宋体"/>
          <w:b/>
          <w:bCs/>
          <w:spacing w:val="-4"/>
          <w:sz w:val="28"/>
          <w:szCs w:val="28"/>
        </w:rPr>
        <w:t>磋商文件的澄清及修改</w:t>
      </w:r>
    </w:p>
    <w:p w14:paraId="167F3E65">
      <w:pPr>
        <w:pStyle w:val="5"/>
        <w:spacing w:line="251" w:lineRule="auto"/>
      </w:pPr>
    </w:p>
    <w:p w14:paraId="1CC49B4E">
      <w:pPr>
        <w:spacing w:before="91" w:line="343" w:lineRule="auto"/>
        <w:ind w:left="2" w:firstLine="558"/>
        <w:jc w:val="both"/>
        <w:rPr>
          <w:rFonts w:ascii="宋体" w:hAnsi="宋体" w:eastAsia="宋体" w:cs="宋体"/>
          <w:sz w:val="28"/>
          <w:szCs w:val="28"/>
        </w:rPr>
      </w:pPr>
      <w:r>
        <w:rPr>
          <w:rFonts w:ascii="宋体" w:hAnsi="宋体" w:eastAsia="宋体" w:cs="宋体"/>
          <w:spacing w:val="2"/>
          <w:sz w:val="28"/>
          <w:szCs w:val="28"/>
        </w:rPr>
        <w:t>采购代理机构可对已发出的磋商文件进行必要的澄清或者修</w:t>
      </w:r>
      <w:r>
        <w:rPr>
          <w:rFonts w:ascii="宋体" w:hAnsi="宋体" w:eastAsia="宋体" w:cs="宋体"/>
          <w:spacing w:val="1"/>
          <w:sz w:val="28"/>
          <w:szCs w:val="28"/>
        </w:rPr>
        <w:t>改，澄清</w:t>
      </w:r>
      <w:r>
        <w:rPr>
          <w:rFonts w:ascii="宋体" w:hAnsi="宋体" w:eastAsia="宋体" w:cs="宋体"/>
          <w:spacing w:val="-3"/>
          <w:sz w:val="28"/>
          <w:szCs w:val="28"/>
        </w:rPr>
        <w:t>或者修改的内 容作为磋商文件的组成部分。澄清和修改的内容可能影响响应文件编制的，采购代理机 构应当在提交首次响应文件截止时间至少五日前，以书面形式通知所有获取磋商文件的 供应商，并对供应商具有约束力</w:t>
      </w:r>
      <w:r>
        <w:rPr>
          <w:rFonts w:ascii="宋体" w:hAnsi="宋体" w:eastAsia="宋体" w:cs="宋体"/>
          <w:spacing w:val="13"/>
          <w:sz w:val="28"/>
          <w:szCs w:val="28"/>
        </w:rPr>
        <w:t xml:space="preserve"> </w:t>
      </w:r>
      <w:r>
        <w:rPr>
          <w:rFonts w:ascii="宋体" w:hAnsi="宋体" w:eastAsia="宋体" w:cs="宋体"/>
          <w:spacing w:val="-2"/>
          <w:sz w:val="28"/>
          <w:szCs w:val="28"/>
        </w:rPr>
        <w:t>。供应商在收到上述通知后，应当立即以书面形</w:t>
      </w:r>
      <w:r>
        <w:rPr>
          <w:rFonts w:ascii="宋体" w:hAnsi="宋体" w:eastAsia="宋体" w:cs="宋体"/>
          <w:spacing w:val="-3"/>
          <w:sz w:val="28"/>
          <w:szCs w:val="28"/>
        </w:rPr>
        <w:t>式向采 购代理机构确认；</w:t>
      </w:r>
    </w:p>
    <w:p w14:paraId="041F2D99">
      <w:pPr>
        <w:spacing w:before="1" w:line="219" w:lineRule="auto"/>
        <w:ind w:left="6"/>
        <w:rPr>
          <w:rFonts w:ascii="宋体" w:hAnsi="宋体" w:eastAsia="宋体" w:cs="宋体"/>
          <w:sz w:val="28"/>
          <w:szCs w:val="28"/>
        </w:rPr>
      </w:pPr>
      <w:r>
        <w:rPr>
          <w:rFonts w:ascii="宋体" w:hAnsi="宋体" w:eastAsia="宋体" w:cs="宋体"/>
          <w:spacing w:val="-1"/>
          <w:sz w:val="28"/>
          <w:szCs w:val="28"/>
        </w:rPr>
        <w:t>不足五日的，采购代理机构应当顺延提交首次响应文件截止时间。</w:t>
      </w:r>
    </w:p>
    <w:p w14:paraId="07F11827">
      <w:pPr>
        <w:spacing w:before="53" w:line="220" w:lineRule="auto"/>
        <w:ind w:left="564"/>
        <w:rPr>
          <w:rFonts w:ascii="宋体" w:hAnsi="宋体" w:eastAsia="宋体" w:cs="宋体"/>
          <w:sz w:val="28"/>
          <w:szCs w:val="28"/>
        </w:rPr>
      </w:pPr>
      <w:r>
        <w:rPr>
          <w:rFonts w:ascii="宋体" w:hAnsi="宋体" w:eastAsia="宋体" w:cs="宋体"/>
          <w:b/>
          <w:bCs/>
          <w:spacing w:val="-4"/>
          <w:sz w:val="28"/>
          <w:szCs w:val="28"/>
        </w:rPr>
        <w:t>2.4</w:t>
      </w:r>
      <w:r>
        <w:rPr>
          <w:rFonts w:ascii="宋体" w:hAnsi="宋体" w:eastAsia="宋体" w:cs="宋体"/>
          <w:spacing w:val="-53"/>
          <w:sz w:val="28"/>
          <w:szCs w:val="28"/>
        </w:rPr>
        <w:t xml:space="preserve"> </w:t>
      </w:r>
      <w:r>
        <w:rPr>
          <w:rFonts w:ascii="宋体" w:hAnsi="宋体" w:eastAsia="宋体" w:cs="宋体"/>
          <w:b/>
          <w:bCs/>
          <w:spacing w:val="-4"/>
          <w:sz w:val="28"/>
          <w:szCs w:val="28"/>
        </w:rPr>
        <w:t>澄清或者修改有关法律条文</w:t>
      </w:r>
    </w:p>
    <w:p w14:paraId="5B425849">
      <w:pPr>
        <w:spacing w:before="210" w:line="219" w:lineRule="auto"/>
        <w:ind w:left="564"/>
        <w:rPr>
          <w:rFonts w:ascii="宋体" w:hAnsi="宋体" w:eastAsia="宋体" w:cs="宋体"/>
          <w:sz w:val="28"/>
          <w:szCs w:val="28"/>
        </w:rPr>
      </w:pPr>
      <w:r>
        <w:rPr>
          <w:rFonts w:ascii="宋体" w:hAnsi="宋体" w:eastAsia="宋体" w:cs="宋体"/>
          <w:b/>
          <w:bCs/>
          <w:spacing w:val="-2"/>
          <w:sz w:val="28"/>
          <w:szCs w:val="28"/>
        </w:rPr>
        <w:t>2.4.1</w:t>
      </w:r>
      <w:r>
        <w:rPr>
          <w:rFonts w:ascii="宋体" w:hAnsi="宋体" w:eastAsia="宋体" w:cs="宋体"/>
          <w:spacing w:val="-2"/>
          <w:sz w:val="28"/>
          <w:szCs w:val="28"/>
        </w:rPr>
        <w:t xml:space="preserve"> </w:t>
      </w:r>
      <w:r>
        <w:rPr>
          <w:rFonts w:ascii="宋体" w:hAnsi="宋体" w:eastAsia="宋体" w:cs="宋体"/>
          <w:b/>
          <w:bCs/>
          <w:spacing w:val="-2"/>
          <w:sz w:val="28"/>
          <w:szCs w:val="28"/>
        </w:rPr>
        <w:t>关于做好政府采购信息公开工作的通知--财库[201</w:t>
      </w:r>
      <w:r>
        <w:rPr>
          <w:rFonts w:ascii="宋体" w:hAnsi="宋体" w:eastAsia="宋体" w:cs="宋体"/>
          <w:b/>
          <w:bCs/>
          <w:spacing w:val="-3"/>
          <w:sz w:val="28"/>
          <w:szCs w:val="28"/>
        </w:rPr>
        <w:t>5]135</w:t>
      </w:r>
      <w:r>
        <w:rPr>
          <w:rFonts w:ascii="宋体" w:hAnsi="宋体" w:eastAsia="宋体" w:cs="宋体"/>
          <w:spacing w:val="-54"/>
          <w:sz w:val="28"/>
          <w:szCs w:val="28"/>
        </w:rPr>
        <w:t xml:space="preserve"> </w:t>
      </w:r>
      <w:r>
        <w:rPr>
          <w:rFonts w:ascii="宋体" w:hAnsi="宋体" w:eastAsia="宋体" w:cs="宋体"/>
          <w:b/>
          <w:bCs/>
          <w:spacing w:val="-3"/>
          <w:sz w:val="28"/>
          <w:szCs w:val="28"/>
        </w:rPr>
        <w:t>号</w:t>
      </w:r>
    </w:p>
    <w:p w14:paraId="395E5491">
      <w:pPr>
        <w:spacing w:before="214" w:line="221" w:lineRule="auto"/>
        <w:ind w:left="563"/>
        <w:rPr>
          <w:rFonts w:ascii="宋体" w:hAnsi="宋体" w:eastAsia="宋体" w:cs="宋体"/>
          <w:sz w:val="28"/>
          <w:szCs w:val="28"/>
        </w:rPr>
      </w:pPr>
      <w:r>
        <w:rPr>
          <w:rFonts w:ascii="宋体" w:hAnsi="宋体" w:eastAsia="宋体" w:cs="宋体"/>
          <w:spacing w:val="-2"/>
          <w:sz w:val="28"/>
          <w:szCs w:val="28"/>
        </w:rPr>
        <w:t>6.更正事项。</w:t>
      </w:r>
    </w:p>
    <w:p w14:paraId="3377AE6C">
      <w:pPr>
        <w:spacing w:before="211" w:line="359" w:lineRule="auto"/>
        <w:ind w:right="8" w:firstLine="560"/>
        <w:rPr>
          <w:rFonts w:ascii="宋体" w:hAnsi="宋体" w:eastAsia="宋体" w:cs="宋体"/>
          <w:sz w:val="28"/>
          <w:szCs w:val="28"/>
        </w:rPr>
      </w:pPr>
      <w:r>
        <w:rPr>
          <w:rFonts w:ascii="宋体" w:hAnsi="宋体" w:eastAsia="宋体" w:cs="宋体"/>
          <w:spacing w:val="2"/>
          <w:sz w:val="28"/>
          <w:szCs w:val="28"/>
        </w:rPr>
        <w:t>采购人或者采购代理机构对已发出的采购文件，以及采用公</w:t>
      </w:r>
      <w:r>
        <w:rPr>
          <w:rFonts w:ascii="宋体" w:hAnsi="宋体" w:eastAsia="宋体" w:cs="宋体"/>
          <w:spacing w:val="1"/>
          <w:sz w:val="28"/>
          <w:szCs w:val="28"/>
        </w:rPr>
        <w:t>告方式邀</w:t>
      </w:r>
      <w:r>
        <w:rPr>
          <w:rFonts w:ascii="宋体" w:hAnsi="宋体" w:eastAsia="宋体" w:cs="宋体"/>
          <w:spacing w:val="2"/>
          <w:sz w:val="28"/>
          <w:szCs w:val="28"/>
        </w:rPr>
        <w:t>请供应商参与的竞争性磋商文件进行必要的澄清或者修</w:t>
      </w:r>
      <w:r>
        <w:rPr>
          <w:rFonts w:ascii="宋体" w:hAnsi="宋体" w:eastAsia="宋体" w:cs="宋体"/>
          <w:spacing w:val="1"/>
          <w:sz w:val="28"/>
          <w:szCs w:val="28"/>
        </w:rPr>
        <w:t>改的，应当在原公</w:t>
      </w:r>
      <w:r>
        <w:rPr>
          <w:rFonts w:ascii="宋体" w:hAnsi="宋体" w:eastAsia="宋体" w:cs="宋体"/>
          <w:spacing w:val="2"/>
          <w:sz w:val="28"/>
          <w:szCs w:val="28"/>
        </w:rPr>
        <w:t>告发布媒体上发布更正公告，并以书面形式通知所有获</w:t>
      </w:r>
      <w:r>
        <w:rPr>
          <w:rFonts w:ascii="宋体" w:hAnsi="宋体" w:eastAsia="宋体" w:cs="宋体"/>
          <w:spacing w:val="1"/>
          <w:sz w:val="28"/>
          <w:szCs w:val="28"/>
        </w:rPr>
        <w:t>取采购文件的潜在</w:t>
      </w:r>
      <w:r>
        <w:rPr>
          <w:rFonts w:ascii="宋体" w:hAnsi="宋体" w:eastAsia="宋体" w:cs="宋体"/>
          <w:spacing w:val="2"/>
          <w:sz w:val="28"/>
          <w:szCs w:val="28"/>
        </w:rPr>
        <w:t>供应商。采购信息更正公告的内容应当包括采购人和</w:t>
      </w:r>
      <w:r>
        <w:rPr>
          <w:rFonts w:ascii="宋体" w:hAnsi="宋体" w:eastAsia="宋体" w:cs="宋体"/>
          <w:spacing w:val="1"/>
          <w:sz w:val="28"/>
          <w:szCs w:val="28"/>
        </w:rPr>
        <w:t>采购代理机构名称、</w:t>
      </w:r>
    </w:p>
    <w:p w14:paraId="32D1D075">
      <w:pPr>
        <w:spacing w:before="1" w:line="218" w:lineRule="auto"/>
        <w:jc w:val="right"/>
        <w:rPr>
          <w:rFonts w:ascii="宋体" w:hAnsi="宋体" w:eastAsia="宋体" w:cs="宋体"/>
          <w:sz w:val="28"/>
          <w:szCs w:val="28"/>
        </w:rPr>
      </w:pPr>
      <w:r>
        <w:rPr>
          <w:rFonts w:ascii="宋体" w:hAnsi="宋体" w:eastAsia="宋体" w:cs="宋体"/>
          <w:spacing w:val="2"/>
          <w:sz w:val="28"/>
          <w:szCs w:val="28"/>
        </w:rPr>
        <w:t>地址、联系方式，原公告的采购项目名称及首次公</w:t>
      </w:r>
      <w:r>
        <w:rPr>
          <w:rFonts w:ascii="宋体" w:hAnsi="宋体" w:eastAsia="宋体" w:cs="宋体"/>
          <w:spacing w:val="1"/>
          <w:sz w:val="28"/>
          <w:szCs w:val="28"/>
        </w:rPr>
        <w:t>告日期，更正事项、内</w:t>
      </w:r>
    </w:p>
    <w:p w14:paraId="1BC67578">
      <w:pPr>
        <w:spacing w:line="218" w:lineRule="auto"/>
        <w:rPr>
          <w:rFonts w:ascii="宋体" w:hAnsi="宋体" w:eastAsia="宋体" w:cs="宋体"/>
          <w:sz w:val="28"/>
          <w:szCs w:val="28"/>
        </w:rPr>
        <w:sectPr>
          <w:footerReference r:id="rId13" w:type="default"/>
          <w:pgSz w:w="11906" w:h="16839"/>
          <w:pgMar w:top="1424" w:right="1431" w:bottom="1197" w:left="1448" w:header="0" w:footer="983" w:gutter="0"/>
          <w:cols w:space="720" w:num="1"/>
        </w:sectPr>
      </w:pPr>
    </w:p>
    <w:p w14:paraId="54336C12">
      <w:pPr>
        <w:spacing w:before="56" w:line="219" w:lineRule="auto"/>
        <w:ind w:left="4"/>
        <w:rPr>
          <w:rFonts w:ascii="宋体" w:hAnsi="宋体" w:eastAsia="宋体" w:cs="宋体"/>
          <w:sz w:val="28"/>
          <w:szCs w:val="28"/>
        </w:rPr>
      </w:pPr>
      <w:r>
        <w:rPr>
          <w:rFonts w:ascii="宋体" w:hAnsi="宋体" w:eastAsia="宋体" w:cs="宋体"/>
          <w:spacing w:val="-1"/>
          <w:sz w:val="28"/>
          <w:szCs w:val="28"/>
        </w:rPr>
        <w:t>容及日期，采购项目联系人和电话。</w:t>
      </w:r>
    </w:p>
    <w:p w14:paraId="74544FBB">
      <w:pPr>
        <w:spacing w:before="212" w:line="359" w:lineRule="auto"/>
        <w:ind w:left="24" w:firstLine="539"/>
        <w:rPr>
          <w:rFonts w:ascii="宋体" w:hAnsi="宋体" w:eastAsia="宋体" w:cs="宋体"/>
          <w:sz w:val="28"/>
          <w:szCs w:val="28"/>
        </w:rPr>
      </w:pPr>
      <w:r>
        <w:rPr>
          <w:rFonts w:ascii="宋体" w:hAnsi="宋体" w:eastAsia="宋体" w:cs="宋体"/>
          <w:b/>
          <w:bCs/>
          <w:spacing w:val="-4"/>
          <w:sz w:val="28"/>
          <w:szCs w:val="28"/>
        </w:rPr>
        <w:t>2.4.2</w:t>
      </w:r>
      <w:r>
        <w:rPr>
          <w:rFonts w:ascii="宋体" w:hAnsi="宋体" w:eastAsia="宋体" w:cs="宋体"/>
          <w:spacing w:val="-60"/>
          <w:sz w:val="28"/>
          <w:szCs w:val="28"/>
        </w:rPr>
        <w:t xml:space="preserve"> </w:t>
      </w:r>
      <w:r>
        <w:rPr>
          <w:rFonts w:ascii="宋体" w:hAnsi="宋体" w:eastAsia="宋体" w:cs="宋体"/>
          <w:b/>
          <w:bCs/>
          <w:spacing w:val="-4"/>
          <w:sz w:val="28"/>
          <w:szCs w:val="28"/>
        </w:rPr>
        <w:t>财政部关于印发《政府采购竞争性磋商采购方式管</w:t>
      </w:r>
      <w:r>
        <w:rPr>
          <w:rFonts w:ascii="宋体" w:hAnsi="宋体" w:eastAsia="宋体" w:cs="宋体"/>
          <w:b/>
          <w:bCs/>
          <w:spacing w:val="-5"/>
          <w:sz w:val="28"/>
          <w:szCs w:val="28"/>
        </w:rPr>
        <w:t>理暂行办法》</w:t>
      </w:r>
      <w:r>
        <w:rPr>
          <w:rFonts w:ascii="宋体" w:hAnsi="宋体" w:eastAsia="宋体" w:cs="宋体"/>
          <w:b/>
          <w:bCs/>
          <w:spacing w:val="-4"/>
          <w:sz w:val="28"/>
          <w:szCs w:val="28"/>
        </w:rPr>
        <w:t>的通知--财库〔2014〕214</w:t>
      </w:r>
      <w:r>
        <w:rPr>
          <w:rFonts w:ascii="宋体" w:hAnsi="宋体" w:eastAsia="宋体" w:cs="宋体"/>
          <w:spacing w:val="-52"/>
          <w:sz w:val="28"/>
          <w:szCs w:val="28"/>
        </w:rPr>
        <w:t xml:space="preserve"> </w:t>
      </w:r>
      <w:r>
        <w:rPr>
          <w:rFonts w:ascii="宋体" w:hAnsi="宋体" w:eastAsia="宋体" w:cs="宋体"/>
          <w:b/>
          <w:bCs/>
          <w:spacing w:val="-4"/>
          <w:sz w:val="28"/>
          <w:szCs w:val="28"/>
        </w:rPr>
        <w:t>号</w:t>
      </w:r>
    </w:p>
    <w:p w14:paraId="459124A5">
      <w:pPr>
        <w:spacing w:line="359" w:lineRule="auto"/>
        <w:ind w:left="2" w:right="127" w:firstLine="558"/>
        <w:rPr>
          <w:rFonts w:ascii="宋体" w:hAnsi="宋体" w:eastAsia="宋体" w:cs="宋体"/>
          <w:sz w:val="28"/>
          <w:szCs w:val="28"/>
        </w:rPr>
      </w:pPr>
      <w:r>
        <w:rPr>
          <w:rFonts w:ascii="宋体" w:hAnsi="宋体" w:eastAsia="宋体" w:cs="宋体"/>
          <w:spacing w:val="6"/>
          <w:sz w:val="28"/>
          <w:szCs w:val="28"/>
        </w:rPr>
        <w:t>第十条 从磋商文件发出之日起至供应商提交首次响应文件截止之日</w:t>
      </w:r>
      <w:r>
        <w:rPr>
          <w:rFonts w:ascii="宋体" w:hAnsi="宋体" w:eastAsia="宋体" w:cs="宋体"/>
          <w:spacing w:val="-12"/>
          <w:sz w:val="28"/>
          <w:szCs w:val="28"/>
        </w:rPr>
        <w:t>止不得少于</w:t>
      </w:r>
      <w:r>
        <w:rPr>
          <w:rFonts w:ascii="宋体" w:hAnsi="宋体" w:eastAsia="宋体" w:cs="宋体"/>
          <w:spacing w:val="-33"/>
          <w:sz w:val="28"/>
          <w:szCs w:val="28"/>
        </w:rPr>
        <w:t xml:space="preserve"> </w:t>
      </w:r>
      <w:r>
        <w:rPr>
          <w:rFonts w:ascii="宋体" w:hAnsi="宋体" w:eastAsia="宋体" w:cs="宋体"/>
          <w:spacing w:val="-12"/>
          <w:sz w:val="28"/>
          <w:szCs w:val="28"/>
        </w:rPr>
        <w:t>10 日。</w:t>
      </w:r>
    </w:p>
    <w:p w14:paraId="2E9236BA">
      <w:pPr>
        <w:spacing w:line="359" w:lineRule="auto"/>
        <w:ind w:right="127" w:firstLine="559"/>
        <w:jc w:val="both"/>
        <w:rPr>
          <w:rFonts w:ascii="宋体" w:hAnsi="宋体" w:eastAsia="宋体" w:cs="宋体"/>
          <w:sz w:val="28"/>
          <w:szCs w:val="28"/>
        </w:rPr>
      </w:pPr>
      <w:r>
        <w:rPr>
          <w:rFonts w:ascii="宋体" w:hAnsi="宋体" w:eastAsia="宋体" w:cs="宋体"/>
          <w:spacing w:val="2"/>
          <w:sz w:val="28"/>
          <w:szCs w:val="28"/>
        </w:rPr>
        <w:t>磋商文件售价应当按照弥补磋商文件制作成本费用的原则确</w:t>
      </w:r>
      <w:r>
        <w:rPr>
          <w:rFonts w:ascii="宋体" w:hAnsi="宋体" w:eastAsia="宋体" w:cs="宋体"/>
          <w:spacing w:val="1"/>
          <w:sz w:val="28"/>
          <w:szCs w:val="28"/>
        </w:rPr>
        <w:t>定，不得</w:t>
      </w:r>
      <w:r>
        <w:rPr>
          <w:rFonts w:ascii="宋体" w:hAnsi="宋体" w:eastAsia="宋体" w:cs="宋体"/>
          <w:spacing w:val="2"/>
          <w:sz w:val="28"/>
          <w:szCs w:val="28"/>
        </w:rPr>
        <w:t>以营利为目的，不得以项目预算金额作为确定磋商文</w:t>
      </w:r>
      <w:r>
        <w:rPr>
          <w:rFonts w:ascii="宋体" w:hAnsi="宋体" w:eastAsia="宋体" w:cs="宋体"/>
          <w:spacing w:val="1"/>
          <w:sz w:val="28"/>
          <w:szCs w:val="28"/>
        </w:rPr>
        <w:t>件售价依据。磋商文</w:t>
      </w:r>
      <w:r>
        <w:rPr>
          <w:rFonts w:ascii="宋体" w:hAnsi="宋体" w:eastAsia="宋体" w:cs="宋体"/>
          <w:spacing w:val="-2"/>
          <w:sz w:val="28"/>
          <w:szCs w:val="28"/>
        </w:rPr>
        <w:t>件的发售期限自开始之日起不得少于</w:t>
      </w:r>
      <w:r>
        <w:rPr>
          <w:rFonts w:ascii="宋体" w:hAnsi="宋体" w:eastAsia="宋体" w:cs="宋体"/>
          <w:spacing w:val="-46"/>
          <w:sz w:val="28"/>
          <w:szCs w:val="28"/>
        </w:rPr>
        <w:t xml:space="preserve"> </w:t>
      </w:r>
      <w:r>
        <w:rPr>
          <w:rFonts w:ascii="宋体" w:hAnsi="宋体" w:eastAsia="宋体" w:cs="宋体"/>
          <w:spacing w:val="-2"/>
          <w:sz w:val="28"/>
          <w:szCs w:val="28"/>
        </w:rPr>
        <w:t>5</w:t>
      </w:r>
      <w:r>
        <w:rPr>
          <w:rFonts w:ascii="宋体" w:hAnsi="宋体" w:eastAsia="宋体" w:cs="宋体"/>
          <w:spacing w:val="-61"/>
          <w:sz w:val="28"/>
          <w:szCs w:val="28"/>
        </w:rPr>
        <w:t xml:space="preserve"> </w:t>
      </w:r>
      <w:r>
        <w:rPr>
          <w:rFonts w:ascii="宋体" w:hAnsi="宋体" w:eastAsia="宋体" w:cs="宋体"/>
          <w:spacing w:val="-2"/>
          <w:sz w:val="28"/>
          <w:szCs w:val="28"/>
        </w:rPr>
        <w:t>个工作日。</w:t>
      </w:r>
    </w:p>
    <w:p w14:paraId="0E1B6169">
      <w:pPr>
        <w:spacing w:before="2" w:line="359" w:lineRule="auto"/>
        <w:ind w:right="51" w:firstLine="561"/>
        <w:jc w:val="both"/>
        <w:rPr>
          <w:rFonts w:ascii="宋体" w:hAnsi="宋体" w:eastAsia="宋体" w:cs="宋体"/>
          <w:sz w:val="28"/>
          <w:szCs w:val="28"/>
        </w:rPr>
      </w:pPr>
      <w:r>
        <w:rPr>
          <w:rFonts w:ascii="宋体" w:hAnsi="宋体" w:eastAsia="宋体" w:cs="宋体"/>
          <w:spacing w:val="2"/>
          <w:sz w:val="28"/>
          <w:szCs w:val="28"/>
        </w:rPr>
        <w:t>提交首次响应文件截止之日前，采购人、采购代理机构</w:t>
      </w:r>
      <w:r>
        <w:rPr>
          <w:rFonts w:ascii="宋体" w:hAnsi="宋体" w:eastAsia="宋体" w:cs="宋体"/>
          <w:spacing w:val="1"/>
          <w:sz w:val="28"/>
          <w:szCs w:val="28"/>
        </w:rPr>
        <w:t>或者磋商小组</w:t>
      </w:r>
      <w:r>
        <w:rPr>
          <w:rFonts w:ascii="宋体" w:hAnsi="宋体" w:eastAsia="宋体" w:cs="宋体"/>
          <w:spacing w:val="2"/>
          <w:sz w:val="28"/>
          <w:szCs w:val="28"/>
        </w:rPr>
        <w:t>可以对已发出的磋商文件进行必要的澄清或者修改，</w:t>
      </w:r>
      <w:r>
        <w:rPr>
          <w:rFonts w:ascii="宋体" w:hAnsi="宋体" w:eastAsia="宋体" w:cs="宋体"/>
          <w:spacing w:val="1"/>
          <w:sz w:val="28"/>
          <w:szCs w:val="28"/>
        </w:rPr>
        <w:t>澄清或者修改的内容</w:t>
      </w:r>
      <w:r>
        <w:rPr>
          <w:rFonts w:ascii="宋体" w:hAnsi="宋体" w:eastAsia="宋体" w:cs="宋体"/>
          <w:spacing w:val="-5"/>
          <w:sz w:val="28"/>
          <w:szCs w:val="28"/>
        </w:rPr>
        <w:t>作为磋商文件的组成部分。澄清或者修改的内容可能影响响应文件编制的，</w:t>
      </w:r>
      <w:r>
        <w:rPr>
          <w:rFonts w:ascii="宋体" w:hAnsi="宋体" w:eastAsia="宋体" w:cs="宋体"/>
          <w:spacing w:val="-1"/>
          <w:sz w:val="28"/>
          <w:szCs w:val="28"/>
        </w:rPr>
        <w:t>采购人、采购代理机构应当在提交首次响应文件截止时间至少</w:t>
      </w:r>
      <w:r>
        <w:rPr>
          <w:rFonts w:ascii="宋体" w:hAnsi="宋体" w:eastAsia="宋体" w:cs="宋体"/>
          <w:spacing w:val="-52"/>
          <w:sz w:val="28"/>
          <w:szCs w:val="28"/>
        </w:rPr>
        <w:t xml:space="preserve"> </w:t>
      </w:r>
      <w:r>
        <w:rPr>
          <w:rFonts w:ascii="宋体" w:hAnsi="宋体" w:eastAsia="宋体" w:cs="宋体"/>
          <w:spacing w:val="-1"/>
          <w:sz w:val="28"/>
          <w:szCs w:val="28"/>
        </w:rPr>
        <w:t>5 日前，以书面形式通知所有获取磋商文件的供应商；不足</w:t>
      </w:r>
      <w:r>
        <w:rPr>
          <w:rFonts w:ascii="宋体" w:hAnsi="宋体" w:eastAsia="宋体" w:cs="宋体"/>
          <w:spacing w:val="-52"/>
          <w:sz w:val="28"/>
          <w:szCs w:val="28"/>
        </w:rPr>
        <w:t xml:space="preserve"> </w:t>
      </w:r>
      <w:r>
        <w:rPr>
          <w:rFonts w:ascii="宋体" w:hAnsi="宋体" w:eastAsia="宋体" w:cs="宋体"/>
          <w:spacing w:val="-1"/>
          <w:sz w:val="28"/>
          <w:szCs w:val="28"/>
        </w:rPr>
        <w:t>5 日的，采购人、采购代理机构应当顺延提交首次响应文件截止时间。</w:t>
      </w:r>
    </w:p>
    <w:p w14:paraId="340AE853">
      <w:pPr>
        <w:spacing w:before="2" w:line="219" w:lineRule="auto"/>
        <w:ind w:left="565"/>
        <w:outlineLvl w:val="1"/>
        <w:rPr>
          <w:rFonts w:ascii="宋体" w:hAnsi="宋体" w:eastAsia="宋体" w:cs="宋体"/>
          <w:sz w:val="28"/>
          <w:szCs w:val="28"/>
        </w:rPr>
      </w:pPr>
      <w:r>
        <w:rPr>
          <w:rFonts w:ascii="宋体" w:hAnsi="宋体" w:eastAsia="宋体" w:cs="宋体"/>
          <w:b/>
          <w:bCs/>
          <w:spacing w:val="-4"/>
          <w:sz w:val="28"/>
          <w:szCs w:val="28"/>
        </w:rPr>
        <w:t>3．磋商响应文件</w:t>
      </w:r>
    </w:p>
    <w:p w14:paraId="1F804584">
      <w:pPr>
        <w:spacing w:before="211" w:line="220" w:lineRule="auto"/>
        <w:ind w:left="565"/>
        <w:rPr>
          <w:rFonts w:ascii="宋体" w:hAnsi="宋体" w:eastAsia="宋体" w:cs="宋体"/>
          <w:sz w:val="28"/>
          <w:szCs w:val="28"/>
        </w:rPr>
      </w:pPr>
      <w:r>
        <w:rPr>
          <w:rFonts w:ascii="宋体" w:hAnsi="宋体" w:eastAsia="宋体" w:cs="宋体"/>
          <w:b/>
          <w:bCs/>
          <w:spacing w:val="-3"/>
          <w:sz w:val="28"/>
          <w:szCs w:val="28"/>
        </w:rPr>
        <w:t>3.1</w:t>
      </w:r>
      <w:r>
        <w:rPr>
          <w:rFonts w:ascii="宋体" w:hAnsi="宋体" w:eastAsia="宋体" w:cs="宋体"/>
          <w:spacing w:val="-3"/>
          <w:sz w:val="28"/>
          <w:szCs w:val="28"/>
        </w:rPr>
        <w:t xml:space="preserve"> </w:t>
      </w:r>
      <w:r>
        <w:rPr>
          <w:rFonts w:ascii="宋体" w:hAnsi="宋体" w:eastAsia="宋体" w:cs="宋体"/>
          <w:b/>
          <w:bCs/>
          <w:spacing w:val="-3"/>
          <w:sz w:val="28"/>
          <w:szCs w:val="28"/>
        </w:rPr>
        <w:t>磋商响应文件的组成</w:t>
      </w:r>
    </w:p>
    <w:p w14:paraId="3087BAC3">
      <w:pPr>
        <w:spacing w:before="211" w:line="220" w:lineRule="auto"/>
        <w:ind w:left="565"/>
        <w:rPr>
          <w:rFonts w:ascii="宋体" w:hAnsi="宋体" w:eastAsia="宋体" w:cs="宋体"/>
          <w:sz w:val="28"/>
          <w:szCs w:val="28"/>
        </w:rPr>
      </w:pPr>
      <w:r>
        <w:rPr>
          <w:rFonts w:ascii="宋体" w:hAnsi="宋体" w:eastAsia="宋体" w:cs="宋体"/>
          <w:spacing w:val="-1"/>
          <w:sz w:val="28"/>
          <w:szCs w:val="28"/>
        </w:rPr>
        <w:t>3.1.1 磋商响应文件应包括下列内容：</w:t>
      </w:r>
    </w:p>
    <w:p w14:paraId="26809753">
      <w:pPr>
        <w:spacing w:before="210" w:line="221" w:lineRule="auto"/>
        <w:ind w:left="564"/>
        <w:rPr>
          <w:rFonts w:ascii="宋体" w:hAnsi="宋体" w:eastAsia="宋体" w:cs="宋体"/>
          <w:sz w:val="28"/>
          <w:szCs w:val="28"/>
        </w:rPr>
      </w:pPr>
      <w:r>
        <w:rPr>
          <w:rFonts w:ascii="宋体" w:hAnsi="宋体" w:eastAsia="宋体" w:cs="宋体"/>
          <w:spacing w:val="-3"/>
          <w:sz w:val="28"/>
          <w:szCs w:val="28"/>
        </w:rPr>
        <w:t>一、响应函</w:t>
      </w:r>
    </w:p>
    <w:p w14:paraId="1554173B">
      <w:pPr>
        <w:spacing w:before="209" w:line="220" w:lineRule="auto"/>
        <w:ind w:left="564"/>
        <w:rPr>
          <w:rFonts w:ascii="宋体" w:hAnsi="宋体" w:eastAsia="宋体" w:cs="宋体"/>
          <w:sz w:val="28"/>
          <w:szCs w:val="28"/>
        </w:rPr>
      </w:pPr>
      <w:r>
        <w:rPr>
          <w:rFonts w:ascii="宋体" w:hAnsi="宋体" w:eastAsia="宋体" w:cs="宋体"/>
          <w:spacing w:val="-2"/>
          <w:sz w:val="28"/>
          <w:szCs w:val="28"/>
        </w:rPr>
        <w:t>二、磋商一览表（首次）</w:t>
      </w:r>
    </w:p>
    <w:p w14:paraId="5A66083E">
      <w:pPr>
        <w:spacing w:before="212" w:line="219" w:lineRule="auto"/>
        <w:ind w:left="560"/>
        <w:rPr>
          <w:rFonts w:ascii="宋体" w:hAnsi="宋体" w:eastAsia="宋体" w:cs="宋体"/>
          <w:sz w:val="28"/>
          <w:szCs w:val="28"/>
        </w:rPr>
      </w:pPr>
      <w:r>
        <w:rPr>
          <w:rFonts w:ascii="宋体" w:hAnsi="宋体" w:eastAsia="宋体" w:cs="宋体"/>
          <w:spacing w:val="-2"/>
          <w:sz w:val="28"/>
          <w:szCs w:val="28"/>
        </w:rPr>
        <w:t>三、分项报价表</w:t>
      </w:r>
    </w:p>
    <w:p w14:paraId="4E9F2671">
      <w:pPr>
        <w:spacing w:before="211" w:line="220" w:lineRule="auto"/>
        <w:ind w:left="586"/>
        <w:rPr>
          <w:rFonts w:ascii="宋体" w:hAnsi="宋体" w:eastAsia="宋体" w:cs="宋体"/>
          <w:sz w:val="28"/>
          <w:szCs w:val="28"/>
        </w:rPr>
      </w:pPr>
      <w:r>
        <w:rPr>
          <w:rFonts w:ascii="宋体" w:hAnsi="宋体" w:eastAsia="宋体" w:cs="宋体"/>
          <w:spacing w:val="-4"/>
          <w:sz w:val="28"/>
          <w:szCs w:val="28"/>
        </w:rPr>
        <w:t>四、技术、商务偏离表</w:t>
      </w:r>
    </w:p>
    <w:p w14:paraId="6792BADC">
      <w:pPr>
        <w:spacing w:before="211" w:line="220" w:lineRule="auto"/>
        <w:ind w:left="564"/>
        <w:rPr>
          <w:rFonts w:ascii="宋体" w:hAnsi="宋体" w:eastAsia="宋体" w:cs="宋体"/>
          <w:sz w:val="28"/>
          <w:szCs w:val="28"/>
        </w:rPr>
      </w:pPr>
      <w:r>
        <w:rPr>
          <w:rFonts w:ascii="宋体" w:hAnsi="宋体" w:eastAsia="宋体" w:cs="宋体"/>
          <w:spacing w:val="-3"/>
          <w:sz w:val="28"/>
          <w:szCs w:val="28"/>
        </w:rPr>
        <w:t>五、技术部分</w:t>
      </w:r>
    </w:p>
    <w:p w14:paraId="2F2B2402">
      <w:pPr>
        <w:spacing w:before="212" w:line="220" w:lineRule="auto"/>
        <w:ind w:left="562"/>
        <w:rPr>
          <w:rFonts w:ascii="宋体" w:hAnsi="宋体" w:eastAsia="宋体" w:cs="宋体"/>
          <w:sz w:val="28"/>
          <w:szCs w:val="28"/>
        </w:rPr>
      </w:pPr>
      <w:r>
        <w:rPr>
          <w:rFonts w:ascii="宋体" w:hAnsi="宋体" w:eastAsia="宋体" w:cs="宋体"/>
          <w:spacing w:val="-2"/>
          <w:sz w:val="28"/>
          <w:szCs w:val="28"/>
        </w:rPr>
        <w:t>六、商务部分</w:t>
      </w:r>
    </w:p>
    <w:p w14:paraId="100B1075">
      <w:pPr>
        <w:spacing w:before="211" w:line="219" w:lineRule="auto"/>
        <w:ind w:left="559"/>
        <w:rPr>
          <w:rFonts w:ascii="宋体" w:hAnsi="宋体" w:eastAsia="宋体" w:cs="宋体"/>
          <w:sz w:val="28"/>
          <w:szCs w:val="28"/>
        </w:rPr>
      </w:pPr>
      <w:r>
        <w:rPr>
          <w:rFonts w:ascii="宋体" w:hAnsi="宋体" w:eastAsia="宋体" w:cs="宋体"/>
          <w:spacing w:val="-2"/>
          <w:sz w:val="28"/>
          <w:szCs w:val="28"/>
        </w:rPr>
        <w:t>七、供应商承诺书</w:t>
      </w:r>
    </w:p>
    <w:p w14:paraId="0C89F5C4">
      <w:pPr>
        <w:spacing w:before="212" w:line="220" w:lineRule="auto"/>
        <w:ind w:left="564"/>
        <w:rPr>
          <w:rFonts w:ascii="宋体" w:hAnsi="宋体" w:eastAsia="宋体" w:cs="宋体"/>
          <w:sz w:val="28"/>
          <w:szCs w:val="28"/>
        </w:rPr>
      </w:pPr>
      <w:r>
        <w:rPr>
          <w:rFonts w:ascii="宋体" w:hAnsi="宋体" w:eastAsia="宋体" w:cs="宋体"/>
          <w:spacing w:val="-2"/>
          <w:sz w:val="28"/>
          <w:szCs w:val="28"/>
        </w:rPr>
        <w:t>八、资格审查资料</w:t>
      </w:r>
    </w:p>
    <w:p w14:paraId="7BE066C7">
      <w:pPr>
        <w:spacing w:line="220" w:lineRule="auto"/>
        <w:rPr>
          <w:rFonts w:ascii="宋体" w:hAnsi="宋体" w:eastAsia="宋体" w:cs="宋体"/>
          <w:sz w:val="28"/>
          <w:szCs w:val="28"/>
        </w:rPr>
        <w:sectPr>
          <w:footerReference r:id="rId14" w:type="default"/>
          <w:pgSz w:w="11906" w:h="16839"/>
          <w:pgMar w:top="1424" w:right="1311" w:bottom="1197" w:left="1449" w:header="0" w:footer="983" w:gutter="0"/>
          <w:cols w:space="720" w:num="1"/>
        </w:sectPr>
      </w:pPr>
    </w:p>
    <w:p w14:paraId="75982FEC">
      <w:pPr>
        <w:spacing w:before="55" w:line="221" w:lineRule="auto"/>
        <w:ind w:left="568"/>
        <w:rPr>
          <w:rFonts w:ascii="宋体" w:hAnsi="宋体" w:eastAsia="宋体" w:cs="宋体"/>
          <w:sz w:val="28"/>
          <w:szCs w:val="28"/>
        </w:rPr>
      </w:pPr>
      <w:r>
        <w:rPr>
          <w:rFonts w:ascii="宋体" w:hAnsi="宋体" w:eastAsia="宋体" w:cs="宋体"/>
          <w:spacing w:val="-3"/>
          <w:sz w:val="28"/>
          <w:szCs w:val="28"/>
        </w:rPr>
        <w:t>九、其它资料</w:t>
      </w:r>
    </w:p>
    <w:p w14:paraId="25A1D398">
      <w:pPr>
        <w:spacing w:before="211" w:line="359" w:lineRule="auto"/>
        <w:ind w:right="98" w:firstLine="567"/>
        <w:jc w:val="both"/>
        <w:rPr>
          <w:rFonts w:ascii="宋体" w:hAnsi="宋体" w:eastAsia="宋体" w:cs="宋体"/>
          <w:sz w:val="28"/>
          <w:szCs w:val="28"/>
        </w:rPr>
      </w:pPr>
      <w:r>
        <w:rPr>
          <w:rFonts w:ascii="宋体" w:hAnsi="宋体" w:eastAsia="宋体" w:cs="宋体"/>
          <w:spacing w:val="2"/>
          <w:sz w:val="28"/>
          <w:szCs w:val="28"/>
        </w:rPr>
        <w:t>3.1.2</w:t>
      </w:r>
      <w:r>
        <w:rPr>
          <w:rFonts w:ascii="宋体" w:hAnsi="宋体" w:eastAsia="宋体" w:cs="宋体"/>
          <w:spacing w:val="-55"/>
          <w:sz w:val="28"/>
          <w:szCs w:val="28"/>
        </w:rPr>
        <w:t xml:space="preserve"> </w:t>
      </w:r>
      <w:r>
        <w:rPr>
          <w:rFonts w:ascii="宋体" w:hAnsi="宋体" w:eastAsia="宋体" w:cs="宋体"/>
          <w:spacing w:val="2"/>
          <w:sz w:val="28"/>
          <w:szCs w:val="28"/>
        </w:rPr>
        <w:t>本次磋商的最小单元为“项目</w:t>
      </w:r>
      <w:r>
        <w:rPr>
          <w:rFonts w:ascii="宋体" w:hAnsi="宋体" w:eastAsia="宋体" w:cs="宋体"/>
          <w:spacing w:val="-98"/>
          <w:sz w:val="28"/>
          <w:szCs w:val="28"/>
        </w:rPr>
        <w:t xml:space="preserve"> </w:t>
      </w:r>
      <w:r>
        <w:rPr>
          <w:rFonts w:ascii="宋体" w:hAnsi="宋体" w:eastAsia="宋体" w:cs="宋体"/>
          <w:spacing w:val="2"/>
          <w:sz w:val="28"/>
          <w:szCs w:val="28"/>
        </w:rPr>
        <w:t>”，供应商可根据自身的资</w:t>
      </w:r>
      <w:r>
        <w:rPr>
          <w:rFonts w:ascii="宋体" w:hAnsi="宋体" w:eastAsia="宋体" w:cs="宋体"/>
          <w:spacing w:val="1"/>
          <w:sz w:val="28"/>
          <w:szCs w:val="28"/>
        </w:rPr>
        <w:t>质情</w:t>
      </w:r>
      <w:r>
        <w:rPr>
          <w:rFonts w:ascii="宋体" w:hAnsi="宋体" w:eastAsia="宋体" w:cs="宋体"/>
          <w:spacing w:val="2"/>
          <w:sz w:val="28"/>
          <w:szCs w:val="28"/>
        </w:rPr>
        <w:t>况和经营范围进行磋商，但不得将其子目自行分解或针</w:t>
      </w:r>
      <w:r>
        <w:rPr>
          <w:rFonts w:ascii="宋体" w:hAnsi="宋体" w:eastAsia="宋体" w:cs="宋体"/>
          <w:spacing w:val="1"/>
          <w:sz w:val="28"/>
          <w:szCs w:val="28"/>
        </w:rPr>
        <w:t>对该项目中的品目</w:t>
      </w:r>
      <w:r>
        <w:rPr>
          <w:rFonts w:ascii="宋体" w:hAnsi="宋体" w:eastAsia="宋体" w:cs="宋体"/>
          <w:spacing w:val="-1"/>
          <w:sz w:val="28"/>
          <w:szCs w:val="28"/>
        </w:rPr>
        <w:t>进行不完全磋商，任何不完全的磋商将按无效磋商处理。</w:t>
      </w:r>
    </w:p>
    <w:p w14:paraId="09C17780">
      <w:pPr>
        <w:spacing w:line="218" w:lineRule="auto"/>
        <w:ind w:left="567"/>
        <w:rPr>
          <w:rFonts w:ascii="宋体" w:hAnsi="宋体" w:eastAsia="宋体" w:cs="宋体"/>
          <w:sz w:val="28"/>
          <w:szCs w:val="28"/>
        </w:rPr>
      </w:pPr>
      <w:r>
        <w:rPr>
          <w:rFonts w:ascii="宋体" w:hAnsi="宋体" w:eastAsia="宋体" w:cs="宋体"/>
          <w:b/>
          <w:bCs/>
          <w:spacing w:val="-4"/>
          <w:sz w:val="28"/>
          <w:szCs w:val="28"/>
        </w:rPr>
        <w:t>3.2</w:t>
      </w:r>
      <w:r>
        <w:rPr>
          <w:rFonts w:ascii="宋体" w:hAnsi="宋体" w:eastAsia="宋体" w:cs="宋体"/>
          <w:spacing w:val="-4"/>
          <w:sz w:val="28"/>
          <w:szCs w:val="28"/>
        </w:rPr>
        <w:t xml:space="preserve"> </w:t>
      </w:r>
      <w:r>
        <w:rPr>
          <w:rFonts w:ascii="宋体" w:hAnsi="宋体" w:eastAsia="宋体" w:cs="宋体"/>
          <w:b/>
          <w:bCs/>
          <w:spacing w:val="-4"/>
          <w:sz w:val="28"/>
          <w:szCs w:val="28"/>
        </w:rPr>
        <w:t>磋商报价</w:t>
      </w:r>
    </w:p>
    <w:p w14:paraId="1C447B00">
      <w:pPr>
        <w:spacing w:before="213" w:line="331" w:lineRule="auto"/>
        <w:ind w:left="2" w:right="97" w:firstLine="564"/>
        <w:rPr>
          <w:rFonts w:ascii="宋体" w:hAnsi="宋体" w:eastAsia="宋体" w:cs="宋体"/>
          <w:sz w:val="28"/>
          <w:szCs w:val="28"/>
        </w:rPr>
      </w:pPr>
      <w:r>
        <w:rPr>
          <w:rFonts w:ascii="宋体" w:hAnsi="宋体" w:eastAsia="宋体" w:cs="宋体"/>
          <w:spacing w:val="3"/>
          <w:sz w:val="28"/>
          <w:szCs w:val="28"/>
        </w:rPr>
        <w:t>3.2.1</w:t>
      </w:r>
      <w:r>
        <w:rPr>
          <w:rFonts w:ascii="宋体" w:hAnsi="宋体" w:eastAsia="宋体" w:cs="宋体"/>
          <w:spacing w:val="-47"/>
          <w:sz w:val="28"/>
          <w:szCs w:val="28"/>
        </w:rPr>
        <w:t xml:space="preserve"> </w:t>
      </w:r>
      <w:r>
        <w:rPr>
          <w:rFonts w:ascii="宋体" w:hAnsi="宋体" w:eastAsia="宋体" w:cs="宋体"/>
          <w:spacing w:val="3"/>
          <w:sz w:val="28"/>
          <w:szCs w:val="28"/>
        </w:rPr>
        <w:t>供应商应对此项目进行全面响应，不得将其中所列的所有服务</w:t>
      </w:r>
      <w:r>
        <w:rPr>
          <w:rFonts w:ascii="宋体" w:hAnsi="宋体" w:eastAsia="宋体" w:cs="宋体"/>
          <w:spacing w:val="2"/>
          <w:sz w:val="28"/>
          <w:szCs w:val="28"/>
        </w:rPr>
        <w:t>内容拆开报价。凡本磋商文件要求（或允许）及供</w:t>
      </w:r>
      <w:r>
        <w:rPr>
          <w:rFonts w:ascii="宋体" w:hAnsi="宋体" w:eastAsia="宋体" w:cs="宋体"/>
          <w:spacing w:val="1"/>
          <w:sz w:val="28"/>
          <w:szCs w:val="28"/>
        </w:rPr>
        <w:t>应商认为需要进行磋商的各项费用项目（不论是否要求进入报价</w:t>
      </w:r>
      <w:r>
        <w:rPr>
          <w:rFonts w:ascii="宋体" w:hAnsi="宋体" w:eastAsia="宋体" w:cs="宋体"/>
          <w:spacing w:val="11"/>
          <w:sz w:val="28"/>
          <w:szCs w:val="28"/>
        </w:rPr>
        <w:t>），</w:t>
      </w:r>
      <w:r>
        <w:rPr>
          <w:rFonts w:ascii="宋体" w:hAnsi="宋体" w:eastAsia="宋体" w:cs="宋体"/>
          <w:spacing w:val="1"/>
          <w:sz w:val="28"/>
          <w:szCs w:val="28"/>
        </w:rPr>
        <w:t>若磋商时未报或未在磋商响</w:t>
      </w:r>
      <w:r>
        <w:rPr>
          <w:rFonts w:ascii="宋体" w:hAnsi="宋体" w:eastAsia="宋体" w:cs="宋体"/>
          <w:spacing w:val="2"/>
          <w:sz w:val="28"/>
          <w:szCs w:val="28"/>
        </w:rPr>
        <w:t>应文件中予以说明，采购人将认为这些费用供应商</w:t>
      </w:r>
      <w:r>
        <w:rPr>
          <w:rFonts w:ascii="宋体" w:hAnsi="宋体" w:eastAsia="宋体" w:cs="宋体"/>
          <w:spacing w:val="1"/>
          <w:sz w:val="28"/>
          <w:szCs w:val="28"/>
        </w:rPr>
        <w:t>已计取，并包含在总报</w:t>
      </w:r>
      <w:r>
        <w:rPr>
          <w:rFonts w:ascii="宋体" w:hAnsi="宋体" w:eastAsia="宋体" w:cs="宋体"/>
          <w:spacing w:val="-1"/>
          <w:sz w:val="28"/>
          <w:szCs w:val="28"/>
        </w:rPr>
        <w:t>价中（项目内容、项目量调整除外）。</w:t>
      </w:r>
    </w:p>
    <w:p w14:paraId="607480B4">
      <w:pPr>
        <w:spacing w:before="211" w:line="313" w:lineRule="auto"/>
        <w:ind w:left="7" w:right="98" w:firstLine="559"/>
        <w:rPr>
          <w:rFonts w:ascii="宋体" w:hAnsi="宋体" w:eastAsia="宋体" w:cs="宋体"/>
          <w:sz w:val="28"/>
          <w:szCs w:val="28"/>
        </w:rPr>
      </w:pPr>
      <w:r>
        <w:rPr>
          <w:rFonts w:ascii="宋体" w:hAnsi="宋体" w:eastAsia="宋体" w:cs="宋体"/>
          <w:spacing w:val="3"/>
          <w:sz w:val="28"/>
          <w:szCs w:val="28"/>
        </w:rPr>
        <w:t>3.2.2</w:t>
      </w:r>
      <w:r>
        <w:rPr>
          <w:rFonts w:ascii="宋体" w:hAnsi="宋体" w:eastAsia="宋体" w:cs="宋体"/>
          <w:spacing w:val="-47"/>
          <w:sz w:val="28"/>
          <w:szCs w:val="28"/>
        </w:rPr>
        <w:t xml:space="preserve"> </w:t>
      </w:r>
      <w:r>
        <w:rPr>
          <w:rFonts w:ascii="宋体" w:hAnsi="宋体" w:eastAsia="宋体" w:cs="宋体"/>
          <w:spacing w:val="3"/>
          <w:sz w:val="28"/>
          <w:szCs w:val="28"/>
        </w:rPr>
        <w:t>供应商的磋商报价明显不合理，有可能影响本项目不能诚信履</w:t>
      </w:r>
      <w:r>
        <w:rPr>
          <w:rFonts w:ascii="宋体" w:hAnsi="宋体" w:eastAsia="宋体" w:cs="宋体"/>
          <w:spacing w:val="1"/>
          <w:sz w:val="28"/>
          <w:szCs w:val="28"/>
        </w:rPr>
        <w:t>约的，可要求该供应商在规定的期限内提供书面文件予以解释说明，并提</w:t>
      </w:r>
      <w:r>
        <w:rPr>
          <w:rFonts w:ascii="宋体" w:hAnsi="宋体" w:eastAsia="宋体" w:cs="宋体"/>
          <w:spacing w:val="-1"/>
          <w:sz w:val="28"/>
          <w:szCs w:val="28"/>
        </w:rPr>
        <w:t>交相关证明材料；否则，磋商小组可以拒绝该供应商的磋商。</w:t>
      </w:r>
    </w:p>
    <w:p w14:paraId="51B37438">
      <w:pPr>
        <w:spacing w:before="210" w:line="290" w:lineRule="auto"/>
        <w:ind w:left="6" w:right="98" w:firstLine="560"/>
        <w:rPr>
          <w:rFonts w:ascii="宋体" w:hAnsi="宋体" w:eastAsia="宋体" w:cs="宋体"/>
          <w:sz w:val="28"/>
          <w:szCs w:val="28"/>
        </w:rPr>
      </w:pPr>
      <w:r>
        <w:rPr>
          <w:rFonts w:ascii="宋体" w:hAnsi="宋体" w:eastAsia="宋体" w:cs="宋体"/>
          <w:spacing w:val="3"/>
          <w:sz w:val="28"/>
          <w:szCs w:val="28"/>
        </w:rPr>
        <w:t>3.2.3</w:t>
      </w:r>
      <w:r>
        <w:rPr>
          <w:rFonts w:ascii="宋体" w:hAnsi="宋体" w:eastAsia="宋体" w:cs="宋体"/>
          <w:spacing w:val="-47"/>
          <w:sz w:val="28"/>
          <w:szCs w:val="28"/>
        </w:rPr>
        <w:t xml:space="preserve"> </w:t>
      </w:r>
      <w:r>
        <w:rPr>
          <w:rFonts w:ascii="宋体" w:hAnsi="宋体" w:eastAsia="宋体" w:cs="宋体"/>
          <w:spacing w:val="3"/>
          <w:sz w:val="28"/>
          <w:szCs w:val="28"/>
        </w:rPr>
        <w:t>凡因对磋商文件阅读不深、理解不透、误解、疏漏或因对市场</w:t>
      </w:r>
      <w:r>
        <w:rPr>
          <w:rFonts w:ascii="宋体" w:hAnsi="宋体" w:eastAsia="宋体" w:cs="宋体"/>
          <w:spacing w:val="-1"/>
          <w:sz w:val="28"/>
          <w:szCs w:val="28"/>
        </w:rPr>
        <w:t>行情了解不清而造成的后果和风险均由供应商自负。</w:t>
      </w:r>
    </w:p>
    <w:p w14:paraId="369B5240">
      <w:pPr>
        <w:spacing w:before="212" w:line="289" w:lineRule="auto"/>
        <w:ind w:left="36" w:right="98" w:firstLine="530"/>
        <w:rPr>
          <w:rFonts w:ascii="宋体" w:hAnsi="宋体" w:eastAsia="宋体" w:cs="宋体"/>
          <w:sz w:val="28"/>
          <w:szCs w:val="28"/>
        </w:rPr>
      </w:pPr>
      <w:r>
        <w:rPr>
          <w:rFonts w:ascii="宋体" w:hAnsi="宋体" w:eastAsia="宋体" w:cs="宋体"/>
          <w:spacing w:val="3"/>
          <w:sz w:val="28"/>
          <w:szCs w:val="28"/>
        </w:rPr>
        <w:t>3.2.4</w:t>
      </w:r>
      <w:r>
        <w:rPr>
          <w:rFonts w:ascii="宋体" w:hAnsi="宋体" w:eastAsia="宋体" w:cs="宋体"/>
          <w:spacing w:val="-47"/>
          <w:sz w:val="28"/>
          <w:szCs w:val="28"/>
        </w:rPr>
        <w:t xml:space="preserve"> </w:t>
      </w:r>
      <w:r>
        <w:rPr>
          <w:rFonts w:ascii="宋体" w:hAnsi="宋体" w:eastAsia="宋体" w:cs="宋体"/>
          <w:spacing w:val="3"/>
          <w:sz w:val="28"/>
          <w:szCs w:val="28"/>
        </w:rPr>
        <w:t>供应商应对此项目进行全面响应，不得将其中所列的所有服务</w:t>
      </w:r>
      <w:r>
        <w:rPr>
          <w:rFonts w:ascii="宋体" w:hAnsi="宋体" w:eastAsia="宋体" w:cs="宋体"/>
          <w:spacing w:val="-7"/>
          <w:sz w:val="28"/>
          <w:szCs w:val="28"/>
        </w:rPr>
        <w:t>内容拆开报价。</w:t>
      </w:r>
    </w:p>
    <w:p w14:paraId="05A49D20">
      <w:pPr>
        <w:spacing w:before="213" w:line="324" w:lineRule="auto"/>
        <w:ind w:left="1" w:right="97" w:firstLine="565"/>
        <w:rPr>
          <w:rFonts w:ascii="宋体" w:hAnsi="宋体" w:eastAsia="宋体" w:cs="宋体"/>
          <w:sz w:val="28"/>
          <w:szCs w:val="28"/>
        </w:rPr>
      </w:pPr>
      <w:r>
        <w:rPr>
          <w:rFonts w:ascii="宋体" w:hAnsi="宋体" w:eastAsia="宋体" w:cs="宋体"/>
          <w:spacing w:val="3"/>
          <w:sz w:val="28"/>
          <w:szCs w:val="28"/>
        </w:rPr>
        <w:t>3.2.5</w:t>
      </w:r>
      <w:r>
        <w:rPr>
          <w:rFonts w:ascii="宋体" w:hAnsi="宋体" w:eastAsia="宋体" w:cs="宋体"/>
          <w:spacing w:val="-47"/>
          <w:sz w:val="28"/>
          <w:szCs w:val="28"/>
        </w:rPr>
        <w:t xml:space="preserve"> </w:t>
      </w:r>
      <w:r>
        <w:rPr>
          <w:rFonts w:ascii="宋体" w:hAnsi="宋体" w:eastAsia="宋体" w:cs="宋体"/>
          <w:spacing w:val="3"/>
          <w:sz w:val="28"/>
          <w:szCs w:val="28"/>
        </w:rPr>
        <w:t>凡本磋商文件要求（或允许）及供应商认为需要进行磋商的各</w:t>
      </w:r>
      <w:r>
        <w:rPr>
          <w:rFonts w:ascii="宋体" w:hAnsi="宋体" w:eastAsia="宋体" w:cs="宋体"/>
          <w:spacing w:val="1"/>
          <w:sz w:val="28"/>
          <w:szCs w:val="28"/>
        </w:rPr>
        <w:t>项费用项目（不论是否要求进入报价</w:t>
      </w:r>
      <w:r>
        <w:rPr>
          <w:rFonts w:ascii="宋体" w:hAnsi="宋体" w:eastAsia="宋体" w:cs="宋体"/>
          <w:spacing w:val="12"/>
          <w:sz w:val="28"/>
          <w:szCs w:val="28"/>
        </w:rPr>
        <w:t>），</w:t>
      </w:r>
      <w:r>
        <w:rPr>
          <w:rFonts w:ascii="宋体" w:hAnsi="宋体" w:eastAsia="宋体" w:cs="宋体"/>
          <w:spacing w:val="1"/>
          <w:sz w:val="28"/>
          <w:szCs w:val="28"/>
        </w:rPr>
        <w:t>若磋商时未报或未在磋商响应文</w:t>
      </w:r>
      <w:r>
        <w:rPr>
          <w:rFonts w:ascii="宋体" w:hAnsi="宋体" w:eastAsia="宋体" w:cs="宋体"/>
          <w:spacing w:val="2"/>
          <w:sz w:val="28"/>
          <w:szCs w:val="28"/>
        </w:rPr>
        <w:t>件中予以说明，采购人将认为这些费用供应商已计取</w:t>
      </w:r>
      <w:r>
        <w:rPr>
          <w:rFonts w:ascii="宋体" w:hAnsi="宋体" w:eastAsia="宋体" w:cs="宋体"/>
          <w:spacing w:val="1"/>
          <w:sz w:val="28"/>
          <w:szCs w:val="28"/>
        </w:rPr>
        <w:t>，并包含在总报价中</w:t>
      </w:r>
      <w:r>
        <w:rPr>
          <w:rFonts w:ascii="宋体" w:hAnsi="宋体" w:eastAsia="宋体" w:cs="宋体"/>
          <w:spacing w:val="-1"/>
          <w:sz w:val="28"/>
          <w:szCs w:val="28"/>
        </w:rPr>
        <w:t>（项目内容、项目量调整除外）。</w:t>
      </w:r>
    </w:p>
    <w:p w14:paraId="7E4B497D">
      <w:pPr>
        <w:spacing w:before="210" w:line="313" w:lineRule="auto"/>
        <w:ind w:left="7" w:firstLine="559"/>
        <w:rPr>
          <w:rFonts w:ascii="宋体" w:hAnsi="宋体" w:eastAsia="宋体" w:cs="宋体"/>
          <w:sz w:val="28"/>
          <w:szCs w:val="28"/>
        </w:rPr>
      </w:pPr>
      <w:r>
        <w:rPr>
          <w:rFonts w:ascii="宋体" w:hAnsi="宋体" w:eastAsia="宋体" w:cs="宋体"/>
          <w:spacing w:val="3"/>
          <w:sz w:val="28"/>
          <w:szCs w:val="28"/>
        </w:rPr>
        <w:t>3.2.6</w:t>
      </w:r>
      <w:r>
        <w:rPr>
          <w:rFonts w:ascii="宋体" w:hAnsi="宋体" w:eastAsia="宋体" w:cs="宋体"/>
          <w:spacing w:val="-47"/>
          <w:sz w:val="28"/>
          <w:szCs w:val="28"/>
        </w:rPr>
        <w:t xml:space="preserve"> </w:t>
      </w:r>
      <w:r>
        <w:rPr>
          <w:rFonts w:ascii="宋体" w:hAnsi="宋体" w:eastAsia="宋体" w:cs="宋体"/>
          <w:spacing w:val="3"/>
          <w:sz w:val="28"/>
          <w:szCs w:val="28"/>
        </w:rPr>
        <w:t>供应商不得以不合理的报价参加磋商，当磋商小组认为供应商</w:t>
      </w:r>
      <w:r>
        <w:rPr>
          <w:rFonts w:ascii="宋体" w:hAnsi="宋体" w:eastAsia="宋体" w:cs="宋体"/>
          <w:spacing w:val="1"/>
          <w:sz w:val="28"/>
          <w:szCs w:val="28"/>
        </w:rPr>
        <w:t>的报价明显不合理，有可能影响商品质量和不能诚信履约的，可要求供应</w:t>
      </w:r>
      <w:r>
        <w:rPr>
          <w:rFonts w:ascii="宋体" w:hAnsi="宋体" w:eastAsia="宋体" w:cs="宋体"/>
          <w:spacing w:val="-4"/>
          <w:sz w:val="28"/>
          <w:szCs w:val="28"/>
        </w:rPr>
        <w:t>商提供书面说明，并提交相关证明，否则，可拒绝供应商的磋商响应文</w:t>
      </w:r>
      <w:r>
        <w:rPr>
          <w:rFonts w:ascii="宋体" w:hAnsi="宋体" w:eastAsia="宋体" w:cs="宋体"/>
          <w:spacing w:val="-5"/>
          <w:sz w:val="28"/>
          <w:szCs w:val="28"/>
        </w:rPr>
        <w:t>件。</w:t>
      </w:r>
    </w:p>
    <w:p w14:paraId="70A2CFDC">
      <w:pPr>
        <w:spacing w:before="211" w:line="219" w:lineRule="auto"/>
        <w:ind w:left="567"/>
        <w:rPr>
          <w:rFonts w:ascii="宋体" w:hAnsi="宋体" w:eastAsia="宋体" w:cs="宋体"/>
          <w:sz w:val="28"/>
          <w:szCs w:val="28"/>
        </w:rPr>
      </w:pPr>
      <w:r>
        <w:rPr>
          <w:rFonts w:ascii="宋体" w:hAnsi="宋体" w:eastAsia="宋体" w:cs="宋体"/>
          <w:spacing w:val="-3"/>
          <w:sz w:val="28"/>
          <w:szCs w:val="28"/>
        </w:rPr>
        <w:t>3.2.7</w:t>
      </w:r>
      <w:r>
        <w:rPr>
          <w:rFonts w:ascii="宋体" w:hAnsi="宋体" w:eastAsia="宋体" w:cs="宋体"/>
          <w:spacing w:val="-53"/>
          <w:sz w:val="28"/>
          <w:szCs w:val="28"/>
        </w:rPr>
        <w:t xml:space="preserve"> </w:t>
      </w:r>
      <w:r>
        <w:rPr>
          <w:rFonts w:ascii="宋体" w:hAnsi="宋体" w:eastAsia="宋体" w:cs="宋体"/>
          <w:spacing w:val="-3"/>
          <w:sz w:val="28"/>
          <w:szCs w:val="28"/>
        </w:rPr>
        <w:t>第二次报价。</w:t>
      </w:r>
    </w:p>
    <w:p w14:paraId="014EB007">
      <w:pPr>
        <w:spacing w:line="219" w:lineRule="auto"/>
        <w:rPr>
          <w:rFonts w:ascii="宋体" w:hAnsi="宋体" w:eastAsia="宋体" w:cs="宋体"/>
          <w:sz w:val="28"/>
          <w:szCs w:val="28"/>
        </w:rPr>
        <w:sectPr>
          <w:footerReference r:id="rId15" w:type="default"/>
          <w:pgSz w:w="11906" w:h="16839"/>
          <w:pgMar w:top="1424" w:right="1341" w:bottom="1197" w:left="1448" w:header="0" w:footer="983" w:gutter="0"/>
          <w:cols w:space="720" w:num="1"/>
        </w:sectPr>
      </w:pPr>
    </w:p>
    <w:p w14:paraId="41F2690B">
      <w:pPr>
        <w:spacing w:before="57" w:line="359" w:lineRule="auto"/>
        <w:ind w:firstLine="559"/>
        <w:jc w:val="both"/>
        <w:rPr>
          <w:rFonts w:ascii="宋体" w:hAnsi="宋体" w:eastAsia="宋体" w:cs="宋体"/>
          <w:sz w:val="28"/>
          <w:szCs w:val="28"/>
        </w:rPr>
      </w:pPr>
      <w:r>
        <w:rPr>
          <w:rFonts w:ascii="宋体" w:hAnsi="宋体" w:eastAsia="宋体" w:cs="宋体"/>
          <w:spacing w:val="2"/>
          <w:sz w:val="28"/>
          <w:szCs w:val="28"/>
        </w:rPr>
        <w:t>进入评审阶段，磋商小组与供应商磋商后，各有效供应商进行</w:t>
      </w:r>
      <w:r>
        <w:rPr>
          <w:rFonts w:ascii="宋体" w:hAnsi="宋体" w:eastAsia="宋体" w:cs="宋体"/>
          <w:spacing w:val="1"/>
          <w:sz w:val="28"/>
          <w:szCs w:val="28"/>
        </w:rPr>
        <w:t>第二次</w:t>
      </w:r>
      <w:r>
        <w:rPr>
          <w:rFonts w:ascii="宋体" w:hAnsi="宋体" w:eastAsia="宋体" w:cs="宋体"/>
          <w:spacing w:val="2"/>
          <w:sz w:val="28"/>
          <w:szCs w:val="28"/>
        </w:rPr>
        <w:t>报价。此报价作为最终报价评定的依据。以二次报价为</w:t>
      </w:r>
      <w:r>
        <w:rPr>
          <w:rFonts w:ascii="宋体" w:hAnsi="宋体" w:eastAsia="宋体" w:cs="宋体"/>
          <w:spacing w:val="1"/>
          <w:sz w:val="28"/>
          <w:szCs w:val="28"/>
        </w:rPr>
        <w:t>最终成交价（二次</w:t>
      </w:r>
      <w:r>
        <w:rPr>
          <w:rFonts w:ascii="宋体" w:hAnsi="宋体" w:eastAsia="宋体" w:cs="宋体"/>
          <w:spacing w:val="-1"/>
          <w:sz w:val="28"/>
          <w:szCs w:val="28"/>
        </w:rPr>
        <w:t>报价单由代理公司提供）。</w:t>
      </w:r>
    </w:p>
    <w:p w14:paraId="7D95D747">
      <w:pPr>
        <w:spacing w:line="359" w:lineRule="auto"/>
        <w:ind w:left="5" w:firstLine="561"/>
        <w:rPr>
          <w:rFonts w:ascii="宋体" w:hAnsi="宋体" w:eastAsia="宋体" w:cs="宋体"/>
          <w:sz w:val="28"/>
          <w:szCs w:val="28"/>
        </w:rPr>
      </w:pPr>
      <w:r>
        <w:rPr>
          <w:rFonts w:ascii="宋体" w:hAnsi="宋体" w:eastAsia="宋体" w:cs="宋体"/>
          <w:spacing w:val="3"/>
          <w:sz w:val="28"/>
          <w:szCs w:val="28"/>
        </w:rPr>
        <w:t>3.2.8</w:t>
      </w:r>
      <w:r>
        <w:rPr>
          <w:rFonts w:ascii="宋体" w:hAnsi="宋体" w:eastAsia="宋体" w:cs="宋体"/>
          <w:spacing w:val="-47"/>
          <w:sz w:val="28"/>
          <w:szCs w:val="28"/>
        </w:rPr>
        <w:t xml:space="preserve"> </w:t>
      </w:r>
      <w:r>
        <w:rPr>
          <w:rFonts w:ascii="宋体" w:hAnsi="宋体" w:eastAsia="宋体" w:cs="宋体"/>
          <w:spacing w:val="3"/>
          <w:sz w:val="28"/>
          <w:szCs w:val="28"/>
        </w:rPr>
        <w:t>最低磋商报价不作为成交的唯一条件，须经磋商报价、技术部</w:t>
      </w:r>
      <w:r>
        <w:rPr>
          <w:rFonts w:ascii="宋体" w:hAnsi="宋体" w:eastAsia="宋体" w:cs="宋体"/>
          <w:spacing w:val="-2"/>
          <w:sz w:val="28"/>
          <w:szCs w:val="28"/>
        </w:rPr>
        <w:t>分、商务部分等综合评定。</w:t>
      </w:r>
    </w:p>
    <w:p w14:paraId="0685000A">
      <w:pPr>
        <w:spacing w:before="1" w:line="220" w:lineRule="auto"/>
        <w:ind w:left="567"/>
        <w:rPr>
          <w:rFonts w:ascii="宋体" w:hAnsi="宋体" w:eastAsia="宋体" w:cs="宋体"/>
          <w:sz w:val="28"/>
          <w:szCs w:val="28"/>
        </w:rPr>
      </w:pPr>
      <w:r>
        <w:rPr>
          <w:rFonts w:ascii="宋体" w:hAnsi="宋体" w:eastAsia="宋体" w:cs="宋体"/>
          <w:b/>
          <w:bCs/>
          <w:spacing w:val="-4"/>
          <w:sz w:val="28"/>
          <w:szCs w:val="28"/>
        </w:rPr>
        <w:t>3.3</w:t>
      </w:r>
      <w:r>
        <w:rPr>
          <w:rFonts w:ascii="宋体" w:hAnsi="宋体" w:eastAsia="宋体" w:cs="宋体"/>
          <w:spacing w:val="-4"/>
          <w:sz w:val="28"/>
          <w:szCs w:val="28"/>
        </w:rPr>
        <w:t xml:space="preserve"> </w:t>
      </w:r>
      <w:r>
        <w:rPr>
          <w:rFonts w:ascii="宋体" w:hAnsi="宋体" w:eastAsia="宋体" w:cs="宋体"/>
          <w:b/>
          <w:bCs/>
          <w:spacing w:val="-4"/>
          <w:sz w:val="28"/>
          <w:szCs w:val="28"/>
        </w:rPr>
        <w:t>磋商有效期</w:t>
      </w:r>
    </w:p>
    <w:p w14:paraId="7D50DC37">
      <w:pPr>
        <w:spacing w:before="208" w:line="290" w:lineRule="auto"/>
        <w:ind w:left="3" w:firstLine="563"/>
        <w:rPr>
          <w:rFonts w:ascii="宋体" w:hAnsi="宋体" w:eastAsia="宋体" w:cs="宋体"/>
          <w:sz w:val="28"/>
          <w:szCs w:val="28"/>
        </w:rPr>
      </w:pPr>
      <w:r>
        <w:rPr>
          <w:rFonts w:ascii="宋体" w:hAnsi="宋体" w:eastAsia="宋体" w:cs="宋体"/>
          <w:spacing w:val="1"/>
          <w:sz w:val="28"/>
          <w:szCs w:val="28"/>
        </w:rPr>
        <w:t>3.3.1 在供应商须知前附表规定的磋商有效期内，供应商不得要求撤</w:t>
      </w:r>
      <w:r>
        <w:rPr>
          <w:rFonts w:ascii="宋体" w:hAnsi="宋体" w:eastAsia="宋体" w:cs="宋体"/>
          <w:spacing w:val="-1"/>
          <w:sz w:val="28"/>
          <w:szCs w:val="28"/>
        </w:rPr>
        <w:t>销或修改其磋商响应文件。</w:t>
      </w:r>
    </w:p>
    <w:p w14:paraId="46AE5A0C">
      <w:pPr>
        <w:spacing w:before="212" w:line="324" w:lineRule="auto"/>
        <w:ind w:left="2" w:firstLine="564"/>
        <w:rPr>
          <w:rFonts w:ascii="宋体" w:hAnsi="宋体" w:eastAsia="宋体" w:cs="宋体"/>
          <w:sz w:val="28"/>
          <w:szCs w:val="28"/>
        </w:rPr>
      </w:pPr>
      <w:r>
        <w:rPr>
          <w:rFonts w:ascii="宋体" w:hAnsi="宋体" w:eastAsia="宋体" w:cs="宋体"/>
          <w:spacing w:val="1"/>
          <w:sz w:val="28"/>
          <w:szCs w:val="28"/>
        </w:rPr>
        <w:t>3.3.2 出现特殊情况需要延长磋商有效期的，采购人以书面形式通知</w:t>
      </w:r>
      <w:r>
        <w:rPr>
          <w:rFonts w:ascii="宋体" w:hAnsi="宋体" w:eastAsia="宋体" w:cs="宋体"/>
          <w:spacing w:val="2"/>
          <w:sz w:val="28"/>
          <w:szCs w:val="28"/>
        </w:rPr>
        <w:t>所有供应商延长磋商有效期。供应商同意延长的，不得要求或被允许修改或撤销其磋</w:t>
      </w:r>
      <w:r>
        <w:rPr>
          <w:rFonts w:ascii="宋体" w:hAnsi="宋体" w:eastAsia="宋体" w:cs="宋体"/>
          <w:spacing w:val="1"/>
          <w:sz w:val="28"/>
          <w:szCs w:val="28"/>
        </w:rPr>
        <w:t>商响应文件；供应商拒</w:t>
      </w:r>
      <w:r>
        <w:rPr>
          <w:rFonts w:ascii="宋体" w:hAnsi="宋体" w:eastAsia="宋体" w:cs="宋体"/>
          <w:spacing w:val="-1"/>
          <w:sz w:val="28"/>
          <w:szCs w:val="28"/>
        </w:rPr>
        <w:t>绝延长的，其磋商失效。</w:t>
      </w:r>
    </w:p>
    <w:p w14:paraId="340B59D0">
      <w:pPr>
        <w:spacing w:before="211" w:line="221" w:lineRule="auto"/>
        <w:ind w:left="567"/>
        <w:rPr>
          <w:rFonts w:ascii="宋体" w:hAnsi="宋体" w:eastAsia="宋体" w:cs="宋体"/>
          <w:sz w:val="28"/>
          <w:szCs w:val="28"/>
        </w:rPr>
      </w:pPr>
      <w:r>
        <w:rPr>
          <w:rFonts w:ascii="宋体" w:hAnsi="宋体" w:eastAsia="宋体" w:cs="宋体"/>
          <w:b/>
          <w:bCs/>
          <w:spacing w:val="-4"/>
          <w:sz w:val="28"/>
          <w:szCs w:val="28"/>
        </w:rPr>
        <w:t>3.4</w:t>
      </w:r>
      <w:r>
        <w:rPr>
          <w:rFonts w:ascii="宋体" w:hAnsi="宋体" w:eastAsia="宋体" w:cs="宋体"/>
          <w:spacing w:val="-4"/>
          <w:sz w:val="28"/>
          <w:szCs w:val="28"/>
        </w:rPr>
        <w:t xml:space="preserve"> </w:t>
      </w:r>
      <w:r>
        <w:rPr>
          <w:rFonts w:ascii="宋体" w:hAnsi="宋体" w:eastAsia="宋体" w:cs="宋体"/>
          <w:b/>
          <w:bCs/>
          <w:spacing w:val="-4"/>
          <w:sz w:val="28"/>
          <w:szCs w:val="28"/>
        </w:rPr>
        <w:t>磋商保证金</w:t>
      </w:r>
    </w:p>
    <w:p w14:paraId="716E40AB">
      <w:pPr>
        <w:spacing w:before="214" w:line="220" w:lineRule="auto"/>
        <w:ind w:left="6" w:firstLine="282" w:firstLineChars="100"/>
        <w:rPr>
          <w:rFonts w:hint="eastAsia" w:ascii="宋体" w:hAnsi="宋体" w:eastAsia="宋体" w:cs="宋体"/>
          <w:spacing w:val="1"/>
          <w:sz w:val="28"/>
          <w:szCs w:val="28"/>
          <w:lang w:val="en-US" w:eastAsia="zh-CN"/>
        </w:rPr>
      </w:pPr>
      <w:r>
        <w:rPr>
          <w:rFonts w:hint="eastAsia" w:ascii="宋体" w:hAnsi="宋体" w:eastAsia="宋体" w:cs="宋体"/>
          <w:spacing w:val="1"/>
          <w:sz w:val="28"/>
          <w:szCs w:val="28"/>
          <w:lang w:val="en-US" w:eastAsia="zh-CN"/>
        </w:rPr>
        <w:t>无</w:t>
      </w:r>
    </w:p>
    <w:p w14:paraId="158B1AF7">
      <w:pPr>
        <w:spacing w:before="214" w:line="220" w:lineRule="auto"/>
        <w:ind w:left="6"/>
        <w:rPr>
          <w:rFonts w:ascii="宋体" w:hAnsi="宋体" w:eastAsia="宋体" w:cs="宋体"/>
          <w:sz w:val="28"/>
          <w:szCs w:val="28"/>
        </w:rPr>
      </w:pPr>
      <w:r>
        <w:rPr>
          <w:rFonts w:ascii="宋体" w:hAnsi="宋体" w:eastAsia="宋体" w:cs="宋体"/>
          <w:b/>
          <w:bCs/>
          <w:spacing w:val="-7"/>
          <w:sz w:val="28"/>
          <w:szCs w:val="28"/>
        </w:rPr>
        <w:t>3.5</w:t>
      </w:r>
      <w:r>
        <w:rPr>
          <w:rFonts w:ascii="宋体" w:hAnsi="宋体" w:eastAsia="宋体" w:cs="宋体"/>
          <w:spacing w:val="30"/>
          <w:sz w:val="28"/>
          <w:szCs w:val="28"/>
        </w:rPr>
        <w:t xml:space="preserve"> </w:t>
      </w:r>
      <w:r>
        <w:rPr>
          <w:rFonts w:ascii="宋体" w:hAnsi="宋体" w:eastAsia="宋体" w:cs="宋体"/>
          <w:b/>
          <w:bCs/>
          <w:spacing w:val="-7"/>
          <w:sz w:val="28"/>
          <w:szCs w:val="28"/>
        </w:rPr>
        <w:t>资格审查内容</w:t>
      </w:r>
    </w:p>
    <w:p w14:paraId="413B91DD">
      <w:pPr>
        <w:spacing w:before="211" w:line="219" w:lineRule="auto"/>
        <w:ind w:left="563"/>
        <w:rPr>
          <w:rFonts w:ascii="宋体" w:hAnsi="宋体" w:eastAsia="宋体" w:cs="宋体"/>
          <w:sz w:val="28"/>
          <w:szCs w:val="28"/>
        </w:rPr>
      </w:pPr>
      <w:r>
        <w:rPr>
          <w:rFonts w:ascii="宋体" w:hAnsi="宋体" w:eastAsia="宋体" w:cs="宋体"/>
          <w:spacing w:val="-3"/>
          <w:sz w:val="28"/>
          <w:szCs w:val="28"/>
        </w:rPr>
        <w:t>详见供应商须知前附表</w:t>
      </w:r>
      <w:r>
        <w:rPr>
          <w:rFonts w:ascii="宋体" w:hAnsi="宋体" w:eastAsia="宋体" w:cs="宋体"/>
          <w:spacing w:val="-38"/>
          <w:sz w:val="28"/>
          <w:szCs w:val="28"/>
        </w:rPr>
        <w:t xml:space="preserve"> </w:t>
      </w:r>
      <w:r>
        <w:rPr>
          <w:rFonts w:ascii="宋体" w:hAnsi="宋体" w:eastAsia="宋体" w:cs="宋体"/>
          <w:spacing w:val="-3"/>
          <w:sz w:val="28"/>
          <w:szCs w:val="28"/>
        </w:rPr>
        <w:t>1.1.4</w:t>
      </w:r>
    </w:p>
    <w:p w14:paraId="0D5EE53E">
      <w:pPr>
        <w:spacing w:before="214" w:line="358" w:lineRule="auto"/>
        <w:ind w:left="2" w:right="78" w:firstLine="589"/>
        <w:rPr>
          <w:rFonts w:ascii="宋体" w:hAnsi="宋体" w:eastAsia="宋体" w:cs="宋体"/>
          <w:sz w:val="28"/>
          <w:szCs w:val="28"/>
        </w:rPr>
      </w:pPr>
      <w:r>
        <w:rPr>
          <w:rFonts w:ascii="宋体" w:hAnsi="宋体" w:eastAsia="宋体" w:cs="宋体"/>
          <w:b/>
          <w:bCs/>
          <w:spacing w:val="-2"/>
          <w:sz w:val="28"/>
          <w:szCs w:val="28"/>
        </w:rPr>
        <w:t>以上资格证明文件为供应商的必备文件，若供应商</w:t>
      </w:r>
      <w:r>
        <w:rPr>
          <w:rFonts w:ascii="宋体" w:hAnsi="宋体" w:eastAsia="宋体" w:cs="宋体"/>
          <w:b/>
          <w:bCs/>
          <w:spacing w:val="-3"/>
          <w:sz w:val="28"/>
          <w:szCs w:val="28"/>
        </w:rPr>
        <w:t>资格证明文件不符合审查要求，将按无效响应处理。</w:t>
      </w:r>
    </w:p>
    <w:p w14:paraId="34B380B7">
      <w:pPr>
        <w:spacing w:before="1" w:line="220" w:lineRule="auto"/>
        <w:ind w:left="565"/>
        <w:rPr>
          <w:rFonts w:ascii="宋体" w:hAnsi="宋体" w:eastAsia="宋体" w:cs="宋体"/>
          <w:sz w:val="28"/>
          <w:szCs w:val="28"/>
        </w:rPr>
      </w:pPr>
      <w:r>
        <w:rPr>
          <w:rFonts w:ascii="宋体" w:hAnsi="宋体" w:eastAsia="宋体" w:cs="宋体"/>
          <w:b/>
          <w:bCs/>
          <w:spacing w:val="-4"/>
          <w:sz w:val="28"/>
          <w:szCs w:val="28"/>
        </w:rPr>
        <w:t>3.6</w:t>
      </w:r>
      <w:r>
        <w:rPr>
          <w:rFonts w:ascii="宋体" w:hAnsi="宋体" w:eastAsia="宋体" w:cs="宋体"/>
          <w:spacing w:val="-4"/>
          <w:sz w:val="28"/>
          <w:szCs w:val="28"/>
        </w:rPr>
        <w:t xml:space="preserve"> </w:t>
      </w:r>
      <w:r>
        <w:rPr>
          <w:rFonts w:ascii="宋体" w:hAnsi="宋体" w:eastAsia="宋体" w:cs="宋体"/>
          <w:b/>
          <w:bCs/>
          <w:spacing w:val="-4"/>
          <w:sz w:val="28"/>
          <w:szCs w:val="28"/>
        </w:rPr>
        <w:t>备选磋商方案</w:t>
      </w:r>
    </w:p>
    <w:p w14:paraId="556D1B9B">
      <w:pPr>
        <w:spacing w:before="213" w:line="219" w:lineRule="auto"/>
        <w:ind w:left="576"/>
        <w:rPr>
          <w:rFonts w:ascii="宋体" w:hAnsi="宋体" w:eastAsia="宋体" w:cs="宋体"/>
          <w:sz w:val="28"/>
          <w:szCs w:val="28"/>
        </w:rPr>
      </w:pPr>
      <w:r>
        <w:rPr>
          <w:rFonts w:ascii="宋体" w:hAnsi="宋体" w:eastAsia="宋体" w:cs="宋体"/>
          <w:spacing w:val="-1"/>
          <w:sz w:val="28"/>
          <w:szCs w:val="28"/>
        </w:rPr>
        <w:t>除供应商须知前附表另有规定外，供应商不得递交备选磋商方案。</w:t>
      </w:r>
    </w:p>
    <w:p w14:paraId="2F4B0CB6">
      <w:pPr>
        <w:spacing w:before="209" w:line="220" w:lineRule="auto"/>
        <w:ind w:left="565"/>
        <w:rPr>
          <w:rFonts w:ascii="宋体" w:hAnsi="宋体" w:eastAsia="宋体" w:cs="宋体"/>
          <w:sz w:val="28"/>
          <w:szCs w:val="28"/>
        </w:rPr>
      </w:pPr>
      <w:r>
        <w:rPr>
          <w:rFonts w:ascii="宋体" w:hAnsi="宋体" w:eastAsia="宋体" w:cs="宋体"/>
          <w:b/>
          <w:bCs/>
          <w:spacing w:val="-3"/>
          <w:sz w:val="28"/>
          <w:szCs w:val="28"/>
        </w:rPr>
        <w:t>3.7</w:t>
      </w:r>
      <w:r>
        <w:rPr>
          <w:rFonts w:ascii="宋体" w:hAnsi="宋体" w:eastAsia="宋体" w:cs="宋体"/>
          <w:spacing w:val="-3"/>
          <w:sz w:val="28"/>
          <w:szCs w:val="28"/>
        </w:rPr>
        <w:t xml:space="preserve"> </w:t>
      </w:r>
      <w:r>
        <w:rPr>
          <w:rFonts w:ascii="宋体" w:hAnsi="宋体" w:eastAsia="宋体" w:cs="宋体"/>
          <w:b/>
          <w:bCs/>
          <w:spacing w:val="-3"/>
          <w:sz w:val="28"/>
          <w:szCs w:val="28"/>
        </w:rPr>
        <w:t>磋商响应文件的编制</w:t>
      </w:r>
    </w:p>
    <w:p w14:paraId="2395930F">
      <w:pPr>
        <w:spacing w:before="212" w:line="289" w:lineRule="auto"/>
        <w:ind w:left="2" w:right="78" w:firstLine="563"/>
        <w:rPr>
          <w:rFonts w:ascii="宋体" w:hAnsi="宋体" w:eastAsia="宋体" w:cs="宋体"/>
          <w:sz w:val="28"/>
          <w:szCs w:val="28"/>
        </w:rPr>
      </w:pPr>
      <w:r>
        <w:rPr>
          <w:rFonts w:ascii="宋体" w:hAnsi="宋体" w:eastAsia="宋体" w:cs="宋体"/>
          <w:sz w:val="28"/>
          <w:szCs w:val="28"/>
        </w:rPr>
        <w:t>3.7.1 磋商响应文件应按第六章“磋商响应文件格式</w:t>
      </w:r>
      <w:r>
        <w:rPr>
          <w:rFonts w:ascii="宋体" w:hAnsi="宋体" w:eastAsia="宋体" w:cs="宋体"/>
          <w:spacing w:val="-93"/>
          <w:sz w:val="28"/>
          <w:szCs w:val="28"/>
        </w:rPr>
        <w:t xml:space="preserve"> </w:t>
      </w:r>
      <w:r>
        <w:rPr>
          <w:rFonts w:ascii="宋体" w:hAnsi="宋体" w:eastAsia="宋体" w:cs="宋体"/>
          <w:sz w:val="28"/>
          <w:szCs w:val="28"/>
        </w:rPr>
        <w:t>”进行编写，如</w:t>
      </w:r>
      <w:r>
        <w:rPr>
          <w:rFonts w:ascii="宋体" w:hAnsi="宋体" w:eastAsia="宋体" w:cs="宋体"/>
          <w:spacing w:val="-1"/>
          <w:sz w:val="28"/>
          <w:szCs w:val="28"/>
        </w:rPr>
        <w:t>有必要，可以增加附页，作为磋商响应文件的组成部分。</w:t>
      </w:r>
    </w:p>
    <w:p w14:paraId="0626E019">
      <w:pPr>
        <w:spacing w:before="211" w:line="290" w:lineRule="auto"/>
        <w:ind w:left="35" w:right="76" w:firstLine="530"/>
        <w:rPr>
          <w:rFonts w:ascii="宋体" w:hAnsi="宋体" w:eastAsia="宋体" w:cs="宋体"/>
          <w:sz w:val="28"/>
          <w:szCs w:val="28"/>
        </w:rPr>
      </w:pPr>
      <w:r>
        <w:rPr>
          <w:rFonts w:ascii="宋体" w:hAnsi="宋体" w:eastAsia="宋体" w:cs="宋体"/>
          <w:spacing w:val="1"/>
          <w:sz w:val="28"/>
          <w:szCs w:val="28"/>
        </w:rPr>
        <w:t>3.7.2 磋商响应文件应当对磋商文件有关服务期、磋商有效期、采购</w:t>
      </w:r>
      <w:r>
        <w:rPr>
          <w:rFonts w:ascii="宋体" w:hAnsi="宋体" w:eastAsia="宋体" w:cs="宋体"/>
          <w:spacing w:val="-2"/>
          <w:sz w:val="28"/>
          <w:szCs w:val="28"/>
        </w:rPr>
        <w:t>内容和技术要求、磋商范围等实质性内容作出响应。</w:t>
      </w:r>
    </w:p>
    <w:p w14:paraId="5EEF785E">
      <w:pPr>
        <w:spacing w:line="290" w:lineRule="auto"/>
        <w:rPr>
          <w:rFonts w:ascii="宋体" w:hAnsi="宋体" w:eastAsia="宋体" w:cs="宋体"/>
          <w:sz w:val="28"/>
          <w:szCs w:val="28"/>
        </w:rPr>
        <w:sectPr>
          <w:footerReference r:id="rId16" w:type="default"/>
          <w:pgSz w:w="11906" w:h="16839"/>
          <w:pgMar w:top="1424" w:right="1363" w:bottom="1197" w:left="1449" w:header="0" w:footer="983" w:gutter="0"/>
          <w:cols w:space="720" w:num="1"/>
        </w:sectPr>
      </w:pPr>
    </w:p>
    <w:p w14:paraId="101312C1">
      <w:pPr>
        <w:spacing w:before="56" w:line="289" w:lineRule="auto"/>
        <w:ind w:left="1" w:right="76" w:firstLine="564"/>
        <w:rPr>
          <w:rFonts w:ascii="宋体" w:hAnsi="宋体" w:eastAsia="宋体" w:cs="宋体"/>
          <w:sz w:val="28"/>
          <w:szCs w:val="28"/>
        </w:rPr>
      </w:pPr>
      <w:r>
        <w:rPr>
          <w:rFonts w:ascii="宋体" w:hAnsi="宋体" w:eastAsia="宋体" w:cs="宋体"/>
          <w:spacing w:val="1"/>
          <w:sz w:val="28"/>
          <w:szCs w:val="28"/>
        </w:rPr>
        <w:t>3.7.3 磋商响应文件应尽量避免涂改、行间插字或删除。如果出现上</w:t>
      </w:r>
      <w:r>
        <w:rPr>
          <w:rFonts w:ascii="宋体" w:hAnsi="宋体" w:eastAsia="宋体" w:cs="宋体"/>
          <w:spacing w:val="-1"/>
          <w:sz w:val="28"/>
          <w:szCs w:val="28"/>
        </w:rPr>
        <w:t>述情况，改动之处应加盖供应商单位公章。</w:t>
      </w:r>
    </w:p>
    <w:p w14:paraId="31D16CED">
      <w:pPr>
        <w:spacing w:before="210" w:line="313" w:lineRule="auto"/>
        <w:ind w:left="2" w:right="76" w:firstLine="563"/>
        <w:rPr>
          <w:rFonts w:ascii="宋体" w:hAnsi="宋体" w:eastAsia="宋体" w:cs="宋体"/>
          <w:sz w:val="28"/>
          <w:szCs w:val="28"/>
        </w:rPr>
      </w:pPr>
      <w:r>
        <w:rPr>
          <w:rFonts w:ascii="宋体" w:hAnsi="宋体" w:eastAsia="宋体" w:cs="宋体"/>
          <w:spacing w:val="1"/>
          <w:sz w:val="28"/>
          <w:szCs w:val="28"/>
        </w:rPr>
        <w:t>3.7.4 磋商响应文件正本壹份，副本份数见供应商须知前附表。正本</w:t>
      </w:r>
      <w:r>
        <w:rPr>
          <w:rFonts w:ascii="宋体" w:hAnsi="宋体" w:eastAsia="宋体" w:cs="宋体"/>
          <w:spacing w:val="-1"/>
          <w:sz w:val="28"/>
          <w:szCs w:val="28"/>
        </w:rPr>
        <w:t>和副本的封面上应清楚地标记“正本</w:t>
      </w:r>
      <w:r>
        <w:rPr>
          <w:rFonts w:ascii="宋体" w:hAnsi="宋体" w:eastAsia="宋体" w:cs="宋体"/>
          <w:spacing w:val="-92"/>
          <w:sz w:val="28"/>
          <w:szCs w:val="28"/>
        </w:rPr>
        <w:t xml:space="preserve"> </w:t>
      </w:r>
      <w:r>
        <w:rPr>
          <w:rFonts w:ascii="宋体" w:hAnsi="宋体" w:eastAsia="宋体" w:cs="宋体"/>
          <w:spacing w:val="-1"/>
          <w:sz w:val="28"/>
          <w:szCs w:val="28"/>
        </w:rPr>
        <w:t>”或“副本</w:t>
      </w:r>
      <w:r>
        <w:rPr>
          <w:rFonts w:ascii="宋体" w:hAnsi="宋体" w:eastAsia="宋体" w:cs="宋体"/>
          <w:spacing w:val="-103"/>
          <w:sz w:val="28"/>
          <w:szCs w:val="28"/>
        </w:rPr>
        <w:t xml:space="preserve"> </w:t>
      </w:r>
      <w:r>
        <w:rPr>
          <w:rFonts w:ascii="宋体" w:hAnsi="宋体" w:eastAsia="宋体" w:cs="宋体"/>
          <w:spacing w:val="-1"/>
          <w:sz w:val="28"/>
          <w:szCs w:val="28"/>
        </w:rPr>
        <w:t>”的字样。当副本和正本</w:t>
      </w:r>
      <w:r>
        <w:rPr>
          <w:rFonts w:ascii="宋体" w:hAnsi="宋体" w:eastAsia="宋体" w:cs="宋体"/>
          <w:spacing w:val="-2"/>
          <w:sz w:val="28"/>
          <w:szCs w:val="28"/>
        </w:rPr>
        <w:t>不一致时，以正本为准。</w:t>
      </w:r>
    </w:p>
    <w:p w14:paraId="51A70206">
      <w:pPr>
        <w:spacing w:before="211" w:line="290" w:lineRule="auto"/>
        <w:ind w:left="3" w:right="76" w:firstLine="562"/>
        <w:rPr>
          <w:rFonts w:ascii="宋体" w:hAnsi="宋体" w:eastAsia="宋体" w:cs="宋体"/>
          <w:sz w:val="28"/>
          <w:szCs w:val="28"/>
        </w:rPr>
      </w:pPr>
      <w:r>
        <w:rPr>
          <w:rFonts w:ascii="宋体" w:hAnsi="宋体" w:eastAsia="宋体" w:cs="宋体"/>
          <w:spacing w:val="3"/>
          <w:sz w:val="28"/>
          <w:szCs w:val="28"/>
        </w:rPr>
        <w:t>3.7.5</w:t>
      </w:r>
      <w:r>
        <w:rPr>
          <w:rFonts w:ascii="宋体" w:hAnsi="宋体" w:eastAsia="宋体" w:cs="宋体"/>
          <w:spacing w:val="-47"/>
          <w:sz w:val="28"/>
          <w:szCs w:val="28"/>
        </w:rPr>
        <w:t xml:space="preserve"> </w:t>
      </w:r>
      <w:r>
        <w:rPr>
          <w:rFonts w:ascii="宋体" w:hAnsi="宋体" w:eastAsia="宋体" w:cs="宋体"/>
          <w:spacing w:val="3"/>
          <w:sz w:val="28"/>
          <w:szCs w:val="28"/>
        </w:rPr>
        <w:t>磋商响应文件的正本和所有的副本必须全部打印装订成册，并</w:t>
      </w:r>
      <w:r>
        <w:rPr>
          <w:rFonts w:ascii="宋体" w:hAnsi="宋体" w:eastAsia="宋体" w:cs="宋体"/>
          <w:spacing w:val="-1"/>
          <w:sz w:val="28"/>
          <w:szCs w:val="28"/>
        </w:rPr>
        <w:t>编制目录，统一装订、编码，必须在每一页的下方清楚标明。</w:t>
      </w:r>
    </w:p>
    <w:p w14:paraId="32656AAB">
      <w:pPr>
        <w:spacing w:before="211" w:line="289" w:lineRule="auto"/>
        <w:ind w:left="2" w:right="76" w:firstLine="563"/>
        <w:rPr>
          <w:rFonts w:ascii="宋体" w:hAnsi="宋体" w:eastAsia="宋体" w:cs="宋体"/>
          <w:sz w:val="28"/>
          <w:szCs w:val="28"/>
        </w:rPr>
      </w:pPr>
      <w:r>
        <w:rPr>
          <w:rFonts w:ascii="宋体" w:hAnsi="宋体" w:eastAsia="宋体" w:cs="宋体"/>
          <w:spacing w:val="3"/>
          <w:sz w:val="28"/>
          <w:szCs w:val="28"/>
        </w:rPr>
        <w:t>3.7.6</w:t>
      </w:r>
      <w:r>
        <w:rPr>
          <w:rFonts w:ascii="宋体" w:hAnsi="宋体" w:eastAsia="宋体" w:cs="宋体"/>
          <w:spacing w:val="-47"/>
          <w:sz w:val="28"/>
          <w:szCs w:val="28"/>
        </w:rPr>
        <w:t xml:space="preserve"> </w:t>
      </w:r>
      <w:r>
        <w:rPr>
          <w:rFonts w:ascii="宋体" w:hAnsi="宋体" w:eastAsia="宋体" w:cs="宋体"/>
          <w:spacing w:val="3"/>
          <w:sz w:val="28"/>
          <w:szCs w:val="28"/>
        </w:rPr>
        <w:t>磋商响应文件的正本、所有的副本、资格证明文件必须逐页加</w:t>
      </w:r>
      <w:r>
        <w:rPr>
          <w:rFonts w:ascii="宋体" w:hAnsi="宋体" w:eastAsia="宋体" w:cs="宋体"/>
          <w:spacing w:val="-2"/>
          <w:sz w:val="28"/>
          <w:szCs w:val="28"/>
        </w:rPr>
        <w:t>盖供应商单位鲜红公章。</w:t>
      </w:r>
    </w:p>
    <w:p w14:paraId="26D8E908">
      <w:pPr>
        <w:spacing w:before="211" w:line="313" w:lineRule="auto"/>
        <w:ind w:left="3" w:right="73" w:firstLine="562"/>
        <w:rPr>
          <w:rFonts w:ascii="宋体" w:hAnsi="宋体" w:eastAsia="宋体" w:cs="宋体"/>
          <w:sz w:val="28"/>
          <w:szCs w:val="28"/>
        </w:rPr>
      </w:pPr>
      <w:r>
        <w:rPr>
          <w:rFonts w:ascii="宋体" w:hAnsi="宋体" w:eastAsia="宋体" w:cs="宋体"/>
          <w:spacing w:val="1"/>
          <w:sz w:val="28"/>
          <w:szCs w:val="28"/>
        </w:rPr>
        <w:t>3.7.7</w:t>
      </w:r>
      <w:r>
        <w:rPr>
          <w:rFonts w:ascii="宋体" w:hAnsi="宋体" w:eastAsia="宋体" w:cs="宋体"/>
          <w:spacing w:val="-51"/>
          <w:sz w:val="28"/>
          <w:szCs w:val="28"/>
        </w:rPr>
        <w:t xml:space="preserve"> </w:t>
      </w:r>
      <w:r>
        <w:rPr>
          <w:rFonts w:ascii="宋体" w:hAnsi="宋体" w:eastAsia="宋体" w:cs="宋体"/>
          <w:spacing w:val="1"/>
          <w:sz w:val="28"/>
          <w:szCs w:val="28"/>
        </w:rPr>
        <w:t>未按本章第</w:t>
      </w:r>
      <w:r>
        <w:rPr>
          <w:rFonts w:ascii="宋体" w:hAnsi="宋体" w:eastAsia="宋体" w:cs="宋体"/>
          <w:spacing w:val="-49"/>
          <w:sz w:val="28"/>
          <w:szCs w:val="28"/>
        </w:rPr>
        <w:t xml:space="preserve"> </w:t>
      </w:r>
      <w:r>
        <w:rPr>
          <w:rFonts w:ascii="宋体" w:hAnsi="宋体" w:eastAsia="宋体" w:cs="宋体"/>
          <w:spacing w:val="1"/>
          <w:sz w:val="28"/>
          <w:szCs w:val="28"/>
        </w:rPr>
        <w:t>3.7.1</w:t>
      </w:r>
      <w:r>
        <w:rPr>
          <w:rFonts w:ascii="宋体" w:hAnsi="宋体" w:eastAsia="宋体" w:cs="宋体"/>
          <w:spacing w:val="-49"/>
          <w:sz w:val="28"/>
          <w:szCs w:val="28"/>
        </w:rPr>
        <w:t xml:space="preserve"> </w:t>
      </w:r>
      <w:r>
        <w:rPr>
          <w:rFonts w:ascii="宋体" w:hAnsi="宋体" w:eastAsia="宋体" w:cs="宋体"/>
          <w:spacing w:val="1"/>
          <w:sz w:val="28"/>
          <w:szCs w:val="28"/>
        </w:rPr>
        <w:t>项至第</w:t>
      </w:r>
      <w:r>
        <w:rPr>
          <w:rFonts w:ascii="宋体" w:hAnsi="宋体" w:eastAsia="宋体" w:cs="宋体"/>
          <w:spacing w:val="-49"/>
          <w:sz w:val="28"/>
          <w:szCs w:val="28"/>
        </w:rPr>
        <w:t xml:space="preserve"> </w:t>
      </w:r>
      <w:r>
        <w:rPr>
          <w:rFonts w:ascii="宋体" w:hAnsi="宋体" w:eastAsia="宋体" w:cs="宋体"/>
          <w:spacing w:val="1"/>
          <w:sz w:val="28"/>
          <w:szCs w:val="28"/>
        </w:rPr>
        <w:t>3</w:t>
      </w:r>
      <w:r>
        <w:rPr>
          <w:rFonts w:ascii="宋体" w:hAnsi="宋体" w:eastAsia="宋体" w:cs="宋体"/>
          <w:sz w:val="28"/>
          <w:szCs w:val="28"/>
        </w:rPr>
        <w:t>.7.6</w:t>
      </w:r>
      <w:r>
        <w:rPr>
          <w:rFonts w:ascii="宋体" w:hAnsi="宋体" w:eastAsia="宋体" w:cs="宋体"/>
          <w:spacing w:val="-49"/>
          <w:sz w:val="28"/>
          <w:szCs w:val="28"/>
        </w:rPr>
        <w:t xml:space="preserve"> </w:t>
      </w:r>
      <w:r>
        <w:rPr>
          <w:rFonts w:ascii="宋体" w:hAnsi="宋体" w:eastAsia="宋体" w:cs="宋体"/>
          <w:sz w:val="28"/>
          <w:szCs w:val="28"/>
        </w:rPr>
        <w:t>项规定，出现任何一项未按要</w:t>
      </w:r>
      <w:r>
        <w:rPr>
          <w:rFonts w:ascii="宋体" w:hAnsi="宋体" w:eastAsia="宋体" w:cs="宋体"/>
          <w:spacing w:val="2"/>
          <w:sz w:val="28"/>
          <w:szCs w:val="28"/>
        </w:rPr>
        <w:t>求编制的磋商响应文件，采购人（或采购代理</w:t>
      </w:r>
      <w:r>
        <w:rPr>
          <w:rFonts w:ascii="宋体" w:hAnsi="宋体" w:eastAsia="宋体" w:cs="宋体"/>
          <w:spacing w:val="1"/>
          <w:sz w:val="28"/>
          <w:szCs w:val="28"/>
        </w:rPr>
        <w:t>机构）不予受理，磋商响应</w:t>
      </w:r>
      <w:r>
        <w:rPr>
          <w:rFonts w:ascii="宋体" w:hAnsi="宋体" w:eastAsia="宋体" w:cs="宋体"/>
          <w:spacing w:val="-2"/>
          <w:sz w:val="28"/>
          <w:szCs w:val="28"/>
        </w:rPr>
        <w:t>文件按无效文件处理。</w:t>
      </w:r>
    </w:p>
    <w:p w14:paraId="7FED56B9">
      <w:pPr>
        <w:spacing w:before="211" w:line="221" w:lineRule="auto"/>
        <w:ind w:left="559"/>
        <w:outlineLvl w:val="1"/>
        <w:rPr>
          <w:rFonts w:ascii="宋体" w:hAnsi="宋体" w:eastAsia="宋体" w:cs="宋体"/>
          <w:sz w:val="28"/>
          <w:szCs w:val="28"/>
        </w:rPr>
      </w:pPr>
      <w:r>
        <w:rPr>
          <w:rFonts w:ascii="宋体" w:hAnsi="宋体" w:eastAsia="宋体" w:cs="宋体"/>
          <w:b/>
          <w:bCs/>
          <w:spacing w:val="-5"/>
          <w:sz w:val="28"/>
          <w:szCs w:val="28"/>
        </w:rPr>
        <w:t>4．磋商</w:t>
      </w:r>
    </w:p>
    <w:p w14:paraId="4711ADEF">
      <w:pPr>
        <w:spacing w:before="207" w:line="220" w:lineRule="auto"/>
        <w:ind w:left="559"/>
        <w:rPr>
          <w:rFonts w:ascii="宋体" w:hAnsi="宋体" w:eastAsia="宋体" w:cs="宋体"/>
          <w:sz w:val="28"/>
          <w:szCs w:val="28"/>
        </w:rPr>
      </w:pPr>
      <w:r>
        <w:rPr>
          <w:rFonts w:ascii="宋体" w:hAnsi="宋体" w:eastAsia="宋体" w:cs="宋体"/>
          <w:b/>
          <w:bCs/>
          <w:spacing w:val="-3"/>
          <w:sz w:val="28"/>
          <w:szCs w:val="28"/>
        </w:rPr>
        <w:t>4.1</w:t>
      </w:r>
      <w:r>
        <w:rPr>
          <w:rFonts w:ascii="宋体" w:hAnsi="宋体" w:eastAsia="宋体" w:cs="宋体"/>
          <w:spacing w:val="-3"/>
          <w:sz w:val="28"/>
          <w:szCs w:val="28"/>
        </w:rPr>
        <w:t xml:space="preserve"> </w:t>
      </w:r>
      <w:r>
        <w:rPr>
          <w:rFonts w:ascii="宋体" w:hAnsi="宋体" w:eastAsia="宋体" w:cs="宋体"/>
          <w:b/>
          <w:bCs/>
          <w:spacing w:val="-3"/>
          <w:sz w:val="28"/>
          <w:szCs w:val="28"/>
        </w:rPr>
        <w:t>磋商响应文件的密封和标记</w:t>
      </w:r>
    </w:p>
    <w:p w14:paraId="2F116B0B">
      <w:pPr>
        <w:spacing w:before="213" w:line="324" w:lineRule="auto"/>
        <w:ind w:firstLine="559"/>
        <w:rPr>
          <w:rFonts w:ascii="宋体" w:hAnsi="宋体" w:eastAsia="宋体" w:cs="宋体"/>
          <w:sz w:val="28"/>
          <w:szCs w:val="28"/>
        </w:rPr>
      </w:pPr>
      <w:r>
        <w:rPr>
          <w:rFonts w:ascii="宋体" w:hAnsi="宋体" w:eastAsia="宋体" w:cs="宋体"/>
          <w:spacing w:val="3"/>
          <w:sz w:val="28"/>
          <w:szCs w:val="28"/>
        </w:rPr>
        <w:t>4.1.1</w:t>
      </w:r>
      <w:r>
        <w:rPr>
          <w:rFonts w:ascii="宋体" w:hAnsi="宋体" w:eastAsia="宋体" w:cs="宋体"/>
          <w:spacing w:val="-40"/>
          <w:sz w:val="28"/>
          <w:szCs w:val="28"/>
        </w:rPr>
        <w:t xml:space="preserve"> </w:t>
      </w:r>
      <w:r>
        <w:rPr>
          <w:rFonts w:ascii="宋体" w:hAnsi="宋体" w:eastAsia="宋体" w:cs="宋体"/>
          <w:spacing w:val="3"/>
          <w:sz w:val="28"/>
          <w:szCs w:val="28"/>
        </w:rPr>
        <w:t>磋商响应文件的正本须单独包装在档案袋或其他密封袋，副本</w:t>
      </w:r>
      <w:r>
        <w:rPr>
          <w:rFonts w:ascii="宋体" w:hAnsi="宋体" w:eastAsia="宋体" w:cs="宋体"/>
          <w:spacing w:val="-7"/>
          <w:sz w:val="28"/>
          <w:szCs w:val="28"/>
        </w:rPr>
        <w:t>可以包装在一个封套内（包装要求同正本）或分别包装（包装要求同</w:t>
      </w:r>
      <w:r>
        <w:rPr>
          <w:rFonts w:ascii="宋体" w:hAnsi="宋体" w:eastAsia="宋体" w:cs="宋体"/>
          <w:spacing w:val="-8"/>
          <w:sz w:val="28"/>
          <w:szCs w:val="28"/>
        </w:rPr>
        <w:t>正本</w:t>
      </w:r>
      <w:r>
        <w:rPr>
          <w:rFonts w:ascii="宋体" w:hAnsi="宋体" w:eastAsia="宋体" w:cs="宋体"/>
          <w:spacing w:val="-64"/>
          <w:w w:val="86"/>
          <w:sz w:val="28"/>
          <w:szCs w:val="28"/>
        </w:rPr>
        <w:t>），</w:t>
      </w:r>
      <w:r>
        <w:rPr>
          <w:rFonts w:ascii="宋体" w:hAnsi="宋体" w:eastAsia="宋体" w:cs="宋体"/>
          <w:spacing w:val="2"/>
          <w:sz w:val="28"/>
          <w:szCs w:val="28"/>
        </w:rPr>
        <w:t>所有封套均应加贴封条，并在封套的封口处加盖供应</w:t>
      </w:r>
      <w:r>
        <w:rPr>
          <w:rFonts w:ascii="宋体" w:hAnsi="宋体" w:eastAsia="宋体" w:cs="宋体"/>
          <w:spacing w:val="1"/>
          <w:sz w:val="28"/>
          <w:szCs w:val="28"/>
        </w:rPr>
        <w:t>商单位公章及法定代</w:t>
      </w:r>
      <w:r>
        <w:rPr>
          <w:rFonts w:ascii="宋体" w:hAnsi="宋体" w:eastAsia="宋体" w:cs="宋体"/>
          <w:spacing w:val="-1"/>
          <w:sz w:val="28"/>
          <w:szCs w:val="28"/>
        </w:rPr>
        <w:t>表人或被授权人在指定位置签字或盖章。</w:t>
      </w:r>
    </w:p>
    <w:p w14:paraId="40DCF121">
      <w:pPr>
        <w:spacing w:before="212" w:line="290" w:lineRule="auto"/>
        <w:ind w:left="2" w:right="76" w:firstLine="556"/>
        <w:rPr>
          <w:rFonts w:ascii="宋体" w:hAnsi="宋体" w:eastAsia="宋体" w:cs="宋体"/>
          <w:sz w:val="28"/>
          <w:szCs w:val="28"/>
        </w:rPr>
      </w:pPr>
      <w:r>
        <w:rPr>
          <w:rFonts w:ascii="宋体" w:hAnsi="宋体" w:eastAsia="宋体" w:cs="宋体"/>
          <w:spacing w:val="-2"/>
          <w:sz w:val="28"/>
          <w:szCs w:val="28"/>
        </w:rPr>
        <w:t>4.1.2 磋商响应文件的封套上应清楚地标记“正本</w:t>
      </w:r>
      <w:r>
        <w:rPr>
          <w:rFonts w:ascii="宋体" w:hAnsi="宋体" w:eastAsia="宋体" w:cs="宋体"/>
          <w:spacing w:val="-103"/>
          <w:sz w:val="28"/>
          <w:szCs w:val="28"/>
        </w:rPr>
        <w:t xml:space="preserve"> </w:t>
      </w:r>
      <w:r>
        <w:rPr>
          <w:rFonts w:ascii="宋体" w:hAnsi="宋体" w:eastAsia="宋体" w:cs="宋体"/>
          <w:spacing w:val="-2"/>
          <w:sz w:val="28"/>
          <w:szCs w:val="28"/>
        </w:rPr>
        <w:t>”、“副本</w:t>
      </w:r>
      <w:r>
        <w:rPr>
          <w:rFonts w:ascii="宋体" w:hAnsi="宋体" w:eastAsia="宋体" w:cs="宋体"/>
          <w:spacing w:val="-101"/>
          <w:sz w:val="28"/>
          <w:szCs w:val="28"/>
        </w:rPr>
        <w:t xml:space="preserve"> </w:t>
      </w:r>
      <w:r>
        <w:rPr>
          <w:rFonts w:ascii="宋体" w:hAnsi="宋体" w:eastAsia="宋体" w:cs="宋体"/>
          <w:spacing w:val="-2"/>
          <w:sz w:val="28"/>
          <w:szCs w:val="28"/>
        </w:rPr>
        <w:t>”“</w:t>
      </w:r>
      <w:r>
        <w:rPr>
          <w:rFonts w:ascii="宋体" w:hAnsi="宋体" w:eastAsia="宋体" w:cs="宋体"/>
          <w:spacing w:val="-94"/>
          <w:sz w:val="28"/>
          <w:szCs w:val="28"/>
        </w:rPr>
        <w:t xml:space="preserve"> </w:t>
      </w:r>
      <w:r>
        <w:rPr>
          <w:rFonts w:ascii="宋体" w:hAnsi="宋体" w:eastAsia="宋体" w:cs="宋体"/>
          <w:spacing w:val="-2"/>
          <w:sz w:val="28"/>
          <w:szCs w:val="28"/>
        </w:rPr>
        <w:t>电子版响应文件</w:t>
      </w:r>
      <w:r>
        <w:rPr>
          <w:rFonts w:ascii="宋体" w:hAnsi="宋体" w:eastAsia="宋体" w:cs="宋体"/>
          <w:spacing w:val="-103"/>
          <w:sz w:val="28"/>
          <w:szCs w:val="28"/>
        </w:rPr>
        <w:t xml:space="preserve"> </w:t>
      </w:r>
      <w:r>
        <w:rPr>
          <w:rFonts w:ascii="宋体" w:hAnsi="宋体" w:eastAsia="宋体" w:cs="宋体"/>
          <w:spacing w:val="-2"/>
          <w:sz w:val="28"/>
          <w:szCs w:val="28"/>
        </w:rPr>
        <w:t>”字样，其他内容见供应商须知前附表。</w:t>
      </w:r>
    </w:p>
    <w:p w14:paraId="10080071">
      <w:pPr>
        <w:spacing w:before="209" w:line="313" w:lineRule="auto"/>
        <w:ind w:left="3" w:right="73" w:firstLine="555"/>
        <w:rPr>
          <w:rFonts w:ascii="宋体" w:hAnsi="宋体" w:eastAsia="宋体" w:cs="宋体"/>
          <w:sz w:val="28"/>
          <w:szCs w:val="28"/>
        </w:rPr>
      </w:pPr>
      <w:r>
        <w:rPr>
          <w:rFonts w:ascii="宋体" w:hAnsi="宋体" w:eastAsia="宋体" w:cs="宋体"/>
          <w:spacing w:val="1"/>
          <w:sz w:val="28"/>
          <w:szCs w:val="28"/>
        </w:rPr>
        <w:t>4.1.3</w:t>
      </w:r>
      <w:r>
        <w:rPr>
          <w:rFonts w:ascii="宋体" w:hAnsi="宋体" w:eastAsia="宋体" w:cs="宋体"/>
          <w:spacing w:val="-48"/>
          <w:sz w:val="28"/>
          <w:szCs w:val="28"/>
        </w:rPr>
        <w:t xml:space="preserve"> </w:t>
      </w:r>
      <w:r>
        <w:rPr>
          <w:rFonts w:ascii="宋体" w:hAnsi="宋体" w:eastAsia="宋体" w:cs="宋体"/>
          <w:spacing w:val="1"/>
          <w:sz w:val="28"/>
          <w:szCs w:val="28"/>
        </w:rPr>
        <w:t>未按本章第</w:t>
      </w:r>
      <w:r>
        <w:rPr>
          <w:rFonts w:ascii="宋体" w:hAnsi="宋体" w:eastAsia="宋体" w:cs="宋体"/>
          <w:spacing w:val="-56"/>
          <w:sz w:val="28"/>
          <w:szCs w:val="28"/>
        </w:rPr>
        <w:t xml:space="preserve"> </w:t>
      </w:r>
      <w:r>
        <w:rPr>
          <w:rFonts w:ascii="宋体" w:hAnsi="宋体" w:eastAsia="宋体" w:cs="宋体"/>
          <w:spacing w:val="1"/>
          <w:sz w:val="28"/>
          <w:szCs w:val="28"/>
        </w:rPr>
        <w:t>4.1.1</w:t>
      </w:r>
      <w:r>
        <w:rPr>
          <w:rFonts w:ascii="宋体" w:hAnsi="宋体" w:eastAsia="宋体" w:cs="宋体"/>
          <w:spacing w:val="-49"/>
          <w:sz w:val="28"/>
          <w:szCs w:val="28"/>
        </w:rPr>
        <w:t xml:space="preserve"> </w:t>
      </w:r>
      <w:r>
        <w:rPr>
          <w:rFonts w:ascii="宋体" w:hAnsi="宋体" w:eastAsia="宋体" w:cs="宋体"/>
          <w:spacing w:val="1"/>
          <w:sz w:val="28"/>
          <w:szCs w:val="28"/>
        </w:rPr>
        <w:t>项至第</w:t>
      </w:r>
      <w:r>
        <w:rPr>
          <w:rFonts w:ascii="宋体" w:hAnsi="宋体" w:eastAsia="宋体" w:cs="宋体"/>
          <w:spacing w:val="-56"/>
          <w:sz w:val="28"/>
          <w:szCs w:val="28"/>
        </w:rPr>
        <w:t xml:space="preserve"> </w:t>
      </w:r>
      <w:r>
        <w:rPr>
          <w:rFonts w:ascii="宋体" w:hAnsi="宋体" w:eastAsia="宋体" w:cs="宋体"/>
          <w:spacing w:val="1"/>
          <w:sz w:val="28"/>
          <w:szCs w:val="28"/>
        </w:rPr>
        <w:t>4.1.2</w:t>
      </w:r>
      <w:r>
        <w:rPr>
          <w:rFonts w:ascii="宋体" w:hAnsi="宋体" w:eastAsia="宋体" w:cs="宋体"/>
          <w:spacing w:val="-49"/>
          <w:sz w:val="28"/>
          <w:szCs w:val="28"/>
        </w:rPr>
        <w:t xml:space="preserve"> </w:t>
      </w:r>
      <w:r>
        <w:rPr>
          <w:rFonts w:ascii="宋体" w:hAnsi="宋体" w:eastAsia="宋体" w:cs="宋体"/>
          <w:spacing w:val="1"/>
          <w:sz w:val="28"/>
          <w:szCs w:val="28"/>
        </w:rPr>
        <w:t>项规定，出现任何一项未按要</w:t>
      </w:r>
      <w:r>
        <w:rPr>
          <w:rFonts w:ascii="宋体" w:hAnsi="宋体" w:eastAsia="宋体" w:cs="宋体"/>
          <w:spacing w:val="2"/>
          <w:sz w:val="28"/>
          <w:szCs w:val="28"/>
        </w:rPr>
        <w:t>求编制的磋商响应文件，采购人（或采购代理</w:t>
      </w:r>
      <w:r>
        <w:rPr>
          <w:rFonts w:ascii="宋体" w:hAnsi="宋体" w:eastAsia="宋体" w:cs="宋体"/>
          <w:spacing w:val="1"/>
          <w:sz w:val="28"/>
          <w:szCs w:val="28"/>
        </w:rPr>
        <w:t>机构）不予受理，磋商响应</w:t>
      </w:r>
      <w:r>
        <w:rPr>
          <w:rFonts w:ascii="宋体" w:hAnsi="宋体" w:eastAsia="宋体" w:cs="宋体"/>
          <w:spacing w:val="-2"/>
          <w:sz w:val="28"/>
          <w:szCs w:val="28"/>
        </w:rPr>
        <w:t>文件按无效文件处理。</w:t>
      </w:r>
    </w:p>
    <w:p w14:paraId="15F484A0">
      <w:pPr>
        <w:spacing w:before="211" w:line="220" w:lineRule="auto"/>
        <w:ind w:left="559"/>
        <w:rPr>
          <w:rFonts w:ascii="宋体" w:hAnsi="宋体" w:eastAsia="宋体" w:cs="宋体"/>
          <w:sz w:val="28"/>
          <w:szCs w:val="28"/>
        </w:rPr>
      </w:pPr>
      <w:r>
        <w:rPr>
          <w:rFonts w:ascii="宋体" w:hAnsi="宋体" w:eastAsia="宋体" w:cs="宋体"/>
          <w:b/>
          <w:bCs/>
          <w:spacing w:val="-3"/>
          <w:sz w:val="28"/>
          <w:szCs w:val="28"/>
        </w:rPr>
        <w:t>4.2</w:t>
      </w:r>
      <w:r>
        <w:rPr>
          <w:rFonts w:ascii="宋体" w:hAnsi="宋体" w:eastAsia="宋体" w:cs="宋体"/>
          <w:spacing w:val="-3"/>
          <w:sz w:val="28"/>
          <w:szCs w:val="28"/>
        </w:rPr>
        <w:t xml:space="preserve"> </w:t>
      </w:r>
      <w:r>
        <w:rPr>
          <w:rFonts w:ascii="宋体" w:hAnsi="宋体" w:eastAsia="宋体" w:cs="宋体"/>
          <w:b/>
          <w:bCs/>
          <w:spacing w:val="-3"/>
          <w:sz w:val="28"/>
          <w:szCs w:val="28"/>
        </w:rPr>
        <w:t>磋商响应文件的递交</w:t>
      </w:r>
    </w:p>
    <w:p w14:paraId="560B3CA7">
      <w:pPr>
        <w:spacing w:before="56" w:line="220" w:lineRule="auto"/>
        <w:ind w:left="6"/>
        <w:rPr>
          <w:rFonts w:ascii="宋体" w:hAnsi="宋体" w:eastAsia="宋体" w:cs="宋体"/>
          <w:sz w:val="28"/>
          <w:szCs w:val="28"/>
        </w:rPr>
      </w:pPr>
      <w:r>
        <w:rPr>
          <w:rFonts w:ascii="宋体" w:hAnsi="宋体" w:eastAsia="宋体" w:cs="宋体"/>
          <w:spacing w:val="3"/>
          <w:sz w:val="28"/>
          <w:szCs w:val="28"/>
        </w:rPr>
        <w:t>4.2.1</w:t>
      </w:r>
      <w:r>
        <w:rPr>
          <w:rFonts w:ascii="宋体" w:hAnsi="宋体" w:eastAsia="宋体" w:cs="宋体"/>
          <w:spacing w:val="-40"/>
          <w:sz w:val="28"/>
          <w:szCs w:val="28"/>
        </w:rPr>
        <w:t xml:space="preserve"> </w:t>
      </w:r>
      <w:r>
        <w:rPr>
          <w:rFonts w:ascii="宋体" w:hAnsi="宋体" w:eastAsia="宋体" w:cs="宋体"/>
          <w:spacing w:val="3"/>
          <w:sz w:val="28"/>
          <w:szCs w:val="28"/>
        </w:rPr>
        <w:t>供应商应当在提交首次响应文件截止时间前，</w:t>
      </w:r>
      <w:r>
        <w:rPr>
          <w:rFonts w:ascii="宋体" w:hAnsi="宋体" w:eastAsia="宋体" w:cs="宋体"/>
          <w:spacing w:val="-2"/>
          <w:sz w:val="28"/>
          <w:szCs w:val="28"/>
        </w:rPr>
        <w:t>完成响应文件提交。</w:t>
      </w:r>
    </w:p>
    <w:p w14:paraId="069FA845">
      <w:pPr>
        <w:spacing w:before="210" w:line="313" w:lineRule="auto"/>
        <w:ind w:left="6" w:firstLine="552"/>
        <w:rPr>
          <w:rFonts w:ascii="宋体" w:hAnsi="宋体" w:eastAsia="宋体" w:cs="宋体"/>
          <w:sz w:val="28"/>
          <w:szCs w:val="28"/>
        </w:rPr>
      </w:pPr>
      <w:r>
        <w:rPr>
          <w:rFonts w:ascii="宋体" w:hAnsi="宋体" w:eastAsia="宋体" w:cs="宋体"/>
          <w:spacing w:val="3"/>
          <w:sz w:val="28"/>
          <w:szCs w:val="28"/>
        </w:rPr>
        <w:t>4.2.2</w:t>
      </w:r>
      <w:r>
        <w:rPr>
          <w:rFonts w:ascii="宋体" w:hAnsi="宋体" w:eastAsia="宋体" w:cs="宋体"/>
          <w:spacing w:val="-40"/>
          <w:sz w:val="28"/>
          <w:szCs w:val="28"/>
        </w:rPr>
        <w:t xml:space="preserve"> </w:t>
      </w:r>
      <w:r>
        <w:rPr>
          <w:rFonts w:ascii="宋体" w:hAnsi="宋体" w:eastAsia="宋体" w:cs="宋体"/>
          <w:spacing w:val="3"/>
          <w:sz w:val="28"/>
          <w:szCs w:val="28"/>
        </w:rPr>
        <w:t>在提交首次响应文件截止时间后，代理机构不再接受供应商提</w:t>
      </w:r>
      <w:r>
        <w:rPr>
          <w:rFonts w:ascii="宋体" w:hAnsi="宋体" w:eastAsia="宋体" w:cs="宋体"/>
          <w:spacing w:val="1"/>
          <w:sz w:val="28"/>
          <w:szCs w:val="28"/>
        </w:rPr>
        <w:t>交响应文件。供应商应充分考虑影响响应文件提交的各种因素，确保在提</w:t>
      </w:r>
      <w:r>
        <w:rPr>
          <w:rFonts w:ascii="宋体" w:hAnsi="宋体" w:eastAsia="宋体" w:cs="宋体"/>
          <w:spacing w:val="-1"/>
          <w:sz w:val="28"/>
          <w:szCs w:val="28"/>
        </w:rPr>
        <w:t>交首次响应文件截止时间前完成提交。</w:t>
      </w:r>
    </w:p>
    <w:p w14:paraId="5C220124">
      <w:pPr>
        <w:spacing w:before="211" w:line="219" w:lineRule="auto"/>
        <w:ind w:left="559"/>
        <w:rPr>
          <w:rFonts w:ascii="宋体" w:hAnsi="宋体" w:eastAsia="宋体" w:cs="宋体"/>
          <w:sz w:val="28"/>
          <w:szCs w:val="28"/>
        </w:rPr>
      </w:pPr>
      <w:r>
        <w:rPr>
          <w:rFonts w:ascii="宋体" w:hAnsi="宋体" w:eastAsia="宋体" w:cs="宋体"/>
          <w:spacing w:val="-1"/>
          <w:sz w:val="28"/>
          <w:szCs w:val="28"/>
        </w:rPr>
        <w:t>4.2.3</w:t>
      </w:r>
      <w:r>
        <w:rPr>
          <w:rFonts w:ascii="宋体" w:hAnsi="宋体" w:eastAsia="宋体" w:cs="宋体"/>
          <w:spacing w:val="-51"/>
          <w:sz w:val="28"/>
          <w:szCs w:val="28"/>
        </w:rPr>
        <w:t xml:space="preserve"> </w:t>
      </w:r>
      <w:r>
        <w:rPr>
          <w:rFonts w:ascii="宋体" w:hAnsi="宋体" w:eastAsia="宋体" w:cs="宋体"/>
          <w:spacing w:val="-1"/>
          <w:sz w:val="28"/>
          <w:szCs w:val="28"/>
        </w:rPr>
        <w:t>供应商递交磋商响应文件的地点：见供应商须知前附表。</w:t>
      </w:r>
    </w:p>
    <w:p w14:paraId="67ACF1F9">
      <w:pPr>
        <w:spacing w:before="211" w:line="290" w:lineRule="auto"/>
        <w:ind w:right="2" w:firstLine="559"/>
        <w:rPr>
          <w:rFonts w:ascii="宋体" w:hAnsi="宋体" w:eastAsia="宋体" w:cs="宋体"/>
          <w:sz w:val="28"/>
          <w:szCs w:val="28"/>
        </w:rPr>
      </w:pPr>
      <w:r>
        <w:rPr>
          <w:rFonts w:ascii="宋体" w:hAnsi="宋体" w:eastAsia="宋体" w:cs="宋体"/>
          <w:spacing w:val="2"/>
          <w:sz w:val="28"/>
          <w:szCs w:val="28"/>
        </w:rPr>
        <w:t>4.2.4 除供应商须知前附表另有规定外，</w:t>
      </w:r>
      <w:r>
        <w:rPr>
          <w:rFonts w:ascii="宋体" w:hAnsi="宋体" w:eastAsia="宋体" w:cs="宋体"/>
          <w:spacing w:val="1"/>
          <w:sz w:val="28"/>
          <w:szCs w:val="28"/>
        </w:rPr>
        <w:t>供应商所递交的磋商响应文</w:t>
      </w:r>
      <w:r>
        <w:rPr>
          <w:rFonts w:ascii="宋体" w:hAnsi="宋体" w:eastAsia="宋体" w:cs="宋体"/>
          <w:spacing w:val="-2"/>
          <w:sz w:val="28"/>
          <w:szCs w:val="28"/>
        </w:rPr>
        <w:t>件不予退还。</w:t>
      </w:r>
    </w:p>
    <w:p w14:paraId="615D7C81">
      <w:pPr>
        <w:spacing w:before="210" w:line="291" w:lineRule="auto"/>
        <w:ind w:left="6" w:firstLine="552"/>
        <w:rPr>
          <w:rFonts w:ascii="宋体" w:hAnsi="宋体" w:eastAsia="宋体" w:cs="宋体"/>
          <w:sz w:val="28"/>
          <w:szCs w:val="28"/>
        </w:rPr>
      </w:pPr>
      <w:r>
        <w:rPr>
          <w:rFonts w:ascii="宋体" w:hAnsi="宋体" w:eastAsia="宋体" w:cs="宋体"/>
          <w:spacing w:val="3"/>
          <w:sz w:val="28"/>
          <w:szCs w:val="28"/>
        </w:rPr>
        <w:t>4.2.5</w:t>
      </w:r>
      <w:r>
        <w:rPr>
          <w:rFonts w:ascii="宋体" w:hAnsi="宋体" w:eastAsia="宋体" w:cs="宋体"/>
          <w:spacing w:val="-40"/>
          <w:sz w:val="28"/>
          <w:szCs w:val="28"/>
        </w:rPr>
        <w:t xml:space="preserve"> </w:t>
      </w:r>
      <w:r>
        <w:rPr>
          <w:rFonts w:ascii="宋体" w:hAnsi="宋体" w:eastAsia="宋体" w:cs="宋体"/>
          <w:spacing w:val="3"/>
          <w:sz w:val="28"/>
          <w:szCs w:val="28"/>
        </w:rPr>
        <w:t>逾期送达的或者未送达指定地点的磋商响应文件，采购人不予</w:t>
      </w:r>
      <w:r>
        <w:rPr>
          <w:rFonts w:ascii="宋体" w:hAnsi="宋体" w:eastAsia="宋体" w:cs="宋体"/>
          <w:spacing w:val="-5"/>
          <w:sz w:val="28"/>
          <w:szCs w:val="28"/>
        </w:rPr>
        <w:t>受理。</w:t>
      </w:r>
    </w:p>
    <w:p w14:paraId="32F1CE27">
      <w:pPr>
        <w:spacing w:before="207" w:line="220" w:lineRule="auto"/>
        <w:ind w:left="559"/>
        <w:rPr>
          <w:rFonts w:ascii="宋体" w:hAnsi="宋体" w:eastAsia="宋体" w:cs="宋体"/>
          <w:sz w:val="28"/>
          <w:szCs w:val="28"/>
        </w:rPr>
      </w:pPr>
      <w:r>
        <w:rPr>
          <w:rFonts w:ascii="宋体" w:hAnsi="宋体" w:eastAsia="宋体" w:cs="宋体"/>
          <w:b/>
          <w:bCs/>
          <w:spacing w:val="-3"/>
          <w:sz w:val="28"/>
          <w:szCs w:val="28"/>
        </w:rPr>
        <w:t>4.3</w:t>
      </w:r>
      <w:r>
        <w:rPr>
          <w:rFonts w:ascii="宋体" w:hAnsi="宋体" w:eastAsia="宋体" w:cs="宋体"/>
          <w:spacing w:val="-3"/>
          <w:sz w:val="28"/>
          <w:szCs w:val="28"/>
        </w:rPr>
        <w:t xml:space="preserve"> </w:t>
      </w:r>
      <w:r>
        <w:rPr>
          <w:rFonts w:ascii="宋体" w:hAnsi="宋体" w:eastAsia="宋体" w:cs="宋体"/>
          <w:b/>
          <w:bCs/>
          <w:spacing w:val="-3"/>
          <w:sz w:val="28"/>
          <w:szCs w:val="28"/>
        </w:rPr>
        <w:t>磋商响应文件的修改与撤回</w:t>
      </w:r>
    </w:p>
    <w:p w14:paraId="50A5C58F">
      <w:pPr>
        <w:spacing w:before="210" w:line="313" w:lineRule="auto"/>
        <w:ind w:left="3" w:firstLine="697"/>
        <w:rPr>
          <w:rFonts w:ascii="宋体" w:hAnsi="宋体" w:eastAsia="宋体" w:cs="宋体"/>
          <w:sz w:val="28"/>
          <w:szCs w:val="28"/>
        </w:rPr>
      </w:pPr>
      <w:r>
        <w:rPr>
          <w:rFonts w:ascii="宋体" w:hAnsi="宋体" w:eastAsia="宋体" w:cs="宋体"/>
          <w:spacing w:val="-1"/>
          <w:sz w:val="28"/>
          <w:szCs w:val="28"/>
        </w:rPr>
        <w:t>4.3.1</w:t>
      </w:r>
      <w:r>
        <w:rPr>
          <w:rFonts w:ascii="宋体" w:hAnsi="宋体" w:eastAsia="宋体" w:cs="宋体"/>
          <w:spacing w:val="-47"/>
          <w:sz w:val="28"/>
          <w:szCs w:val="28"/>
        </w:rPr>
        <w:t xml:space="preserve"> </w:t>
      </w:r>
      <w:r>
        <w:rPr>
          <w:rFonts w:ascii="宋体" w:hAnsi="宋体" w:eastAsia="宋体" w:cs="宋体"/>
          <w:spacing w:val="-1"/>
          <w:sz w:val="28"/>
          <w:szCs w:val="28"/>
        </w:rPr>
        <w:t>响应文件提交截止时间前，供应商可以补充、</w:t>
      </w:r>
      <w:r>
        <w:rPr>
          <w:rFonts w:ascii="宋体" w:hAnsi="宋体" w:eastAsia="宋体" w:cs="宋体"/>
          <w:spacing w:val="-2"/>
          <w:sz w:val="28"/>
          <w:szCs w:val="28"/>
        </w:rPr>
        <w:t>修改或者撤回已</w:t>
      </w:r>
      <w:r>
        <w:rPr>
          <w:rFonts w:ascii="宋体" w:hAnsi="宋体" w:eastAsia="宋体" w:cs="宋体"/>
          <w:spacing w:val="2"/>
          <w:sz w:val="28"/>
          <w:szCs w:val="28"/>
        </w:rPr>
        <w:t>成功提交的响应文件；对响应文件进行补充、</w:t>
      </w:r>
      <w:r>
        <w:rPr>
          <w:rFonts w:ascii="宋体" w:hAnsi="宋体" w:eastAsia="宋体" w:cs="宋体"/>
          <w:spacing w:val="1"/>
          <w:sz w:val="28"/>
          <w:szCs w:val="28"/>
        </w:rPr>
        <w:t>修改的，应当先行撤回已提</w:t>
      </w:r>
      <w:r>
        <w:rPr>
          <w:rFonts w:ascii="宋体" w:hAnsi="宋体" w:eastAsia="宋体" w:cs="宋体"/>
          <w:spacing w:val="-1"/>
          <w:sz w:val="28"/>
          <w:szCs w:val="28"/>
        </w:rPr>
        <w:t>交的响应文件，补充、修改后重新提交。</w:t>
      </w:r>
    </w:p>
    <w:p w14:paraId="1676EE2A">
      <w:pPr>
        <w:spacing w:before="209" w:line="219" w:lineRule="auto"/>
        <w:ind w:left="559"/>
        <w:rPr>
          <w:rFonts w:ascii="宋体" w:hAnsi="宋体" w:eastAsia="宋体" w:cs="宋体"/>
          <w:sz w:val="28"/>
          <w:szCs w:val="28"/>
        </w:rPr>
      </w:pPr>
      <w:r>
        <w:rPr>
          <w:rFonts w:ascii="宋体" w:hAnsi="宋体" w:eastAsia="宋体" w:cs="宋体"/>
          <w:spacing w:val="-1"/>
          <w:sz w:val="28"/>
          <w:szCs w:val="28"/>
        </w:rPr>
        <w:t>4.3.2</w:t>
      </w:r>
      <w:r>
        <w:rPr>
          <w:rFonts w:ascii="宋体" w:hAnsi="宋体" w:eastAsia="宋体" w:cs="宋体"/>
          <w:spacing w:val="-54"/>
          <w:sz w:val="28"/>
          <w:szCs w:val="28"/>
        </w:rPr>
        <w:t xml:space="preserve"> </w:t>
      </w:r>
      <w:r>
        <w:rPr>
          <w:rFonts w:ascii="宋体" w:hAnsi="宋体" w:eastAsia="宋体" w:cs="宋体"/>
          <w:spacing w:val="-1"/>
          <w:sz w:val="28"/>
          <w:szCs w:val="28"/>
        </w:rPr>
        <w:t>供应商响应文件撤回后，视为未提交过响应文件。</w:t>
      </w:r>
    </w:p>
    <w:p w14:paraId="25715D21">
      <w:pPr>
        <w:spacing w:before="214" w:line="221" w:lineRule="auto"/>
        <w:ind w:left="565"/>
        <w:outlineLvl w:val="1"/>
        <w:rPr>
          <w:rFonts w:ascii="宋体" w:hAnsi="宋体" w:eastAsia="宋体" w:cs="宋体"/>
          <w:sz w:val="28"/>
          <w:szCs w:val="28"/>
        </w:rPr>
      </w:pPr>
      <w:r>
        <w:rPr>
          <w:rFonts w:ascii="宋体" w:hAnsi="宋体" w:eastAsia="宋体" w:cs="宋体"/>
          <w:b/>
          <w:bCs/>
          <w:spacing w:val="-7"/>
          <w:sz w:val="28"/>
          <w:szCs w:val="28"/>
        </w:rPr>
        <w:t>5．磋商</w:t>
      </w:r>
    </w:p>
    <w:p w14:paraId="6C3403BF">
      <w:pPr>
        <w:spacing w:before="210" w:line="221" w:lineRule="auto"/>
        <w:ind w:left="565"/>
        <w:rPr>
          <w:rFonts w:ascii="宋体" w:hAnsi="宋体" w:eastAsia="宋体" w:cs="宋体"/>
          <w:sz w:val="28"/>
          <w:szCs w:val="28"/>
        </w:rPr>
      </w:pPr>
      <w:r>
        <w:rPr>
          <w:rFonts w:ascii="宋体" w:hAnsi="宋体" w:eastAsia="宋体" w:cs="宋体"/>
          <w:b/>
          <w:bCs/>
          <w:spacing w:val="-4"/>
          <w:sz w:val="28"/>
          <w:szCs w:val="28"/>
        </w:rPr>
        <w:t>5.1</w:t>
      </w:r>
      <w:r>
        <w:rPr>
          <w:rFonts w:ascii="宋体" w:hAnsi="宋体" w:eastAsia="宋体" w:cs="宋体"/>
          <w:spacing w:val="-4"/>
          <w:sz w:val="28"/>
          <w:szCs w:val="28"/>
        </w:rPr>
        <w:t xml:space="preserve"> </w:t>
      </w:r>
      <w:r>
        <w:rPr>
          <w:rFonts w:ascii="宋体" w:hAnsi="宋体" w:eastAsia="宋体" w:cs="宋体"/>
          <w:b/>
          <w:bCs/>
          <w:spacing w:val="-4"/>
          <w:sz w:val="28"/>
          <w:szCs w:val="28"/>
        </w:rPr>
        <w:t>磋商时间和地点</w:t>
      </w:r>
    </w:p>
    <w:p w14:paraId="3B22204A">
      <w:pPr>
        <w:spacing w:before="211" w:line="312" w:lineRule="auto"/>
        <w:ind w:left="2" w:firstLine="563"/>
        <w:rPr>
          <w:rFonts w:ascii="宋体" w:hAnsi="宋体" w:eastAsia="宋体" w:cs="宋体"/>
          <w:sz w:val="28"/>
          <w:szCs w:val="28"/>
        </w:rPr>
      </w:pPr>
      <w:r>
        <w:rPr>
          <w:rFonts w:ascii="宋体" w:hAnsi="宋体" w:eastAsia="宋体" w:cs="宋体"/>
          <w:spacing w:val="8"/>
          <w:sz w:val="28"/>
          <w:szCs w:val="28"/>
        </w:rPr>
        <w:t>5.1.1</w:t>
      </w:r>
      <w:r>
        <w:rPr>
          <w:rFonts w:ascii="宋体" w:hAnsi="宋体" w:eastAsia="宋体" w:cs="宋体"/>
          <w:spacing w:val="-41"/>
          <w:sz w:val="28"/>
          <w:szCs w:val="28"/>
        </w:rPr>
        <w:t xml:space="preserve"> </w:t>
      </w:r>
      <w:r>
        <w:rPr>
          <w:rFonts w:ascii="宋体" w:hAnsi="宋体" w:eastAsia="宋体" w:cs="宋体"/>
          <w:spacing w:val="8"/>
          <w:sz w:val="28"/>
          <w:szCs w:val="28"/>
        </w:rPr>
        <w:t>采购人在本章第</w:t>
      </w:r>
      <w:r>
        <w:rPr>
          <w:rFonts w:ascii="宋体" w:hAnsi="宋体" w:eastAsia="宋体" w:cs="宋体"/>
          <w:spacing w:val="-42"/>
          <w:sz w:val="28"/>
          <w:szCs w:val="28"/>
        </w:rPr>
        <w:t xml:space="preserve"> </w:t>
      </w:r>
      <w:r>
        <w:rPr>
          <w:rFonts w:ascii="宋体" w:hAnsi="宋体" w:eastAsia="宋体" w:cs="宋体"/>
          <w:spacing w:val="8"/>
          <w:sz w:val="28"/>
          <w:szCs w:val="28"/>
        </w:rPr>
        <w:t>2.2.2 项规定的提交首次响应文件截止之日</w:t>
      </w:r>
      <w:r>
        <w:rPr>
          <w:rFonts w:ascii="宋体" w:hAnsi="宋体" w:eastAsia="宋体" w:cs="宋体"/>
          <w:spacing w:val="2"/>
          <w:sz w:val="28"/>
          <w:szCs w:val="28"/>
        </w:rPr>
        <w:t>（磋商时间）和供应商须知前附表规定的地点磋</w:t>
      </w:r>
      <w:r>
        <w:rPr>
          <w:rFonts w:ascii="宋体" w:hAnsi="宋体" w:eastAsia="宋体" w:cs="宋体"/>
          <w:spacing w:val="1"/>
          <w:sz w:val="28"/>
          <w:szCs w:val="28"/>
        </w:rPr>
        <w:t>商，并邀请所有供应商的</w:t>
      </w:r>
      <w:r>
        <w:rPr>
          <w:rFonts w:ascii="宋体" w:hAnsi="宋体" w:eastAsia="宋体" w:cs="宋体"/>
          <w:spacing w:val="-1"/>
          <w:sz w:val="28"/>
          <w:szCs w:val="28"/>
        </w:rPr>
        <w:t>法定代表人或其委托代理人准时参加。</w:t>
      </w:r>
    </w:p>
    <w:p w14:paraId="2777FF31">
      <w:pPr>
        <w:spacing w:before="214" w:line="219" w:lineRule="auto"/>
        <w:ind w:left="565"/>
        <w:rPr>
          <w:rFonts w:ascii="宋体" w:hAnsi="宋体" w:eastAsia="宋体" w:cs="宋体"/>
          <w:sz w:val="28"/>
          <w:szCs w:val="28"/>
        </w:rPr>
      </w:pPr>
      <w:r>
        <w:rPr>
          <w:rFonts w:ascii="宋体" w:hAnsi="宋体" w:eastAsia="宋体" w:cs="宋体"/>
          <w:spacing w:val="-1"/>
          <w:sz w:val="28"/>
          <w:szCs w:val="28"/>
        </w:rPr>
        <w:t>5.1.2</w:t>
      </w:r>
      <w:r>
        <w:rPr>
          <w:rFonts w:ascii="宋体" w:hAnsi="宋体" w:eastAsia="宋体" w:cs="宋体"/>
          <w:spacing w:val="-61"/>
          <w:sz w:val="28"/>
          <w:szCs w:val="28"/>
        </w:rPr>
        <w:t xml:space="preserve"> </w:t>
      </w:r>
      <w:r>
        <w:rPr>
          <w:rFonts w:ascii="宋体" w:hAnsi="宋体" w:eastAsia="宋体" w:cs="宋体"/>
          <w:spacing w:val="-1"/>
          <w:sz w:val="28"/>
          <w:szCs w:val="28"/>
        </w:rPr>
        <w:t>供应商未参加开标的，视同认可开标</w:t>
      </w:r>
      <w:r>
        <w:rPr>
          <w:rFonts w:ascii="宋体" w:hAnsi="宋体" w:eastAsia="宋体" w:cs="宋体"/>
          <w:spacing w:val="-2"/>
          <w:sz w:val="28"/>
          <w:szCs w:val="28"/>
        </w:rPr>
        <w:t>结果。</w:t>
      </w:r>
    </w:p>
    <w:p w14:paraId="7293EE98">
      <w:pPr>
        <w:spacing w:before="209" w:line="221" w:lineRule="auto"/>
        <w:ind w:left="565"/>
        <w:rPr>
          <w:rFonts w:ascii="宋体" w:hAnsi="宋体" w:eastAsia="宋体" w:cs="宋体"/>
          <w:sz w:val="28"/>
          <w:szCs w:val="28"/>
        </w:rPr>
      </w:pPr>
      <w:r>
        <w:rPr>
          <w:rFonts w:ascii="宋体" w:hAnsi="宋体" w:eastAsia="宋体" w:cs="宋体"/>
          <w:b/>
          <w:bCs/>
          <w:spacing w:val="-5"/>
          <w:sz w:val="28"/>
          <w:szCs w:val="28"/>
        </w:rPr>
        <w:t>5.2</w:t>
      </w:r>
      <w:r>
        <w:rPr>
          <w:rFonts w:ascii="宋体" w:hAnsi="宋体" w:eastAsia="宋体" w:cs="宋体"/>
          <w:spacing w:val="-53"/>
          <w:sz w:val="28"/>
          <w:szCs w:val="28"/>
        </w:rPr>
        <w:t xml:space="preserve"> </w:t>
      </w:r>
      <w:r>
        <w:rPr>
          <w:rFonts w:ascii="宋体" w:hAnsi="宋体" w:eastAsia="宋体" w:cs="宋体"/>
          <w:b/>
          <w:bCs/>
          <w:spacing w:val="-5"/>
          <w:sz w:val="28"/>
          <w:szCs w:val="28"/>
        </w:rPr>
        <w:t>磋商程序（摘要）</w:t>
      </w:r>
    </w:p>
    <w:p w14:paraId="5353E365">
      <w:pPr>
        <w:spacing w:before="210" w:line="220" w:lineRule="auto"/>
        <w:ind w:left="562"/>
        <w:rPr>
          <w:rFonts w:ascii="宋体" w:hAnsi="宋体" w:eastAsia="宋体" w:cs="宋体"/>
          <w:sz w:val="28"/>
          <w:szCs w:val="28"/>
        </w:rPr>
      </w:pPr>
      <w:r>
        <w:rPr>
          <w:rFonts w:ascii="宋体" w:hAnsi="宋体" w:eastAsia="宋体" w:cs="宋体"/>
          <w:spacing w:val="-2"/>
          <w:sz w:val="28"/>
          <w:szCs w:val="28"/>
        </w:rPr>
        <w:t>主持人按下列程序进行磋商：</w:t>
      </w:r>
    </w:p>
    <w:p w14:paraId="3C8C927F">
      <w:pPr>
        <w:spacing w:before="212" w:line="289" w:lineRule="auto"/>
        <w:ind w:left="3" w:firstLine="565"/>
        <w:rPr>
          <w:rFonts w:ascii="宋体" w:hAnsi="宋体" w:eastAsia="宋体" w:cs="宋体"/>
          <w:sz w:val="28"/>
          <w:szCs w:val="28"/>
        </w:rPr>
      </w:pPr>
      <w:r>
        <w:rPr>
          <w:rFonts w:ascii="宋体" w:hAnsi="宋体" w:eastAsia="宋体" w:cs="宋体"/>
          <w:spacing w:val="-3"/>
          <w:sz w:val="28"/>
          <w:szCs w:val="28"/>
        </w:rPr>
        <w:t>（1）宣布项目名称及磋商响应文件接收截止时间，终止一切磋商响应</w:t>
      </w:r>
      <w:r>
        <w:rPr>
          <w:rFonts w:ascii="宋体" w:hAnsi="宋体" w:eastAsia="宋体" w:cs="宋体"/>
          <w:spacing w:val="-1"/>
          <w:sz w:val="28"/>
          <w:szCs w:val="28"/>
        </w:rPr>
        <w:t>文件的接收工作，并宣布磋商会议开始。</w:t>
      </w:r>
    </w:p>
    <w:p w14:paraId="112F0BB2">
      <w:pPr>
        <w:spacing w:before="213" w:line="219" w:lineRule="auto"/>
        <w:ind w:left="568"/>
        <w:rPr>
          <w:rFonts w:ascii="宋体" w:hAnsi="宋体" w:eastAsia="宋体" w:cs="宋体"/>
          <w:sz w:val="28"/>
          <w:szCs w:val="28"/>
        </w:rPr>
      </w:pPr>
      <w:r>
        <w:rPr>
          <w:rFonts w:ascii="宋体" w:hAnsi="宋体" w:eastAsia="宋体" w:cs="宋体"/>
          <w:spacing w:val="-2"/>
          <w:sz w:val="28"/>
          <w:szCs w:val="28"/>
        </w:rPr>
        <w:t>（2）宣布磋商会议纪律。</w:t>
      </w:r>
    </w:p>
    <w:p w14:paraId="1D73112F">
      <w:pPr>
        <w:spacing w:line="219" w:lineRule="auto"/>
        <w:rPr>
          <w:rFonts w:ascii="宋体" w:hAnsi="宋体" w:eastAsia="宋体" w:cs="宋体"/>
          <w:sz w:val="28"/>
          <w:szCs w:val="28"/>
        </w:rPr>
        <w:sectPr>
          <w:footerReference r:id="rId17" w:type="default"/>
          <w:pgSz w:w="11906" w:h="16839"/>
          <w:pgMar w:top="1424" w:right="1439" w:bottom="1197" w:left="1449" w:header="0" w:footer="983" w:gutter="0"/>
          <w:cols w:space="720" w:num="1"/>
        </w:sectPr>
      </w:pPr>
    </w:p>
    <w:p w14:paraId="4414A600">
      <w:pPr>
        <w:spacing w:before="56" w:line="290" w:lineRule="auto"/>
        <w:ind w:left="2" w:right="120" w:firstLine="566"/>
        <w:rPr>
          <w:rFonts w:ascii="宋体" w:hAnsi="宋体" w:eastAsia="宋体" w:cs="宋体"/>
          <w:sz w:val="28"/>
          <w:szCs w:val="28"/>
        </w:rPr>
      </w:pPr>
      <w:r>
        <w:rPr>
          <w:rFonts w:ascii="宋体" w:hAnsi="宋体" w:eastAsia="宋体" w:cs="宋体"/>
          <w:spacing w:val="-3"/>
          <w:sz w:val="28"/>
          <w:szCs w:val="28"/>
        </w:rPr>
        <w:t>（3）介绍政府采购监督管理部门、采购人、采购代理机构工作人员。</w:t>
      </w:r>
    </w:p>
    <w:p w14:paraId="493E7DFD">
      <w:pPr>
        <w:spacing w:before="209" w:line="313" w:lineRule="auto"/>
        <w:ind w:left="3" w:firstLine="565"/>
        <w:rPr>
          <w:rFonts w:ascii="宋体" w:hAnsi="宋体" w:eastAsia="宋体" w:cs="宋体"/>
          <w:sz w:val="28"/>
          <w:szCs w:val="28"/>
        </w:rPr>
      </w:pPr>
      <w:r>
        <w:rPr>
          <w:rFonts w:ascii="宋体" w:hAnsi="宋体" w:eastAsia="宋体" w:cs="宋体"/>
          <w:spacing w:val="-3"/>
          <w:sz w:val="28"/>
          <w:szCs w:val="28"/>
        </w:rPr>
        <w:t>（4）查验法定代表人授权书（附法定代表人身份证复印件）及被授权人身份证原件（法定代表人直接参加磋商只须提供法定</w:t>
      </w:r>
      <w:r>
        <w:rPr>
          <w:rFonts w:ascii="宋体" w:hAnsi="宋体" w:eastAsia="宋体" w:cs="宋体"/>
          <w:spacing w:val="-4"/>
          <w:sz w:val="28"/>
          <w:szCs w:val="28"/>
        </w:rPr>
        <w:t>代表人身份证原件）</w:t>
      </w:r>
      <w:r>
        <w:rPr>
          <w:rFonts w:ascii="宋体" w:hAnsi="宋体" w:eastAsia="宋体" w:cs="宋体"/>
          <w:sz w:val="28"/>
          <w:szCs w:val="28"/>
        </w:rPr>
        <w:t xml:space="preserve"> </w:t>
      </w:r>
      <w:r>
        <w:rPr>
          <w:rFonts w:ascii="宋体" w:hAnsi="宋体" w:eastAsia="宋体" w:cs="宋体"/>
          <w:spacing w:val="-2"/>
          <w:sz w:val="28"/>
          <w:szCs w:val="28"/>
        </w:rPr>
        <w:t>（单独手持一份</w:t>
      </w:r>
      <w:r>
        <w:rPr>
          <w:rFonts w:ascii="宋体" w:hAnsi="宋体" w:eastAsia="宋体" w:cs="宋体"/>
          <w:spacing w:val="11"/>
          <w:sz w:val="28"/>
          <w:szCs w:val="28"/>
        </w:rPr>
        <w:t>），</w:t>
      </w:r>
      <w:r>
        <w:rPr>
          <w:rFonts w:ascii="宋体" w:hAnsi="宋体" w:eastAsia="宋体" w:cs="宋体"/>
          <w:spacing w:val="-2"/>
          <w:sz w:val="28"/>
          <w:szCs w:val="28"/>
        </w:rPr>
        <w:t>不合格按无效响应处理。</w:t>
      </w:r>
    </w:p>
    <w:p w14:paraId="2A5E5C35">
      <w:pPr>
        <w:spacing w:before="213" w:line="331" w:lineRule="auto"/>
        <w:ind w:right="120" w:firstLine="568"/>
        <w:rPr>
          <w:rFonts w:ascii="宋体" w:hAnsi="宋体" w:eastAsia="宋体" w:cs="宋体"/>
          <w:sz w:val="28"/>
          <w:szCs w:val="28"/>
        </w:rPr>
      </w:pPr>
      <w:r>
        <w:rPr>
          <w:rFonts w:ascii="宋体" w:hAnsi="宋体" w:eastAsia="宋体" w:cs="宋体"/>
          <w:spacing w:val="-3"/>
          <w:sz w:val="28"/>
          <w:szCs w:val="28"/>
        </w:rPr>
        <w:t>（5）按照磋商文件供应商须知有关规定，由</w:t>
      </w:r>
      <w:r>
        <w:rPr>
          <w:rFonts w:hint="eastAsia" w:ascii="宋体" w:hAnsi="宋体" w:eastAsia="宋体" w:cs="宋体"/>
          <w:spacing w:val="-3"/>
          <w:sz w:val="28"/>
          <w:szCs w:val="28"/>
          <w:lang w:val="en-US" w:eastAsia="zh-CN"/>
        </w:rPr>
        <w:t>采购人和</w:t>
      </w:r>
      <w:r>
        <w:rPr>
          <w:rFonts w:ascii="宋体" w:hAnsi="宋体" w:eastAsia="宋体" w:cs="宋体"/>
          <w:spacing w:val="-3"/>
          <w:sz w:val="28"/>
          <w:szCs w:val="28"/>
        </w:rPr>
        <w:t>供应商委托代理</w:t>
      </w:r>
      <w:r>
        <w:rPr>
          <w:rFonts w:ascii="宋体" w:hAnsi="宋体" w:eastAsia="宋体" w:cs="宋体"/>
          <w:spacing w:val="2"/>
          <w:sz w:val="28"/>
          <w:szCs w:val="28"/>
        </w:rPr>
        <w:t>人共同查验磋商响应文件的密封情况，并由</w:t>
      </w:r>
      <w:r>
        <w:rPr>
          <w:rFonts w:hint="eastAsia" w:ascii="宋体" w:hAnsi="宋体" w:eastAsia="宋体" w:cs="宋体"/>
          <w:spacing w:val="2"/>
          <w:sz w:val="28"/>
          <w:szCs w:val="28"/>
          <w:lang w:val="en-US" w:eastAsia="zh-CN"/>
        </w:rPr>
        <w:t>采购人</w:t>
      </w:r>
      <w:r>
        <w:rPr>
          <w:rFonts w:ascii="宋体" w:hAnsi="宋体" w:eastAsia="宋体" w:cs="宋体"/>
          <w:spacing w:val="2"/>
          <w:sz w:val="28"/>
          <w:szCs w:val="28"/>
        </w:rPr>
        <w:t>宣</w:t>
      </w:r>
      <w:r>
        <w:rPr>
          <w:rFonts w:ascii="宋体" w:hAnsi="宋体" w:eastAsia="宋体" w:cs="宋体"/>
          <w:spacing w:val="1"/>
          <w:sz w:val="28"/>
          <w:szCs w:val="28"/>
        </w:rPr>
        <w:t>布审核结果。对检查</w:t>
      </w:r>
      <w:r>
        <w:rPr>
          <w:rFonts w:ascii="宋体" w:hAnsi="宋体" w:eastAsia="宋体" w:cs="宋体"/>
          <w:spacing w:val="2"/>
          <w:sz w:val="28"/>
          <w:szCs w:val="28"/>
        </w:rPr>
        <w:t>出的不符合密封规定要求的磋商响应文件作为无效文</w:t>
      </w:r>
      <w:r>
        <w:rPr>
          <w:rFonts w:ascii="宋体" w:hAnsi="宋体" w:eastAsia="宋体" w:cs="宋体"/>
          <w:spacing w:val="1"/>
          <w:sz w:val="28"/>
          <w:szCs w:val="28"/>
        </w:rPr>
        <w:t>件处理，不得启封。</w:t>
      </w:r>
      <w:r>
        <w:rPr>
          <w:rFonts w:ascii="宋体" w:hAnsi="宋体" w:eastAsia="宋体" w:cs="宋体"/>
          <w:spacing w:val="2"/>
          <w:sz w:val="28"/>
          <w:szCs w:val="28"/>
        </w:rPr>
        <w:t>采购代理机构接标人在开标大会结束后，经该供应商</w:t>
      </w:r>
      <w:r>
        <w:rPr>
          <w:rFonts w:ascii="宋体" w:hAnsi="宋体" w:eastAsia="宋体" w:cs="宋体"/>
          <w:spacing w:val="1"/>
          <w:sz w:val="28"/>
          <w:szCs w:val="28"/>
        </w:rPr>
        <w:t>签字确认后将其磋商</w:t>
      </w:r>
      <w:r>
        <w:rPr>
          <w:rFonts w:ascii="宋体" w:hAnsi="宋体" w:eastAsia="宋体" w:cs="宋体"/>
          <w:spacing w:val="-2"/>
          <w:sz w:val="28"/>
          <w:szCs w:val="28"/>
        </w:rPr>
        <w:t>响应文件退回。</w:t>
      </w:r>
    </w:p>
    <w:p w14:paraId="5950A772">
      <w:pPr>
        <w:spacing w:before="209" w:line="290" w:lineRule="auto"/>
        <w:ind w:left="8" w:right="120" w:firstLine="559"/>
        <w:rPr>
          <w:rFonts w:ascii="宋体" w:hAnsi="宋体" w:eastAsia="宋体" w:cs="宋体"/>
          <w:sz w:val="28"/>
          <w:szCs w:val="28"/>
        </w:rPr>
      </w:pPr>
      <w:r>
        <w:rPr>
          <w:rFonts w:ascii="宋体" w:hAnsi="宋体" w:eastAsia="宋体" w:cs="宋体"/>
          <w:spacing w:val="-3"/>
          <w:sz w:val="28"/>
          <w:szCs w:val="28"/>
        </w:rPr>
        <w:t>（6）休会（请各供应商代表不要远离会场，保持通信畅通，以便磋商</w:t>
      </w:r>
      <w:r>
        <w:rPr>
          <w:rFonts w:ascii="宋体" w:hAnsi="宋体" w:eastAsia="宋体" w:cs="宋体"/>
          <w:spacing w:val="-1"/>
          <w:sz w:val="28"/>
          <w:szCs w:val="28"/>
        </w:rPr>
        <w:t>小组及时通知磋商响应文件中需要进行澄清或说明的事项）。</w:t>
      </w:r>
    </w:p>
    <w:p w14:paraId="22B915CF">
      <w:pPr>
        <w:spacing w:before="211" w:line="220" w:lineRule="auto"/>
        <w:ind w:left="568"/>
        <w:rPr>
          <w:rFonts w:ascii="宋体" w:hAnsi="宋体" w:eastAsia="宋体" w:cs="宋体"/>
          <w:sz w:val="28"/>
          <w:szCs w:val="28"/>
        </w:rPr>
      </w:pPr>
      <w:r>
        <w:rPr>
          <w:rFonts w:ascii="宋体" w:hAnsi="宋体" w:eastAsia="宋体" w:cs="宋体"/>
          <w:spacing w:val="-1"/>
          <w:sz w:val="28"/>
          <w:szCs w:val="28"/>
        </w:rPr>
        <w:t>（7）将磋商响应文件送交磋商小组评审；</w:t>
      </w:r>
    </w:p>
    <w:p w14:paraId="067FF679">
      <w:pPr>
        <w:spacing w:before="209" w:line="331" w:lineRule="auto"/>
        <w:ind w:left="1" w:right="108" w:firstLine="567"/>
        <w:rPr>
          <w:rFonts w:ascii="宋体" w:hAnsi="宋体" w:eastAsia="宋体" w:cs="宋体"/>
          <w:sz w:val="28"/>
          <w:szCs w:val="28"/>
        </w:rPr>
      </w:pPr>
      <w:r>
        <w:rPr>
          <w:rFonts w:ascii="宋体" w:hAnsi="宋体" w:eastAsia="宋体" w:cs="宋体"/>
          <w:spacing w:val="-3"/>
          <w:sz w:val="28"/>
          <w:szCs w:val="28"/>
        </w:rPr>
        <w:t>（8）通过资格审查后启封磋商文件，通过资格审查和符合性评审后，</w:t>
      </w:r>
      <w:r>
        <w:rPr>
          <w:rFonts w:ascii="宋体" w:hAnsi="宋体" w:eastAsia="宋体" w:cs="宋体"/>
          <w:spacing w:val="1"/>
          <w:sz w:val="28"/>
          <w:szCs w:val="28"/>
        </w:rPr>
        <w:t>再进行第二次磋商报价（最终磋商报价</w:t>
      </w:r>
      <w:r>
        <w:rPr>
          <w:rFonts w:ascii="宋体" w:hAnsi="宋体" w:eastAsia="宋体" w:cs="宋体"/>
          <w:spacing w:val="12"/>
          <w:sz w:val="28"/>
          <w:szCs w:val="28"/>
        </w:rPr>
        <w:t>），</w:t>
      </w:r>
      <w:r>
        <w:rPr>
          <w:rFonts w:ascii="宋体" w:hAnsi="宋体" w:eastAsia="宋体" w:cs="宋体"/>
          <w:spacing w:val="1"/>
          <w:sz w:val="28"/>
          <w:szCs w:val="28"/>
        </w:rPr>
        <w:t>各供应商就磋商中的技术、商</w:t>
      </w:r>
      <w:r>
        <w:rPr>
          <w:rFonts w:ascii="宋体" w:hAnsi="宋体" w:eastAsia="宋体" w:cs="宋体"/>
          <w:spacing w:val="2"/>
          <w:sz w:val="28"/>
          <w:szCs w:val="28"/>
        </w:rPr>
        <w:t>务、价格、服务等内容，按要求进行补充、完善、</w:t>
      </w:r>
      <w:r>
        <w:rPr>
          <w:rFonts w:ascii="宋体" w:hAnsi="宋体" w:eastAsia="宋体" w:cs="宋体"/>
          <w:spacing w:val="1"/>
          <w:sz w:val="28"/>
          <w:szCs w:val="28"/>
        </w:rPr>
        <w:t>澄清、承诺，并按给定</w:t>
      </w:r>
      <w:r>
        <w:rPr>
          <w:rFonts w:ascii="宋体" w:hAnsi="宋体" w:eastAsia="宋体" w:cs="宋体"/>
          <w:spacing w:val="2"/>
          <w:sz w:val="28"/>
          <w:szCs w:val="28"/>
        </w:rPr>
        <w:t>格式报出不可更改的第二次磋商报价，第二次报价</w:t>
      </w:r>
      <w:r>
        <w:rPr>
          <w:rFonts w:ascii="宋体" w:hAnsi="宋体" w:eastAsia="宋体" w:cs="宋体"/>
          <w:spacing w:val="1"/>
          <w:sz w:val="28"/>
          <w:szCs w:val="28"/>
        </w:rPr>
        <w:t>为最终评定的依据，并</w:t>
      </w:r>
      <w:r>
        <w:rPr>
          <w:rFonts w:ascii="宋体" w:hAnsi="宋体" w:eastAsia="宋体" w:cs="宋体"/>
          <w:spacing w:val="-1"/>
          <w:sz w:val="28"/>
          <w:szCs w:val="28"/>
        </w:rPr>
        <w:t>作为成交价格，参与综合比较与评价。</w:t>
      </w:r>
    </w:p>
    <w:p w14:paraId="511A8E8C">
      <w:pPr>
        <w:spacing w:before="213" w:line="220" w:lineRule="auto"/>
        <w:ind w:left="568"/>
        <w:rPr>
          <w:rFonts w:ascii="宋体" w:hAnsi="宋体" w:eastAsia="宋体" w:cs="宋体"/>
          <w:sz w:val="28"/>
          <w:szCs w:val="28"/>
        </w:rPr>
      </w:pPr>
      <w:r>
        <w:rPr>
          <w:rFonts w:ascii="宋体" w:hAnsi="宋体" w:eastAsia="宋体" w:cs="宋体"/>
          <w:spacing w:val="-3"/>
          <w:sz w:val="28"/>
          <w:szCs w:val="28"/>
        </w:rPr>
        <w:t>（9）磋商结束。</w:t>
      </w:r>
    </w:p>
    <w:p w14:paraId="35879220">
      <w:pPr>
        <w:spacing w:before="214" w:line="219" w:lineRule="auto"/>
        <w:ind w:left="565"/>
        <w:rPr>
          <w:rFonts w:ascii="宋体" w:hAnsi="宋体" w:eastAsia="宋体" w:cs="宋体"/>
          <w:sz w:val="28"/>
          <w:szCs w:val="28"/>
        </w:rPr>
      </w:pPr>
      <w:r>
        <w:rPr>
          <w:rFonts w:ascii="宋体" w:hAnsi="宋体" w:eastAsia="宋体" w:cs="宋体"/>
          <w:b/>
          <w:bCs/>
          <w:spacing w:val="-3"/>
          <w:sz w:val="28"/>
          <w:szCs w:val="28"/>
        </w:rPr>
        <w:t>5.3</w:t>
      </w:r>
      <w:r>
        <w:rPr>
          <w:rFonts w:ascii="宋体" w:hAnsi="宋体" w:eastAsia="宋体" w:cs="宋体"/>
          <w:spacing w:val="-59"/>
          <w:sz w:val="28"/>
          <w:szCs w:val="28"/>
        </w:rPr>
        <w:t xml:space="preserve"> </w:t>
      </w:r>
      <w:r>
        <w:rPr>
          <w:rFonts w:ascii="宋体" w:hAnsi="宋体" w:eastAsia="宋体" w:cs="宋体"/>
          <w:b/>
          <w:bCs/>
          <w:spacing w:val="-3"/>
          <w:sz w:val="28"/>
          <w:szCs w:val="28"/>
        </w:rPr>
        <w:t>磋商现场需带的资料：见供应商须知前</w:t>
      </w:r>
      <w:r>
        <w:rPr>
          <w:rFonts w:ascii="宋体" w:hAnsi="宋体" w:eastAsia="宋体" w:cs="宋体"/>
          <w:b/>
          <w:bCs/>
          <w:spacing w:val="-4"/>
          <w:sz w:val="28"/>
          <w:szCs w:val="28"/>
        </w:rPr>
        <w:t>附表。</w:t>
      </w:r>
    </w:p>
    <w:p w14:paraId="514E3844">
      <w:pPr>
        <w:spacing w:before="210" w:line="220" w:lineRule="auto"/>
        <w:ind w:left="565"/>
        <w:rPr>
          <w:rFonts w:ascii="宋体" w:hAnsi="宋体" w:eastAsia="宋体" w:cs="宋体"/>
          <w:sz w:val="28"/>
          <w:szCs w:val="28"/>
        </w:rPr>
      </w:pPr>
      <w:r>
        <w:rPr>
          <w:rFonts w:ascii="宋体" w:hAnsi="宋体" w:eastAsia="宋体" w:cs="宋体"/>
          <w:b/>
          <w:bCs/>
          <w:spacing w:val="-7"/>
          <w:sz w:val="28"/>
          <w:szCs w:val="28"/>
        </w:rPr>
        <w:t>5.4</w:t>
      </w:r>
      <w:r>
        <w:rPr>
          <w:rFonts w:ascii="宋体" w:hAnsi="宋体" w:eastAsia="宋体" w:cs="宋体"/>
          <w:spacing w:val="-52"/>
          <w:sz w:val="28"/>
          <w:szCs w:val="28"/>
        </w:rPr>
        <w:t xml:space="preserve"> </w:t>
      </w:r>
      <w:r>
        <w:rPr>
          <w:rFonts w:ascii="宋体" w:hAnsi="宋体" w:eastAsia="宋体" w:cs="宋体"/>
          <w:b/>
          <w:bCs/>
          <w:spacing w:val="-7"/>
          <w:sz w:val="28"/>
          <w:szCs w:val="28"/>
        </w:rPr>
        <w:t>开标异议</w:t>
      </w:r>
    </w:p>
    <w:p w14:paraId="26D320BC">
      <w:pPr>
        <w:spacing w:before="212" w:line="361" w:lineRule="auto"/>
        <w:ind w:left="7" w:right="44" w:firstLine="552"/>
        <w:rPr>
          <w:rFonts w:ascii="宋体" w:hAnsi="宋体" w:eastAsia="宋体" w:cs="宋体"/>
          <w:spacing w:val="-5"/>
          <w:sz w:val="28"/>
          <w:szCs w:val="28"/>
        </w:rPr>
      </w:pPr>
      <w:r>
        <w:rPr>
          <w:rFonts w:ascii="宋体" w:hAnsi="宋体" w:eastAsia="宋体" w:cs="宋体"/>
          <w:spacing w:val="-5"/>
          <w:sz w:val="28"/>
          <w:szCs w:val="28"/>
        </w:rPr>
        <w:t>供应商对开标有异议的，应当在开标现场提出，采购人当场作出答复，并制作记录。</w:t>
      </w:r>
    </w:p>
    <w:p w14:paraId="46867C91">
      <w:pPr>
        <w:spacing w:before="236" w:line="221" w:lineRule="auto"/>
        <w:ind w:left="562"/>
        <w:outlineLvl w:val="1"/>
        <w:rPr>
          <w:rFonts w:ascii="宋体" w:hAnsi="宋体" w:eastAsia="宋体" w:cs="宋体"/>
          <w:sz w:val="28"/>
          <w:szCs w:val="28"/>
        </w:rPr>
      </w:pPr>
      <w:r>
        <w:rPr>
          <w:rFonts w:ascii="宋体" w:hAnsi="宋体" w:eastAsia="宋体" w:cs="宋体"/>
          <w:b/>
          <w:bCs/>
          <w:spacing w:val="-6"/>
          <w:sz w:val="28"/>
          <w:szCs w:val="28"/>
        </w:rPr>
        <w:t>6．评审</w:t>
      </w:r>
    </w:p>
    <w:p w14:paraId="7FB12C30">
      <w:pPr>
        <w:spacing w:before="209" w:line="221" w:lineRule="auto"/>
        <w:ind w:left="562"/>
        <w:rPr>
          <w:rFonts w:ascii="宋体" w:hAnsi="宋体" w:eastAsia="宋体" w:cs="宋体"/>
          <w:sz w:val="28"/>
          <w:szCs w:val="28"/>
        </w:rPr>
      </w:pPr>
      <w:r>
        <w:rPr>
          <w:rFonts w:ascii="宋体" w:hAnsi="宋体" w:eastAsia="宋体" w:cs="宋体"/>
          <w:b/>
          <w:bCs/>
          <w:spacing w:val="-4"/>
          <w:sz w:val="28"/>
          <w:szCs w:val="28"/>
        </w:rPr>
        <w:t>6.1</w:t>
      </w:r>
      <w:r>
        <w:rPr>
          <w:rFonts w:ascii="宋体" w:hAnsi="宋体" w:eastAsia="宋体" w:cs="宋体"/>
          <w:spacing w:val="-4"/>
          <w:sz w:val="28"/>
          <w:szCs w:val="28"/>
        </w:rPr>
        <w:t xml:space="preserve"> </w:t>
      </w:r>
      <w:r>
        <w:rPr>
          <w:rFonts w:ascii="宋体" w:hAnsi="宋体" w:eastAsia="宋体" w:cs="宋体"/>
          <w:b/>
          <w:bCs/>
          <w:spacing w:val="-4"/>
          <w:sz w:val="28"/>
          <w:szCs w:val="28"/>
        </w:rPr>
        <w:t>磋商小组</w:t>
      </w:r>
    </w:p>
    <w:p w14:paraId="403635D3">
      <w:pPr>
        <w:spacing w:line="221" w:lineRule="auto"/>
        <w:rPr>
          <w:rFonts w:ascii="宋体" w:hAnsi="宋体" w:eastAsia="宋体" w:cs="宋体"/>
          <w:sz w:val="28"/>
          <w:szCs w:val="28"/>
        </w:rPr>
        <w:sectPr>
          <w:footerReference r:id="rId18" w:type="default"/>
          <w:pgSz w:w="11906" w:h="16839"/>
          <w:pgMar w:top="1424" w:right="1319" w:bottom="1197" w:left="1449" w:header="0" w:footer="983" w:gutter="0"/>
          <w:cols w:space="720" w:num="1"/>
        </w:sectPr>
      </w:pPr>
    </w:p>
    <w:p w14:paraId="2A6A6071">
      <w:pPr>
        <w:spacing w:before="56" w:line="313" w:lineRule="auto"/>
        <w:ind w:left="3" w:right="98" w:firstLine="560"/>
        <w:rPr>
          <w:rFonts w:ascii="宋体" w:hAnsi="宋体" w:eastAsia="宋体" w:cs="宋体"/>
          <w:sz w:val="28"/>
          <w:szCs w:val="28"/>
        </w:rPr>
      </w:pPr>
      <w:r>
        <w:rPr>
          <w:rFonts w:ascii="宋体" w:hAnsi="宋体" w:eastAsia="宋体" w:cs="宋体"/>
          <w:spacing w:val="2"/>
          <w:sz w:val="28"/>
          <w:szCs w:val="28"/>
        </w:rPr>
        <w:t>6.1.1 评审由采购人依法组建的磋商</w:t>
      </w:r>
      <w:r>
        <w:rPr>
          <w:rFonts w:ascii="宋体" w:hAnsi="宋体" w:eastAsia="宋体" w:cs="宋体"/>
          <w:spacing w:val="1"/>
          <w:sz w:val="28"/>
          <w:szCs w:val="28"/>
        </w:rPr>
        <w:t>小组负责。磋商小组由采购人或</w:t>
      </w:r>
      <w:r>
        <w:rPr>
          <w:rFonts w:ascii="宋体" w:hAnsi="宋体" w:eastAsia="宋体" w:cs="宋体"/>
          <w:spacing w:val="2"/>
          <w:sz w:val="28"/>
          <w:szCs w:val="28"/>
        </w:rPr>
        <w:t>其委托的采购代理机构熟悉相关业务的代表，以</w:t>
      </w:r>
      <w:r>
        <w:rPr>
          <w:rFonts w:ascii="宋体" w:hAnsi="宋体" w:eastAsia="宋体" w:cs="宋体"/>
          <w:spacing w:val="1"/>
          <w:sz w:val="28"/>
          <w:szCs w:val="28"/>
        </w:rPr>
        <w:t>及有关技术、经济等方面</w:t>
      </w:r>
      <w:r>
        <w:rPr>
          <w:rFonts w:ascii="宋体" w:hAnsi="宋体" w:eastAsia="宋体" w:cs="宋体"/>
          <w:spacing w:val="-2"/>
          <w:sz w:val="28"/>
          <w:szCs w:val="28"/>
        </w:rPr>
        <w:t>的专家组成。</w:t>
      </w:r>
    </w:p>
    <w:p w14:paraId="73B6408A">
      <w:pPr>
        <w:spacing w:before="209" w:line="221" w:lineRule="auto"/>
        <w:ind w:left="563"/>
        <w:rPr>
          <w:rFonts w:ascii="宋体" w:hAnsi="宋体" w:eastAsia="宋体" w:cs="宋体"/>
          <w:sz w:val="28"/>
          <w:szCs w:val="28"/>
        </w:rPr>
      </w:pPr>
      <w:r>
        <w:rPr>
          <w:rFonts w:ascii="宋体" w:hAnsi="宋体" w:eastAsia="宋体" w:cs="宋体"/>
          <w:spacing w:val="-1"/>
          <w:sz w:val="28"/>
          <w:szCs w:val="28"/>
        </w:rPr>
        <w:t>6.1.2 磋商小组成员有下列情形之一的，应当回避：</w:t>
      </w:r>
    </w:p>
    <w:p w14:paraId="215CBF6F">
      <w:pPr>
        <w:spacing w:before="210" w:line="219" w:lineRule="auto"/>
        <w:ind w:left="610"/>
        <w:rPr>
          <w:rFonts w:ascii="宋体" w:hAnsi="宋体" w:eastAsia="宋体" w:cs="宋体"/>
          <w:sz w:val="28"/>
          <w:szCs w:val="28"/>
        </w:rPr>
      </w:pPr>
      <w:r>
        <w:rPr>
          <w:rFonts w:ascii="宋体" w:hAnsi="宋体" w:eastAsia="宋体" w:cs="宋体"/>
          <w:spacing w:val="-3"/>
          <w:sz w:val="28"/>
          <w:szCs w:val="28"/>
        </w:rPr>
        <w:t>(1）供应商或供应商的主要负责人的近亲属；</w:t>
      </w:r>
    </w:p>
    <w:p w14:paraId="021DF2DC">
      <w:pPr>
        <w:spacing w:before="212" w:line="220" w:lineRule="auto"/>
        <w:ind w:left="610"/>
        <w:rPr>
          <w:rFonts w:ascii="宋体" w:hAnsi="宋体" w:eastAsia="宋体" w:cs="宋体"/>
          <w:sz w:val="28"/>
          <w:szCs w:val="28"/>
        </w:rPr>
      </w:pPr>
      <w:r>
        <w:rPr>
          <w:rFonts w:ascii="宋体" w:hAnsi="宋体" w:eastAsia="宋体" w:cs="宋体"/>
          <w:spacing w:val="-3"/>
          <w:sz w:val="28"/>
          <w:szCs w:val="28"/>
        </w:rPr>
        <w:t>(2）项目主管部门或者行政监督部门的人员；</w:t>
      </w:r>
    </w:p>
    <w:p w14:paraId="04C61AB6">
      <w:pPr>
        <w:spacing w:before="211" w:line="219" w:lineRule="auto"/>
        <w:ind w:left="610"/>
        <w:rPr>
          <w:rFonts w:ascii="宋体" w:hAnsi="宋体" w:eastAsia="宋体" w:cs="宋体"/>
          <w:sz w:val="28"/>
          <w:szCs w:val="28"/>
        </w:rPr>
      </w:pPr>
      <w:r>
        <w:rPr>
          <w:rFonts w:ascii="宋体" w:hAnsi="宋体" w:eastAsia="宋体" w:cs="宋体"/>
          <w:spacing w:val="-2"/>
          <w:sz w:val="28"/>
          <w:szCs w:val="28"/>
        </w:rPr>
        <w:t>(3）与供应商有经济利益关系，可能影响对磋商公正</w:t>
      </w:r>
      <w:r>
        <w:rPr>
          <w:rFonts w:ascii="宋体" w:hAnsi="宋体" w:eastAsia="宋体" w:cs="宋体"/>
          <w:spacing w:val="-3"/>
          <w:sz w:val="28"/>
          <w:szCs w:val="28"/>
        </w:rPr>
        <w:t>评审的；</w:t>
      </w:r>
    </w:p>
    <w:p w14:paraId="552651AA">
      <w:pPr>
        <w:spacing w:before="212" w:line="290" w:lineRule="auto"/>
        <w:ind w:left="3" w:right="98" w:firstLine="607"/>
        <w:rPr>
          <w:rFonts w:ascii="宋体" w:hAnsi="宋体" w:eastAsia="宋体" w:cs="宋体"/>
          <w:sz w:val="28"/>
          <w:szCs w:val="28"/>
        </w:rPr>
      </w:pPr>
      <w:r>
        <w:rPr>
          <w:rFonts w:ascii="宋体" w:hAnsi="宋体" w:eastAsia="宋体" w:cs="宋体"/>
          <w:sz w:val="28"/>
          <w:szCs w:val="28"/>
        </w:rPr>
        <w:t>(4）曾因在招标、评审以及其他与招标磋商有关活动中从事违法行为</w:t>
      </w:r>
      <w:r>
        <w:rPr>
          <w:rFonts w:ascii="宋体" w:hAnsi="宋体" w:eastAsia="宋体" w:cs="宋体"/>
          <w:spacing w:val="-1"/>
          <w:sz w:val="28"/>
          <w:szCs w:val="28"/>
        </w:rPr>
        <w:t>而受过行政处罚或刑事处罚的。</w:t>
      </w:r>
    </w:p>
    <w:p w14:paraId="7A023AAD">
      <w:pPr>
        <w:spacing w:before="209" w:line="221" w:lineRule="auto"/>
        <w:ind w:left="563"/>
        <w:rPr>
          <w:rFonts w:ascii="宋体" w:hAnsi="宋体" w:eastAsia="宋体" w:cs="宋体"/>
          <w:sz w:val="28"/>
          <w:szCs w:val="28"/>
        </w:rPr>
      </w:pPr>
      <w:r>
        <w:rPr>
          <w:rFonts w:ascii="宋体" w:hAnsi="宋体" w:eastAsia="宋体" w:cs="宋体"/>
          <w:b/>
          <w:bCs/>
          <w:spacing w:val="-4"/>
          <w:sz w:val="28"/>
          <w:szCs w:val="28"/>
        </w:rPr>
        <w:t>6.2</w:t>
      </w:r>
      <w:r>
        <w:rPr>
          <w:rFonts w:ascii="宋体" w:hAnsi="宋体" w:eastAsia="宋体" w:cs="宋体"/>
          <w:spacing w:val="-4"/>
          <w:sz w:val="28"/>
          <w:szCs w:val="28"/>
        </w:rPr>
        <w:t xml:space="preserve"> </w:t>
      </w:r>
      <w:r>
        <w:rPr>
          <w:rFonts w:ascii="宋体" w:hAnsi="宋体" w:eastAsia="宋体" w:cs="宋体"/>
          <w:b/>
          <w:bCs/>
          <w:spacing w:val="-4"/>
          <w:sz w:val="28"/>
          <w:szCs w:val="28"/>
        </w:rPr>
        <w:t>评审原则</w:t>
      </w:r>
    </w:p>
    <w:p w14:paraId="5CF2391C">
      <w:pPr>
        <w:spacing w:before="211" w:line="219" w:lineRule="auto"/>
        <w:ind w:left="560"/>
        <w:rPr>
          <w:rFonts w:ascii="宋体" w:hAnsi="宋体" w:eastAsia="宋体" w:cs="宋体"/>
          <w:sz w:val="28"/>
          <w:szCs w:val="28"/>
        </w:rPr>
      </w:pPr>
      <w:r>
        <w:rPr>
          <w:rFonts w:ascii="宋体" w:hAnsi="宋体" w:eastAsia="宋体" w:cs="宋体"/>
          <w:spacing w:val="-1"/>
          <w:sz w:val="28"/>
          <w:szCs w:val="28"/>
        </w:rPr>
        <w:t>评审活动遵循公平、公正、科学和择优的原则。</w:t>
      </w:r>
    </w:p>
    <w:p w14:paraId="0E6D8F93">
      <w:pPr>
        <w:spacing w:before="212" w:line="221" w:lineRule="auto"/>
        <w:ind w:left="563"/>
        <w:rPr>
          <w:rFonts w:ascii="宋体" w:hAnsi="宋体" w:eastAsia="宋体" w:cs="宋体"/>
          <w:sz w:val="28"/>
          <w:szCs w:val="28"/>
        </w:rPr>
      </w:pPr>
      <w:r>
        <w:rPr>
          <w:rFonts w:ascii="宋体" w:hAnsi="宋体" w:eastAsia="宋体" w:cs="宋体"/>
          <w:b/>
          <w:bCs/>
          <w:spacing w:val="-7"/>
          <w:sz w:val="28"/>
          <w:szCs w:val="28"/>
        </w:rPr>
        <w:t>6.3</w:t>
      </w:r>
      <w:r>
        <w:rPr>
          <w:rFonts w:ascii="宋体" w:hAnsi="宋体" w:eastAsia="宋体" w:cs="宋体"/>
          <w:spacing w:val="11"/>
          <w:sz w:val="28"/>
          <w:szCs w:val="28"/>
        </w:rPr>
        <w:t xml:space="preserve"> </w:t>
      </w:r>
      <w:r>
        <w:rPr>
          <w:rFonts w:ascii="宋体" w:hAnsi="宋体" w:eastAsia="宋体" w:cs="宋体"/>
          <w:b/>
          <w:bCs/>
          <w:spacing w:val="-7"/>
          <w:sz w:val="28"/>
          <w:szCs w:val="28"/>
        </w:rPr>
        <w:t>评审</w:t>
      </w:r>
    </w:p>
    <w:p w14:paraId="1672546D">
      <w:pPr>
        <w:spacing w:before="208" w:line="313" w:lineRule="auto"/>
        <w:ind w:left="1" w:firstLine="562"/>
        <w:rPr>
          <w:rFonts w:ascii="宋体" w:hAnsi="宋体" w:eastAsia="宋体" w:cs="宋体"/>
          <w:sz w:val="28"/>
          <w:szCs w:val="28"/>
        </w:rPr>
      </w:pPr>
      <w:r>
        <w:rPr>
          <w:rFonts w:ascii="宋体" w:hAnsi="宋体" w:eastAsia="宋体" w:cs="宋体"/>
          <w:spacing w:val="2"/>
          <w:sz w:val="28"/>
          <w:szCs w:val="28"/>
        </w:rPr>
        <w:t>6.3.1</w:t>
      </w:r>
      <w:r>
        <w:rPr>
          <w:rFonts w:ascii="宋体" w:hAnsi="宋体" w:eastAsia="宋体" w:cs="宋体"/>
          <w:spacing w:val="-56"/>
          <w:sz w:val="28"/>
          <w:szCs w:val="28"/>
        </w:rPr>
        <w:t xml:space="preserve"> </w:t>
      </w:r>
      <w:r>
        <w:rPr>
          <w:rFonts w:ascii="宋体" w:hAnsi="宋体" w:eastAsia="宋体" w:cs="宋体"/>
          <w:spacing w:val="2"/>
          <w:sz w:val="28"/>
          <w:szCs w:val="28"/>
        </w:rPr>
        <w:t>磋商小组按照第三章“评审办法</w:t>
      </w:r>
      <w:r>
        <w:rPr>
          <w:rFonts w:ascii="宋体" w:hAnsi="宋体" w:eastAsia="宋体" w:cs="宋体"/>
          <w:spacing w:val="-98"/>
          <w:sz w:val="28"/>
          <w:szCs w:val="28"/>
        </w:rPr>
        <w:t xml:space="preserve"> </w:t>
      </w:r>
      <w:r>
        <w:rPr>
          <w:rFonts w:ascii="宋体" w:hAnsi="宋体" w:eastAsia="宋体" w:cs="宋体"/>
          <w:spacing w:val="2"/>
          <w:sz w:val="28"/>
          <w:szCs w:val="28"/>
        </w:rPr>
        <w:t>”规定的方法、评审因素、标</w:t>
      </w:r>
      <w:r>
        <w:rPr>
          <w:rFonts w:ascii="宋体" w:hAnsi="宋体" w:eastAsia="宋体" w:cs="宋体"/>
          <w:spacing w:val="-5"/>
          <w:sz w:val="28"/>
          <w:szCs w:val="28"/>
        </w:rPr>
        <w:t>准和程序对磋商响应文件进行评审。第三章“评审办法</w:t>
      </w:r>
      <w:r>
        <w:rPr>
          <w:rFonts w:ascii="宋体" w:hAnsi="宋体" w:eastAsia="宋体" w:cs="宋体"/>
          <w:spacing w:val="-102"/>
          <w:sz w:val="28"/>
          <w:szCs w:val="28"/>
        </w:rPr>
        <w:t xml:space="preserve"> </w:t>
      </w:r>
      <w:r>
        <w:rPr>
          <w:rFonts w:ascii="宋体" w:hAnsi="宋体" w:eastAsia="宋体" w:cs="宋体"/>
          <w:spacing w:val="-5"/>
          <w:sz w:val="28"/>
          <w:szCs w:val="28"/>
        </w:rPr>
        <w:t>”没有规定的方法、</w:t>
      </w:r>
      <w:r>
        <w:rPr>
          <w:rFonts w:ascii="宋体" w:hAnsi="宋体" w:eastAsia="宋体" w:cs="宋体"/>
          <w:spacing w:val="-1"/>
          <w:sz w:val="28"/>
          <w:szCs w:val="28"/>
        </w:rPr>
        <w:t>评审因素和标准，不作为评审依据。</w:t>
      </w:r>
    </w:p>
    <w:p w14:paraId="5E2E1333">
      <w:pPr>
        <w:spacing w:before="211" w:line="290" w:lineRule="auto"/>
        <w:ind w:left="1" w:firstLine="562"/>
        <w:rPr>
          <w:rFonts w:ascii="宋体" w:hAnsi="宋体" w:eastAsia="宋体" w:cs="宋体"/>
          <w:sz w:val="28"/>
          <w:szCs w:val="28"/>
        </w:rPr>
      </w:pPr>
      <w:r>
        <w:rPr>
          <w:rFonts w:ascii="宋体" w:hAnsi="宋体" w:eastAsia="宋体" w:cs="宋体"/>
          <w:spacing w:val="-2"/>
          <w:sz w:val="28"/>
          <w:szCs w:val="28"/>
        </w:rPr>
        <w:t>6.3.2</w:t>
      </w:r>
      <w:r>
        <w:rPr>
          <w:rFonts w:ascii="宋体" w:hAnsi="宋体" w:eastAsia="宋体" w:cs="宋体"/>
          <w:spacing w:val="-61"/>
          <w:sz w:val="28"/>
          <w:szCs w:val="28"/>
        </w:rPr>
        <w:t xml:space="preserve"> </w:t>
      </w:r>
      <w:r>
        <w:rPr>
          <w:rFonts w:ascii="宋体" w:hAnsi="宋体" w:eastAsia="宋体" w:cs="宋体"/>
          <w:spacing w:val="-2"/>
          <w:sz w:val="28"/>
          <w:szCs w:val="28"/>
        </w:rPr>
        <w:t>政府采购评审专家应当遵守评审工作纪律，不得泄露评审文</w:t>
      </w:r>
      <w:r>
        <w:rPr>
          <w:rFonts w:ascii="宋体" w:hAnsi="宋体" w:eastAsia="宋体" w:cs="宋体"/>
          <w:spacing w:val="-3"/>
          <w:sz w:val="28"/>
          <w:szCs w:val="28"/>
        </w:rPr>
        <w:t>件、</w:t>
      </w:r>
      <w:r>
        <w:rPr>
          <w:rFonts w:ascii="宋体" w:hAnsi="宋体" w:eastAsia="宋体" w:cs="宋体"/>
          <w:spacing w:val="-1"/>
          <w:sz w:val="28"/>
          <w:szCs w:val="28"/>
        </w:rPr>
        <w:t>评审情况和评审中获悉的商业秘密。</w:t>
      </w:r>
    </w:p>
    <w:p w14:paraId="55AFDF0D">
      <w:pPr>
        <w:spacing w:before="209" w:line="359" w:lineRule="auto"/>
        <w:ind w:left="1" w:right="98" w:firstLine="559"/>
        <w:jc w:val="both"/>
        <w:rPr>
          <w:rFonts w:ascii="宋体" w:hAnsi="宋体" w:eastAsia="宋体" w:cs="宋体"/>
          <w:sz w:val="28"/>
          <w:szCs w:val="28"/>
        </w:rPr>
      </w:pPr>
      <w:r>
        <w:rPr>
          <w:rFonts w:ascii="宋体" w:hAnsi="宋体" w:eastAsia="宋体" w:cs="宋体"/>
          <w:spacing w:val="2"/>
          <w:sz w:val="28"/>
          <w:szCs w:val="28"/>
        </w:rPr>
        <w:t>磋商小组、竞争性谈判小组、竞争性磋商小组或者询价小组</w:t>
      </w:r>
      <w:r>
        <w:rPr>
          <w:rFonts w:ascii="宋体" w:hAnsi="宋体" w:eastAsia="宋体" w:cs="宋体"/>
          <w:spacing w:val="1"/>
          <w:sz w:val="28"/>
          <w:szCs w:val="28"/>
        </w:rPr>
        <w:t>在评审过</w:t>
      </w:r>
      <w:r>
        <w:rPr>
          <w:rFonts w:ascii="宋体" w:hAnsi="宋体" w:eastAsia="宋体" w:cs="宋体"/>
          <w:spacing w:val="2"/>
          <w:sz w:val="28"/>
          <w:szCs w:val="28"/>
        </w:rPr>
        <w:t>程中发现供应商有行贿、提供虚假材料或者串通等违</w:t>
      </w:r>
      <w:r>
        <w:rPr>
          <w:rFonts w:ascii="宋体" w:hAnsi="宋体" w:eastAsia="宋体" w:cs="宋体"/>
          <w:spacing w:val="1"/>
          <w:sz w:val="28"/>
          <w:szCs w:val="28"/>
        </w:rPr>
        <w:t>法行为的，应当及时</w:t>
      </w:r>
      <w:r>
        <w:rPr>
          <w:rFonts w:ascii="宋体" w:hAnsi="宋体" w:eastAsia="宋体" w:cs="宋体"/>
          <w:spacing w:val="-2"/>
          <w:sz w:val="28"/>
          <w:szCs w:val="28"/>
        </w:rPr>
        <w:t>向财政部门报告。</w:t>
      </w:r>
    </w:p>
    <w:p w14:paraId="1CD75F25">
      <w:pPr>
        <w:spacing w:before="1" w:line="359" w:lineRule="auto"/>
        <w:ind w:left="3" w:right="139" w:firstLine="556"/>
        <w:rPr>
          <w:rFonts w:ascii="宋体" w:hAnsi="宋体" w:eastAsia="宋体" w:cs="宋体"/>
          <w:sz w:val="28"/>
          <w:szCs w:val="28"/>
        </w:rPr>
      </w:pPr>
      <w:r>
        <w:rPr>
          <w:rFonts w:ascii="宋体" w:hAnsi="宋体" w:eastAsia="宋体" w:cs="宋体"/>
          <w:sz w:val="28"/>
          <w:szCs w:val="28"/>
        </w:rPr>
        <w:t>政府采购评审专家在评审过程中受到非法干预的，应当及时向财政、</w:t>
      </w:r>
      <w:r>
        <w:rPr>
          <w:rFonts w:ascii="宋体" w:hAnsi="宋体" w:eastAsia="宋体" w:cs="宋体"/>
          <w:spacing w:val="-2"/>
          <w:sz w:val="28"/>
          <w:szCs w:val="28"/>
        </w:rPr>
        <w:t>监察等部门举报。</w:t>
      </w:r>
    </w:p>
    <w:p w14:paraId="70E873E1">
      <w:pPr>
        <w:spacing w:before="2" w:line="360" w:lineRule="auto"/>
        <w:ind w:right="97" w:firstLine="563"/>
        <w:rPr>
          <w:rFonts w:ascii="宋体" w:hAnsi="宋体" w:eastAsia="宋体" w:cs="宋体"/>
          <w:sz w:val="28"/>
          <w:szCs w:val="28"/>
        </w:rPr>
      </w:pPr>
      <w:r>
        <w:rPr>
          <w:rFonts w:ascii="宋体" w:hAnsi="宋体" w:eastAsia="宋体" w:cs="宋体"/>
          <w:spacing w:val="3"/>
          <w:sz w:val="28"/>
          <w:szCs w:val="28"/>
        </w:rPr>
        <w:t>6.3.3</w:t>
      </w:r>
      <w:r>
        <w:rPr>
          <w:rFonts w:ascii="宋体" w:hAnsi="宋体" w:eastAsia="宋体" w:cs="宋体"/>
          <w:spacing w:val="-43"/>
          <w:sz w:val="28"/>
          <w:szCs w:val="28"/>
        </w:rPr>
        <w:t xml:space="preserve"> </w:t>
      </w:r>
      <w:r>
        <w:rPr>
          <w:rFonts w:ascii="宋体" w:hAnsi="宋体" w:eastAsia="宋体" w:cs="宋体"/>
          <w:spacing w:val="3"/>
          <w:sz w:val="28"/>
          <w:szCs w:val="28"/>
        </w:rPr>
        <w:t>磋商小组、竞争性谈判小组或者询价小组成员应当按照客观、</w:t>
      </w:r>
      <w:r>
        <w:rPr>
          <w:rFonts w:ascii="宋体" w:hAnsi="宋体" w:eastAsia="宋体" w:cs="宋体"/>
          <w:spacing w:val="2"/>
          <w:sz w:val="28"/>
          <w:szCs w:val="28"/>
        </w:rPr>
        <w:t>公正、审慎的原则，根据采购文件规定的评审程序、评</w:t>
      </w:r>
      <w:r>
        <w:rPr>
          <w:rFonts w:ascii="宋体" w:hAnsi="宋体" w:eastAsia="宋体" w:cs="宋体"/>
          <w:spacing w:val="1"/>
          <w:sz w:val="28"/>
          <w:szCs w:val="28"/>
        </w:rPr>
        <w:t>审方法和评审标准</w:t>
      </w:r>
      <w:r>
        <w:rPr>
          <w:rFonts w:ascii="宋体" w:hAnsi="宋体" w:eastAsia="宋体" w:cs="宋体"/>
          <w:spacing w:val="2"/>
          <w:sz w:val="28"/>
          <w:szCs w:val="28"/>
        </w:rPr>
        <w:t>进行独立评审。采购文件内容违反国家有关强制性规定</w:t>
      </w:r>
      <w:r>
        <w:rPr>
          <w:rFonts w:ascii="宋体" w:hAnsi="宋体" w:eastAsia="宋体" w:cs="宋体"/>
          <w:spacing w:val="1"/>
          <w:sz w:val="28"/>
          <w:szCs w:val="28"/>
        </w:rPr>
        <w:t>的，磋商小组、竞</w:t>
      </w:r>
    </w:p>
    <w:p w14:paraId="1D74C368">
      <w:pPr>
        <w:spacing w:line="360" w:lineRule="auto"/>
        <w:rPr>
          <w:rFonts w:ascii="宋体" w:hAnsi="宋体" w:eastAsia="宋体" w:cs="宋体"/>
          <w:sz w:val="28"/>
          <w:szCs w:val="28"/>
        </w:rPr>
        <w:sectPr>
          <w:footerReference r:id="rId19" w:type="default"/>
          <w:pgSz w:w="11906" w:h="16839"/>
          <w:pgMar w:top="1424" w:right="1341" w:bottom="1197" w:left="1448" w:header="0" w:footer="983" w:gutter="0"/>
          <w:cols w:space="720" w:num="1"/>
        </w:sectPr>
      </w:pPr>
    </w:p>
    <w:p w14:paraId="78C3D4DD">
      <w:pPr>
        <w:spacing w:before="56" w:line="359" w:lineRule="auto"/>
        <w:ind w:left="4" w:right="98" w:firstLine="3"/>
        <w:rPr>
          <w:rFonts w:ascii="宋体" w:hAnsi="宋体" w:eastAsia="宋体" w:cs="宋体"/>
          <w:sz w:val="28"/>
          <w:szCs w:val="28"/>
        </w:rPr>
      </w:pPr>
      <w:r>
        <w:rPr>
          <w:rFonts w:ascii="宋体" w:hAnsi="宋体" w:eastAsia="宋体" w:cs="宋体"/>
          <w:spacing w:val="1"/>
          <w:sz w:val="28"/>
          <w:szCs w:val="28"/>
        </w:rPr>
        <w:t>争性谈判小组、竞争性磋商小组或者询价小组应当停止评审并向采购人或</w:t>
      </w:r>
      <w:r>
        <w:rPr>
          <w:rFonts w:ascii="宋体" w:hAnsi="宋体" w:eastAsia="宋体" w:cs="宋体"/>
          <w:spacing w:val="-1"/>
          <w:sz w:val="28"/>
          <w:szCs w:val="28"/>
        </w:rPr>
        <w:t>者采购代理机构说明情况。</w:t>
      </w:r>
    </w:p>
    <w:p w14:paraId="72504168">
      <w:pPr>
        <w:spacing w:before="1" w:line="359" w:lineRule="auto"/>
        <w:ind w:left="1" w:right="98" w:firstLine="559"/>
        <w:jc w:val="both"/>
        <w:rPr>
          <w:rFonts w:ascii="宋体" w:hAnsi="宋体" w:eastAsia="宋体" w:cs="宋体"/>
          <w:sz w:val="28"/>
          <w:szCs w:val="28"/>
        </w:rPr>
      </w:pPr>
      <w:r>
        <w:rPr>
          <w:rFonts w:ascii="宋体" w:hAnsi="宋体" w:eastAsia="宋体" w:cs="宋体"/>
          <w:spacing w:val="2"/>
          <w:sz w:val="28"/>
          <w:szCs w:val="28"/>
        </w:rPr>
        <w:t>磋商小组、竞争性谈判小组、竞争性磋商小组或者询价小组</w:t>
      </w:r>
      <w:r>
        <w:rPr>
          <w:rFonts w:ascii="宋体" w:hAnsi="宋体" w:eastAsia="宋体" w:cs="宋体"/>
          <w:spacing w:val="1"/>
          <w:sz w:val="28"/>
          <w:szCs w:val="28"/>
        </w:rPr>
        <w:t>成员应当</w:t>
      </w:r>
      <w:r>
        <w:rPr>
          <w:rFonts w:ascii="宋体" w:hAnsi="宋体" w:eastAsia="宋体" w:cs="宋体"/>
          <w:spacing w:val="2"/>
          <w:sz w:val="28"/>
          <w:szCs w:val="28"/>
        </w:rPr>
        <w:t>在评审报告上签字，对自己的评审意见承担法律责任</w:t>
      </w:r>
      <w:r>
        <w:rPr>
          <w:rFonts w:ascii="宋体" w:hAnsi="宋体" w:eastAsia="宋体" w:cs="宋体"/>
          <w:spacing w:val="1"/>
          <w:sz w:val="28"/>
          <w:szCs w:val="28"/>
        </w:rPr>
        <w:t>。对评审报告有异议</w:t>
      </w:r>
      <w:r>
        <w:rPr>
          <w:rFonts w:ascii="宋体" w:hAnsi="宋体" w:eastAsia="宋体" w:cs="宋体"/>
          <w:spacing w:val="2"/>
          <w:sz w:val="28"/>
          <w:szCs w:val="28"/>
        </w:rPr>
        <w:t>的，应当在评审报告上签署不同意见，并说明理由，</w:t>
      </w:r>
      <w:r>
        <w:rPr>
          <w:rFonts w:ascii="宋体" w:hAnsi="宋体" w:eastAsia="宋体" w:cs="宋体"/>
          <w:spacing w:val="1"/>
          <w:sz w:val="28"/>
          <w:szCs w:val="28"/>
        </w:rPr>
        <w:t>否则视为同意评审报</w:t>
      </w:r>
      <w:r>
        <w:rPr>
          <w:rFonts w:ascii="宋体" w:hAnsi="宋体" w:eastAsia="宋体" w:cs="宋体"/>
          <w:spacing w:val="-5"/>
          <w:sz w:val="28"/>
          <w:szCs w:val="28"/>
        </w:rPr>
        <w:t>告。</w:t>
      </w:r>
    </w:p>
    <w:p w14:paraId="0B9AB977">
      <w:pPr>
        <w:spacing w:before="2" w:line="288" w:lineRule="auto"/>
        <w:ind w:left="7" w:firstLine="555"/>
        <w:rPr>
          <w:rFonts w:ascii="宋体" w:hAnsi="宋体" w:eastAsia="宋体" w:cs="宋体"/>
          <w:sz w:val="28"/>
          <w:szCs w:val="28"/>
        </w:rPr>
      </w:pPr>
      <w:r>
        <w:rPr>
          <w:rFonts w:ascii="宋体" w:hAnsi="宋体" w:eastAsia="宋体" w:cs="宋体"/>
          <w:spacing w:val="3"/>
          <w:sz w:val="28"/>
          <w:szCs w:val="28"/>
        </w:rPr>
        <w:t>6.3.4</w:t>
      </w:r>
      <w:r>
        <w:rPr>
          <w:rFonts w:ascii="宋体" w:hAnsi="宋体" w:eastAsia="宋体" w:cs="宋体"/>
          <w:spacing w:val="-43"/>
          <w:sz w:val="28"/>
          <w:szCs w:val="28"/>
        </w:rPr>
        <w:t xml:space="preserve"> </w:t>
      </w:r>
      <w:r>
        <w:rPr>
          <w:rFonts w:ascii="宋体" w:hAnsi="宋体" w:eastAsia="宋体" w:cs="宋体"/>
          <w:spacing w:val="3"/>
          <w:sz w:val="28"/>
          <w:szCs w:val="28"/>
        </w:rPr>
        <w:t>采购人、采购代理机构不得向磋商小组、竞争性谈判小组、竞</w:t>
      </w:r>
      <w:r>
        <w:rPr>
          <w:rFonts w:ascii="宋体" w:hAnsi="宋体" w:eastAsia="宋体" w:cs="宋体"/>
          <w:spacing w:val="-4"/>
          <w:sz w:val="28"/>
          <w:szCs w:val="28"/>
        </w:rPr>
        <w:t>争性磋商小组或者询价小组的评审专家作倾向性、误导性的解释或者说</w:t>
      </w:r>
      <w:r>
        <w:rPr>
          <w:rFonts w:ascii="宋体" w:hAnsi="宋体" w:eastAsia="宋体" w:cs="宋体"/>
          <w:spacing w:val="-5"/>
          <w:sz w:val="28"/>
          <w:szCs w:val="28"/>
        </w:rPr>
        <w:t>明。</w:t>
      </w:r>
    </w:p>
    <w:p w14:paraId="188A4443">
      <w:pPr>
        <w:spacing w:before="211" w:line="313" w:lineRule="auto"/>
        <w:ind w:right="98" w:firstLine="563"/>
        <w:rPr>
          <w:rFonts w:ascii="宋体" w:hAnsi="宋体" w:eastAsia="宋体" w:cs="宋体"/>
          <w:sz w:val="28"/>
          <w:szCs w:val="28"/>
        </w:rPr>
      </w:pPr>
      <w:r>
        <w:rPr>
          <w:rFonts w:ascii="宋体" w:hAnsi="宋体" w:eastAsia="宋体" w:cs="宋体"/>
          <w:spacing w:val="2"/>
          <w:sz w:val="28"/>
          <w:szCs w:val="28"/>
        </w:rPr>
        <w:t>6.3.5</w:t>
      </w:r>
      <w:r>
        <w:rPr>
          <w:rFonts w:ascii="宋体" w:hAnsi="宋体" w:eastAsia="宋体" w:cs="宋体"/>
          <w:spacing w:val="-46"/>
          <w:sz w:val="28"/>
          <w:szCs w:val="28"/>
        </w:rPr>
        <w:t xml:space="preserve"> </w:t>
      </w:r>
      <w:r>
        <w:rPr>
          <w:rFonts w:ascii="宋体" w:hAnsi="宋体" w:eastAsia="宋体" w:cs="宋体"/>
          <w:spacing w:val="2"/>
          <w:sz w:val="28"/>
          <w:szCs w:val="28"/>
        </w:rPr>
        <w:t>采购代理机构应当自评审结束之日起</w:t>
      </w:r>
      <w:r>
        <w:rPr>
          <w:rFonts w:ascii="宋体" w:hAnsi="宋体" w:eastAsia="宋体" w:cs="宋体"/>
          <w:spacing w:val="-52"/>
          <w:sz w:val="28"/>
          <w:szCs w:val="28"/>
        </w:rPr>
        <w:t xml:space="preserve"> </w:t>
      </w:r>
      <w:r>
        <w:rPr>
          <w:rFonts w:ascii="宋体" w:hAnsi="宋体" w:eastAsia="宋体" w:cs="宋体"/>
          <w:spacing w:val="2"/>
          <w:sz w:val="28"/>
          <w:szCs w:val="28"/>
        </w:rPr>
        <w:t>2</w:t>
      </w:r>
      <w:r>
        <w:rPr>
          <w:rFonts w:ascii="宋体" w:hAnsi="宋体" w:eastAsia="宋体" w:cs="宋体"/>
          <w:spacing w:val="-53"/>
          <w:sz w:val="28"/>
          <w:szCs w:val="28"/>
        </w:rPr>
        <w:t xml:space="preserve"> </w:t>
      </w:r>
      <w:r>
        <w:rPr>
          <w:rFonts w:ascii="宋体" w:hAnsi="宋体" w:eastAsia="宋体" w:cs="宋体"/>
          <w:spacing w:val="2"/>
          <w:sz w:val="28"/>
          <w:szCs w:val="28"/>
        </w:rPr>
        <w:t>个工作日内将评审报告</w:t>
      </w:r>
      <w:r>
        <w:rPr>
          <w:rFonts w:ascii="宋体" w:hAnsi="宋体" w:eastAsia="宋体" w:cs="宋体"/>
          <w:spacing w:val="1"/>
          <w:sz w:val="28"/>
          <w:szCs w:val="28"/>
        </w:rPr>
        <w:t>送交采购人。采购人应当自收到评审报告之日起</w:t>
      </w:r>
      <w:r>
        <w:rPr>
          <w:rFonts w:ascii="宋体" w:hAnsi="宋体" w:eastAsia="宋体" w:cs="宋体"/>
          <w:spacing w:val="-54"/>
          <w:sz w:val="28"/>
          <w:szCs w:val="28"/>
        </w:rPr>
        <w:t xml:space="preserve"> </w:t>
      </w:r>
      <w:r>
        <w:rPr>
          <w:rFonts w:ascii="宋体" w:hAnsi="宋体" w:eastAsia="宋体" w:cs="宋体"/>
          <w:spacing w:val="1"/>
          <w:sz w:val="28"/>
          <w:szCs w:val="28"/>
        </w:rPr>
        <w:t>5</w:t>
      </w:r>
      <w:r>
        <w:rPr>
          <w:rFonts w:ascii="宋体" w:hAnsi="宋体" w:eastAsia="宋体" w:cs="宋体"/>
          <w:spacing w:val="-56"/>
          <w:sz w:val="28"/>
          <w:szCs w:val="28"/>
        </w:rPr>
        <w:t xml:space="preserve"> </w:t>
      </w:r>
      <w:r>
        <w:rPr>
          <w:rFonts w:ascii="宋体" w:hAnsi="宋体" w:eastAsia="宋体" w:cs="宋体"/>
          <w:spacing w:val="1"/>
          <w:sz w:val="28"/>
          <w:szCs w:val="28"/>
        </w:rPr>
        <w:t>个工作日</w:t>
      </w:r>
      <w:r>
        <w:rPr>
          <w:rFonts w:ascii="宋体" w:hAnsi="宋体" w:eastAsia="宋体" w:cs="宋体"/>
          <w:sz w:val="28"/>
          <w:szCs w:val="28"/>
        </w:rPr>
        <w:t>内在评审报告推荐的中标或者成交候选供应商中按顺序确定中</w:t>
      </w:r>
      <w:r>
        <w:rPr>
          <w:rFonts w:ascii="宋体" w:hAnsi="宋体" w:eastAsia="宋体" w:cs="宋体"/>
          <w:spacing w:val="-1"/>
          <w:sz w:val="28"/>
          <w:szCs w:val="28"/>
        </w:rPr>
        <w:t>标或者成交供应商。</w:t>
      </w:r>
    </w:p>
    <w:p w14:paraId="2E397E5B">
      <w:pPr>
        <w:spacing w:before="213" w:line="359" w:lineRule="auto"/>
        <w:ind w:left="2" w:right="97" w:firstLine="558"/>
        <w:jc w:val="both"/>
        <w:rPr>
          <w:rFonts w:ascii="宋体" w:hAnsi="宋体" w:eastAsia="宋体" w:cs="宋体"/>
          <w:sz w:val="28"/>
          <w:szCs w:val="28"/>
        </w:rPr>
      </w:pPr>
      <w:r>
        <w:rPr>
          <w:rFonts w:ascii="宋体" w:hAnsi="宋体" w:eastAsia="宋体" w:cs="宋体"/>
          <w:spacing w:val="1"/>
          <w:sz w:val="28"/>
          <w:szCs w:val="28"/>
        </w:rPr>
        <w:t>采购人或者采购代理机构应当自中标、成交供应商确定之日起</w:t>
      </w:r>
      <w:r>
        <w:rPr>
          <w:rFonts w:ascii="宋体" w:hAnsi="宋体" w:eastAsia="宋体" w:cs="宋体"/>
          <w:spacing w:val="-54"/>
          <w:sz w:val="28"/>
          <w:szCs w:val="28"/>
        </w:rPr>
        <w:t xml:space="preserve"> </w:t>
      </w:r>
      <w:r>
        <w:rPr>
          <w:rFonts w:ascii="宋体" w:hAnsi="宋体" w:eastAsia="宋体" w:cs="宋体"/>
          <w:spacing w:val="1"/>
          <w:sz w:val="28"/>
          <w:szCs w:val="28"/>
        </w:rPr>
        <w:t>2</w:t>
      </w:r>
      <w:r>
        <w:rPr>
          <w:rFonts w:ascii="宋体" w:hAnsi="宋体" w:eastAsia="宋体" w:cs="宋体"/>
          <w:spacing w:val="-58"/>
          <w:sz w:val="28"/>
          <w:szCs w:val="28"/>
        </w:rPr>
        <w:t xml:space="preserve"> </w:t>
      </w:r>
      <w:r>
        <w:rPr>
          <w:rFonts w:ascii="宋体" w:hAnsi="宋体" w:eastAsia="宋体" w:cs="宋体"/>
          <w:sz w:val="28"/>
          <w:szCs w:val="28"/>
        </w:rPr>
        <w:t>个工</w:t>
      </w:r>
      <w:r>
        <w:rPr>
          <w:rFonts w:ascii="宋体" w:hAnsi="宋体" w:eastAsia="宋体" w:cs="宋体"/>
          <w:spacing w:val="2"/>
          <w:sz w:val="28"/>
          <w:szCs w:val="28"/>
        </w:rPr>
        <w:t>作日内，发出中标、成交通知书，并在省级以上人</w:t>
      </w:r>
      <w:r>
        <w:rPr>
          <w:rFonts w:ascii="宋体" w:hAnsi="宋体" w:eastAsia="宋体" w:cs="宋体"/>
          <w:spacing w:val="1"/>
          <w:sz w:val="28"/>
          <w:szCs w:val="28"/>
        </w:rPr>
        <w:t>民政府财政部门指定的</w:t>
      </w:r>
      <w:r>
        <w:rPr>
          <w:rFonts w:ascii="宋体" w:hAnsi="宋体" w:eastAsia="宋体" w:cs="宋体"/>
          <w:spacing w:val="2"/>
          <w:sz w:val="28"/>
          <w:szCs w:val="28"/>
        </w:rPr>
        <w:t>媒体上公告中标、成交结果竞争性磋商文件、询价</w:t>
      </w:r>
      <w:r>
        <w:rPr>
          <w:rFonts w:ascii="宋体" w:hAnsi="宋体" w:eastAsia="宋体" w:cs="宋体"/>
          <w:spacing w:val="1"/>
          <w:sz w:val="28"/>
          <w:szCs w:val="28"/>
        </w:rPr>
        <w:t>通知书随中标、成交结</w:t>
      </w:r>
      <w:r>
        <w:rPr>
          <w:rFonts w:ascii="宋体" w:hAnsi="宋体" w:eastAsia="宋体" w:cs="宋体"/>
          <w:spacing w:val="-2"/>
          <w:sz w:val="28"/>
          <w:szCs w:val="28"/>
        </w:rPr>
        <w:t>果同时公告。</w:t>
      </w:r>
    </w:p>
    <w:p w14:paraId="519121B1">
      <w:pPr>
        <w:spacing w:before="1" w:line="359" w:lineRule="auto"/>
        <w:ind w:left="3" w:right="98" w:firstLine="584"/>
        <w:jc w:val="both"/>
        <w:rPr>
          <w:rFonts w:ascii="宋体" w:hAnsi="宋体" w:eastAsia="宋体" w:cs="宋体"/>
          <w:sz w:val="28"/>
          <w:szCs w:val="28"/>
        </w:rPr>
      </w:pPr>
      <w:r>
        <w:rPr>
          <w:rFonts w:ascii="宋体" w:hAnsi="宋体" w:eastAsia="宋体" w:cs="宋体"/>
          <w:spacing w:val="1"/>
          <w:sz w:val="28"/>
          <w:szCs w:val="28"/>
        </w:rPr>
        <w:t>中标、成交结果公告内容应当包括采购人和采购代理机构的名称</w:t>
      </w:r>
      <w:r>
        <w:rPr>
          <w:rFonts w:ascii="宋体" w:hAnsi="宋体" w:eastAsia="宋体" w:cs="宋体"/>
          <w:sz w:val="28"/>
          <w:szCs w:val="28"/>
        </w:rPr>
        <w:t>、地</w:t>
      </w:r>
      <w:r>
        <w:rPr>
          <w:rFonts w:ascii="宋体" w:hAnsi="宋体" w:eastAsia="宋体" w:cs="宋体"/>
          <w:spacing w:val="2"/>
          <w:sz w:val="28"/>
          <w:szCs w:val="28"/>
        </w:rPr>
        <w:t>址、联系方式，项目名称和项目编号，中标或者</w:t>
      </w:r>
      <w:r>
        <w:rPr>
          <w:rFonts w:ascii="宋体" w:hAnsi="宋体" w:eastAsia="宋体" w:cs="宋体"/>
          <w:spacing w:val="1"/>
          <w:sz w:val="28"/>
          <w:szCs w:val="28"/>
        </w:rPr>
        <w:t>成交供应商名称、地址和</w:t>
      </w:r>
      <w:r>
        <w:rPr>
          <w:rFonts w:ascii="宋体" w:hAnsi="宋体" w:eastAsia="宋体" w:cs="宋体"/>
          <w:spacing w:val="2"/>
          <w:sz w:val="28"/>
          <w:szCs w:val="28"/>
        </w:rPr>
        <w:t>中标或者成交金额，主要中标或者成交标的的名</w:t>
      </w:r>
      <w:r>
        <w:rPr>
          <w:rFonts w:ascii="宋体" w:hAnsi="宋体" w:eastAsia="宋体" w:cs="宋体"/>
          <w:spacing w:val="1"/>
          <w:sz w:val="28"/>
          <w:szCs w:val="28"/>
        </w:rPr>
        <w:t>称、规格型号、数量、单</w:t>
      </w:r>
      <w:r>
        <w:rPr>
          <w:rFonts w:ascii="宋体" w:hAnsi="宋体" w:eastAsia="宋体" w:cs="宋体"/>
          <w:spacing w:val="-1"/>
          <w:sz w:val="28"/>
          <w:szCs w:val="28"/>
        </w:rPr>
        <w:t>价、服务要求以及评审专家名单。</w:t>
      </w:r>
    </w:p>
    <w:p w14:paraId="73BDAD30">
      <w:pPr>
        <w:spacing w:before="5" w:line="358" w:lineRule="auto"/>
        <w:ind w:left="1" w:right="97" w:firstLine="562"/>
        <w:rPr>
          <w:rFonts w:ascii="宋体" w:hAnsi="宋体" w:eastAsia="宋体" w:cs="宋体"/>
          <w:sz w:val="28"/>
          <w:szCs w:val="28"/>
        </w:rPr>
      </w:pPr>
      <w:r>
        <w:rPr>
          <w:rFonts w:ascii="宋体" w:hAnsi="宋体" w:eastAsia="宋体" w:cs="宋体"/>
          <w:spacing w:val="2"/>
          <w:sz w:val="28"/>
          <w:szCs w:val="28"/>
        </w:rPr>
        <w:t>6.3.6 磋商小组成员应当依照《财政部</w:t>
      </w:r>
      <w:r>
        <w:rPr>
          <w:rFonts w:ascii="宋体" w:hAnsi="宋体" w:eastAsia="宋体" w:cs="宋体"/>
          <w:spacing w:val="1"/>
          <w:sz w:val="28"/>
          <w:szCs w:val="28"/>
        </w:rPr>
        <w:t>关于印发《政府采购竞争性磋</w:t>
      </w:r>
      <w:r>
        <w:rPr>
          <w:rFonts w:ascii="宋体" w:hAnsi="宋体" w:eastAsia="宋体" w:cs="宋体"/>
          <w:spacing w:val="3"/>
          <w:sz w:val="28"/>
          <w:szCs w:val="28"/>
        </w:rPr>
        <w:t>商采购方式管理暂行办法》的通知--财库〔2014〕214</w:t>
      </w:r>
      <w:r>
        <w:rPr>
          <w:rFonts w:ascii="宋体" w:hAnsi="宋体" w:eastAsia="宋体" w:cs="宋体"/>
          <w:spacing w:val="-47"/>
          <w:sz w:val="28"/>
          <w:szCs w:val="28"/>
        </w:rPr>
        <w:t xml:space="preserve"> </w:t>
      </w:r>
      <w:r>
        <w:rPr>
          <w:rFonts w:ascii="宋体" w:hAnsi="宋体" w:eastAsia="宋体" w:cs="宋体"/>
          <w:spacing w:val="3"/>
          <w:sz w:val="28"/>
          <w:szCs w:val="28"/>
        </w:rPr>
        <w:t>号》</w:t>
      </w:r>
      <w:r>
        <w:rPr>
          <w:rFonts w:ascii="宋体" w:hAnsi="宋体" w:eastAsia="宋体" w:cs="宋体"/>
          <w:spacing w:val="2"/>
          <w:sz w:val="28"/>
          <w:szCs w:val="28"/>
        </w:rPr>
        <w:t>规定，按照磋商文件规定的评审标准和方法，客观、公正地对响应</w:t>
      </w:r>
      <w:r>
        <w:rPr>
          <w:rFonts w:ascii="宋体" w:hAnsi="宋体" w:eastAsia="宋体" w:cs="宋体"/>
          <w:spacing w:val="1"/>
          <w:sz w:val="28"/>
          <w:szCs w:val="28"/>
        </w:rPr>
        <w:t>文件提出评审意见。</w:t>
      </w:r>
      <w:r>
        <w:rPr>
          <w:rFonts w:ascii="宋体" w:hAnsi="宋体" w:eastAsia="宋体" w:cs="宋体"/>
          <w:spacing w:val="-1"/>
          <w:sz w:val="28"/>
          <w:szCs w:val="28"/>
        </w:rPr>
        <w:t>磋商文件没有规定的评审标准和方法不得作为评审的依据。</w:t>
      </w:r>
    </w:p>
    <w:p w14:paraId="2775CBA3">
      <w:pPr>
        <w:spacing w:before="3" w:line="360" w:lineRule="auto"/>
        <w:ind w:left="3" w:right="98" w:firstLine="556"/>
        <w:rPr>
          <w:rFonts w:ascii="宋体" w:hAnsi="宋体" w:eastAsia="宋体" w:cs="宋体"/>
          <w:sz w:val="28"/>
          <w:szCs w:val="28"/>
        </w:rPr>
      </w:pPr>
      <w:r>
        <w:rPr>
          <w:rFonts w:ascii="宋体" w:hAnsi="宋体" w:eastAsia="宋体" w:cs="宋体"/>
          <w:spacing w:val="2"/>
          <w:sz w:val="28"/>
          <w:szCs w:val="28"/>
        </w:rPr>
        <w:t>磋商小组成员不得私下接触供应商，不得收受供应商给予的</w:t>
      </w:r>
      <w:r>
        <w:rPr>
          <w:rFonts w:ascii="宋体" w:hAnsi="宋体" w:eastAsia="宋体" w:cs="宋体"/>
          <w:spacing w:val="1"/>
          <w:sz w:val="28"/>
          <w:szCs w:val="28"/>
        </w:rPr>
        <w:t>财物或者</w:t>
      </w:r>
      <w:r>
        <w:rPr>
          <w:rFonts w:ascii="宋体" w:hAnsi="宋体" w:eastAsia="宋体" w:cs="宋体"/>
          <w:spacing w:val="2"/>
          <w:sz w:val="28"/>
          <w:szCs w:val="28"/>
        </w:rPr>
        <w:t>其他好处，不得向采购人征询确定成交人的意向</w:t>
      </w:r>
      <w:r>
        <w:rPr>
          <w:rFonts w:ascii="宋体" w:hAnsi="宋体" w:eastAsia="宋体" w:cs="宋体"/>
          <w:spacing w:val="1"/>
          <w:sz w:val="28"/>
          <w:szCs w:val="28"/>
        </w:rPr>
        <w:t>，不得接受任何单位或者</w:t>
      </w:r>
    </w:p>
    <w:p w14:paraId="60D2AE74">
      <w:pPr>
        <w:spacing w:line="360" w:lineRule="auto"/>
        <w:rPr>
          <w:rFonts w:ascii="宋体" w:hAnsi="宋体" w:eastAsia="宋体" w:cs="宋体"/>
          <w:sz w:val="28"/>
          <w:szCs w:val="28"/>
        </w:rPr>
        <w:sectPr>
          <w:footerReference r:id="rId20" w:type="default"/>
          <w:pgSz w:w="11906" w:h="16839"/>
          <w:pgMar w:top="1424" w:right="1341" w:bottom="1197" w:left="1448" w:header="0" w:footer="983" w:gutter="0"/>
          <w:cols w:space="720" w:num="1"/>
        </w:sectPr>
      </w:pPr>
    </w:p>
    <w:p w14:paraId="6E6DEDE7">
      <w:pPr>
        <w:spacing w:before="56" w:line="359" w:lineRule="auto"/>
        <w:ind w:left="4" w:right="73" w:hanging="2"/>
        <w:rPr>
          <w:rFonts w:ascii="宋体" w:hAnsi="宋体" w:eastAsia="宋体" w:cs="宋体"/>
          <w:sz w:val="28"/>
          <w:szCs w:val="28"/>
        </w:rPr>
      </w:pPr>
      <w:r>
        <w:rPr>
          <w:rFonts w:ascii="宋体" w:hAnsi="宋体" w:eastAsia="宋体" w:cs="宋体"/>
          <w:spacing w:val="2"/>
          <w:sz w:val="28"/>
          <w:szCs w:val="28"/>
        </w:rPr>
        <w:t>个人明示或者暗示提出的倾向或者排斥特定供应商</w:t>
      </w:r>
      <w:r>
        <w:rPr>
          <w:rFonts w:ascii="宋体" w:hAnsi="宋体" w:eastAsia="宋体" w:cs="宋体"/>
          <w:spacing w:val="1"/>
          <w:sz w:val="28"/>
          <w:szCs w:val="28"/>
        </w:rPr>
        <w:t>的要求，不得有其他不</w:t>
      </w:r>
      <w:r>
        <w:rPr>
          <w:rFonts w:ascii="宋体" w:hAnsi="宋体" w:eastAsia="宋体" w:cs="宋体"/>
          <w:spacing w:val="-1"/>
          <w:sz w:val="28"/>
          <w:szCs w:val="28"/>
        </w:rPr>
        <w:t>客观、不公正履行职务的行为。</w:t>
      </w:r>
    </w:p>
    <w:p w14:paraId="2D88CC0C">
      <w:pPr>
        <w:spacing w:before="1" w:line="219" w:lineRule="auto"/>
        <w:ind w:left="563"/>
        <w:rPr>
          <w:rFonts w:ascii="宋体" w:hAnsi="宋体" w:eastAsia="宋体" w:cs="宋体"/>
          <w:sz w:val="28"/>
          <w:szCs w:val="28"/>
        </w:rPr>
      </w:pPr>
      <w:r>
        <w:rPr>
          <w:rFonts w:ascii="宋体" w:hAnsi="宋体" w:eastAsia="宋体" w:cs="宋体"/>
          <w:spacing w:val="-1"/>
          <w:sz w:val="28"/>
          <w:szCs w:val="28"/>
        </w:rPr>
        <w:t>6.3.7</w:t>
      </w:r>
      <w:r>
        <w:rPr>
          <w:rFonts w:ascii="宋体" w:hAnsi="宋体" w:eastAsia="宋体" w:cs="宋体"/>
          <w:spacing w:val="-56"/>
          <w:sz w:val="28"/>
          <w:szCs w:val="28"/>
        </w:rPr>
        <w:t xml:space="preserve"> </w:t>
      </w:r>
      <w:r>
        <w:rPr>
          <w:rFonts w:ascii="宋体" w:hAnsi="宋体" w:eastAsia="宋体" w:cs="宋体"/>
          <w:spacing w:val="-1"/>
          <w:sz w:val="28"/>
          <w:szCs w:val="28"/>
        </w:rPr>
        <w:t>有下列情形之一的，磋商小组应当否决其磋商：</w:t>
      </w:r>
    </w:p>
    <w:p w14:paraId="380DC0BC">
      <w:pPr>
        <w:spacing w:before="211" w:line="219" w:lineRule="auto"/>
        <w:ind w:left="569"/>
        <w:rPr>
          <w:rFonts w:ascii="宋体" w:hAnsi="宋体" w:eastAsia="宋体" w:cs="宋体"/>
          <w:sz w:val="28"/>
          <w:szCs w:val="28"/>
        </w:rPr>
      </w:pPr>
      <w:r>
        <w:rPr>
          <w:rFonts w:ascii="宋体" w:hAnsi="宋体" w:eastAsia="宋体" w:cs="宋体"/>
          <w:spacing w:val="-1"/>
          <w:sz w:val="28"/>
          <w:szCs w:val="28"/>
        </w:rPr>
        <w:t>（一）响应文件未经供应商盖章和单位负责人签字；</w:t>
      </w:r>
    </w:p>
    <w:p w14:paraId="66F5160D">
      <w:pPr>
        <w:spacing w:before="212" w:line="220" w:lineRule="auto"/>
        <w:ind w:left="569"/>
        <w:rPr>
          <w:rFonts w:ascii="宋体" w:hAnsi="宋体" w:eastAsia="宋体" w:cs="宋体"/>
          <w:sz w:val="28"/>
          <w:szCs w:val="28"/>
        </w:rPr>
      </w:pPr>
      <w:r>
        <w:rPr>
          <w:rFonts w:ascii="宋体" w:hAnsi="宋体" w:eastAsia="宋体" w:cs="宋体"/>
          <w:spacing w:val="-1"/>
          <w:sz w:val="28"/>
          <w:szCs w:val="28"/>
        </w:rPr>
        <w:t>（二）磋商联合体没有提交共同磋商协议；</w:t>
      </w:r>
    </w:p>
    <w:p w14:paraId="2C9897BF">
      <w:pPr>
        <w:spacing w:before="211" w:line="219" w:lineRule="auto"/>
        <w:ind w:left="569"/>
        <w:rPr>
          <w:rFonts w:ascii="宋体" w:hAnsi="宋体" w:eastAsia="宋体" w:cs="宋体"/>
          <w:sz w:val="28"/>
          <w:szCs w:val="28"/>
        </w:rPr>
      </w:pPr>
      <w:r>
        <w:rPr>
          <w:rFonts w:ascii="宋体" w:hAnsi="宋体" w:eastAsia="宋体" w:cs="宋体"/>
          <w:spacing w:val="-1"/>
          <w:sz w:val="28"/>
          <w:szCs w:val="28"/>
        </w:rPr>
        <w:t>（三）供应商不符合国家或者竞争性磋商文件规定的资格条件；</w:t>
      </w:r>
    </w:p>
    <w:p w14:paraId="29B25A80">
      <w:pPr>
        <w:spacing w:before="211" w:line="290" w:lineRule="auto"/>
        <w:ind w:left="7" w:right="75" w:firstLine="561"/>
        <w:rPr>
          <w:rFonts w:ascii="宋体" w:hAnsi="宋体" w:eastAsia="宋体" w:cs="宋体"/>
          <w:sz w:val="28"/>
          <w:szCs w:val="28"/>
        </w:rPr>
      </w:pPr>
      <w:r>
        <w:rPr>
          <w:rFonts w:ascii="宋体" w:hAnsi="宋体" w:eastAsia="宋体" w:cs="宋体"/>
          <w:spacing w:val="1"/>
          <w:sz w:val="28"/>
          <w:szCs w:val="28"/>
        </w:rPr>
        <w:t>（四）同一供应商提交两个以上不同的响应文件或者磋商报价，但竞</w:t>
      </w:r>
      <w:r>
        <w:rPr>
          <w:rFonts w:ascii="宋体" w:hAnsi="宋体" w:eastAsia="宋体" w:cs="宋体"/>
          <w:spacing w:val="-1"/>
          <w:sz w:val="28"/>
          <w:szCs w:val="28"/>
        </w:rPr>
        <w:t>争性磋商文件要求提交备选磋商的除外；</w:t>
      </w:r>
    </w:p>
    <w:p w14:paraId="7863AEEB">
      <w:pPr>
        <w:spacing w:before="211" w:line="219" w:lineRule="auto"/>
        <w:jc w:val="right"/>
        <w:rPr>
          <w:rFonts w:ascii="宋体" w:hAnsi="宋体" w:eastAsia="宋体" w:cs="宋体"/>
          <w:sz w:val="28"/>
          <w:szCs w:val="28"/>
        </w:rPr>
      </w:pPr>
      <w:r>
        <w:rPr>
          <w:rFonts w:ascii="宋体" w:hAnsi="宋体" w:eastAsia="宋体" w:cs="宋体"/>
          <w:spacing w:val="-5"/>
          <w:sz w:val="28"/>
          <w:szCs w:val="28"/>
        </w:rPr>
        <w:t>（五）磋商报价不合理或者高于竞争性磋商文件设定的最高</w:t>
      </w:r>
      <w:r>
        <w:rPr>
          <w:rFonts w:ascii="宋体" w:hAnsi="宋体" w:eastAsia="宋体" w:cs="宋体"/>
          <w:spacing w:val="-6"/>
          <w:sz w:val="28"/>
          <w:szCs w:val="28"/>
        </w:rPr>
        <w:t>磋商限价；</w:t>
      </w:r>
    </w:p>
    <w:p w14:paraId="6D8E632E">
      <w:pPr>
        <w:spacing w:before="213" w:line="220" w:lineRule="auto"/>
        <w:jc w:val="right"/>
        <w:rPr>
          <w:rFonts w:ascii="宋体" w:hAnsi="宋体" w:eastAsia="宋体" w:cs="宋体"/>
          <w:sz w:val="28"/>
          <w:szCs w:val="28"/>
        </w:rPr>
      </w:pPr>
      <w:r>
        <w:rPr>
          <w:rFonts w:ascii="宋体" w:hAnsi="宋体" w:eastAsia="宋体" w:cs="宋体"/>
          <w:spacing w:val="-5"/>
          <w:sz w:val="28"/>
          <w:szCs w:val="28"/>
        </w:rPr>
        <w:t>（六）响应文件没有对竞争性磋商文件的实质性要求和条件</w:t>
      </w:r>
      <w:r>
        <w:rPr>
          <w:rFonts w:ascii="宋体" w:hAnsi="宋体" w:eastAsia="宋体" w:cs="宋体"/>
          <w:spacing w:val="-6"/>
          <w:sz w:val="28"/>
          <w:szCs w:val="28"/>
        </w:rPr>
        <w:t>作出响应；</w:t>
      </w:r>
    </w:p>
    <w:p w14:paraId="0CF96505">
      <w:pPr>
        <w:spacing w:before="211" w:line="219" w:lineRule="auto"/>
        <w:ind w:left="569"/>
        <w:rPr>
          <w:rFonts w:ascii="宋体" w:hAnsi="宋体" w:eastAsia="宋体" w:cs="宋体"/>
          <w:sz w:val="28"/>
          <w:szCs w:val="28"/>
        </w:rPr>
      </w:pPr>
      <w:r>
        <w:rPr>
          <w:rFonts w:ascii="宋体" w:hAnsi="宋体" w:eastAsia="宋体" w:cs="宋体"/>
          <w:spacing w:val="-1"/>
          <w:sz w:val="28"/>
          <w:szCs w:val="28"/>
        </w:rPr>
        <w:t>（七）供应商有串通磋商、弄虚作假、行贿等违法行为。</w:t>
      </w:r>
    </w:p>
    <w:p w14:paraId="25C6EF41">
      <w:pPr>
        <w:spacing w:before="214" w:line="359" w:lineRule="auto"/>
        <w:ind w:left="2" w:right="72" w:firstLine="561"/>
        <w:rPr>
          <w:rFonts w:ascii="宋体" w:hAnsi="宋体" w:eastAsia="宋体" w:cs="宋体"/>
          <w:sz w:val="28"/>
          <w:szCs w:val="28"/>
        </w:rPr>
      </w:pPr>
      <w:r>
        <w:rPr>
          <w:rFonts w:ascii="宋体" w:hAnsi="宋体" w:eastAsia="宋体" w:cs="宋体"/>
          <w:spacing w:val="3"/>
          <w:sz w:val="28"/>
          <w:szCs w:val="28"/>
        </w:rPr>
        <w:t>6.3.8</w:t>
      </w:r>
      <w:r>
        <w:rPr>
          <w:rFonts w:ascii="宋体" w:hAnsi="宋体" w:eastAsia="宋体" w:cs="宋体"/>
          <w:spacing w:val="-41"/>
          <w:sz w:val="28"/>
          <w:szCs w:val="28"/>
        </w:rPr>
        <w:t xml:space="preserve"> </w:t>
      </w:r>
      <w:r>
        <w:rPr>
          <w:rFonts w:ascii="宋体" w:hAnsi="宋体" w:eastAsia="宋体" w:cs="宋体"/>
          <w:spacing w:val="3"/>
          <w:sz w:val="28"/>
          <w:szCs w:val="28"/>
        </w:rPr>
        <w:t>响应文件中有含义不明确的内容、明显文字或者计算错误</w:t>
      </w:r>
      <w:r>
        <w:rPr>
          <w:rFonts w:ascii="宋体" w:hAnsi="宋体" w:eastAsia="宋体" w:cs="宋体"/>
          <w:spacing w:val="2"/>
          <w:sz w:val="28"/>
          <w:szCs w:val="28"/>
        </w:rPr>
        <w:t>，磋商小组认为需要供应商作出必要澄清、说明的，应</w:t>
      </w:r>
      <w:r>
        <w:rPr>
          <w:rFonts w:ascii="宋体" w:hAnsi="宋体" w:eastAsia="宋体" w:cs="宋体"/>
          <w:spacing w:val="1"/>
          <w:sz w:val="28"/>
          <w:szCs w:val="28"/>
        </w:rPr>
        <w:t>当书面通知该供应商。</w:t>
      </w:r>
      <w:r>
        <w:rPr>
          <w:rFonts w:ascii="宋体" w:hAnsi="宋体" w:eastAsia="宋体" w:cs="宋体"/>
          <w:spacing w:val="2"/>
          <w:sz w:val="28"/>
          <w:szCs w:val="28"/>
        </w:rPr>
        <w:t>供应商的澄清、说明应当采用书面形式，并不得超</w:t>
      </w:r>
      <w:r>
        <w:rPr>
          <w:rFonts w:ascii="宋体" w:hAnsi="宋体" w:eastAsia="宋体" w:cs="宋体"/>
          <w:spacing w:val="1"/>
          <w:sz w:val="28"/>
          <w:szCs w:val="28"/>
        </w:rPr>
        <w:t>出响应文件的范围或者</w:t>
      </w:r>
      <w:r>
        <w:rPr>
          <w:rFonts w:ascii="宋体" w:hAnsi="宋体" w:eastAsia="宋体" w:cs="宋体"/>
          <w:spacing w:val="-1"/>
          <w:sz w:val="28"/>
          <w:szCs w:val="28"/>
        </w:rPr>
        <w:t>改变响应文件的实质性内容。</w:t>
      </w:r>
    </w:p>
    <w:p w14:paraId="70DE4488">
      <w:pPr>
        <w:spacing w:before="1" w:line="358" w:lineRule="auto"/>
        <w:ind w:left="4" w:right="72" w:firstLine="555"/>
        <w:rPr>
          <w:rFonts w:ascii="宋体" w:hAnsi="宋体" w:eastAsia="宋体" w:cs="宋体"/>
          <w:sz w:val="28"/>
          <w:szCs w:val="28"/>
        </w:rPr>
      </w:pPr>
      <w:r>
        <w:rPr>
          <w:rFonts w:ascii="宋体" w:hAnsi="宋体" w:eastAsia="宋体" w:cs="宋体"/>
          <w:spacing w:val="2"/>
          <w:sz w:val="28"/>
          <w:szCs w:val="28"/>
        </w:rPr>
        <w:t>磋商小组不得暗示或者诱导供应商作出澄清、说明，不得接</w:t>
      </w:r>
      <w:r>
        <w:rPr>
          <w:rFonts w:ascii="宋体" w:hAnsi="宋体" w:eastAsia="宋体" w:cs="宋体"/>
          <w:spacing w:val="1"/>
          <w:sz w:val="28"/>
          <w:szCs w:val="28"/>
        </w:rPr>
        <w:t>受供应商</w:t>
      </w:r>
      <w:r>
        <w:rPr>
          <w:rFonts w:ascii="宋体" w:hAnsi="宋体" w:eastAsia="宋体" w:cs="宋体"/>
          <w:spacing w:val="-2"/>
          <w:sz w:val="28"/>
          <w:szCs w:val="28"/>
        </w:rPr>
        <w:t>主动提出的澄清、说明。</w:t>
      </w:r>
    </w:p>
    <w:p w14:paraId="4B0AF879">
      <w:pPr>
        <w:spacing w:before="3" w:line="359" w:lineRule="auto"/>
        <w:ind w:left="3" w:right="73" w:firstLine="560"/>
        <w:rPr>
          <w:rFonts w:ascii="宋体" w:hAnsi="宋体" w:eastAsia="宋体" w:cs="宋体"/>
          <w:sz w:val="28"/>
          <w:szCs w:val="28"/>
        </w:rPr>
      </w:pPr>
      <w:r>
        <w:rPr>
          <w:rFonts w:ascii="宋体" w:hAnsi="宋体" w:eastAsia="宋体" w:cs="宋体"/>
          <w:spacing w:val="3"/>
          <w:sz w:val="28"/>
          <w:szCs w:val="28"/>
        </w:rPr>
        <w:t>6.3.9</w:t>
      </w:r>
      <w:r>
        <w:rPr>
          <w:rFonts w:ascii="宋体" w:hAnsi="宋体" w:eastAsia="宋体" w:cs="宋体"/>
          <w:spacing w:val="-31"/>
          <w:sz w:val="28"/>
          <w:szCs w:val="28"/>
        </w:rPr>
        <w:t xml:space="preserve"> </w:t>
      </w:r>
      <w:r>
        <w:rPr>
          <w:rFonts w:ascii="宋体" w:hAnsi="宋体" w:eastAsia="宋体" w:cs="宋体"/>
          <w:spacing w:val="3"/>
          <w:sz w:val="28"/>
          <w:szCs w:val="28"/>
        </w:rPr>
        <w:t>出让或者出租资格、资质证书供他</w:t>
      </w:r>
      <w:r>
        <w:rPr>
          <w:rFonts w:ascii="宋体" w:hAnsi="宋体" w:eastAsia="宋体" w:cs="宋体"/>
          <w:spacing w:val="2"/>
          <w:sz w:val="28"/>
          <w:szCs w:val="28"/>
        </w:rPr>
        <w:t>人磋商的，依照法律、行政</w:t>
      </w:r>
      <w:r>
        <w:rPr>
          <w:rFonts w:ascii="宋体" w:hAnsi="宋体" w:eastAsia="宋体" w:cs="宋体"/>
          <w:spacing w:val="-1"/>
          <w:sz w:val="28"/>
          <w:szCs w:val="28"/>
        </w:rPr>
        <w:t>法规的规定给予行政处罚；构成犯罪的，依法追究刑事责任。</w:t>
      </w:r>
    </w:p>
    <w:p w14:paraId="125FA046">
      <w:pPr>
        <w:spacing w:before="1" w:line="221" w:lineRule="auto"/>
        <w:ind w:left="568"/>
        <w:outlineLvl w:val="1"/>
        <w:rPr>
          <w:rFonts w:ascii="宋体" w:hAnsi="宋体" w:eastAsia="宋体" w:cs="宋体"/>
          <w:sz w:val="28"/>
          <w:szCs w:val="28"/>
        </w:rPr>
      </w:pPr>
      <w:r>
        <w:rPr>
          <w:rFonts w:ascii="宋体" w:hAnsi="宋体" w:eastAsia="宋体" w:cs="宋体"/>
          <w:b/>
          <w:bCs/>
          <w:spacing w:val="-5"/>
          <w:sz w:val="28"/>
          <w:szCs w:val="28"/>
        </w:rPr>
        <w:t>7．合同授予</w:t>
      </w:r>
    </w:p>
    <w:p w14:paraId="1EB66D7D">
      <w:pPr>
        <w:spacing w:before="206" w:line="221" w:lineRule="auto"/>
        <w:ind w:left="568"/>
        <w:rPr>
          <w:rFonts w:ascii="宋体" w:hAnsi="宋体" w:eastAsia="宋体" w:cs="宋体"/>
          <w:sz w:val="28"/>
          <w:szCs w:val="28"/>
        </w:rPr>
      </w:pPr>
      <w:r>
        <w:rPr>
          <w:rFonts w:ascii="宋体" w:hAnsi="宋体" w:eastAsia="宋体" w:cs="宋体"/>
          <w:b/>
          <w:bCs/>
          <w:spacing w:val="-7"/>
          <w:sz w:val="28"/>
          <w:szCs w:val="28"/>
        </w:rPr>
        <w:t>7.1</w:t>
      </w:r>
      <w:r>
        <w:rPr>
          <w:rFonts w:ascii="宋体" w:hAnsi="宋体" w:eastAsia="宋体" w:cs="宋体"/>
          <w:spacing w:val="18"/>
          <w:sz w:val="28"/>
          <w:szCs w:val="28"/>
        </w:rPr>
        <w:t xml:space="preserve"> </w:t>
      </w:r>
      <w:r>
        <w:rPr>
          <w:rFonts w:ascii="宋体" w:hAnsi="宋体" w:eastAsia="宋体" w:cs="宋体"/>
          <w:b/>
          <w:bCs/>
          <w:spacing w:val="-7"/>
          <w:sz w:val="28"/>
          <w:szCs w:val="28"/>
        </w:rPr>
        <w:t>定标方式</w:t>
      </w:r>
    </w:p>
    <w:p w14:paraId="6CBA3DB5">
      <w:pPr>
        <w:spacing w:before="208" w:line="313" w:lineRule="auto"/>
        <w:ind w:right="73" w:firstLine="568"/>
        <w:rPr>
          <w:rFonts w:ascii="宋体" w:hAnsi="宋体" w:eastAsia="宋体" w:cs="宋体"/>
          <w:sz w:val="28"/>
          <w:szCs w:val="28"/>
        </w:rPr>
      </w:pPr>
      <w:r>
        <w:rPr>
          <w:rFonts w:ascii="宋体" w:hAnsi="宋体" w:eastAsia="宋体" w:cs="宋体"/>
          <w:spacing w:val="3"/>
          <w:sz w:val="28"/>
          <w:szCs w:val="28"/>
        </w:rPr>
        <w:t>7.1.1</w:t>
      </w:r>
      <w:r>
        <w:rPr>
          <w:rFonts w:ascii="宋体" w:hAnsi="宋体" w:eastAsia="宋体" w:cs="宋体"/>
          <w:spacing w:val="-39"/>
          <w:sz w:val="28"/>
          <w:szCs w:val="28"/>
        </w:rPr>
        <w:t xml:space="preserve"> </w:t>
      </w:r>
      <w:r>
        <w:rPr>
          <w:rFonts w:ascii="宋体" w:hAnsi="宋体" w:eastAsia="宋体" w:cs="宋体"/>
          <w:spacing w:val="3"/>
          <w:sz w:val="28"/>
          <w:szCs w:val="28"/>
        </w:rPr>
        <w:t>除供应商须知前附表规定磋商小组直</w:t>
      </w:r>
      <w:r>
        <w:rPr>
          <w:rFonts w:ascii="宋体" w:hAnsi="宋体" w:eastAsia="宋体" w:cs="宋体"/>
          <w:spacing w:val="2"/>
          <w:sz w:val="28"/>
          <w:szCs w:val="28"/>
        </w:rPr>
        <w:t>接确定成交供应商外，采购人依据磋商小组推荐的成交候选供应商确定成交供应</w:t>
      </w:r>
      <w:r>
        <w:rPr>
          <w:rFonts w:ascii="宋体" w:hAnsi="宋体" w:eastAsia="宋体" w:cs="宋体"/>
          <w:spacing w:val="1"/>
          <w:sz w:val="28"/>
          <w:szCs w:val="28"/>
        </w:rPr>
        <w:t>商，磋商小组推荐</w:t>
      </w:r>
      <w:r>
        <w:rPr>
          <w:rFonts w:ascii="宋体" w:hAnsi="宋体" w:eastAsia="宋体" w:cs="宋体"/>
          <w:spacing w:val="-1"/>
          <w:sz w:val="28"/>
          <w:szCs w:val="28"/>
        </w:rPr>
        <w:t>成交候选供应商的人数见供应商须知前附表。</w:t>
      </w:r>
    </w:p>
    <w:p w14:paraId="69CB6EAD">
      <w:pPr>
        <w:spacing w:before="212" w:line="219" w:lineRule="auto"/>
        <w:ind w:left="568"/>
        <w:rPr>
          <w:rFonts w:ascii="宋体" w:hAnsi="宋体" w:eastAsia="宋体" w:cs="宋体"/>
          <w:sz w:val="28"/>
          <w:szCs w:val="28"/>
        </w:rPr>
      </w:pPr>
      <w:r>
        <w:rPr>
          <w:rFonts w:ascii="宋体" w:hAnsi="宋体" w:eastAsia="宋体" w:cs="宋体"/>
          <w:spacing w:val="3"/>
          <w:sz w:val="28"/>
          <w:szCs w:val="28"/>
        </w:rPr>
        <w:t>7.1.2</w:t>
      </w:r>
      <w:r>
        <w:rPr>
          <w:rFonts w:ascii="宋体" w:hAnsi="宋体" w:eastAsia="宋体" w:cs="宋体"/>
          <w:spacing w:val="-48"/>
          <w:sz w:val="28"/>
          <w:szCs w:val="28"/>
        </w:rPr>
        <w:t xml:space="preserve"> </w:t>
      </w:r>
      <w:r>
        <w:rPr>
          <w:rFonts w:ascii="宋体" w:hAnsi="宋体" w:eastAsia="宋体" w:cs="宋体"/>
          <w:spacing w:val="3"/>
          <w:sz w:val="28"/>
          <w:szCs w:val="28"/>
        </w:rPr>
        <w:t>评审完成后，磋商小组应当向采购人提交书面评审报告和成交</w:t>
      </w:r>
    </w:p>
    <w:p w14:paraId="3E588BAF">
      <w:pPr>
        <w:spacing w:line="219" w:lineRule="auto"/>
        <w:rPr>
          <w:rFonts w:ascii="宋体" w:hAnsi="宋体" w:eastAsia="宋体" w:cs="宋体"/>
          <w:sz w:val="28"/>
          <w:szCs w:val="28"/>
        </w:rPr>
        <w:sectPr>
          <w:footerReference r:id="rId21" w:type="default"/>
          <w:pgSz w:w="11906" w:h="16839"/>
          <w:pgMar w:top="1424" w:right="1366" w:bottom="1197" w:left="1448" w:header="0" w:footer="983" w:gutter="0"/>
          <w:cols w:space="720" w:num="1"/>
        </w:sectPr>
      </w:pPr>
    </w:p>
    <w:p w14:paraId="693E8B79">
      <w:pPr>
        <w:spacing w:before="56" w:line="220" w:lineRule="auto"/>
        <w:ind w:left="3"/>
        <w:rPr>
          <w:rFonts w:ascii="宋体" w:hAnsi="宋体" w:eastAsia="宋体" w:cs="宋体"/>
          <w:sz w:val="28"/>
          <w:szCs w:val="28"/>
        </w:rPr>
      </w:pPr>
      <w:r>
        <w:rPr>
          <w:rFonts w:ascii="宋体" w:hAnsi="宋体" w:eastAsia="宋体" w:cs="宋体"/>
          <w:spacing w:val="-2"/>
          <w:sz w:val="28"/>
          <w:szCs w:val="28"/>
        </w:rPr>
        <w:t>候选人名单。</w:t>
      </w:r>
    </w:p>
    <w:p w14:paraId="1140EDF1">
      <w:pPr>
        <w:spacing w:before="212" w:line="359" w:lineRule="auto"/>
        <w:ind w:left="1" w:right="21" w:firstLine="559"/>
        <w:jc w:val="both"/>
        <w:rPr>
          <w:rFonts w:ascii="宋体" w:hAnsi="宋体" w:eastAsia="宋体" w:cs="宋体"/>
          <w:sz w:val="28"/>
          <w:szCs w:val="28"/>
        </w:rPr>
      </w:pPr>
      <w:r>
        <w:rPr>
          <w:rFonts w:ascii="宋体" w:hAnsi="宋体" w:eastAsia="宋体" w:cs="宋体"/>
          <w:spacing w:val="2"/>
          <w:sz w:val="28"/>
          <w:szCs w:val="28"/>
        </w:rPr>
        <w:t>评审报告应当由磋商小组全体成员签字。对评审结果有不同</w:t>
      </w:r>
      <w:r>
        <w:rPr>
          <w:rFonts w:ascii="宋体" w:hAnsi="宋体" w:eastAsia="宋体" w:cs="宋体"/>
          <w:spacing w:val="1"/>
          <w:sz w:val="28"/>
          <w:szCs w:val="28"/>
        </w:rPr>
        <w:t>意见的磋</w:t>
      </w:r>
      <w:r>
        <w:rPr>
          <w:rFonts w:ascii="宋体" w:hAnsi="宋体" w:eastAsia="宋体" w:cs="宋体"/>
          <w:spacing w:val="2"/>
          <w:sz w:val="28"/>
          <w:szCs w:val="28"/>
        </w:rPr>
        <w:t>商小组应当以书面形式说明其不同意见和理由，</w:t>
      </w:r>
      <w:r>
        <w:rPr>
          <w:rFonts w:ascii="宋体" w:hAnsi="宋体" w:eastAsia="宋体" w:cs="宋体"/>
          <w:spacing w:val="1"/>
          <w:sz w:val="28"/>
          <w:szCs w:val="28"/>
        </w:rPr>
        <w:t>评审报告应当注明该不同</w:t>
      </w:r>
      <w:r>
        <w:rPr>
          <w:rFonts w:ascii="宋体" w:hAnsi="宋体" w:eastAsia="宋体" w:cs="宋体"/>
          <w:spacing w:val="-5"/>
          <w:sz w:val="28"/>
          <w:szCs w:val="28"/>
        </w:rPr>
        <w:t>意见。磋商小组拒绝在评审报告上签字又不书面说明其不同意见和理由的，</w:t>
      </w:r>
      <w:r>
        <w:rPr>
          <w:rFonts w:ascii="宋体" w:hAnsi="宋体" w:eastAsia="宋体" w:cs="宋体"/>
          <w:spacing w:val="-1"/>
          <w:sz w:val="28"/>
          <w:szCs w:val="28"/>
        </w:rPr>
        <w:t>视为同意评审结果。</w:t>
      </w:r>
    </w:p>
    <w:p w14:paraId="0F4F2EFC">
      <w:pPr>
        <w:spacing w:line="359" w:lineRule="auto"/>
        <w:ind w:left="10" w:right="98" w:firstLine="557"/>
        <w:jc w:val="both"/>
        <w:rPr>
          <w:rFonts w:ascii="宋体" w:hAnsi="宋体" w:eastAsia="宋体" w:cs="宋体"/>
          <w:sz w:val="28"/>
          <w:szCs w:val="28"/>
        </w:rPr>
      </w:pPr>
      <w:r>
        <w:rPr>
          <w:rFonts w:ascii="宋体" w:hAnsi="宋体" w:eastAsia="宋体" w:cs="宋体"/>
          <w:spacing w:val="2"/>
          <w:sz w:val="28"/>
          <w:szCs w:val="28"/>
        </w:rPr>
        <w:t>7.1.3</w:t>
      </w:r>
      <w:r>
        <w:rPr>
          <w:rFonts w:ascii="宋体" w:hAnsi="宋体" w:eastAsia="宋体" w:cs="宋体"/>
          <w:spacing w:val="-16"/>
          <w:sz w:val="28"/>
          <w:szCs w:val="28"/>
        </w:rPr>
        <w:t xml:space="preserve"> </w:t>
      </w:r>
      <w:r>
        <w:rPr>
          <w:rFonts w:ascii="宋体" w:hAnsi="宋体" w:eastAsia="宋体" w:cs="宋体"/>
          <w:spacing w:val="2"/>
          <w:sz w:val="28"/>
          <w:szCs w:val="28"/>
        </w:rPr>
        <w:t>中标或者成交供应商拒绝与采购人签订合同的，采购人可以按</w:t>
      </w:r>
      <w:r>
        <w:rPr>
          <w:rFonts w:ascii="宋体" w:hAnsi="宋体" w:eastAsia="宋体" w:cs="宋体"/>
          <w:spacing w:val="1"/>
          <w:sz w:val="28"/>
          <w:szCs w:val="28"/>
        </w:rPr>
        <w:t>照评审报告推荐的中标或者成交候选供应商名单排序，确定下一候选人为</w:t>
      </w:r>
      <w:r>
        <w:rPr>
          <w:rFonts w:ascii="宋体" w:hAnsi="宋体" w:eastAsia="宋体" w:cs="宋体"/>
          <w:spacing w:val="-1"/>
          <w:sz w:val="28"/>
          <w:szCs w:val="28"/>
        </w:rPr>
        <w:t>中标或者成交供应商，也可以重新开展政府采购活动。</w:t>
      </w:r>
    </w:p>
    <w:p w14:paraId="7A8DBEF1">
      <w:pPr>
        <w:spacing w:line="221" w:lineRule="auto"/>
        <w:ind w:left="568"/>
        <w:rPr>
          <w:rFonts w:ascii="宋体" w:hAnsi="宋体" w:eastAsia="宋体" w:cs="宋体"/>
          <w:sz w:val="28"/>
          <w:szCs w:val="28"/>
        </w:rPr>
      </w:pPr>
      <w:r>
        <w:rPr>
          <w:rFonts w:ascii="宋体" w:hAnsi="宋体" w:eastAsia="宋体" w:cs="宋体"/>
          <w:b/>
          <w:bCs/>
          <w:spacing w:val="-7"/>
          <w:sz w:val="28"/>
          <w:szCs w:val="28"/>
        </w:rPr>
        <w:t>7.2</w:t>
      </w:r>
      <w:r>
        <w:rPr>
          <w:rFonts w:ascii="宋体" w:hAnsi="宋体" w:eastAsia="宋体" w:cs="宋体"/>
          <w:spacing w:val="17"/>
          <w:sz w:val="28"/>
          <w:szCs w:val="28"/>
        </w:rPr>
        <w:t xml:space="preserve"> </w:t>
      </w:r>
      <w:r>
        <w:rPr>
          <w:rFonts w:ascii="宋体" w:hAnsi="宋体" w:eastAsia="宋体" w:cs="宋体"/>
          <w:b/>
          <w:bCs/>
          <w:spacing w:val="-7"/>
          <w:sz w:val="28"/>
          <w:szCs w:val="28"/>
        </w:rPr>
        <w:t>成交通知</w:t>
      </w:r>
    </w:p>
    <w:p w14:paraId="3A64849E">
      <w:pPr>
        <w:spacing w:before="209" w:line="289" w:lineRule="auto"/>
        <w:ind w:left="7" w:right="98" w:firstLine="560"/>
        <w:rPr>
          <w:rFonts w:ascii="宋体" w:hAnsi="宋体" w:eastAsia="宋体" w:cs="宋体"/>
          <w:sz w:val="28"/>
          <w:szCs w:val="28"/>
        </w:rPr>
      </w:pPr>
      <w:r>
        <w:rPr>
          <w:rFonts w:ascii="宋体" w:hAnsi="宋体" w:eastAsia="宋体" w:cs="宋体"/>
          <w:spacing w:val="2"/>
          <w:sz w:val="28"/>
          <w:szCs w:val="28"/>
        </w:rPr>
        <w:t>7.2.1</w:t>
      </w:r>
      <w:r>
        <w:rPr>
          <w:rFonts w:ascii="宋体" w:hAnsi="宋体" w:eastAsia="宋体" w:cs="宋体"/>
          <w:spacing w:val="-54"/>
          <w:sz w:val="28"/>
          <w:szCs w:val="28"/>
        </w:rPr>
        <w:t xml:space="preserve"> </w:t>
      </w:r>
      <w:r>
        <w:rPr>
          <w:rFonts w:ascii="宋体" w:hAnsi="宋体" w:eastAsia="宋体" w:cs="宋体"/>
          <w:spacing w:val="2"/>
          <w:sz w:val="28"/>
          <w:szCs w:val="28"/>
        </w:rPr>
        <w:t>在本章第</w:t>
      </w:r>
      <w:r>
        <w:rPr>
          <w:rFonts w:ascii="宋体" w:hAnsi="宋体" w:eastAsia="宋体" w:cs="宋体"/>
          <w:spacing w:val="-49"/>
          <w:sz w:val="28"/>
          <w:szCs w:val="28"/>
        </w:rPr>
        <w:t xml:space="preserve"> </w:t>
      </w:r>
      <w:r>
        <w:rPr>
          <w:rFonts w:ascii="宋体" w:hAnsi="宋体" w:eastAsia="宋体" w:cs="宋体"/>
          <w:spacing w:val="2"/>
          <w:sz w:val="28"/>
          <w:szCs w:val="28"/>
        </w:rPr>
        <w:t>3.3</w:t>
      </w:r>
      <w:r>
        <w:rPr>
          <w:rFonts w:ascii="宋体" w:hAnsi="宋体" w:eastAsia="宋体" w:cs="宋体"/>
          <w:spacing w:val="-55"/>
          <w:sz w:val="28"/>
          <w:szCs w:val="28"/>
        </w:rPr>
        <w:t xml:space="preserve"> </w:t>
      </w:r>
      <w:r>
        <w:rPr>
          <w:rFonts w:ascii="宋体" w:hAnsi="宋体" w:eastAsia="宋体" w:cs="宋体"/>
          <w:spacing w:val="2"/>
          <w:sz w:val="28"/>
          <w:szCs w:val="28"/>
        </w:rPr>
        <w:t>款规定的磋商有效期内，采购人以书面形式向成</w:t>
      </w:r>
      <w:r>
        <w:rPr>
          <w:rFonts w:ascii="宋体" w:hAnsi="宋体" w:eastAsia="宋体" w:cs="宋体"/>
          <w:spacing w:val="-1"/>
          <w:sz w:val="28"/>
          <w:szCs w:val="28"/>
        </w:rPr>
        <w:t>交供应商发出成交通知书，同时将成交结果通知未成交的供应商。</w:t>
      </w:r>
    </w:p>
    <w:p w14:paraId="27B042DA">
      <w:pPr>
        <w:spacing w:before="213" w:line="312" w:lineRule="auto"/>
        <w:ind w:right="98" w:firstLine="568"/>
        <w:rPr>
          <w:rFonts w:ascii="宋体" w:hAnsi="宋体" w:eastAsia="宋体" w:cs="宋体"/>
          <w:sz w:val="28"/>
          <w:szCs w:val="28"/>
        </w:rPr>
      </w:pPr>
      <w:r>
        <w:rPr>
          <w:rFonts w:ascii="宋体" w:hAnsi="宋体" w:eastAsia="宋体" w:cs="宋体"/>
          <w:spacing w:val="2"/>
          <w:sz w:val="28"/>
          <w:szCs w:val="28"/>
        </w:rPr>
        <w:t>7.2.2</w:t>
      </w:r>
      <w:r>
        <w:rPr>
          <w:rFonts w:ascii="宋体" w:hAnsi="宋体" w:eastAsia="宋体" w:cs="宋体"/>
          <w:spacing w:val="-51"/>
          <w:sz w:val="28"/>
          <w:szCs w:val="28"/>
        </w:rPr>
        <w:t xml:space="preserve"> </w:t>
      </w:r>
      <w:r>
        <w:rPr>
          <w:rFonts w:ascii="宋体" w:hAnsi="宋体" w:eastAsia="宋体" w:cs="宋体"/>
          <w:spacing w:val="2"/>
          <w:sz w:val="28"/>
          <w:szCs w:val="28"/>
        </w:rPr>
        <w:t>采购代理机构应当自评审结束之日起</w:t>
      </w:r>
      <w:r>
        <w:rPr>
          <w:rFonts w:ascii="宋体" w:hAnsi="宋体" w:eastAsia="宋体" w:cs="宋体"/>
          <w:spacing w:val="-51"/>
          <w:sz w:val="28"/>
          <w:szCs w:val="28"/>
        </w:rPr>
        <w:t xml:space="preserve"> </w:t>
      </w:r>
      <w:r>
        <w:rPr>
          <w:rFonts w:ascii="宋体" w:hAnsi="宋体" w:eastAsia="宋体" w:cs="宋体"/>
          <w:spacing w:val="2"/>
          <w:sz w:val="28"/>
          <w:szCs w:val="28"/>
        </w:rPr>
        <w:t>2</w:t>
      </w:r>
      <w:r>
        <w:rPr>
          <w:rFonts w:ascii="宋体" w:hAnsi="宋体" w:eastAsia="宋体" w:cs="宋体"/>
          <w:spacing w:val="-54"/>
          <w:sz w:val="28"/>
          <w:szCs w:val="28"/>
        </w:rPr>
        <w:t xml:space="preserve"> </w:t>
      </w:r>
      <w:r>
        <w:rPr>
          <w:rFonts w:ascii="宋体" w:hAnsi="宋体" w:eastAsia="宋体" w:cs="宋体"/>
          <w:spacing w:val="2"/>
          <w:sz w:val="28"/>
          <w:szCs w:val="28"/>
        </w:rPr>
        <w:t>个工作日内将评审报告</w:t>
      </w:r>
      <w:r>
        <w:rPr>
          <w:rFonts w:ascii="宋体" w:hAnsi="宋体" w:eastAsia="宋体" w:cs="宋体"/>
          <w:spacing w:val="1"/>
          <w:sz w:val="28"/>
          <w:szCs w:val="28"/>
        </w:rPr>
        <w:t>送交采购人。采购人应当自收到评审报告之日起</w:t>
      </w:r>
      <w:r>
        <w:rPr>
          <w:rFonts w:ascii="宋体" w:hAnsi="宋体" w:eastAsia="宋体" w:cs="宋体"/>
          <w:spacing w:val="-54"/>
          <w:sz w:val="28"/>
          <w:szCs w:val="28"/>
        </w:rPr>
        <w:t xml:space="preserve"> </w:t>
      </w:r>
      <w:r>
        <w:rPr>
          <w:rFonts w:ascii="宋体" w:hAnsi="宋体" w:eastAsia="宋体" w:cs="宋体"/>
          <w:spacing w:val="1"/>
          <w:sz w:val="28"/>
          <w:szCs w:val="28"/>
        </w:rPr>
        <w:t>5</w:t>
      </w:r>
      <w:r>
        <w:rPr>
          <w:rFonts w:ascii="宋体" w:hAnsi="宋体" w:eastAsia="宋体" w:cs="宋体"/>
          <w:spacing w:val="-56"/>
          <w:sz w:val="28"/>
          <w:szCs w:val="28"/>
        </w:rPr>
        <w:t xml:space="preserve"> </w:t>
      </w:r>
      <w:r>
        <w:rPr>
          <w:rFonts w:ascii="宋体" w:hAnsi="宋体" w:eastAsia="宋体" w:cs="宋体"/>
          <w:spacing w:val="1"/>
          <w:sz w:val="28"/>
          <w:szCs w:val="28"/>
        </w:rPr>
        <w:t>个工作日</w:t>
      </w:r>
      <w:r>
        <w:rPr>
          <w:rFonts w:ascii="宋体" w:hAnsi="宋体" w:eastAsia="宋体" w:cs="宋体"/>
          <w:sz w:val="28"/>
          <w:szCs w:val="28"/>
        </w:rPr>
        <w:t>内在评审报告</w:t>
      </w:r>
      <w:r>
        <w:rPr>
          <w:rFonts w:ascii="宋体" w:hAnsi="宋体" w:eastAsia="宋体" w:cs="宋体"/>
          <w:spacing w:val="-1"/>
          <w:sz w:val="28"/>
          <w:szCs w:val="28"/>
        </w:rPr>
        <w:t>推荐的中标或者成交候选人中按顺序确定中标或者成交供应商。</w:t>
      </w:r>
    </w:p>
    <w:p w14:paraId="290BD4EC">
      <w:pPr>
        <w:spacing w:before="213" w:line="359" w:lineRule="auto"/>
        <w:ind w:left="2" w:right="97" w:firstLine="558"/>
        <w:jc w:val="both"/>
        <w:rPr>
          <w:rFonts w:ascii="宋体" w:hAnsi="宋体" w:eastAsia="宋体" w:cs="宋体"/>
          <w:sz w:val="28"/>
          <w:szCs w:val="28"/>
        </w:rPr>
      </w:pPr>
      <w:r>
        <w:rPr>
          <w:rFonts w:ascii="宋体" w:hAnsi="宋体" w:eastAsia="宋体" w:cs="宋体"/>
          <w:spacing w:val="1"/>
          <w:sz w:val="28"/>
          <w:szCs w:val="28"/>
        </w:rPr>
        <w:t>采购人或者采购代理机构应当自中标、成交供应商确定之日起</w:t>
      </w:r>
      <w:r>
        <w:rPr>
          <w:rFonts w:ascii="宋体" w:hAnsi="宋体" w:eastAsia="宋体" w:cs="宋体"/>
          <w:spacing w:val="-54"/>
          <w:sz w:val="28"/>
          <w:szCs w:val="28"/>
        </w:rPr>
        <w:t xml:space="preserve"> </w:t>
      </w:r>
      <w:r>
        <w:rPr>
          <w:rFonts w:ascii="宋体" w:hAnsi="宋体" w:eastAsia="宋体" w:cs="宋体"/>
          <w:spacing w:val="1"/>
          <w:sz w:val="28"/>
          <w:szCs w:val="28"/>
        </w:rPr>
        <w:t>2</w:t>
      </w:r>
      <w:r>
        <w:rPr>
          <w:rFonts w:ascii="宋体" w:hAnsi="宋体" w:eastAsia="宋体" w:cs="宋体"/>
          <w:spacing w:val="-58"/>
          <w:sz w:val="28"/>
          <w:szCs w:val="28"/>
        </w:rPr>
        <w:t xml:space="preserve"> </w:t>
      </w:r>
      <w:r>
        <w:rPr>
          <w:rFonts w:ascii="宋体" w:hAnsi="宋体" w:eastAsia="宋体" w:cs="宋体"/>
          <w:sz w:val="28"/>
          <w:szCs w:val="28"/>
        </w:rPr>
        <w:t>个工</w:t>
      </w:r>
      <w:r>
        <w:rPr>
          <w:rFonts w:ascii="宋体" w:hAnsi="宋体" w:eastAsia="宋体" w:cs="宋体"/>
          <w:spacing w:val="2"/>
          <w:sz w:val="28"/>
          <w:szCs w:val="28"/>
        </w:rPr>
        <w:t>作日内，发出中标、成交通知书，并在省级以上人</w:t>
      </w:r>
      <w:r>
        <w:rPr>
          <w:rFonts w:ascii="宋体" w:hAnsi="宋体" w:eastAsia="宋体" w:cs="宋体"/>
          <w:spacing w:val="1"/>
          <w:sz w:val="28"/>
          <w:szCs w:val="28"/>
        </w:rPr>
        <w:t>民政府财政部门指定的</w:t>
      </w:r>
      <w:r>
        <w:rPr>
          <w:rFonts w:ascii="宋体" w:hAnsi="宋体" w:eastAsia="宋体" w:cs="宋体"/>
          <w:spacing w:val="2"/>
          <w:sz w:val="28"/>
          <w:szCs w:val="28"/>
        </w:rPr>
        <w:t>媒体上公告中标、成交结果，竞争性磋商文件、询</w:t>
      </w:r>
      <w:r>
        <w:rPr>
          <w:rFonts w:ascii="宋体" w:hAnsi="宋体" w:eastAsia="宋体" w:cs="宋体"/>
          <w:spacing w:val="1"/>
          <w:sz w:val="28"/>
          <w:szCs w:val="28"/>
        </w:rPr>
        <w:t>价通知书随中标、成交</w:t>
      </w:r>
      <w:r>
        <w:rPr>
          <w:rFonts w:ascii="宋体" w:hAnsi="宋体" w:eastAsia="宋体" w:cs="宋体"/>
          <w:spacing w:val="-2"/>
          <w:sz w:val="28"/>
          <w:szCs w:val="28"/>
        </w:rPr>
        <w:t>结果同时公告。</w:t>
      </w:r>
    </w:p>
    <w:p w14:paraId="7D6142AF">
      <w:pPr>
        <w:spacing w:before="2" w:line="359" w:lineRule="auto"/>
        <w:ind w:left="3" w:right="98" w:firstLine="584"/>
        <w:jc w:val="both"/>
        <w:rPr>
          <w:rFonts w:ascii="宋体" w:hAnsi="宋体" w:eastAsia="宋体" w:cs="宋体"/>
          <w:sz w:val="28"/>
          <w:szCs w:val="28"/>
        </w:rPr>
      </w:pPr>
      <w:r>
        <w:rPr>
          <w:rFonts w:ascii="宋体" w:hAnsi="宋体" w:eastAsia="宋体" w:cs="宋体"/>
          <w:spacing w:val="1"/>
          <w:sz w:val="28"/>
          <w:szCs w:val="28"/>
        </w:rPr>
        <w:t>中标、成交结果公告内容应当包括采购人和采购代理机构的名称</w:t>
      </w:r>
      <w:r>
        <w:rPr>
          <w:rFonts w:ascii="宋体" w:hAnsi="宋体" w:eastAsia="宋体" w:cs="宋体"/>
          <w:sz w:val="28"/>
          <w:szCs w:val="28"/>
        </w:rPr>
        <w:t>、地</w:t>
      </w:r>
      <w:r>
        <w:rPr>
          <w:rFonts w:ascii="宋体" w:hAnsi="宋体" w:eastAsia="宋体" w:cs="宋体"/>
          <w:spacing w:val="2"/>
          <w:sz w:val="28"/>
          <w:szCs w:val="28"/>
        </w:rPr>
        <w:t>址、联系方式，项目名称和项目编号，中标或者</w:t>
      </w:r>
      <w:r>
        <w:rPr>
          <w:rFonts w:ascii="宋体" w:hAnsi="宋体" w:eastAsia="宋体" w:cs="宋体"/>
          <w:spacing w:val="1"/>
          <w:sz w:val="28"/>
          <w:szCs w:val="28"/>
        </w:rPr>
        <w:t>成交供应商名称、地址和</w:t>
      </w:r>
      <w:r>
        <w:rPr>
          <w:rFonts w:ascii="宋体" w:hAnsi="宋体" w:eastAsia="宋体" w:cs="宋体"/>
          <w:spacing w:val="2"/>
          <w:sz w:val="28"/>
          <w:szCs w:val="28"/>
        </w:rPr>
        <w:t>中标或者成交金额，主要中标或者成交标的的名</w:t>
      </w:r>
      <w:r>
        <w:rPr>
          <w:rFonts w:ascii="宋体" w:hAnsi="宋体" w:eastAsia="宋体" w:cs="宋体"/>
          <w:spacing w:val="1"/>
          <w:sz w:val="28"/>
          <w:szCs w:val="28"/>
        </w:rPr>
        <w:t>称、规格型号、数量、单</w:t>
      </w:r>
      <w:r>
        <w:rPr>
          <w:rFonts w:ascii="宋体" w:hAnsi="宋体" w:eastAsia="宋体" w:cs="宋体"/>
          <w:spacing w:val="-1"/>
          <w:sz w:val="28"/>
          <w:szCs w:val="28"/>
        </w:rPr>
        <w:t>价、服务要求以及评审专家名单。</w:t>
      </w:r>
    </w:p>
    <w:p w14:paraId="29BFB1FF">
      <w:pPr>
        <w:spacing w:line="218" w:lineRule="auto"/>
        <w:jc w:val="right"/>
        <w:rPr>
          <w:rFonts w:ascii="宋体" w:hAnsi="宋体" w:eastAsia="宋体" w:cs="宋体"/>
          <w:sz w:val="28"/>
          <w:szCs w:val="28"/>
        </w:rPr>
      </w:pPr>
      <w:r>
        <w:rPr>
          <w:rFonts w:ascii="宋体" w:hAnsi="宋体" w:eastAsia="宋体" w:cs="宋体"/>
          <w:spacing w:val="-2"/>
          <w:sz w:val="28"/>
          <w:szCs w:val="28"/>
        </w:rPr>
        <w:t>7.2.3</w:t>
      </w:r>
      <w:r>
        <w:rPr>
          <w:rFonts w:ascii="宋体" w:hAnsi="宋体" w:eastAsia="宋体" w:cs="宋体"/>
          <w:spacing w:val="-59"/>
          <w:sz w:val="28"/>
          <w:szCs w:val="28"/>
        </w:rPr>
        <w:t xml:space="preserve"> </w:t>
      </w:r>
      <w:r>
        <w:rPr>
          <w:rFonts w:ascii="宋体" w:hAnsi="宋体" w:eastAsia="宋体" w:cs="宋体"/>
          <w:spacing w:val="-2"/>
          <w:sz w:val="28"/>
          <w:szCs w:val="28"/>
        </w:rPr>
        <w:t>成交结果公告公示期一个工作日，公示媒介</w:t>
      </w:r>
      <w:r>
        <w:rPr>
          <w:rFonts w:ascii="宋体" w:hAnsi="宋体" w:eastAsia="宋体" w:cs="宋体"/>
          <w:spacing w:val="-3"/>
          <w:sz w:val="28"/>
          <w:szCs w:val="28"/>
        </w:rPr>
        <w:t>陕西省政府采购网。</w:t>
      </w:r>
    </w:p>
    <w:p w14:paraId="3A00A0E3">
      <w:pPr>
        <w:spacing w:before="213" w:line="221" w:lineRule="auto"/>
        <w:ind w:left="568"/>
        <w:rPr>
          <w:rFonts w:ascii="宋体" w:hAnsi="宋体" w:eastAsia="宋体" w:cs="宋体"/>
          <w:sz w:val="28"/>
          <w:szCs w:val="28"/>
        </w:rPr>
      </w:pPr>
      <w:r>
        <w:rPr>
          <w:rFonts w:ascii="宋体" w:hAnsi="宋体" w:eastAsia="宋体" w:cs="宋体"/>
          <w:b/>
          <w:bCs/>
          <w:spacing w:val="-7"/>
          <w:sz w:val="28"/>
          <w:szCs w:val="28"/>
        </w:rPr>
        <w:t>7.3</w:t>
      </w:r>
      <w:r>
        <w:rPr>
          <w:rFonts w:ascii="宋体" w:hAnsi="宋体" w:eastAsia="宋体" w:cs="宋体"/>
          <w:spacing w:val="17"/>
          <w:sz w:val="28"/>
          <w:szCs w:val="28"/>
        </w:rPr>
        <w:t xml:space="preserve"> </w:t>
      </w:r>
      <w:r>
        <w:rPr>
          <w:rFonts w:ascii="宋体" w:hAnsi="宋体" w:eastAsia="宋体" w:cs="宋体"/>
          <w:b/>
          <w:bCs/>
          <w:spacing w:val="-7"/>
          <w:sz w:val="28"/>
          <w:szCs w:val="28"/>
        </w:rPr>
        <w:t>履约担保</w:t>
      </w:r>
    </w:p>
    <w:p w14:paraId="2A56F904">
      <w:pPr>
        <w:spacing w:before="211" w:line="219" w:lineRule="auto"/>
        <w:jc w:val="right"/>
        <w:rPr>
          <w:rFonts w:ascii="宋体" w:hAnsi="宋体" w:eastAsia="宋体" w:cs="宋体"/>
          <w:sz w:val="28"/>
          <w:szCs w:val="28"/>
        </w:rPr>
      </w:pPr>
      <w:r>
        <w:rPr>
          <w:rFonts w:ascii="宋体" w:hAnsi="宋体" w:eastAsia="宋体" w:cs="宋体"/>
          <w:spacing w:val="-2"/>
          <w:sz w:val="28"/>
          <w:szCs w:val="28"/>
        </w:rPr>
        <w:t>7.3.1</w:t>
      </w:r>
      <w:r>
        <w:rPr>
          <w:rFonts w:ascii="宋体" w:hAnsi="宋体" w:eastAsia="宋体" w:cs="宋体"/>
          <w:spacing w:val="-62"/>
          <w:sz w:val="28"/>
          <w:szCs w:val="28"/>
        </w:rPr>
        <w:t xml:space="preserve"> </w:t>
      </w:r>
      <w:r>
        <w:rPr>
          <w:rFonts w:ascii="宋体" w:hAnsi="宋体" w:eastAsia="宋体" w:cs="宋体"/>
          <w:spacing w:val="-2"/>
          <w:sz w:val="28"/>
          <w:szCs w:val="28"/>
        </w:rPr>
        <w:t>在签订合同前，成交供应商应按供应商须知前附表</w:t>
      </w:r>
      <w:r>
        <w:rPr>
          <w:rFonts w:ascii="宋体" w:hAnsi="宋体" w:eastAsia="宋体" w:cs="宋体"/>
          <w:spacing w:val="-3"/>
          <w:sz w:val="28"/>
          <w:szCs w:val="28"/>
        </w:rPr>
        <w:t>规定的金额、</w:t>
      </w:r>
    </w:p>
    <w:p w14:paraId="5D1BD93F">
      <w:pPr>
        <w:spacing w:line="219" w:lineRule="auto"/>
        <w:rPr>
          <w:rFonts w:ascii="宋体" w:hAnsi="宋体" w:eastAsia="宋体" w:cs="宋体"/>
          <w:sz w:val="28"/>
          <w:szCs w:val="28"/>
        </w:rPr>
        <w:sectPr>
          <w:footerReference r:id="rId22" w:type="default"/>
          <w:pgSz w:w="11906" w:h="16839"/>
          <w:pgMar w:top="1424" w:right="1341" w:bottom="1197" w:left="1448" w:header="0" w:footer="983" w:gutter="0"/>
          <w:cols w:space="720" w:num="1"/>
        </w:sectPr>
      </w:pPr>
    </w:p>
    <w:p w14:paraId="0F4DFB95">
      <w:pPr>
        <w:spacing w:before="56" w:line="359" w:lineRule="auto"/>
        <w:ind w:right="98" w:firstLine="3"/>
        <w:rPr>
          <w:rFonts w:ascii="宋体" w:hAnsi="宋体" w:eastAsia="宋体" w:cs="宋体"/>
          <w:sz w:val="28"/>
          <w:szCs w:val="28"/>
        </w:rPr>
      </w:pPr>
      <w:r>
        <w:rPr>
          <w:rFonts w:ascii="宋体" w:hAnsi="宋体" w:eastAsia="宋体" w:cs="宋体"/>
          <w:sz w:val="28"/>
          <w:szCs w:val="28"/>
        </w:rPr>
        <w:t>担保形式和磋商文件第四章“合同条款及格式</w:t>
      </w:r>
      <w:r>
        <w:rPr>
          <w:rFonts w:ascii="宋体" w:hAnsi="宋体" w:eastAsia="宋体" w:cs="宋体"/>
          <w:spacing w:val="-87"/>
          <w:sz w:val="28"/>
          <w:szCs w:val="28"/>
        </w:rPr>
        <w:t xml:space="preserve"> </w:t>
      </w:r>
      <w:r>
        <w:rPr>
          <w:rFonts w:ascii="宋体" w:hAnsi="宋体" w:eastAsia="宋体" w:cs="宋体"/>
          <w:sz w:val="28"/>
          <w:szCs w:val="28"/>
        </w:rPr>
        <w:t>”规定的履约担保格式向采</w:t>
      </w:r>
      <w:r>
        <w:rPr>
          <w:rFonts w:ascii="宋体" w:hAnsi="宋体" w:eastAsia="宋体" w:cs="宋体"/>
          <w:spacing w:val="-1"/>
          <w:sz w:val="28"/>
          <w:szCs w:val="28"/>
        </w:rPr>
        <w:t>购人提交履约担保。</w:t>
      </w:r>
    </w:p>
    <w:p w14:paraId="119FCC6C">
      <w:pPr>
        <w:spacing w:line="359" w:lineRule="auto"/>
        <w:ind w:left="2" w:right="97" w:firstLine="565"/>
        <w:jc w:val="both"/>
        <w:rPr>
          <w:rFonts w:ascii="宋体" w:hAnsi="宋体" w:eastAsia="宋体" w:cs="宋体"/>
          <w:sz w:val="28"/>
          <w:szCs w:val="28"/>
        </w:rPr>
      </w:pPr>
      <w:r>
        <w:rPr>
          <w:rFonts w:ascii="宋体" w:hAnsi="宋体" w:eastAsia="宋体" w:cs="宋体"/>
          <w:sz w:val="28"/>
          <w:szCs w:val="28"/>
        </w:rPr>
        <w:t>7.3.2 成交供应商不能按本章第</w:t>
      </w:r>
      <w:r>
        <w:rPr>
          <w:rFonts w:ascii="宋体" w:hAnsi="宋体" w:eastAsia="宋体" w:cs="宋体"/>
          <w:spacing w:val="-38"/>
          <w:sz w:val="28"/>
          <w:szCs w:val="28"/>
        </w:rPr>
        <w:t xml:space="preserve"> </w:t>
      </w:r>
      <w:r>
        <w:rPr>
          <w:rFonts w:ascii="宋体" w:hAnsi="宋体" w:eastAsia="宋体" w:cs="宋体"/>
          <w:sz w:val="28"/>
          <w:szCs w:val="28"/>
        </w:rPr>
        <w:t>7.3.1</w:t>
      </w:r>
      <w:r>
        <w:rPr>
          <w:rFonts w:ascii="宋体" w:hAnsi="宋体" w:eastAsia="宋体" w:cs="宋体"/>
          <w:spacing w:val="-54"/>
          <w:sz w:val="28"/>
          <w:szCs w:val="28"/>
        </w:rPr>
        <w:t xml:space="preserve"> </w:t>
      </w:r>
      <w:r>
        <w:rPr>
          <w:rFonts w:ascii="宋体" w:hAnsi="宋体" w:eastAsia="宋体" w:cs="宋体"/>
          <w:sz w:val="28"/>
          <w:szCs w:val="28"/>
        </w:rPr>
        <w:t>项要求提交履约担保的，视为</w:t>
      </w:r>
      <w:r>
        <w:rPr>
          <w:rFonts w:ascii="宋体" w:hAnsi="宋体" w:eastAsia="宋体" w:cs="宋体"/>
          <w:spacing w:val="2"/>
          <w:sz w:val="28"/>
          <w:szCs w:val="28"/>
        </w:rPr>
        <w:t>放弃成交，其磋商保证金不予退还，给采购人造成</w:t>
      </w:r>
      <w:r>
        <w:rPr>
          <w:rFonts w:ascii="宋体" w:hAnsi="宋体" w:eastAsia="宋体" w:cs="宋体"/>
          <w:spacing w:val="1"/>
          <w:sz w:val="28"/>
          <w:szCs w:val="28"/>
        </w:rPr>
        <w:t>的损失超过磋商保证金</w:t>
      </w:r>
      <w:r>
        <w:rPr>
          <w:rFonts w:ascii="宋体" w:hAnsi="宋体" w:eastAsia="宋体" w:cs="宋体"/>
          <w:spacing w:val="-1"/>
          <w:sz w:val="28"/>
          <w:szCs w:val="28"/>
        </w:rPr>
        <w:t>数额的，成交供应商还应当对超过部分予以赔偿。</w:t>
      </w:r>
    </w:p>
    <w:p w14:paraId="77234A46">
      <w:pPr>
        <w:spacing w:line="222" w:lineRule="auto"/>
        <w:ind w:left="568"/>
        <w:rPr>
          <w:rFonts w:ascii="宋体" w:hAnsi="宋体" w:eastAsia="宋体" w:cs="宋体"/>
          <w:sz w:val="28"/>
          <w:szCs w:val="28"/>
        </w:rPr>
      </w:pPr>
      <w:r>
        <w:rPr>
          <w:rFonts w:ascii="宋体" w:hAnsi="宋体" w:eastAsia="宋体" w:cs="宋体"/>
          <w:b/>
          <w:bCs/>
          <w:spacing w:val="-4"/>
          <w:sz w:val="28"/>
          <w:szCs w:val="28"/>
        </w:rPr>
        <w:t>7.4</w:t>
      </w:r>
      <w:r>
        <w:rPr>
          <w:rFonts w:ascii="宋体" w:hAnsi="宋体" w:eastAsia="宋体" w:cs="宋体"/>
          <w:spacing w:val="-4"/>
          <w:sz w:val="28"/>
          <w:szCs w:val="28"/>
        </w:rPr>
        <w:t xml:space="preserve"> </w:t>
      </w:r>
      <w:r>
        <w:rPr>
          <w:rFonts w:ascii="宋体" w:hAnsi="宋体" w:eastAsia="宋体" w:cs="宋体"/>
          <w:b/>
          <w:bCs/>
          <w:spacing w:val="-4"/>
          <w:sz w:val="28"/>
          <w:szCs w:val="28"/>
        </w:rPr>
        <w:t>签订合同</w:t>
      </w:r>
    </w:p>
    <w:p w14:paraId="39140280">
      <w:pPr>
        <w:spacing w:before="209" w:line="331" w:lineRule="auto"/>
        <w:ind w:left="2" w:right="98" w:firstLine="565"/>
        <w:rPr>
          <w:rFonts w:ascii="宋体" w:hAnsi="宋体" w:eastAsia="宋体" w:cs="宋体"/>
          <w:sz w:val="28"/>
          <w:szCs w:val="28"/>
        </w:rPr>
      </w:pPr>
      <w:r>
        <w:rPr>
          <w:rFonts w:ascii="宋体" w:hAnsi="宋体" w:eastAsia="宋体" w:cs="宋体"/>
          <w:spacing w:val="1"/>
          <w:sz w:val="28"/>
          <w:szCs w:val="28"/>
        </w:rPr>
        <w:t>7.4.1 采购人和成交供应商应当自成交通知书发出之日起十五日内，</w:t>
      </w:r>
      <w:r>
        <w:rPr>
          <w:rFonts w:ascii="宋体" w:hAnsi="宋体" w:eastAsia="宋体" w:cs="宋体"/>
          <w:spacing w:val="2"/>
          <w:sz w:val="28"/>
          <w:szCs w:val="28"/>
        </w:rPr>
        <w:t>根据磋商文件和成交供应商的磋商响应文件订立书</w:t>
      </w:r>
      <w:r>
        <w:rPr>
          <w:rFonts w:ascii="宋体" w:hAnsi="宋体" w:eastAsia="宋体" w:cs="宋体"/>
          <w:spacing w:val="1"/>
          <w:sz w:val="28"/>
          <w:szCs w:val="28"/>
        </w:rPr>
        <w:t>面合同。成交供应商无</w:t>
      </w:r>
      <w:r>
        <w:rPr>
          <w:rFonts w:ascii="宋体" w:hAnsi="宋体" w:eastAsia="宋体" w:cs="宋体"/>
          <w:spacing w:val="2"/>
          <w:sz w:val="28"/>
          <w:szCs w:val="28"/>
        </w:rPr>
        <w:t>正当理由拒签合同，采购人取消其成交资格，其磋</w:t>
      </w:r>
      <w:r>
        <w:rPr>
          <w:rFonts w:ascii="宋体" w:hAnsi="宋体" w:eastAsia="宋体" w:cs="宋体"/>
          <w:spacing w:val="1"/>
          <w:sz w:val="28"/>
          <w:szCs w:val="28"/>
        </w:rPr>
        <w:t>商保证金不予退还；成</w:t>
      </w:r>
      <w:r>
        <w:rPr>
          <w:rFonts w:ascii="宋体" w:hAnsi="宋体" w:eastAsia="宋体" w:cs="宋体"/>
          <w:spacing w:val="3"/>
          <w:sz w:val="28"/>
          <w:szCs w:val="28"/>
        </w:rPr>
        <w:t>交供应商还应向采购人赔偿成交金额的</w:t>
      </w:r>
      <w:r>
        <w:rPr>
          <w:rFonts w:ascii="宋体" w:hAnsi="宋体" w:eastAsia="宋体" w:cs="宋体"/>
          <w:spacing w:val="-34"/>
          <w:sz w:val="28"/>
          <w:szCs w:val="28"/>
        </w:rPr>
        <w:t xml:space="preserve"> </w:t>
      </w:r>
      <w:r>
        <w:rPr>
          <w:rFonts w:ascii="宋体" w:hAnsi="宋体" w:eastAsia="宋体" w:cs="宋体"/>
          <w:spacing w:val="3"/>
          <w:sz w:val="28"/>
          <w:szCs w:val="28"/>
        </w:rPr>
        <w:t>10%的损</w:t>
      </w:r>
      <w:r>
        <w:rPr>
          <w:rFonts w:ascii="宋体" w:hAnsi="宋体" w:eastAsia="宋体" w:cs="宋体"/>
          <w:spacing w:val="2"/>
          <w:sz w:val="28"/>
          <w:szCs w:val="28"/>
        </w:rPr>
        <w:t>失。违约后，磋商保证金</w:t>
      </w:r>
      <w:r>
        <w:rPr>
          <w:rFonts w:ascii="宋体" w:hAnsi="宋体" w:eastAsia="宋体" w:cs="宋体"/>
          <w:spacing w:val="-1"/>
          <w:sz w:val="28"/>
          <w:szCs w:val="28"/>
        </w:rPr>
        <w:t>和赔偿金一并缴入采购人指定账户。</w:t>
      </w:r>
    </w:p>
    <w:p w14:paraId="120221B6">
      <w:pPr>
        <w:spacing w:before="213" w:line="289" w:lineRule="auto"/>
        <w:ind w:left="4" w:firstLine="563"/>
        <w:rPr>
          <w:rFonts w:ascii="宋体" w:hAnsi="宋体" w:eastAsia="宋体" w:cs="宋体"/>
          <w:sz w:val="28"/>
          <w:szCs w:val="28"/>
        </w:rPr>
      </w:pPr>
      <w:r>
        <w:rPr>
          <w:rFonts w:ascii="宋体" w:hAnsi="宋体" w:eastAsia="宋体" w:cs="宋体"/>
          <w:spacing w:val="1"/>
          <w:sz w:val="28"/>
          <w:szCs w:val="28"/>
        </w:rPr>
        <w:t>7.4.2 发出成交通知书后，采购人无正当理由拒签合同的，采购人向</w:t>
      </w:r>
      <w:r>
        <w:rPr>
          <w:rFonts w:ascii="宋体" w:hAnsi="宋体" w:eastAsia="宋体" w:cs="宋体"/>
          <w:spacing w:val="-4"/>
          <w:sz w:val="28"/>
          <w:szCs w:val="28"/>
        </w:rPr>
        <w:t>成交供应商退还磋商保证金；给成交供应商造成损失的，还应当赔偿损失。</w:t>
      </w:r>
    </w:p>
    <w:p w14:paraId="11D93745">
      <w:pPr>
        <w:spacing w:before="210" w:line="290" w:lineRule="auto"/>
        <w:ind w:left="4" w:right="98" w:firstLine="563"/>
        <w:rPr>
          <w:rFonts w:ascii="宋体" w:hAnsi="宋体" w:eastAsia="宋体" w:cs="宋体"/>
          <w:sz w:val="28"/>
          <w:szCs w:val="28"/>
        </w:rPr>
      </w:pPr>
      <w:r>
        <w:rPr>
          <w:rFonts w:ascii="宋体" w:hAnsi="宋体" w:eastAsia="宋体" w:cs="宋体"/>
          <w:spacing w:val="2"/>
          <w:sz w:val="28"/>
          <w:szCs w:val="28"/>
        </w:rPr>
        <w:t>7.4.3</w:t>
      </w:r>
      <w:r>
        <w:rPr>
          <w:rFonts w:ascii="宋体" w:hAnsi="宋体" w:eastAsia="宋体" w:cs="宋体"/>
          <w:spacing w:val="-16"/>
          <w:sz w:val="28"/>
          <w:szCs w:val="28"/>
        </w:rPr>
        <w:t xml:space="preserve"> </w:t>
      </w:r>
      <w:r>
        <w:rPr>
          <w:rFonts w:ascii="宋体" w:hAnsi="宋体" w:eastAsia="宋体" w:cs="宋体"/>
          <w:spacing w:val="2"/>
          <w:sz w:val="28"/>
          <w:szCs w:val="28"/>
        </w:rPr>
        <w:t>国务院财政部门应当会同国务院有关部门制定政府采购合同标</w:t>
      </w:r>
      <w:r>
        <w:rPr>
          <w:rFonts w:ascii="宋体" w:hAnsi="宋体" w:eastAsia="宋体" w:cs="宋体"/>
          <w:spacing w:val="-4"/>
          <w:sz w:val="28"/>
          <w:szCs w:val="28"/>
        </w:rPr>
        <w:t>准文本。</w:t>
      </w:r>
    </w:p>
    <w:p w14:paraId="0B25A7FB">
      <w:pPr>
        <w:spacing w:before="212" w:line="312" w:lineRule="auto"/>
        <w:ind w:left="2" w:right="98" w:firstLine="565"/>
        <w:rPr>
          <w:rFonts w:ascii="宋体" w:hAnsi="宋体" w:eastAsia="宋体" w:cs="宋体"/>
          <w:sz w:val="28"/>
          <w:szCs w:val="28"/>
        </w:rPr>
      </w:pPr>
      <w:r>
        <w:rPr>
          <w:rFonts w:ascii="宋体" w:hAnsi="宋体" w:eastAsia="宋体" w:cs="宋体"/>
          <w:spacing w:val="3"/>
          <w:sz w:val="28"/>
          <w:szCs w:val="28"/>
        </w:rPr>
        <w:t>7.4.4</w:t>
      </w:r>
      <w:r>
        <w:rPr>
          <w:rFonts w:ascii="宋体" w:hAnsi="宋体" w:eastAsia="宋体" w:cs="宋体"/>
          <w:spacing w:val="-48"/>
          <w:sz w:val="28"/>
          <w:szCs w:val="28"/>
        </w:rPr>
        <w:t xml:space="preserve"> </w:t>
      </w:r>
      <w:r>
        <w:rPr>
          <w:rFonts w:ascii="宋体" w:hAnsi="宋体" w:eastAsia="宋体" w:cs="宋体"/>
          <w:spacing w:val="3"/>
          <w:sz w:val="28"/>
          <w:szCs w:val="28"/>
        </w:rPr>
        <w:t>采购文件要求中标或者成交供应商提交履约保证金的，供应商</w:t>
      </w:r>
      <w:r>
        <w:rPr>
          <w:rFonts w:ascii="宋体" w:hAnsi="宋体" w:eastAsia="宋体" w:cs="宋体"/>
          <w:spacing w:val="2"/>
          <w:sz w:val="28"/>
          <w:szCs w:val="28"/>
        </w:rPr>
        <w:t>应当以支票、汇票、本票或者金融机构、担保机构</w:t>
      </w:r>
      <w:r>
        <w:rPr>
          <w:rFonts w:ascii="宋体" w:hAnsi="宋体" w:eastAsia="宋体" w:cs="宋体"/>
          <w:spacing w:val="1"/>
          <w:sz w:val="28"/>
          <w:szCs w:val="28"/>
        </w:rPr>
        <w:t>出具的保函等非现金形</w:t>
      </w:r>
      <w:r>
        <w:rPr>
          <w:rFonts w:ascii="宋体" w:hAnsi="宋体" w:eastAsia="宋体" w:cs="宋体"/>
          <w:spacing w:val="-2"/>
          <w:sz w:val="28"/>
          <w:szCs w:val="28"/>
        </w:rPr>
        <w:t>式提交。履约保证金的数额不得超过政府采购合同金额的</w:t>
      </w:r>
      <w:r>
        <w:rPr>
          <w:rFonts w:ascii="宋体" w:hAnsi="宋体" w:eastAsia="宋体" w:cs="宋体"/>
          <w:spacing w:val="-23"/>
          <w:sz w:val="28"/>
          <w:szCs w:val="28"/>
        </w:rPr>
        <w:t xml:space="preserve"> </w:t>
      </w:r>
      <w:r>
        <w:rPr>
          <w:rFonts w:ascii="宋体" w:hAnsi="宋体" w:eastAsia="宋体" w:cs="宋体"/>
          <w:spacing w:val="-2"/>
          <w:sz w:val="28"/>
          <w:szCs w:val="28"/>
        </w:rPr>
        <w:t>10%。</w:t>
      </w:r>
    </w:p>
    <w:p w14:paraId="285B8D5D">
      <w:pPr>
        <w:spacing w:before="211" w:line="313" w:lineRule="auto"/>
        <w:ind w:left="5" w:right="98" w:firstLine="562"/>
        <w:rPr>
          <w:rFonts w:ascii="宋体" w:hAnsi="宋体" w:eastAsia="宋体" w:cs="宋体"/>
          <w:sz w:val="28"/>
          <w:szCs w:val="28"/>
        </w:rPr>
      </w:pPr>
      <w:r>
        <w:rPr>
          <w:rFonts w:ascii="宋体" w:hAnsi="宋体" w:eastAsia="宋体" w:cs="宋体"/>
          <w:spacing w:val="2"/>
          <w:sz w:val="28"/>
          <w:szCs w:val="28"/>
        </w:rPr>
        <w:t>7.4.5</w:t>
      </w:r>
      <w:r>
        <w:rPr>
          <w:rFonts w:ascii="宋体" w:hAnsi="宋体" w:eastAsia="宋体" w:cs="宋体"/>
          <w:spacing w:val="-16"/>
          <w:sz w:val="28"/>
          <w:szCs w:val="28"/>
        </w:rPr>
        <w:t xml:space="preserve"> </w:t>
      </w:r>
      <w:r>
        <w:rPr>
          <w:rFonts w:ascii="宋体" w:hAnsi="宋体" w:eastAsia="宋体" w:cs="宋体"/>
          <w:spacing w:val="2"/>
          <w:sz w:val="28"/>
          <w:szCs w:val="28"/>
        </w:rPr>
        <w:t>中标或者成交供应商拒绝与采购人签订合同的，采购人可以按照评审报告推荐的中标或者成交候选人名单</w:t>
      </w:r>
      <w:r>
        <w:rPr>
          <w:rFonts w:ascii="宋体" w:hAnsi="宋体" w:eastAsia="宋体" w:cs="宋体"/>
          <w:spacing w:val="1"/>
          <w:sz w:val="28"/>
          <w:szCs w:val="28"/>
        </w:rPr>
        <w:t>排序，确定下一候选人为中标</w:t>
      </w:r>
      <w:r>
        <w:rPr>
          <w:rFonts w:ascii="宋体" w:hAnsi="宋体" w:eastAsia="宋体" w:cs="宋体"/>
          <w:spacing w:val="-1"/>
          <w:sz w:val="28"/>
          <w:szCs w:val="28"/>
        </w:rPr>
        <w:t>或者成交供应商，也可以重新开展政府采购活动。</w:t>
      </w:r>
    </w:p>
    <w:p w14:paraId="6115B186">
      <w:pPr>
        <w:spacing w:before="211" w:line="313" w:lineRule="auto"/>
        <w:ind w:left="1" w:right="98" w:firstLine="567"/>
        <w:rPr>
          <w:rFonts w:ascii="宋体" w:hAnsi="宋体" w:eastAsia="宋体" w:cs="宋体"/>
          <w:color w:val="FF0000"/>
          <w:sz w:val="28"/>
          <w:szCs w:val="28"/>
        </w:rPr>
      </w:pPr>
      <w:r>
        <w:rPr>
          <w:rFonts w:ascii="宋体" w:hAnsi="宋体" w:eastAsia="宋体" w:cs="宋体"/>
          <w:spacing w:val="2"/>
          <w:sz w:val="28"/>
          <w:szCs w:val="28"/>
        </w:rPr>
        <w:t>7.4.6</w:t>
      </w:r>
      <w:r>
        <w:rPr>
          <w:rFonts w:ascii="宋体" w:hAnsi="宋体" w:eastAsia="宋体" w:cs="宋体"/>
          <w:spacing w:val="-51"/>
          <w:sz w:val="28"/>
          <w:szCs w:val="28"/>
        </w:rPr>
        <w:t xml:space="preserve"> </w:t>
      </w:r>
      <w:r>
        <w:rPr>
          <w:rFonts w:ascii="宋体" w:hAnsi="宋体" w:eastAsia="宋体" w:cs="宋体"/>
          <w:color w:val="FF0000"/>
          <w:spacing w:val="2"/>
          <w:sz w:val="28"/>
          <w:szCs w:val="28"/>
        </w:rPr>
        <w:t>采购人应当自政府采购合同签订之日起</w:t>
      </w:r>
      <w:r>
        <w:rPr>
          <w:rFonts w:ascii="宋体" w:hAnsi="宋体" w:eastAsia="宋体" w:cs="宋体"/>
          <w:color w:val="FF0000"/>
          <w:spacing w:val="-51"/>
          <w:sz w:val="28"/>
          <w:szCs w:val="28"/>
        </w:rPr>
        <w:t xml:space="preserve"> </w:t>
      </w:r>
      <w:r>
        <w:rPr>
          <w:rFonts w:ascii="宋体" w:hAnsi="宋体" w:eastAsia="宋体" w:cs="宋体"/>
          <w:color w:val="FF0000"/>
          <w:spacing w:val="2"/>
          <w:sz w:val="28"/>
          <w:szCs w:val="28"/>
        </w:rPr>
        <w:t>2</w:t>
      </w:r>
      <w:r>
        <w:rPr>
          <w:rFonts w:ascii="宋体" w:hAnsi="宋体" w:eastAsia="宋体" w:cs="宋体"/>
          <w:color w:val="FF0000"/>
          <w:spacing w:val="-54"/>
          <w:sz w:val="28"/>
          <w:szCs w:val="28"/>
        </w:rPr>
        <w:t xml:space="preserve"> </w:t>
      </w:r>
      <w:r>
        <w:rPr>
          <w:rFonts w:ascii="宋体" w:hAnsi="宋体" w:eastAsia="宋体" w:cs="宋体"/>
          <w:color w:val="FF0000"/>
          <w:spacing w:val="2"/>
          <w:sz w:val="28"/>
          <w:szCs w:val="28"/>
        </w:rPr>
        <w:t>个工作日内，将政府采购合同在省级以上人民政府财政部门指定的媒体上</w:t>
      </w:r>
      <w:r>
        <w:rPr>
          <w:rFonts w:ascii="宋体" w:hAnsi="宋体" w:eastAsia="宋体" w:cs="宋体"/>
          <w:color w:val="FF0000"/>
          <w:spacing w:val="1"/>
          <w:sz w:val="28"/>
          <w:szCs w:val="28"/>
        </w:rPr>
        <w:t>公告，但政府采购合</w:t>
      </w:r>
      <w:r>
        <w:rPr>
          <w:rFonts w:ascii="宋体" w:hAnsi="宋体" w:eastAsia="宋体" w:cs="宋体"/>
          <w:color w:val="FF0000"/>
          <w:spacing w:val="-1"/>
          <w:sz w:val="28"/>
          <w:szCs w:val="28"/>
        </w:rPr>
        <w:t>同中涉及国家秘密、商业秘密的内容除外。</w:t>
      </w:r>
    </w:p>
    <w:p w14:paraId="165E375E">
      <w:pPr>
        <w:spacing w:before="211" w:line="219" w:lineRule="auto"/>
        <w:ind w:left="568"/>
        <w:rPr>
          <w:rFonts w:ascii="宋体" w:hAnsi="宋体" w:eastAsia="宋体" w:cs="宋体"/>
          <w:sz w:val="28"/>
          <w:szCs w:val="28"/>
        </w:rPr>
      </w:pPr>
      <w:r>
        <w:rPr>
          <w:rFonts w:ascii="宋体" w:hAnsi="宋体" w:eastAsia="宋体" w:cs="宋体"/>
          <w:spacing w:val="3"/>
          <w:sz w:val="28"/>
          <w:szCs w:val="28"/>
        </w:rPr>
        <w:t>7.4.7</w:t>
      </w:r>
      <w:r>
        <w:rPr>
          <w:rFonts w:ascii="宋体" w:hAnsi="宋体" w:eastAsia="宋体" w:cs="宋体"/>
          <w:spacing w:val="-48"/>
          <w:sz w:val="28"/>
          <w:szCs w:val="28"/>
        </w:rPr>
        <w:t xml:space="preserve"> </w:t>
      </w:r>
      <w:r>
        <w:rPr>
          <w:rFonts w:ascii="宋体" w:hAnsi="宋体" w:eastAsia="宋体" w:cs="宋体"/>
          <w:spacing w:val="3"/>
          <w:sz w:val="28"/>
          <w:szCs w:val="28"/>
        </w:rPr>
        <w:t>采购人应当按照政府采购合同规定，及时向中标或者成交供应</w:t>
      </w:r>
    </w:p>
    <w:p w14:paraId="434757E9">
      <w:pPr>
        <w:spacing w:line="219" w:lineRule="auto"/>
        <w:rPr>
          <w:rFonts w:ascii="宋体" w:hAnsi="宋体" w:eastAsia="宋体" w:cs="宋体"/>
          <w:sz w:val="28"/>
          <w:szCs w:val="28"/>
        </w:rPr>
        <w:sectPr>
          <w:footerReference r:id="rId23" w:type="default"/>
          <w:pgSz w:w="11906" w:h="16839"/>
          <w:pgMar w:top="1424" w:right="1341" w:bottom="1197" w:left="1448" w:header="0" w:footer="983" w:gutter="0"/>
          <w:cols w:space="720" w:num="1"/>
        </w:sectPr>
      </w:pPr>
    </w:p>
    <w:p w14:paraId="3C7AE971">
      <w:pPr>
        <w:spacing w:before="56" w:line="219" w:lineRule="auto"/>
        <w:ind w:left="5"/>
        <w:rPr>
          <w:rFonts w:ascii="宋体" w:hAnsi="宋体" w:eastAsia="宋体" w:cs="宋体"/>
          <w:sz w:val="28"/>
          <w:szCs w:val="28"/>
        </w:rPr>
      </w:pPr>
      <w:r>
        <w:rPr>
          <w:rFonts w:ascii="宋体" w:hAnsi="宋体" w:eastAsia="宋体" w:cs="宋体"/>
          <w:spacing w:val="-2"/>
          <w:sz w:val="28"/>
          <w:szCs w:val="28"/>
        </w:rPr>
        <w:t>商支付采购资金。</w:t>
      </w:r>
    </w:p>
    <w:p w14:paraId="61ED7A51">
      <w:pPr>
        <w:spacing w:before="211" w:line="290" w:lineRule="auto"/>
        <w:ind w:left="23" w:firstLine="542"/>
        <w:rPr>
          <w:rFonts w:ascii="宋体" w:hAnsi="宋体" w:eastAsia="宋体" w:cs="宋体"/>
          <w:sz w:val="28"/>
          <w:szCs w:val="28"/>
        </w:rPr>
      </w:pPr>
      <w:r>
        <w:rPr>
          <w:rFonts w:ascii="宋体" w:hAnsi="宋体" w:eastAsia="宋体" w:cs="宋体"/>
          <w:spacing w:val="3"/>
          <w:sz w:val="28"/>
          <w:szCs w:val="28"/>
        </w:rPr>
        <w:t>7.4.8</w:t>
      </w:r>
      <w:r>
        <w:rPr>
          <w:rFonts w:ascii="宋体" w:hAnsi="宋体" w:eastAsia="宋体" w:cs="宋体"/>
          <w:spacing w:val="-48"/>
          <w:sz w:val="28"/>
          <w:szCs w:val="28"/>
        </w:rPr>
        <w:t xml:space="preserve"> </w:t>
      </w:r>
      <w:r>
        <w:rPr>
          <w:rFonts w:ascii="宋体" w:hAnsi="宋体" w:eastAsia="宋体" w:cs="宋体"/>
          <w:spacing w:val="3"/>
          <w:sz w:val="28"/>
          <w:szCs w:val="28"/>
        </w:rPr>
        <w:t>政府采购项目资金支付程序，按照国家有关财政资金支付管理</w:t>
      </w:r>
      <w:r>
        <w:rPr>
          <w:rFonts w:ascii="宋体" w:hAnsi="宋体" w:eastAsia="宋体" w:cs="宋体"/>
          <w:spacing w:val="-6"/>
          <w:sz w:val="28"/>
          <w:szCs w:val="28"/>
        </w:rPr>
        <w:t>的规定执行。</w:t>
      </w:r>
    </w:p>
    <w:p w14:paraId="37855D44">
      <w:pPr>
        <w:spacing w:before="209" w:line="290" w:lineRule="auto"/>
        <w:ind w:left="2" w:firstLine="563"/>
        <w:rPr>
          <w:rFonts w:ascii="宋体" w:hAnsi="宋体" w:eastAsia="宋体" w:cs="宋体"/>
          <w:sz w:val="28"/>
          <w:szCs w:val="28"/>
        </w:rPr>
      </w:pPr>
      <w:r>
        <w:rPr>
          <w:rFonts w:ascii="宋体" w:hAnsi="宋体" w:eastAsia="宋体" w:cs="宋体"/>
          <w:spacing w:val="3"/>
          <w:sz w:val="28"/>
          <w:szCs w:val="28"/>
        </w:rPr>
        <w:t>7.4.9</w:t>
      </w:r>
      <w:r>
        <w:rPr>
          <w:rFonts w:ascii="宋体" w:hAnsi="宋体" w:eastAsia="宋体" w:cs="宋体"/>
          <w:spacing w:val="-48"/>
          <w:sz w:val="28"/>
          <w:szCs w:val="28"/>
        </w:rPr>
        <w:t xml:space="preserve"> </w:t>
      </w:r>
      <w:r>
        <w:rPr>
          <w:rFonts w:ascii="宋体" w:hAnsi="宋体" w:eastAsia="宋体" w:cs="宋体"/>
          <w:spacing w:val="3"/>
          <w:sz w:val="28"/>
          <w:szCs w:val="28"/>
        </w:rPr>
        <w:t>磋商文件要求成交人提交履约保证金的，成交人应当按照磋商</w:t>
      </w:r>
      <w:r>
        <w:rPr>
          <w:rFonts w:ascii="宋体" w:hAnsi="宋体" w:eastAsia="宋体" w:cs="宋体"/>
          <w:spacing w:val="-2"/>
          <w:sz w:val="28"/>
          <w:szCs w:val="28"/>
        </w:rPr>
        <w:t>文件的要求提交。履约保证金不得超过成交合同金额的</w:t>
      </w:r>
      <w:r>
        <w:rPr>
          <w:rFonts w:ascii="宋体" w:hAnsi="宋体" w:eastAsia="宋体" w:cs="宋体"/>
          <w:spacing w:val="-28"/>
          <w:sz w:val="28"/>
          <w:szCs w:val="28"/>
        </w:rPr>
        <w:t xml:space="preserve"> </w:t>
      </w:r>
      <w:r>
        <w:rPr>
          <w:rFonts w:ascii="宋体" w:hAnsi="宋体" w:eastAsia="宋体" w:cs="宋体"/>
          <w:spacing w:val="-2"/>
          <w:sz w:val="28"/>
          <w:szCs w:val="28"/>
        </w:rPr>
        <w:t>10%。</w:t>
      </w:r>
    </w:p>
    <w:p w14:paraId="52076FFA">
      <w:pPr>
        <w:spacing w:before="211" w:line="220" w:lineRule="auto"/>
        <w:ind w:left="565"/>
        <w:rPr>
          <w:rFonts w:ascii="宋体" w:hAnsi="宋体" w:eastAsia="宋体" w:cs="宋体"/>
          <w:sz w:val="28"/>
          <w:szCs w:val="28"/>
        </w:rPr>
      </w:pPr>
      <w:r>
        <w:rPr>
          <w:rFonts w:ascii="宋体" w:hAnsi="宋体" w:eastAsia="宋体" w:cs="宋体"/>
          <w:spacing w:val="-1"/>
          <w:sz w:val="28"/>
          <w:szCs w:val="28"/>
        </w:rPr>
        <w:t>7.4.10</w:t>
      </w:r>
      <w:r>
        <w:rPr>
          <w:rFonts w:ascii="宋体" w:hAnsi="宋体" w:eastAsia="宋体" w:cs="宋体"/>
          <w:spacing w:val="-59"/>
          <w:sz w:val="28"/>
          <w:szCs w:val="28"/>
        </w:rPr>
        <w:t xml:space="preserve"> </w:t>
      </w:r>
      <w:r>
        <w:rPr>
          <w:rFonts w:ascii="宋体" w:hAnsi="宋体" w:eastAsia="宋体" w:cs="宋体"/>
          <w:spacing w:val="-1"/>
          <w:sz w:val="28"/>
          <w:szCs w:val="28"/>
        </w:rPr>
        <w:t>成交人应当按照合同约定履行义务，完成成交项目。</w:t>
      </w:r>
    </w:p>
    <w:p w14:paraId="1942A2A5">
      <w:pPr>
        <w:spacing w:before="211" w:line="359" w:lineRule="auto"/>
        <w:ind w:left="1" w:firstLine="560"/>
        <w:rPr>
          <w:rFonts w:ascii="宋体" w:hAnsi="宋体" w:eastAsia="宋体" w:cs="宋体"/>
          <w:sz w:val="28"/>
          <w:szCs w:val="28"/>
        </w:rPr>
      </w:pPr>
      <w:r>
        <w:rPr>
          <w:rFonts w:ascii="宋体" w:hAnsi="宋体" w:eastAsia="宋体" w:cs="宋体"/>
          <w:spacing w:val="2"/>
          <w:sz w:val="28"/>
          <w:szCs w:val="28"/>
        </w:rPr>
        <w:t>成交人应当就分包项目向采购人负责，接受分包的</w:t>
      </w:r>
      <w:r>
        <w:rPr>
          <w:rFonts w:ascii="宋体" w:hAnsi="宋体" w:eastAsia="宋体" w:cs="宋体"/>
          <w:spacing w:val="1"/>
          <w:sz w:val="28"/>
          <w:szCs w:val="28"/>
        </w:rPr>
        <w:t>人就分包项目承担</w:t>
      </w:r>
      <w:r>
        <w:rPr>
          <w:rFonts w:ascii="宋体" w:hAnsi="宋体" w:eastAsia="宋体" w:cs="宋体"/>
          <w:spacing w:val="-3"/>
          <w:sz w:val="28"/>
          <w:szCs w:val="28"/>
        </w:rPr>
        <w:t>连带责任。</w:t>
      </w:r>
    </w:p>
    <w:p w14:paraId="05158164">
      <w:pPr>
        <w:spacing w:before="1" w:line="220" w:lineRule="auto"/>
        <w:ind w:left="560"/>
        <w:outlineLvl w:val="1"/>
        <w:rPr>
          <w:rFonts w:ascii="宋体" w:hAnsi="宋体" w:eastAsia="宋体" w:cs="宋体"/>
          <w:sz w:val="28"/>
          <w:szCs w:val="28"/>
        </w:rPr>
      </w:pPr>
      <w:r>
        <w:rPr>
          <w:rFonts w:ascii="宋体" w:hAnsi="宋体" w:eastAsia="宋体" w:cs="宋体"/>
          <w:b/>
          <w:bCs/>
          <w:spacing w:val="-3"/>
          <w:sz w:val="28"/>
          <w:szCs w:val="28"/>
        </w:rPr>
        <w:t>8．重新招标和不再招标</w:t>
      </w:r>
    </w:p>
    <w:p w14:paraId="53E83566">
      <w:pPr>
        <w:spacing w:before="210" w:line="221" w:lineRule="auto"/>
        <w:ind w:left="560"/>
        <w:rPr>
          <w:rFonts w:ascii="宋体" w:hAnsi="宋体" w:eastAsia="宋体" w:cs="宋体"/>
          <w:sz w:val="28"/>
          <w:szCs w:val="28"/>
        </w:rPr>
      </w:pPr>
      <w:r>
        <w:rPr>
          <w:rFonts w:ascii="宋体" w:hAnsi="宋体" w:eastAsia="宋体" w:cs="宋体"/>
          <w:b/>
          <w:bCs/>
          <w:spacing w:val="-4"/>
          <w:sz w:val="28"/>
          <w:szCs w:val="28"/>
        </w:rPr>
        <w:t>8.1</w:t>
      </w:r>
      <w:r>
        <w:rPr>
          <w:rFonts w:ascii="宋体" w:hAnsi="宋体" w:eastAsia="宋体" w:cs="宋体"/>
          <w:spacing w:val="-4"/>
          <w:sz w:val="28"/>
          <w:szCs w:val="28"/>
        </w:rPr>
        <w:t xml:space="preserve"> </w:t>
      </w:r>
      <w:r>
        <w:rPr>
          <w:rFonts w:ascii="宋体" w:hAnsi="宋体" w:eastAsia="宋体" w:cs="宋体"/>
          <w:b/>
          <w:bCs/>
          <w:spacing w:val="-4"/>
          <w:sz w:val="28"/>
          <w:szCs w:val="28"/>
        </w:rPr>
        <w:t>重新招标</w:t>
      </w:r>
    </w:p>
    <w:p w14:paraId="0EF2038C">
      <w:pPr>
        <w:spacing w:before="210" w:line="219" w:lineRule="auto"/>
        <w:ind w:left="560"/>
        <w:rPr>
          <w:rFonts w:ascii="宋体" w:hAnsi="宋体" w:eastAsia="宋体" w:cs="宋体"/>
          <w:sz w:val="28"/>
          <w:szCs w:val="28"/>
        </w:rPr>
      </w:pPr>
      <w:r>
        <w:rPr>
          <w:rFonts w:ascii="宋体" w:hAnsi="宋体" w:eastAsia="宋体" w:cs="宋体"/>
          <w:spacing w:val="-1"/>
          <w:sz w:val="28"/>
          <w:szCs w:val="28"/>
        </w:rPr>
        <w:t>有下列情形之一的，采购人将重新招标：</w:t>
      </w:r>
    </w:p>
    <w:p w14:paraId="4812674E">
      <w:pPr>
        <w:spacing w:before="213" w:line="219" w:lineRule="auto"/>
        <w:ind w:left="567"/>
        <w:rPr>
          <w:rFonts w:ascii="宋体" w:hAnsi="宋体" w:eastAsia="宋体" w:cs="宋体"/>
          <w:sz w:val="28"/>
          <w:szCs w:val="28"/>
        </w:rPr>
      </w:pPr>
      <w:r>
        <w:rPr>
          <w:rFonts w:ascii="宋体" w:hAnsi="宋体" w:eastAsia="宋体" w:cs="宋体"/>
          <w:spacing w:val="-2"/>
          <w:sz w:val="28"/>
          <w:szCs w:val="28"/>
        </w:rPr>
        <w:t>（l）提交首次响应文件截止之日止，供应商少于</w:t>
      </w:r>
      <w:r>
        <w:rPr>
          <w:rFonts w:ascii="宋体" w:hAnsi="宋体" w:eastAsia="宋体" w:cs="宋体"/>
          <w:spacing w:val="-46"/>
          <w:sz w:val="28"/>
          <w:szCs w:val="28"/>
        </w:rPr>
        <w:t xml:space="preserve"> </w:t>
      </w:r>
      <w:r>
        <w:rPr>
          <w:rFonts w:ascii="宋体" w:hAnsi="宋体" w:eastAsia="宋体" w:cs="宋体"/>
          <w:spacing w:val="-2"/>
          <w:sz w:val="28"/>
          <w:szCs w:val="28"/>
        </w:rPr>
        <w:t>3</w:t>
      </w:r>
      <w:r>
        <w:rPr>
          <w:rFonts w:hint="eastAsia" w:ascii="宋体" w:hAnsi="宋体" w:eastAsia="宋体" w:cs="宋体"/>
          <w:spacing w:val="-61"/>
          <w:sz w:val="28"/>
          <w:szCs w:val="28"/>
          <w:lang w:val="en-US" w:eastAsia="zh-CN"/>
        </w:rPr>
        <w:t>家</w:t>
      </w:r>
      <w:r>
        <w:rPr>
          <w:rFonts w:ascii="宋体" w:hAnsi="宋体" w:eastAsia="宋体" w:cs="宋体"/>
          <w:spacing w:val="-2"/>
          <w:sz w:val="28"/>
          <w:szCs w:val="28"/>
        </w:rPr>
        <w:t>的；</w:t>
      </w:r>
    </w:p>
    <w:p w14:paraId="6C558189">
      <w:pPr>
        <w:spacing w:before="212" w:line="220" w:lineRule="auto"/>
        <w:ind w:left="560"/>
        <w:outlineLvl w:val="1"/>
        <w:rPr>
          <w:rFonts w:ascii="宋体" w:hAnsi="宋体" w:eastAsia="宋体" w:cs="宋体"/>
          <w:sz w:val="28"/>
          <w:szCs w:val="28"/>
        </w:rPr>
      </w:pPr>
      <w:r>
        <w:rPr>
          <w:rFonts w:ascii="宋体" w:hAnsi="宋体" w:eastAsia="宋体" w:cs="宋体"/>
          <w:b/>
          <w:bCs/>
          <w:spacing w:val="-4"/>
          <w:sz w:val="28"/>
          <w:szCs w:val="28"/>
        </w:rPr>
        <w:t>9．纪律和监督</w:t>
      </w:r>
    </w:p>
    <w:p w14:paraId="6C4F84A9">
      <w:pPr>
        <w:spacing w:before="209" w:line="219" w:lineRule="auto"/>
        <w:ind w:left="560"/>
        <w:rPr>
          <w:rFonts w:ascii="宋体" w:hAnsi="宋体" w:eastAsia="宋体" w:cs="宋体"/>
          <w:sz w:val="28"/>
          <w:szCs w:val="28"/>
        </w:rPr>
      </w:pPr>
      <w:r>
        <w:rPr>
          <w:rFonts w:ascii="宋体" w:hAnsi="宋体" w:eastAsia="宋体" w:cs="宋体"/>
          <w:b/>
          <w:bCs/>
          <w:spacing w:val="-3"/>
          <w:sz w:val="28"/>
          <w:szCs w:val="28"/>
        </w:rPr>
        <w:t>9.1</w:t>
      </w:r>
      <w:r>
        <w:rPr>
          <w:rFonts w:ascii="宋体" w:hAnsi="宋体" w:eastAsia="宋体" w:cs="宋体"/>
          <w:spacing w:val="-3"/>
          <w:sz w:val="28"/>
          <w:szCs w:val="28"/>
        </w:rPr>
        <w:t xml:space="preserve"> </w:t>
      </w:r>
      <w:r>
        <w:rPr>
          <w:rFonts w:ascii="宋体" w:hAnsi="宋体" w:eastAsia="宋体" w:cs="宋体"/>
          <w:b/>
          <w:bCs/>
          <w:spacing w:val="-3"/>
          <w:sz w:val="28"/>
          <w:szCs w:val="28"/>
        </w:rPr>
        <w:t>对采购人的纪律要求</w:t>
      </w:r>
    </w:p>
    <w:p w14:paraId="096093DF">
      <w:pPr>
        <w:spacing w:before="215" w:line="359" w:lineRule="auto"/>
        <w:ind w:left="5" w:firstLine="552"/>
        <w:rPr>
          <w:rFonts w:ascii="宋体" w:hAnsi="宋体" w:eastAsia="宋体" w:cs="宋体"/>
          <w:sz w:val="28"/>
          <w:szCs w:val="28"/>
        </w:rPr>
      </w:pPr>
      <w:r>
        <w:rPr>
          <w:rFonts w:ascii="宋体" w:hAnsi="宋体" w:eastAsia="宋体" w:cs="宋体"/>
          <w:spacing w:val="2"/>
          <w:sz w:val="28"/>
          <w:szCs w:val="28"/>
        </w:rPr>
        <w:t>采购人不得泄漏招标磋商活动中应当保密的情况和资料，不</w:t>
      </w:r>
      <w:r>
        <w:rPr>
          <w:rFonts w:ascii="宋体" w:hAnsi="宋体" w:eastAsia="宋体" w:cs="宋体"/>
          <w:spacing w:val="1"/>
          <w:sz w:val="28"/>
          <w:szCs w:val="28"/>
        </w:rPr>
        <w:t>得与供应</w:t>
      </w:r>
      <w:r>
        <w:rPr>
          <w:rFonts w:ascii="宋体" w:hAnsi="宋体" w:eastAsia="宋体" w:cs="宋体"/>
          <w:spacing w:val="-1"/>
          <w:sz w:val="28"/>
          <w:szCs w:val="28"/>
        </w:rPr>
        <w:t>商串通损害国家利益、社会公共利益或者他人合法权益。</w:t>
      </w:r>
    </w:p>
    <w:p w14:paraId="534F41E2">
      <w:pPr>
        <w:spacing w:before="1" w:line="219" w:lineRule="auto"/>
        <w:ind w:left="560"/>
        <w:rPr>
          <w:rFonts w:ascii="宋体" w:hAnsi="宋体" w:eastAsia="宋体" w:cs="宋体"/>
          <w:sz w:val="28"/>
          <w:szCs w:val="28"/>
        </w:rPr>
      </w:pPr>
      <w:r>
        <w:rPr>
          <w:rFonts w:ascii="宋体" w:hAnsi="宋体" w:eastAsia="宋体" w:cs="宋体"/>
          <w:b/>
          <w:bCs/>
          <w:spacing w:val="-3"/>
          <w:sz w:val="28"/>
          <w:szCs w:val="28"/>
        </w:rPr>
        <w:t>9.2</w:t>
      </w:r>
      <w:r>
        <w:rPr>
          <w:rFonts w:ascii="宋体" w:hAnsi="宋体" w:eastAsia="宋体" w:cs="宋体"/>
          <w:spacing w:val="-3"/>
          <w:sz w:val="28"/>
          <w:szCs w:val="28"/>
        </w:rPr>
        <w:t xml:space="preserve"> </w:t>
      </w:r>
      <w:r>
        <w:rPr>
          <w:rFonts w:ascii="宋体" w:hAnsi="宋体" w:eastAsia="宋体" w:cs="宋体"/>
          <w:b/>
          <w:bCs/>
          <w:spacing w:val="-3"/>
          <w:sz w:val="28"/>
          <w:szCs w:val="28"/>
        </w:rPr>
        <w:t>对供应商的纪律要求</w:t>
      </w:r>
    </w:p>
    <w:p w14:paraId="02D14C71">
      <w:pPr>
        <w:spacing w:before="210" w:line="313" w:lineRule="auto"/>
        <w:ind w:left="2" w:firstLine="558"/>
        <w:rPr>
          <w:rFonts w:ascii="宋体" w:hAnsi="宋体" w:eastAsia="宋体" w:cs="宋体"/>
          <w:sz w:val="28"/>
          <w:szCs w:val="28"/>
        </w:rPr>
      </w:pPr>
      <w:r>
        <w:rPr>
          <w:rFonts w:ascii="宋体" w:hAnsi="宋体" w:eastAsia="宋体" w:cs="宋体"/>
          <w:spacing w:val="3"/>
          <w:sz w:val="28"/>
          <w:szCs w:val="28"/>
        </w:rPr>
        <w:t>9.2.1</w:t>
      </w:r>
      <w:r>
        <w:rPr>
          <w:rFonts w:ascii="宋体" w:hAnsi="宋体" w:eastAsia="宋体" w:cs="宋体"/>
          <w:spacing w:val="-42"/>
          <w:sz w:val="28"/>
          <w:szCs w:val="28"/>
        </w:rPr>
        <w:t xml:space="preserve"> </w:t>
      </w:r>
      <w:r>
        <w:rPr>
          <w:rFonts w:ascii="宋体" w:hAnsi="宋体" w:eastAsia="宋体" w:cs="宋体"/>
          <w:spacing w:val="3"/>
          <w:sz w:val="28"/>
          <w:szCs w:val="28"/>
        </w:rPr>
        <w:t>供应商不得相互串通磋商或者与采购人串通磋商，不得向采购</w:t>
      </w:r>
      <w:r>
        <w:rPr>
          <w:rFonts w:ascii="宋体" w:hAnsi="宋体" w:eastAsia="宋体" w:cs="宋体"/>
          <w:spacing w:val="2"/>
          <w:sz w:val="28"/>
          <w:szCs w:val="28"/>
        </w:rPr>
        <w:t>人或者磋商小组成员行贿谋取成交，不得以他</w:t>
      </w:r>
      <w:r>
        <w:rPr>
          <w:rFonts w:ascii="宋体" w:hAnsi="宋体" w:eastAsia="宋体" w:cs="宋体"/>
          <w:spacing w:val="1"/>
          <w:sz w:val="28"/>
          <w:szCs w:val="28"/>
        </w:rPr>
        <w:t>人名义磋商或者以其他方式</w:t>
      </w:r>
      <w:r>
        <w:rPr>
          <w:rFonts w:ascii="宋体" w:hAnsi="宋体" w:eastAsia="宋体" w:cs="宋体"/>
          <w:spacing w:val="-1"/>
          <w:sz w:val="28"/>
          <w:szCs w:val="28"/>
        </w:rPr>
        <w:t>弄虚作假骗取成交；供应商不得以任何方式干扰、影响评审工作。</w:t>
      </w:r>
    </w:p>
    <w:p w14:paraId="0780BD4D">
      <w:pPr>
        <w:spacing w:before="210" w:line="289" w:lineRule="auto"/>
        <w:ind w:left="8" w:firstLine="551"/>
        <w:rPr>
          <w:rFonts w:ascii="宋体" w:hAnsi="宋体" w:eastAsia="宋体" w:cs="宋体"/>
          <w:sz w:val="28"/>
          <w:szCs w:val="28"/>
        </w:rPr>
      </w:pPr>
      <w:r>
        <w:rPr>
          <w:rFonts w:ascii="宋体" w:hAnsi="宋体" w:eastAsia="宋体" w:cs="宋体"/>
          <w:spacing w:val="3"/>
          <w:sz w:val="28"/>
          <w:szCs w:val="28"/>
        </w:rPr>
        <w:t>9.2.2</w:t>
      </w:r>
      <w:r>
        <w:rPr>
          <w:rFonts w:ascii="宋体" w:hAnsi="宋体" w:eastAsia="宋体" w:cs="宋体"/>
          <w:spacing w:val="-42"/>
          <w:sz w:val="28"/>
          <w:szCs w:val="28"/>
        </w:rPr>
        <w:t xml:space="preserve"> </w:t>
      </w:r>
      <w:r>
        <w:rPr>
          <w:rFonts w:ascii="宋体" w:hAnsi="宋体" w:eastAsia="宋体" w:cs="宋体"/>
          <w:spacing w:val="3"/>
          <w:sz w:val="28"/>
          <w:szCs w:val="28"/>
        </w:rPr>
        <w:t>采购人员与供应商有利害关系而不依法回避的，由财政部门给</w:t>
      </w:r>
      <w:r>
        <w:rPr>
          <w:rFonts w:ascii="宋体" w:hAnsi="宋体" w:eastAsia="宋体" w:cs="宋体"/>
          <w:sz w:val="28"/>
          <w:szCs w:val="28"/>
        </w:rPr>
        <w:t>予警告，并处</w:t>
      </w:r>
      <w:r>
        <w:rPr>
          <w:rFonts w:ascii="宋体" w:hAnsi="宋体" w:eastAsia="宋体" w:cs="宋体"/>
          <w:spacing w:val="-51"/>
          <w:sz w:val="28"/>
          <w:szCs w:val="28"/>
        </w:rPr>
        <w:t xml:space="preserve"> </w:t>
      </w:r>
      <w:r>
        <w:rPr>
          <w:rFonts w:ascii="宋体" w:hAnsi="宋体" w:eastAsia="宋体" w:cs="宋体"/>
          <w:sz w:val="28"/>
          <w:szCs w:val="28"/>
        </w:rPr>
        <w:t>2000</w:t>
      </w:r>
      <w:r>
        <w:rPr>
          <w:rFonts w:ascii="宋体" w:hAnsi="宋体" w:eastAsia="宋体" w:cs="宋体"/>
          <w:spacing w:val="-56"/>
          <w:sz w:val="28"/>
          <w:szCs w:val="28"/>
        </w:rPr>
        <w:t xml:space="preserve"> </w:t>
      </w:r>
      <w:r>
        <w:rPr>
          <w:rFonts w:ascii="宋体" w:hAnsi="宋体" w:eastAsia="宋体" w:cs="宋体"/>
          <w:sz w:val="28"/>
          <w:szCs w:val="28"/>
        </w:rPr>
        <w:t>元以上2</w:t>
      </w:r>
      <w:r>
        <w:rPr>
          <w:rFonts w:ascii="宋体" w:hAnsi="宋体" w:eastAsia="宋体" w:cs="宋体"/>
          <w:spacing w:val="-54"/>
          <w:sz w:val="28"/>
          <w:szCs w:val="28"/>
        </w:rPr>
        <w:t xml:space="preserve"> </w:t>
      </w:r>
      <w:r>
        <w:rPr>
          <w:rFonts w:ascii="宋体" w:hAnsi="宋体" w:eastAsia="宋体" w:cs="宋体"/>
          <w:sz w:val="28"/>
          <w:szCs w:val="28"/>
        </w:rPr>
        <w:t>万元以下的罚款。</w:t>
      </w:r>
    </w:p>
    <w:p w14:paraId="0C9778B0">
      <w:pPr>
        <w:spacing w:before="214" w:line="289" w:lineRule="auto"/>
        <w:ind w:right="63" w:firstLine="560"/>
        <w:rPr>
          <w:rFonts w:ascii="宋体" w:hAnsi="宋体" w:eastAsia="宋体" w:cs="宋体"/>
          <w:sz w:val="28"/>
          <w:szCs w:val="28"/>
        </w:rPr>
      </w:pPr>
      <w:r>
        <w:rPr>
          <w:rFonts w:ascii="宋体" w:hAnsi="宋体" w:eastAsia="宋体" w:cs="宋体"/>
          <w:spacing w:val="1"/>
          <w:sz w:val="28"/>
          <w:szCs w:val="28"/>
        </w:rPr>
        <w:t>9.2.3</w:t>
      </w:r>
      <w:r>
        <w:rPr>
          <w:rFonts w:ascii="宋体" w:hAnsi="宋体" w:eastAsia="宋体" w:cs="宋体"/>
          <w:spacing w:val="-42"/>
          <w:sz w:val="28"/>
          <w:szCs w:val="28"/>
        </w:rPr>
        <w:t xml:space="preserve"> </w:t>
      </w:r>
      <w:r>
        <w:rPr>
          <w:rFonts w:ascii="宋体" w:hAnsi="宋体" w:eastAsia="宋体" w:cs="宋体"/>
          <w:spacing w:val="1"/>
          <w:sz w:val="28"/>
          <w:szCs w:val="28"/>
        </w:rPr>
        <w:t>有政府采购法第七十一条、第七十二条规定的违法行为之一，</w:t>
      </w:r>
      <w:r>
        <w:rPr>
          <w:rFonts w:ascii="宋体" w:hAnsi="宋体" w:eastAsia="宋体" w:cs="宋体"/>
          <w:spacing w:val="-1"/>
          <w:sz w:val="28"/>
          <w:szCs w:val="28"/>
        </w:rPr>
        <w:t>影响或者可能影响中标、成交结果的，依照下列规定处理：</w:t>
      </w:r>
    </w:p>
    <w:p w14:paraId="50F91237">
      <w:pPr>
        <w:spacing w:before="212" w:line="219" w:lineRule="auto"/>
        <w:jc w:val="right"/>
        <w:rPr>
          <w:rFonts w:ascii="宋体" w:hAnsi="宋体" w:eastAsia="宋体" w:cs="宋体"/>
          <w:sz w:val="28"/>
          <w:szCs w:val="28"/>
        </w:rPr>
      </w:pPr>
      <w:r>
        <w:rPr>
          <w:rFonts w:ascii="宋体" w:hAnsi="宋体" w:eastAsia="宋体" w:cs="宋体"/>
          <w:spacing w:val="1"/>
          <w:sz w:val="28"/>
          <w:szCs w:val="28"/>
        </w:rPr>
        <w:t>（一）未确定中标或者成交供应商的，终止本次政府采购活动，重新</w:t>
      </w:r>
    </w:p>
    <w:p w14:paraId="0D9FFE69">
      <w:pPr>
        <w:spacing w:line="219" w:lineRule="auto"/>
        <w:rPr>
          <w:rFonts w:ascii="宋体" w:hAnsi="宋体" w:eastAsia="宋体" w:cs="宋体"/>
          <w:sz w:val="28"/>
          <w:szCs w:val="28"/>
        </w:rPr>
        <w:sectPr>
          <w:footerReference r:id="rId24" w:type="default"/>
          <w:pgSz w:w="11906" w:h="16839"/>
          <w:pgMar w:top="1424" w:right="1439" w:bottom="1197" w:left="1450" w:header="0" w:footer="983" w:gutter="0"/>
          <w:cols w:space="720" w:num="1"/>
        </w:sectPr>
      </w:pPr>
    </w:p>
    <w:p w14:paraId="1075325C">
      <w:pPr>
        <w:spacing w:before="56" w:line="219" w:lineRule="auto"/>
        <w:ind w:left="2"/>
        <w:rPr>
          <w:rFonts w:ascii="宋体" w:hAnsi="宋体" w:eastAsia="宋体" w:cs="宋体"/>
          <w:sz w:val="28"/>
          <w:szCs w:val="28"/>
        </w:rPr>
      </w:pPr>
      <w:r>
        <w:rPr>
          <w:rFonts w:ascii="宋体" w:hAnsi="宋体" w:eastAsia="宋体" w:cs="宋体"/>
          <w:spacing w:val="-2"/>
          <w:sz w:val="28"/>
          <w:szCs w:val="28"/>
        </w:rPr>
        <w:t>开展政府采购活动。</w:t>
      </w:r>
    </w:p>
    <w:p w14:paraId="653D8037">
      <w:pPr>
        <w:spacing w:before="210" w:line="313" w:lineRule="auto"/>
        <w:ind w:left="4" w:firstLine="563"/>
        <w:rPr>
          <w:rFonts w:ascii="宋体" w:hAnsi="宋体" w:eastAsia="宋体" w:cs="宋体"/>
          <w:sz w:val="28"/>
          <w:szCs w:val="28"/>
        </w:rPr>
      </w:pPr>
      <w:r>
        <w:rPr>
          <w:rFonts w:ascii="宋体" w:hAnsi="宋体" w:eastAsia="宋体" w:cs="宋体"/>
          <w:spacing w:val="1"/>
          <w:sz w:val="28"/>
          <w:szCs w:val="28"/>
        </w:rPr>
        <w:t>（二）已确定中标或者成交供应商但尚未签订政府采购合同的，中标</w:t>
      </w:r>
      <w:r>
        <w:rPr>
          <w:rFonts w:ascii="宋体" w:hAnsi="宋体" w:eastAsia="宋体" w:cs="宋体"/>
          <w:spacing w:val="2"/>
          <w:sz w:val="28"/>
          <w:szCs w:val="28"/>
        </w:rPr>
        <w:t>或者成交结果无效，从合格的中标或者成交</w:t>
      </w:r>
      <w:r>
        <w:rPr>
          <w:rFonts w:ascii="宋体" w:hAnsi="宋体" w:eastAsia="宋体" w:cs="宋体"/>
          <w:spacing w:val="1"/>
          <w:sz w:val="28"/>
          <w:szCs w:val="28"/>
        </w:rPr>
        <w:t>候选人中另行确定中标或者成</w:t>
      </w:r>
      <w:r>
        <w:rPr>
          <w:rFonts w:ascii="宋体" w:hAnsi="宋体" w:eastAsia="宋体" w:cs="宋体"/>
          <w:spacing w:val="-1"/>
          <w:sz w:val="28"/>
          <w:szCs w:val="28"/>
        </w:rPr>
        <w:t>交供应商；没有合格的中标或者成交候选人的，重新开展政府采购活动。</w:t>
      </w:r>
    </w:p>
    <w:p w14:paraId="5B2E8CED">
      <w:pPr>
        <w:spacing w:before="210" w:line="313" w:lineRule="auto"/>
        <w:ind w:left="4" w:firstLine="563"/>
        <w:rPr>
          <w:rFonts w:ascii="宋体" w:hAnsi="宋体" w:eastAsia="宋体" w:cs="宋体"/>
          <w:sz w:val="28"/>
          <w:szCs w:val="28"/>
        </w:rPr>
      </w:pPr>
      <w:r>
        <w:rPr>
          <w:rFonts w:ascii="宋体" w:hAnsi="宋体" w:eastAsia="宋体" w:cs="宋体"/>
          <w:spacing w:val="1"/>
          <w:sz w:val="28"/>
          <w:szCs w:val="28"/>
        </w:rPr>
        <w:t>（三）政府采购合同已签订但尚未履行的，撤销合同，从合格的中标</w:t>
      </w:r>
      <w:r>
        <w:rPr>
          <w:rFonts w:ascii="宋体" w:hAnsi="宋体" w:eastAsia="宋体" w:cs="宋体"/>
          <w:spacing w:val="2"/>
          <w:sz w:val="28"/>
          <w:szCs w:val="28"/>
        </w:rPr>
        <w:t>或者成交候选人中另行确定中标或者成交供</w:t>
      </w:r>
      <w:r>
        <w:rPr>
          <w:rFonts w:ascii="宋体" w:hAnsi="宋体" w:eastAsia="宋体" w:cs="宋体"/>
          <w:spacing w:val="1"/>
          <w:sz w:val="28"/>
          <w:szCs w:val="28"/>
        </w:rPr>
        <w:t>应商；没有合格的中标或者成</w:t>
      </w:r>
      <w:r>
        <w:rPr>
          <w:rFonts w:ascii="宋体" w:hAnsi="宋体" w:eastAsia="宋体" w:cs="宋体"/>
          <w:spacing w:val="-1"/>
          <w:sz w:val="28"/>
          <w:szCs w:val="28"/>
        </w:rPr>
        <w:t>交候选人的，重新开展政府采购活动。</w:t>
      </w:r>
    </w:p>
    <w:p w14:paraId="173BBE21">
      <w:pPr>
        <w:spacing w:before="211" w:line="290" w:lineRule="auto"/>
        <w:ind w:firstLine="568"/>
        <w:rPr>
          <w:rFonts w:ascii="宋体" w:hAnsi="宋体" w:eastAsia="宋体" w:cs="宋体"/>
          <w:sz w:val="28"/>
          <w:szCs w:val="28"/>
        </w:rPr>
      </w:pPr>
      <w:r>
        <w:rPr>
          <w:rFonts w:ascii="宋体" w:hAnsi="宋体" w:eastAsia="宋体" w:cs="宋体"/>
          <w:spacing w:val="1"/>
          <w:sz w:val="28"/>
          <w:szCs w:val="28"/>
        </w:rPr>
        <w:t>（四）政府采购合同已经履行，给采购人、供应商造成损失的，由责</w:t>
      </w:r>
      <w:r>
        <w:rPr>
          <w:rFonts w:ascii="宋体" w:hAnsi="宋体" w:eastAsia="宋体" w:cs="宋体"/>
          <w:spacing w:val="-1"/>
          <w:sz w:val="28"/>
          <w:szCs w:val="28"/>
        </w:rPr>
        <w:t>任人承担赔偿责任。</w:t>
      </w:r>
    </w:p>
    <w:p w14:paraId="75A586ED">
      <w:pPr>
        <w:spacing w:before="212" w:line="359" w:lineRule="auto"/>
        <w:ind w:left="3" w:firstLine="555"/>
        <w:jc w:val="both"/>
        <w:rPr>
          <w:rFonts w:ascii="宋体" w:hAnsi="宋体" w:eastAsia="宋体" w:cs="宋体"/>
          <w:sz w:val="28"/>
          <w:szCs w:val="28"/>
        </w:rPr>
      </w:pPr>
      <w:r>
        <w:rPr>
          <w:rFonts w:ascii="宋体" w:hAnsi="宋体" w:eastAsia="宋体" w:cs="宋体"/>
          <w:spacing w:val="2"/>
          <w:sz w:val="28"/>
          <w:szCs w:val="28"/>
        </w:rPr>
        <w:t>政府采购当事人有其他违反政府采购法或者本条例规定的行</w:t>
      </w:r>
      <w:r>
        <w:rPr>
          <w:rFonts w:ascii="宋体" w:hAnsi="宋体" w:eastAsia="宋体" w:cs="宋体"/>
          <w:spacing w:val="1"/>
          <w:sz w:val="28"/>
          <w:szCs w:val="28"/>
        </w:rPr>
        <w:t>为，经改</w:t>
      </w:r>
      <w:r>
        <w:rPr>
          <w:rFonts w:ascii="宋体" w:hAnsi="宋体" w:eastAsia="宋体" w:cs="宋体"/>
          <w:spacing w:val="2"/>
          <w:sz w:val="28"/>
          <w:szCs w:val="28"/>
        </w:rPr>
        <w:t>正后仍然影响或者可能影响中标、成交结果或</w:t>
      </w:r>
      <w:r>
        <w:rPr>
          <w:rFonts w:ascii="宋体" w:hAnsi="宋体" w:eastAsia="宋体" w:cs="宋体"/>
          <w:spacing w:val="1"/>
          <w:sz w:val="28"/>
          <w:szCs w:val="28"/>
        </w:rPr>
        <w:t>者依法被认定为中标、成交</w:t>
      </w:r>
      <w:r>
        <w:rPr>
          <w:rFonts w:ascii="宋体" w:hAnsi="宋体" w:eastAsia="宋体" w:cs="宋体"/>
          <w:spacing w:val="-2"/>
          <w:sz w:val="28"/>
          <w:szCs w:val="28"/>
        </w:rPr>
        <w:t>无效的，依照前款规定处理。</w:t>
      </w:r>
    </w:p>
    <w:p w14:paraId="20780F3E">
      <w:pPr>
        <w:spacing w:line="359" w:lineRule="auto"/>
        <w:ind w:left="24" w:firstLine="537"/>
        <w:rPr>
          <w:rFonts w:ascii="宋体" w:hAnsi="宋体" w:eastAsia="宋体" w:cs="宋体"/>
          <w:sz w:val="28"/>
          <w:szCs w:val="28"/>
        </w:rPr>
      </w:pPr>
      <w:r>
        <w:rPr>
          <w:rFonts w:ascii="宋体" w:hAnsi="宋体" w:eastAsia="宋体" w:cs="宋体"/>
          <w:spacing w:val="3"/>
          <w:sz w:val="28"/>
          <w:szCs w:val="28"/>
        </w:rPr>
        <w:t>9.2.4</w:t>
      </w:r>
      <w:r>
        <w:rPr>
          <w:rFonts w:ascii="宋体" w:hAnsi="宋体" w:eastAsia="宋体" w:cs="宋体"/>
          <w:spacing w:val="-42"/>
          <w:sz w:val="28"/>
          <w:szCs w:val="28"/>
        </w:rPr>
        <w:t xml:space="preserve"> </w:t>
      </w:r>
      <w:r>
        <w:rPr>
          <w:rFonts w:ascii="宋体" w:hAnsi="宋体" w:eastAsia="宋体" w:cs="宋体"/>
          <w:spacing w:val="3"/>
          <w:sz w:val="28"/>
          <w:szCs w:val="28"/>
        </w:rPr>
        <w:t>供应商有下列情形之一的，依照政府采购法第七十七条第一款</w:t>
      </w:r>
      <w:r>
        <w:rPr>
          <w:rFonts w:ascii="宋体" w:hAnsi="宋体" w:eastAsia="宋体" w:cs="宋体"/>
          <w:spacing w:val="-4"/>
          <w:sz w:val="28"/>
          <w:szCs w:val="28"/>
        </w:rPr>
        <w:t>的规定追究法律责任：</w:t>
      </w:r>
    </w:p>
    <w:p w14:paraId="6056A476">
      <w:pPr>
        <w:spacing w:line="289" w:lineRule="auto"/>
        <w:ind w:left="3" w:firstLine="565"/>
        <w:rPr>
          <w:rFonts w:ascii="宋体" w:hAnsi="宋体" w:eastAsia="宋体" w:cs="宋体"/>
          <w:sz w:val="28"/>
          <w:szCs w:val="28"/>
        </w:rPr>
      </w:pPr>
      <w:r>
        <w:rPr>
          <w:rFonts w:ascii="宋体" w:hAnsi="宋体" w:eastAsia="宋体" w:cs="宋体"/>
          <w:spacing w:val="1"/>
          <w:sz w:val="28"/>
          <w:szCs w:val="28"/>
        </w:rPr>
        <w:t>（一）向磋商小组、竞争性谈判小组、竞争性磋商小组或者询价小组</w:t>
      </w:r>
      <w:r>
        <w:rPr>
          <w:rFonts w:ascii="宋体" w:hAnsi="宋体" w:eastAsia="宋体" w:cs="宋体"/>
          <w:spacing w:val="-1"/>
          <w:sz w:val="28"/>
          <w:szCs w:val="28"/>
        </w:rPr>
        <w:t>成员行贿或者提供其他不正当利益；</w:t>
      </w:r>
    </w:p>
    <w:p w14:paraId="70B2ED1D">
      <w:pPr>
        <w:spacing w:before="213" w:line="219" w:lineRule="auto"/>
        <w:ind w:left="568"/>
        <w:rPr>
          <w:rFonts w:ascii="宋体" w:hAnsi="宋体" w:eastAsia="宋体" w:cs="宋体"/>
          <w:sz w:val="28"/>
          <w:szCs w:val="28"/>
        </w:rPr>
      </w:pPr>
      <w:r>
        <w:rPr>
          <w:rFonts w:ascii="宋体" w:hAnsi="宋体" w:eastAsia="宋体" w:cs="宋体"/>
          <w:spacing w:val="-1"/>
          <w:sz w:val="28"/>
          <w:szCs w:val="28"/>
        </w:rPr>
        <w:t>（二）成交或者成交后无正当理由拒不与采购人签订政府采购合同；</w:t>
      </w:r>
    </w:p>
    <w:p w14:paraId="6B4F4996">
      <w:pPr>
        <w:spacing w:before="210" w:line="219" w:lineRule="auto"/>
        <w:ind w:left="568"/>
        <w:rPr>
          <w:rFonts w:ascii="宋体" w:hAnsi="宋体" w:eastAsia="宋体" w:cs="宋体"/>
          <w:sz w:val="28"/>
          <w:szCs w:val="28"/>
        </w:rPr>
      </w:pPr>
      <w:r>
        <w:rPr>
          <w:rFonts w:ascii="宋体" w:hAnsi="宋体" w:eastAsia="宋体" w:cs="宋体"/>
          <w:spacing w:val="-1"/>
          <w:sz w:val="28"/>
          <w:szCs w:val="28"/>
        </w:rPr>
        <w:t>（三）未按照采购文件确定的事项签订政府采购合同；</w:t>
      </w:r>
    </w:p>
    <w:p w14:paraId="1A87B7E4">
      <w:pPr>
        <w:spacing w:before="213" w:line="219" w:lineRule="auto"/>
        <w:ind w:left="568"/>
        <w:rPr>
          <w:rFonts w:ascii="宋体" w:hAnsi="宋体" w:eastAsia="宋体" w:cs="宋体"/>
          <w:sz w:val="28"/>
          <w:szCs w:val="28"/>
        </w:rPr>
      </w:pPr>
      <w:r>
        <w:rPr>
          <w:rFonts w:ascii="宋体" w:hAnsi="宋体" w:eastAsia="宋体" w:cs="宋体"/>
          <w:spacing w:val="-2"/>
          <w:sz w:val="28"/>
          <w:szCs w:val="28"/>
        </w:rPr>
        <w:t>（四）将政府采购合同转包；</w:t>
      </w:r>
    </w:p>
    <w:p w14:paraId="3F2D98D4">
      <w:pPr>
        <w:spacing w:before="215" w:line="219" w:lineRule="auto"/>
        <w:ind w:left="568"/>
        <w:rPr>
          <w:rFonts w:ascii="宋体" w:hAnsi="宋体" w:eastAsia="宋体" w:cs="宋体"/>
          <w:sz w:val="28"/>
          <w:szCs w:val="28"/>
        </w:rPr>
      </w:pPr>
      <w:r>
        <w:rPr>
          <w:rFonts w:ascii="宋体" w:hAnsi="宋体" w:eastAsia="宋体" w:cs="宋体"/>
          <w:spacing w:val="-2"/>
          <w:sz w:val="28"/>
          <w:szCs w:val="28"/>
        </w:rPr>
        <w:t>（五）提供假冒伪劣产品；</w:t>
      </w:r>
    </w:p>
    <w:p w14:paraId="02DDABB1">
      <w:pPr>
        <w:spacing w:before="210" w:line="219" w:lineRule="auto"/>
        <w:ind w:left="568"/>
        <w:rPr>
          <w:rFonts w:ascii="宋体" w:hAnsi="宋体" w:eastAsia="宋体" w:cs="宋体"/>
          <w:sz w:val="28"/>
          <w:szCs w:val="28"/>
        </w:rPr>
      </w:pPr>
      <w:r>
        <w:rPr>
          <w:rFonts w:ascii="宋体" w:hAnsi="宋体" w:eastAsia="宋体" w:cs="宋体"/>
          <w:spacing w:val="-1"/>
          <w:sz w:val="28"/>
          <w:szCs w:val="28"/>
        </w:rPr>
        <w:t>（六）擅自变更、中止或者终止政府采购合同。</w:t>
      </w:r>
    </w:p>
    <w:p w14:paraId="17522A04">
      <w:pPr>
        <w:spacing w:before="215" w:line="360" w:lineRule="auto"/>
        <w:ind w:left="3" w:firstLine="556"/>
        <w:jc w:val="both"/>
        <w:rPr>
          <w:rFonts w:ascii="宋体" w:hAnsi="宋体" w:eastAsia="宋体" w:cs="宋体"/>
          <w:sz w:val="28"/>
          <w:szCs w:val="28"/>
        </w:rPr>
      </w:pPr>
      <w:r>
        <w:rPr>
          <w:rFonts w:ascii="宋体" w:hAnsi="宋体" w:eastAsia="宋体" w:cs="宋体"/>
          <w:spacing w:val="2"/>
          <w:sz w:val="28"/>
          <w:szCs w:val="28"/>
        </w:rPr>
        <w:t>供应商有前款第一项规定情形的，中标、成交无效。评审</w:t>
      </w:r>
      <w:r>
        <w:rPr>
          <w:rFonts w:ascii="宋体" w:hAnsi="宋体" w:eastAsia="宋体" w:cs="宋体"/>
          <w:spacing w:val="1"/>
          <w:sz w:val="28"/>
          <w:szCs w:val="28"/>
        </w:rPr>
        <w:t>阶段资格发</w:t>
      </w:r>
      <w:r>
        <w:rPr>
          <w:rFonts w:ascii="宋体" w:hAnsi="宋体" w:eastAsia="宋体" w:cs="宋体"/>
          <w:spacing w:val="2"/>
          <w:sz w:val="28"/>
          <w:szCs w:val="28"/>
        </w:rPr>
        <w:t>生变化，供应商未依照本条例第二十一条的规</w:t>
      </w:r>
      <w:r>
        <w:rPr>
          <w:rFonts w:ascii="宋体" w:hAnsi="宋体" w:eastAsia="宋体" w:cs="宋体"/>
          <w:spacing w:val="1"/>
          <w:sz w:val="28"/>
          <w:szCs w:val="28"/>
        </w:rPr>
        <w:t>定通知采购人和采购代理机</w:t>
      </w:r>
      <w:r>
        <w:rPr>
          <w:rFonts w:ascii="宋体" w:hAnsi="宋体" w:eastAsia="宋体" w:cs="宋体"/>
          <w:spacing w:val="3"/>
          <w:sz w:val="28"/>
          <w:szCs w:val="28"/>
        </w:rPr>
        <w:t>构的，处以采购金额</w:t>
      </w:r>
      <w:r>
        <w:rPr>
          <w:rFonts w:ascii="宋体" w:hAnsi="宋体" w:eastAsia="宋体" w:cs="宋体"/>
          <w:spacing w:val="-44"/>
          <w:sz w:val="28"/>
          <w:szCs w:val="28"/>
        </w:rPr>
        <w:t xml:space="preserve"> </w:t>
      </w:r>
      <w:r>
        <w:rPr>
          <w:rFonts w:ascii="宋体" w:hAnsi="宋体" w:eastAsia="宋体" w:cs="宋体"/>
          <w:spacing w:val="3"/>
          <w:sz w:val="28"/>
          <w:szCs w:val="28"/>
        </w:rPr>
        <w:t>5‰的罚款，列入不良行为记录名单，中标、成交无</w:t>
      </w:r>
      <w:r>
        <w:rPr>
          <w:rFonts w:ascii="宋体" w:hAnsi="宋体" w:eastAsia="宋体" w:cs="宋体"/>
          <w:spacing w:val="-7"/>
          <w:sz w:val="28"/>
          <w:szCs w:val="28"/>
        </w:rPr>
        <w:t>效。</w:t>
      </w:r>
    </w:p>
    <w:p w14:paraId="42016620">
      <w:pPr>
        <w:spacing w:line="360" w:lineRule="auto"/>
        <w:rPr>
          <w:rFonts w:ascii="宋体" w:hAnsi="宋体" w:eastAsia="宋体" w:cs="宋体"/>
          <w:sz w:val="28"/>
          <w:szCs w:val="28"/>
        </w:rPr>
        <w:sectPr>
          <w:footerReference r:id="rId25" w:type="default"/>
          <w:pgSz w:w="11906" w:h="16839"/>
          <w:pgMar w:top="1424" w:right="1439" w:bottom="1197" w:left="1449" w:header="0" w:footer="983" w:gutter="0"/>
          <w:cols w:space="720" w:num="1"/>
        </w:sectPr>
      </w:pPr>
    </w:p>
    <w:p w14:paraId="27707953">
      <w:pPr>
        <w:spacing w:before="54" w:line="313" w:lineRule="auto"/>
        <w:ind w:firstLine="562"/>
        <w:rPr>
          <w:rFonts w:ascii="宋体" w:hAnsi="宋体" w:eastAsia="宋体" w:cs="宋体"/>
          <w:sz w:val="28"/>
          <w:szCs w:val="28"/>
        </w:rPr>
      </w:pPr>
      <w:r>
        <w:rPr>
          <w:rFonts w:ascii="宋体" w:hAnsi="宋体" w:eastAsia="宋体" w:cs="宋体"/>
          <w:spacing w:val="3"/>
          <w:sz w:val="28"/>
          <w:szCs w:val="28"/>
        </w:rPr>
        <w:t>9.2.5</w:t>
      </w:r>
      <w:r>
        <w:rPr>
          <w:rFonts w:ascii="宋体" w:hAnsi="宋体" w:eastAsia="宋体" w:cs="宋体"/>
          <w:spacing w:val="-42"/>
          <w:sz w:val="28"/>
          <w:szCs w:val="28"/>
        </w:rPr>
        <w:t xml:space="preserve"> </w:t>
      </w:r>
      <w:r>
        <w:rPr>
          <w:rFonts w:ascii="宋体" w:hAnsi="宋体" w:eastAsia="宋体" w:cs="宋体"/>
          <w:spacing w:val="3"/>
          <w:sz w:val="28"/>
          <w:szCs w:val="28"/>
        </w:rPr>
        <w:t>供应商捏造事实、提供虚假材料或者以非法手段取得证明材料</w:t>
      </w:r>
      <w:r>
        <w:rPr>
          <w:rFonts w:ascii="宋体" w:hAnsi="宋体" w:eastAsia="宋体" w:cs="宋体"/>
          <w:spacing w:val="-1"/>
          <w:sz w:val="28"/>
          <w:szCs w:val="28"/>
        </w:rPr>
        <w:t>进行投诉的，由财政部门列入不良行为记录名单，禁止其</w:t>
      </w:r>
      <w:r>
        <w:rPr>
          <w:rFonts w:ascii="宋体" w:hAnsi="宋体" w:eastAsia="宋体" w:cs="宋体"/>
          <w:spacing w:val="-27"/>
          <w:sz w:val="28"/>
          <w:szCs w:val="28"/>
        </w:rPr>
        <w:t xml:space="preserve"> </w:t>
      </w:r>
      <w:r>
        <w:rPr>
          <w:rFonts w:ascii="宋体" w:hAnsi="宋体" w:eastAsia="宋体" w:cs="宋体"/>
          <w:spacing w:val="-1"/>
          <w:sz w:val="28"/>
          <w:szCs w:val="28"/>
        </w:rPr>
        <w:t>1</w:t>
      </w:r>
      <w:r>
        <w:rPr>
          <w:rFonts w:ascii="宋体" w:hAnsi="宋体" w:eastAsia="宋体" w:cs="宋体"/>
          <w:spacing w:val="-56"/>
          <w:sz w:val="28"/>
          <w:szCs w:val="28"/>
        </w:rPr>
        <w:t xml:space="preserve"> </w:t>
      </w:r>
      <w:r>
        <w:rPr>
          <w:rFonts w:ascii="宋体" w:hAnsi="宋体" w:eastAsia="宋体" w:cs="宋体"/>
          <w:spacing w:val="-1"/>
          <w:sz w:val="28"/>
          <w:szCs w:val="28"/>
        </w:rPr>
        <w:t>至</w:t>
      </w:r>
      <w:r>
        <w:rPr>
          <w:rFonts w:ascii="宋体" w:hAnsi="宋体" w:eastAsia="宋体" w:cs="宋体"/>
          <w:spacing w:val="-51"/>
          <w:sz w:val="28"/>
          <w:szCs w:val="28"/>
        </w:rPr>
        <w:t xml:space="preserve"> </w:t>
      </w:r>
      <w:r>
        <w:rPr>
          <w:rFonts w:ascii="宋体" w:hAnsi="宋体" w:eastAsia="宋体" w:cs="宋体"/>
          <w:spacing w:val="-1"/>
          <w:sz w:val="28"/>
          <w:szCs w:val="28"/>
        </w:rPr>
        <w:t>3</w:t>
      </w:r>
      <w:r>
        <w:rPr>
          <w:rFonts w:ascii="宋体" w:hAnsi="宋体" w:eastAsia="宋体" w:cs="宋体"/>
          <w:spacing w:val="-58"/>
          <w:sz w:val="28"/>
          <w:szCs w:val="28"/>
        </w:rPr>
        <w:t xml:space="preserve"> </w:t>
      </w:r>
      <w:r>
        <w:rPr>
          <w:rFonts w:ascii="宋体" w:hAnsi="宋体" w:eastAsia="宋体" w:cs="宋体"/>
          <w:spacing w:val="-1"/>
          <w:sz w:val="28"/>
          <w:szCs w:val="28"/>
        </w:rPr>
        <w:t>年内参加</w:t>
      </w:r>
      <w:r>
        <w:rPr>
          <w:rFonts w:ascii="宋体" w:hAnsi="宋体" w:eastAsia="宋体" w:cs="宋体"/>
          <w:spacing w:val="-2"/>
          <w:sz w:val="28"/>
          <w:szCs w:val="28"/>
        </w:rPr>
        <w:t>政府采购活动。</w:t>
      </w:r>
    </w:p>
    <w:p w14:paraId="24D68FA7">
      <w:pPr>
        <w:spacing w:before="210" w:line="313" w:lineRule="auto"/>
        <w:ind w:left="2" w:firstLine="560"/>
        <w:rPr>
          <w:rFonts w:ascii="宋体" w:hAnsi="宋体" w:eastAsia="宋体" w:cs="宋体"/>
          <w:sz w:val="28"/>
          <w:szCs w:val="28"/>
        </w:rPr>
      </w:pPr>
      <w:r>
        <w:rPr>
          <w:rFonts w:ascii="宋体" w:hAnsi="宋体" w:eastAsia="宋体" w:cs="宋体"/>
          <w:spacing w:val="3"/>
          <w:sz w:val="28"/>
          <w:szCs w:val="28"/>
        </w:rPr>
        <w:t>9.2.6</w:t>
      </w:r>
      <w:r>
        <w:rPr>
          <w:rFonts w:ascii="宋体" w:hAnsi="宋体" w:eastAsia="宋体" w:cs="宋体"/>
          <w:spacing w:val="-42"/>
          <w:sz w:val="28"/>
          <w:szCs w:val="28"/>
        </w:rPr>
        <w:t xml:space="preserve"> </w:t>
      </w:r>
      <w:r>
        <w:rPr>
          <w:rFonts w:ascii="宋体" w:hAnsi="宋体" w:eastAsia="宋体" w:cs="宋体"/>
          <w:spacing w:val="3"/>
          <w:sz w:val="28"/>
          <w:szCs w:val="28"/>
        </w:rPr>
        <w:t>有下列情形之一的，属于恶意串通，对供应商依照政府采购法</w:t>
      </w:r>
      <w:r>
        <w:rPr>
          <w:rFonts w:ascii="宋体" w:hAnsi="宋体" w:eastAsia="宋体" w:cs="宋体"/>
          <w:spacing w:val="2"/>
          <w:sz w:val="28"/>
          <w:szCs w:val="28"/>
        </w:rPr>
        <w:t>第七十七条第一款的规定追究法律责任，对采购人</w:t>
      </w:r>
      <w:r>
        <w:rPr>
          <w:rFonts w:ascii="宋体" w:hAnsi="宋体" w:eastAsia="宋体" w:cs="宋体"/>
          <w:spacing w:val="1"/>
          <w:sz w:val="28"/>
          <w:szCs w:val="28"/>
        </w:rPr>
        <w:t>、采购代理机构及其工</w:t>
      </w:r>
      <w:r>
        <w:rPr>
          <w:rFonts w:ascii="宋体" w:hAnsi="宋体" w:eastAsia="宋体" w:cs="宋体"/>
          <w:spacing w:val="-1"/>
          <w:sz w:val="28"/>
          <w:szCs w:val="28"/>
        </w:rPr>
        <w:t>作人员依照政府采购法第七十二条的规定追究法律责任：</w:t>
      </w:r>
    </w:p>
    <w:p w14:paraId="79A8AB3A">
      <w:pPr>
        <w:spacing w:before="211" w:line="290" w:lineRule="auto"/>
        <w:ind w:left="2" w:firstLine="567"/>
        <w:rPr>
          <w:rFonts w:ascii="宋体" w:hAnsi="宋体" w:eastAsia="宋体" w:cs="宋体"/>
          <w:sz w:val="28"/>
          <w:szCs w:val="28"/>
        </w:rPr>
      </w:pPr>
      <w:r>
        <w:rPr>
          <w:rFonts w:ascii="宋体" w:hAnsi="宋体" w:eastAsia="宋体" w:cs="宋体"/>
          <w:spacing w:val="1"/>
          <w:sz w:val="28"/>
          <w:szCs w:val="28"/>
        </w:rPr>
        <w:t>（一）供应商直接或者间接从采购人或者采购代理机构处获得其他供</w:t>
      </w:r>
      <w:r>
        <w:rPr>
          <w:rFonts w:ascii="宋体" w:hAnsi="宋体" w:eastAsia="宋体" w:cs="宋体"/>
          <w:spacing w:val="-1"/>
          <w:sz w:val="28"/>
          <w:szCs w:val="28"/>
        </w:rPr>
        <w:t>应商的相关情况并修改其响应文件或者响应文件；</w:t>
      </w:r>
    </w:p>
    <w:p w14:paraId="432C1598">
      <w:pPr>
        <w:spacing w:before="209" w:line="290" w:lineRule="auto"/>
        <w:ind w:left="1" w:firstLine="568"/>
        <w:rPr>
          <w:rFonts w:ascii="宋体" w:hAnsi="宋体" w:eastAsia="宋体" w:cs="宋体"/>
          <w:sz w:val="28"/>
          <w:szCs w:val="28"/>
        </w:rPr>
      </w:pPr>
      <w:r>
        <w:rPr>
          <w:rFonts w:ascii="宋体" w:hAnsi="宋体" w:eastAsia="宋体" w:cs="宋体"/>
          <w:spacing w:val="1"/>
          <w:sz w:val="28"/>
          <w:szCs w:val="28"/>
        </w:rPr>
        <w:t>（二）供应商按照采购人或者采购代理机构的授意撤换、修改响应文</w:t>
      </w:r>
      <w:r>
        <w:rPr>
          <w:rFonts w:ascii="宋体" w:hAnsi="宋体" w:eastAsia="宋体" w:cs="宋体"/>
          <w:spacing w:val="-2"/>
          <w:sz w:val="28"/>
          <w:szCs w:val="28"/>
        </w:rPr>
        <w:t>件或者响应文件；</w:t>
      </w:r>
    </w:p>
    <w:p w14:paraId="73AF66AD">
      <w:pPr>
        <w:spacing w:before="209" w:line="290" w:lineRule="auto"/>
        <w:ind w:left="3" w:firstLine="566"/>
        <w:rPr>
          <w:rFonts w:ascii="宋体" w:hAnsi="宋体" w:eastAsia="宋体" w:cs="宋体"/>
          <w:sz w:val="28"/>
          <w:szCs w:val="28"/>
        </w:rPr>
      </w:pPr>
      <w:r>
        <w:rPr>
          <w:rFonts w:ascii="宋体" w:hAnsi="宋体" w:eastAsia="宋体" w:cs="宋体"/>
          <w:spacing w:val="1"/>
          <w:sz w:val="28"/>
          <w:szCs w:val="28"/>
        </w:rPr>
        <w:t>（三）供应商之间协商报价、技术方案等响应文件或者响应文件的实</w:t>
      </w:r>
      <w:r>
        <w:rPr>
          <w:rFonts w:ascii="宋体" w:hAnsi="宋体" w:eastAsia="宋体" w:cs="宋体"/>
          <w:spacing w:val="-3"/>
          <w:sz w:val="28"/>
          <w:szCs w:val="28"/>
        </w:rPr>
        <w:t>质性内容；</w:t>
      </w:r>
    </w:p>
    <w:p w14:paraId="20C5B2F3">
      <w:pPr>
        <w:spacing w:before="212" w:line="288" w:lineRule="auto"/>
        <w:ind w:left="4" w:firstLine="565"/>
        <w:rPr>
          <w:rFonts w:ascii="宋体" w:hAnsi="宋体" w:eastAsia="宋体" w:cs="宋体"/>
          <w:sz w:val="28"/>
          <w:szCs w:val="28"/>
        </w:rPr>
      </w:pPr>
      <w:r>
        <w:rPr>
          <w:rFonts w:ascii="宋体" w:hAnsi="宋体" w:eastAsia="宋体" w:cs="宋体"/>
          <w:spacing w:val="1"/>
          <w:sz w:val="28"/>
          <w:szCs w:val="28"/>
        </w:rPr>
        <w:t>（四）属于同一集团、协会、商会等组织成员的供应商按照该组织要</w:t>
      </w:r>
      <w:r>
        <w:rPr>
          <w:rFonts w:ascii="宋体" w:hAnsi="宋体" w:eastAsia="宋体" w:cs="宋体"/>
          <w:spacing w:val="-1"/>
          <w:sz w:val="28"/>
          <w:szCs w:val="28"/>
        </w:rPr>
        <w:t>求协同参加政府采购活动；</w:t>
      </w:r>
    </w:p>
    <w:p w14:paraId="132FD28C">
      <w:pPr>
        <w:spacing w:before="215" w:line="219" w:lineRule="auto"/>
        <w:ind w:left="569"/>
        <w:rPr>
          <w:rFonts w:ascii="宋体" w:hAnsi="宋体" w:eastAsia="宋体" w:cs="宋体"/>
          <w:sz w:val="28"/>
          <w:szCs w:val="28"/>
        </w:rPr>
      </w:pPr>
      <w:r>
        <w:rPr>
          <w:rFonts w:ascii="宋体" w:hAnsi="宋体" w:eastAsia="宋体" w:cs="宋体"/>
          <w:spacing w:val="-1"/>
          <w:sz w:val="28"/>
          <w:szCs w:val="28"/>
        </w:rPr>
        <w:t>（五）供应商之间事先约定由某一特定供应商中标、成交；</w:t>
      </w:r>
    </w:p>
    <w:p w14:paraId="75BD0E18">
      <w:pPr>
        <w:spacing w:before="212" w:line="290" w:lineRule="auto"/>
        <w:ind w:left="3" w:firstLine="566"/>
        <w:rPr>
          <w:rFonts w:ascii="宋体" w:hAnsi="宋体" w:eastAsia="宋体" w:cs="宋体"/>
          <w:sz w:val="28"/>
          <w:szCs w:val="28"/>
        </w:rPr>
      </w:pPr>
      <w:r>
        <w:rPr>
          <w:rFonts w:ascii="宋体" w:hAnsi="宋体" w:eastAsia="宋体" w:cs="宋体"/>
          <w:spacing w:val="1"/>
          <w:sz w:val="28"/>
          <w:szCs w:val="28"/>
        </w:rPr>
        <w:t>（六）供应商之间商定部分供应商放弃参加政府采购活动或者放弃中</w:t>
      </w:r>
      <w:r>
        <w:rPr>
          <w:rFonts w:ascii="宋体" w:hAnsi="宋体" w:eastAsia="宋体" w:cs="宋体"/>
          <w:spacing w:val="-3"/>
          <w:sz w:val="28"/>
          <w:szCs w:val="28"/>
        </w:rPr>
        <w:t>标、成交；</w:t>
      </w:r>
    </w:p>
    <w:p w14:paraId="141DBCE3">
      <w:pPr>
        <w:spacing w:before="209" w:line="289" w:lineRule="auto"/>
        <w:ind w:left="4" w:firstLine="565"/>
        <w:rPr>
          <w:rFonts w:ascii="宋体" w:hAnsi="宋体" w:eastAsia="宋体" w:cs="宋体"/>
          <w:sz w:val="28"/>
          <w:szCs w:val="28"/>
        </w:rPr>
      </w:pPr>
      <w:r>
        <w:rPr>
          <w:rFonts w:ascii="宋体" w:hAnsi="宋体" w:eastAsia="宋体" w:cs="宋体"/>
          <w:spacing w:val="1"/>
          <w:sz w:val="28"/>
          <w:szCs w:val="28"/>
        </w:rPr>
        <w:t>（七）供应商与采购人或者采购代理机构之间、供应商相互之间，为</w:t>
      </w:r>
      <w:r>
        <w:rPr>
          <w:rFonts w:ascii="宋体" w:hAnsi="宋体" w:eastAsia="宋体" w:cs="宋体"/>
          <w:spacing w:val="-1"/>
          <w:sz w:val="28"/>
          <w:szCs w:val="28"/>
        </w:rPr>
        <w:t>谋求特定供应商成交、成交或者排斥其他供应商的其他串通行为。</w:t>
      </w:r>
    </w:p>
    <w:p w14:paraId="5EF41876">
      <w:pPr>
        <w:spacing w:before="215" w:line="219" w:lineRule="auto"/>
        <w:ind w:left="562"/>
        <w:rPr>
          <w:rFonts w:ascii="宋体" w:hAnsi="宋体" w:eastAsia="宋体" w:cs="宋体"/>
          <w:sz w:val="28"/>
          <w:szCs w:val="28"/>
        </w:rPr>
      </w:pPr>
      <w:r>
        <w:rPr>
          <w:rFonts w:ascii="宋体" w:hAnsi="宋体" w:eastAsia="宋体" w:cs="宋体"/>
          <w:spacing w:val="-2"/>
          <w:sz w:val="28"/>
          <w:szCs w:val="28"/>
        </w:rPr>
        <w:t>9.2.7</w:t>
      </w:r>
      <w:r>
        <w:rPr>
          <w:rFonts w:ascii="宋体" w:hAnsi="宋体" w:eastAsia="宋体" w:cs="宋体"/>
          <w:spacing w:val="-47"/>
          <w:sz w:val="28"/>
          <w:szCs w:val="28"/>
        </w:rPr>
        <w:t xml:space="preserve"> </w:t>
      </w:r>
      <w:r>
        <w:rPr>
          <w:rFonts w:ascii="宋体" w:hAnsi="宋体" w:eastAsia="宋体" w:cs="宋体"/>
          <w:spacing w:val="-2"/>
          <w:sz w:val="28"/>
          <w:szCs w:val="28"/>
        </w:rPr>
        <w:t>禁止供应商相互串通磋商。</w:t>
      </w:r>
    </w:p>
    <w:p w14:paraId="46CE310D">
      <w:pPr>
        <w:spacing w:before="210" w:line="219" w:lineRule="auto"/>
        <w:ind w:left="562"/>
        <w:rPr>
          <w:rFonts w:ascii="宋体" w:hAnsi="宋体" w:eastAsia="宋体" w:cs="宋体"/>
          <w:sz w:val="28"/>
          <w:szCs w:val="28"/>
        </w:rPr>
      </w:pPr>
      <w:r>
        <w:rPr>
          <w:rFonts w:ascii="宋体" w:hAnsi="宋体" w:eastAsia="宋体" w:cs="宋体"/>
          <w:spacing w:val="-1"/>
          <w:sz w:val="28"/>
          <w:szCs w:val="28"/>
        </w:rPr>
        <w:t>有下列情形之一的，属于供应商相互串通磋商：</w:t>
      </w:r>
    </w:p>
    <w:p w14:paraId="1D4426DF">
      <w:pPr>
        <w:spacing w:before="212" w:line="219" w:lineRule="auto"/>
        <w:ind w:left="569"/>
        <w:rPr>
          <w:rFonts w:ascii="宋体" w:hAnsi="宋体" w:eastAsia="宋体" w:cs="宋体"/>
          <w:sz w:val="28"/>
          <w:szCs w:val="28"/>
        </w:rPr>
      </w:pPr>
      <w:r>
        <w:rPr>
          <w:rFonts w:ascii="宋体" w:hAnsi="宋体" w:eastAsia="宋体" w:cs="宋体"/>
          <w:spacing w:val="-1"/>
          <w:sz w:val="28"/>
          <w:szCs w:val="28"/>
        </w:rPr>
        <w:t>（一）供应商之间协商磋商报价等响应文件的实质性内容；</w:t>
      </w:r>
    </w:p>
    <w:p w14:paraId="57059EBD">
      <w:pPr>
        <w:spacing w:before="213" w:line="219" w:lineRule="auto"/>
        <w:ind w:left="569"/>
        <w:rPr>
          <w:rFonts w:ascii="宋体" w:hAnsi="宋体" w:eastAsia="宋体" w:cs="宋体"/>
          <w:sz w:val="28"/>
          <w:szCs w:val="28"/>
        </w:rPr>
      </w:pPr>
      <w:r>
        <w:rPr>
          <w:rFonts w:ascii="宋体" w:hAnsi="宋体" w:eastAsia="宋体" w:cs="宋体"/>
          <w:spacing w:val="-2"/>
          <w:sz w:val="28"/>
          <w:szCs w:val="28"/>
        </w:rPr>
        <w:t>（二）供应商之间约定成交人；</w:t>
      </w:r>
    </w:p>
    <w:p w14:paraId="253A2676">
      <w:pPr>
        <w:spacing w:before="213" w:line="219" w:lineRule="auto"/>
        <w:ind w:left="569"/>
        <w:rPr>
          <w:rFonts w:ascii="宋体" w:hAnsi="宋体" w:eastAsia="宋体" w:cs="宋体"/>
          <w:sz w:val="28"/>
          <w:szCs w:val="28"/>
        </w:rPr>
      </w:pPr>
      <w:r>
        <w:rPr>
          <w:rFonts w:ascii="宋体" w:hAnsi="宋体" w:eastAsia="宋体" w:cs="宋体"/>
          <w:spacing w:val="-1"/>
          <w:sz w:val="28"/>
          <w:szCs w:val="28"/>
        </w:rPr>
        <w:t>（三）供应商之间约定部分供应商放弃磋商或者成交；</w:t>
      </w:r>
    </w:p>
    <w:p w14:paraId="17743CA2">
      <w:pPr>
        <w:spacing w:before="213" w:line="219" w:lineRule="auto"/>
        <w:jc w:val="right"/>
        <w:rPr>
          <w:rFonts w:ascii="宋体" w:hAnsi="宋体" w:eastAsia="宋体" w:cs="宋体"/>
          <w:sz w:val="28"/>
          <w:szCs w:val="28"/>
        </w:rPr>
      </w:pPr>
      <w:r>
        <w:rPr>
          <w:rFonts w:ascii="宋体" w:hAnsi="宋体" w:eastAsia="宋体" w:cs="宋体"/>
          <w:spacing w:val="1"/>
          <w:sz w:val="28"/>
          <w:szCs w:val="28"/>
        </w:rPr>
        <w:t>（四）属于同一集团、商会等组织成员的供应商按照该组织要求协同</w:t>
      </w:r>
    </w:p>
    <w:p w14:paraId="432CC838">
      <w:pPr>
        <w:spacing w:line="219" w:lineRule="auto"/>
        <w:rPr>
          <w:rFonts w:ascii="宋体" w:hAnsi="宋体" w:eastAsia="宋体" w:cs="宋体"/>
          <w:sz w:val="28"/>
          <w:szCs w:val="28"/>
        </w:rPr>
        <w:sectPr>
          <w:footerReference r:id="rId26" w:type="default"/>
          <w:pgSz w:w="11906" w:h="16839"/>
          <w:pgMar w:top="1424" w:right="1439" w:bottom="1197" w:left="1448" w:header="0" w:footer="983" w:gutter="0"/>
          <w:cols w:space="720" w:num="1"/>
        </w:sectPr>
      </w:pPr>
    </w:p>
    <w:p w14:paraId="6AB76992">
      <w:pPr>
        <w:spacing w:before="55" w:line="221" w:lineRule="auto"/>
        <w:ind w:left="1"/>
        <w:rPr>
          <w:rFonts w:ascii="宋体" w:hAnsi="宋体" w:eastAsia="宋体" w:cs="宋体"/>
          <w:sz w:val="28"/>
          <w:szCs w:val="28"/>
        </w:rPr>
      </w:pPr>
      <w:r>
        <w:rPr>
          <w:rFonts w:ascii="宋体" w:hAnsi="宋体" w:eastAsia="宋体" w:cs="宋体"/>
          <w:spacing w:val="-3"/>
          <w:sz w:val="28"/>
          <w:szCs w:val="28"/>
        </w:rPr>
        <w:t>磋商；</w:t>
      </w:r>
    </w:p>
    <w:p w14:paraId="04FB15CF">
      <w:pPr>
        <w:spacing w:before="210" w:line="359" w:lineRule="auto"/>
        <w:ind w:left="6" w:right="98" w:firstLine="562"/>
        <w:rPr>
          <w:rFonts w:ascii="宋体" w:hAnsi="宋体" w:eastAsia="宋体" w:cs="宋体"/>
          <w:sz w:val="28"/>
          <w:szCs w:val="28"/>
        </w:rPr>
      </w:pPr>
      <w:r>
        <w:rPr>
          <w:rFonts w:ascii="宋体" w:hAnsi="宋体" w:eastAsia="宋体" w:cs="宋体"/>
          <w:spacing w:val="1"/>
          <w:sz w:val="28"/>
          <w:szCs w:val="28"/>
        </w:rPr>
        <w:t>（五）供应商之间为谋取成交或者排斥特定供应商而采取的其他联合</w:t>
      </w:r>
      <w:r>
        <w:rPr>
          <w:rFonts w:ascii="宋体" w:hAnsi="宋体" w:eastAsia="宋体" w:cs="宋体"/>
          <w:spacing w:val="-5"/>
          <w:sz w:val="28"/>
          <w:szCs w:val="28"/>
        </w:rPr>
        <w:t>行动。</w:t>
      </w:r>
    </w:p>
    <w:p w14:paraId="57972395">
      <w:pPr>
        <w:spacing w:line="219" w:lineRule="auto"/>
        <w:ind w:left="562"/>
        <w:rPr>
          <w:rFonts w:ascii="宋体" w:hAnsi="宋体" w:eastAsia="宋体" w:cs="宋体"/>
          <w:sz w:val="28"/>
          <w:szCs w:val="28"/>
        </w:rPr>
      </w:pPr>
      <w:r>
        <w:rPr>
          <w:rFonts w:ascii="宋体" w:hAnsi="宋体" w:eastAsia="宋体" w:cs="宋体"/>
          <w:spacing w:val="-1"/>
          <w:sz w:val="28"/>
          <w:szCs w:val="28"/>
        </w:rPr>
        <w:t>9.2.8</w:t>
      </w:r>
      <w:r>
        <w:rPr>
          <w:rFonts w:ascii="宋体" w:hAnsi="宋体" w:eastAsia="宋体" w:cs="宋体"/>
          <w:spacing w:val="-55"/>
          <w:sz w:val="28"/>
          <w:szCs w:val="28"/>
        </w:rPr>
        <w:t xml:space="preserve"> </w:t>
      </w:r>
      <w:r>
        <w:rPr>
          <w:rFonts w:ascii="宋体" w:hAnsi="宋体" w:eastAsia="宋体" w:cs="宋体"/>
          <w:spacing w:val="-1"/>
          <w:sz w:val="28"/>
          <w:szCs w:val="28"/>
        </w:rPr>
        <w:t>有下列情形之一的，视为供应商相互串通磋商：</w:t>
      </w:r>
    </w:p>
    <w:p w14:paraId="21DF75BE">
      <w:pPr>
        <w:spacing w:before="212" w:line="219" w:lineRule="auto"/>
        <w:ind w:left="569"/>
        <w:rPr>
          <w:rFonts w:ascii="宋体" w:hAnsi="宋体" w:eastAsia="宋体" w:cs="宋体"/>
          <w:sz w:val="28"/>
          <w:szCs w:val="28"/>
        </w:rPr>
      </w:pPr>
      <w:r>
        <w:rPr>
          <w:rFonts w:ascii="宋体" w:hAnsi="宋体" w:eastAsia="宋体" w:cs="宋体"/>
          <w:spacing w:val="-1"/>
          <w:sz w:val="28"/>
          <w:szCs w:val="28"/>
        </w:rPr>
        <w:t>（一）不同供应商的响应文件由同一单位或者个人编制；</w:t>
      </w:r>
    </w:p>
    <w:p w14:paraId="7E30DC94">
      <w:pPr>
        <w:spacing w:before="213" w:line="219" w:lineRule="auto"/>
        <w:ind w:left="569"/>
        <w:rPr>
          <w:rFonts w:ascii="宋体" w:hAnsi="宋体" w:eastAsia="宋体" w:cs="宋体"/>
          <w:sz w:val="28"/>
          <w:szCs w:val="28"/>
        </w:rPr>
      </w:pPr>
      <w:r>
        <w:rPr>
          <w:rFonts w:ascii="宋体" w:hAnsi="宋体" w:eastAsia="宋体" w:cs="宋体"/>
          <w:spacing w:val="-1"/>
          <w:sz w:val="28"/>
          <w:szCs w:val="28"/>
        </w:rPr>
        <w:t>（二）不同供应商委托同一单位或者个人办理磋商事宜；</w:t>
      </w:r>
    </w:p>
    <w:p w14:paraId="3F1D7460">
      <w:pPr>
        <w:spacing w:before="212" w:line="219" w:lineRule="auto"/>
        <w:ind w:left="569"/>
        <w:rPr>
          <w:rFonts w:ascii="宋体" w:hAnsi="宋体" w:eastAsia="宋体" w:cs="宋体"/>
          <w:sz w:val="28"/>
          <w:szCs w:val="28"/>
        </w:rPr>
      </w:pPr>
      <w:r>
        <w:rPr>
          <w:rFonts w:ascii="宋体" w:hAnsi="宋体" w:eastAsia="宋体" w:cs="宋体"/>
          <w:spacing w:val="-1"/>
          <w:sz w:val="28"/>
          <w:szCs w:val="28"/>
        </w:rPr>
        <w:t>（三）不同供应商的响应文件载明的项目管理成员为同一人；</w:t>
      </w:r>
    </w:p>
    <w:p w14:paraId="0A17A156">
      <w:pPr>
        <w:spacing w:before="212" w:line="219" w:lineRule="auto"/>
        <w:ind w:left="569"/>
        <w:rPr>
          <w:rFonts w:ascii="宋体" w:hAnsi="宋体" w:eastAsia="宋体" w:cs="宋体"/>
          <w:sz w:val="28"/>
          <w:szCs w:val="28"/>
        </w:rPr>
      </w:pPr>
      <w:r>
        <w:rPr>
          <w:rFonts w:ascii="宋体" w:hAnsi="宋体" w:eastAsia="宋体" w:cs="宋体"/>
          <w:spacing w:val="-1"/>
          <w:sz w:val="28"/>
          <w:szCs w:val="28"/>
        </w:rPr>
        <w:t>（四）不同供应商的响应文件异常一致或者磋商报价呈规律性差异；</w:t>
      </w:r>
    </w:p>
    <w:p w14:paraId="42A0FB58">
      <w:pPr>
        <w:spacing w:before="214" w:line="219" w:lineRule="auto"/>
        <w:ind w:left="569"/>
        <w:rPr>
          <w:rFonts w:ascii="宋体" w:hAnsi="宋体" w:eastAsia="宋体" w:cs="宋体"/>
          <w:sz w:val="28"/>
          <w:szCs w:val="28"/>
        </w:rPr>
      </w:pPr>
      <w:r>
        <w:rPr>
          <w:rFonts w:ascii="宋体" w:hAnsi="宋体" w:eastAsia="宋体" w:cs="宋体"/>
          <w:spacing w:val="-1"/>
          <w:sz w:val="28"/>
          <w:szCs w:val="28"/>
        </w:rPr>
        <w:t>（五）不同供应商的响应文件相互混装；</w:t>
      </w:r>
    </w:p>
    <w:p w14:paraId="247DBBD0">
      <w:pPr>
        <w:spacing w:before="212" w:line="219" w:lineRule="auto"/>
        <w:ind w:left="569"/>
        <w:rPr>
          <w:rFonts w:ascii="宋体" w:hAnsi="宋体" w:eastAsia="宋体" w:cs="宋体"/>
          <w:sz w:val="28"/>
          <w:szCs w:val="28"/>
        </w:rPr>
      </w:pPr>
      <w:r>
        <w:rPr>
          <w:rFonts w:ascii="宋体" w:hAnsi="宋体" w:eastAsia="宋体" w:cs="宋体"/>
          <w:spacing w:val="-1"/>
          <w:sz w:val="28"/>
          <w:szCs w:val="28"/>
        </w:rPr>
        <w:t>（六）不同供应商的磋商保证金从同一单位或者个人的账户转出。</w:t>
      </w:r>
    </w:p>
    <w:p w14:paraId="220A93AF">
      <w:pPr>
        <w:spacing w:before="213" w:line="219" w:lineRule="auto"/>
        <w:ind w:left="562"/>
        <w:rPr>
          <w:rFonts w:ascii="宋体" w:hAnsi="宋体" w:eastAsia="宋体" w:cs="宋体"/>
          <w:sz w:val="28"/>
          <w:szCs w:val="28"/>
        </w:rPr>
      </w:pPr>
      <w:r>
        <w:rPr>
          <w:rFonts w:ascii="宋体" w:hAnsi="宋体" w:eastAsia="宋体" w:cs="宋体"/>
          <w:spacing w:val="-2"/>
          <w:sz w:val="28"/>
          <w:szCs w:val="28"/>
        </w:rPr>
        <w:t>9.2.9</w:t>
      </w:r>
      <w:r>
        <w:rPr>
          <w:rFonts w:ascii="宋体" w:hAnsi="宋体" w:eastAsia="宋体" w:cs="宋体"/>
          <w:spacing w:val="-44"/>
          <w:sz w:val="28"/>
          <w:szCs w:val="28"/>
        </w:rPr>
        <w:t xml:space="preserve"> </w:t>
      </w:r>
      <w:r>
        <w:rPr>
          <w:rFonts w:ascii="宋体" w:hAnsi="宋体" w:eastAsia="宋体" w:cs="宋体"/>
          <w:spacing w:val="-2"/>
          <w:sz w:val="28"/>
          <w:szCs w:val="28"/>
        </w:rPr>
        <w:t>禁止采购人与供应商串通磋商。</w:t>
      </w:r>
    </w:p>
    <w:p w14:paraId="3DAB4B3C">
      <w:pPr>
        <w:spacing w:before="213" w:line="219" w:lineRule="auto"/>
        <w:ind w:left="562"/>
        <w:rPr>
          <w:rFonts w:ascii="宋体" w:hAnsi="宋体" w:eastAsia="宋体" w:cs="宋体"/>
          <w:sz w:val="28"/>
          <w:szCs w:val="28"/>
        </w:rPr>
      </w:pPr>
      <w:r>
        <w:rPr>
          <w:rFonts w:ascii="宋体" w:hAnsi="宋体" w:eastAsia="宋体" w:cs="宋体"/>
          <w:spacing w:val="-1"/>
          <w:sz w:val="28"/>
          <w:szCs w:val="28"/>
        </w:rPr>
        <w:t>有下列情形之一的，属于采购人与供应商串通磋商：</w:t>
      </w:r>
    </w:p>
    <w:p w14:paraId="292059A0">
      <w:pPr>
        <w:spacing w:before="212" w:line="219" w:lineRule="auto"/>
        <w:jc w:val="right"/>
        <w:rPr>
          <w:rFonts w:ascii="宋体" w:hAnsi="宋体" w:eastAsia="宋体" w:cs="宋体"/>
          <w:sz w:val="28"/>
          <w:szCs w:val="28"/>
        </w:rPr>
      </w:pPr>
      <w:r>
        <w:rPr>
          <w:rFonts w:ascii="宋体" w:hAnsi="宋体" w:eastAsia="宋体" w:cs="宋体"/>
          <w:spacing w:val="-5"/>
          <w:sz w:val="28"/>
          <w:szCs w:val="28"/>
        </w:rPr>
        <w:t>（一）采购人在开标前开启响应文件并将有关信息泄露给其</w:t>
      </w:r>
      <w:r>
        <w:rPr>
          <w:rFonts w:ascii="宋体" w:hAnsi="宋体" w:eastAsia="宋体" w:cs="宋体"/>
          <w:spacing w:val="-6"/>
          <w:sz w:val="28"/>
          <w:szCs w:val="28"/>
        </w:rPr>
        <w:t>他供应商；</w:t>
      </w:r>
    </w:p>
    <w:p w14:paraId="4DD02B30">
      <w:pPr>
        <w:spacing w:before="210" w:line="219" w:lineRule="auto"/>
        <w:jc w:val="right"/>
        <w:rPr>
          <w:rFonts w:ascii="宋体" w:hAnsi="宋体" w:eastAsia="宋体" w:cs="宋体"/>
          <w:sz w:val="28"/>
          <w:szCs w:val="28"/>
        </w:rPr>
      </w:pPr>
      <w:r>
        <w:rPr>
          <w:rFonts w:ascii="宋体" w:hAnsi="宋体" w:eastAsia="宋体" w:cs="宋体"/>
          <w:spacing w:val="-5"/>
          <w:sz w:val="28"/>
          <w:szCs w:val="28"/>
        </w:rPr>
        <w:t>（二）采购人直接或者间接向供应商泄露标底、磋商小组成</w:t>
      </w:r>
      <w:r>
        <w:rPr>
          <w:rFonts w:ascii="宋体" w:hAnsi="宋体" w:eastAsia="宋体" w:cs="宋体"/>
          <w:spacing w:val="-6"/>
          <w:sz w:val="28"/>
          <w:szCs w:val="28"/>
        </w:rPr>
        <w:t>员等信息；</w:t>
      </w:r>
    </w:p>
    <w:p w14:paraId="3FCF2B06">
      <w:pPr>
        <w:spacing w:before="214" w:line="219" w:lineRule="auto"/>
        <w:ind w:left="569"/>
        <w:rPr>
          <w:rFonts w:ascii="宋体" w:hAnsi="宋体" w:eastAsia="宋体" w:cs="宋体"/>
          <w:sz w:val="28"/>
          <w:szCs w:val="28"/>
        </w:rPr>
      </w:pPr>
      <w:r>
        <w:rPr>
          <w:rFonts w:ascii="宋体" w:hAnsi="宋体" w:eastAsia="宋体" w:cs="宋体"/>
          <w:spacing w:val="-1"/>
          <w:sz w:val="28"/>
          <w:szCs w:val="28"/>
        </w:rPr>
        <w:t>（三）采购人明示或者暗示供应商压低或者抬高磋商报价；</w:t>
      </w:r>
    </w:p>
    <w:p w14:paraId="5A4829D2">
      <w:pPr>
        <w:spacing w:before="214" w:line="219" w:lineRule="auto"/>
        <w:ind w:left="569"/>
        <w:rPr>
          <w:rFonts w:ascii="宋体" w:hAnsi="宋体" w:eastAsia="宋体" w:cs="宋体"/>
          <w:sz w:val="28"/>
          <w:szCs w:val="28"/>
        </w:rPr>
      </w:pPr>
      <w:r>
        <w:rPr>
          <w:rFonts w:ascii="宋体" w:hAnsi="宋体" w:eastAsia="宋体" w:cs="宋体"/>
          <w:spacing w:val="-1"/>
          <w:sz w:val="28"/>
          <w:szCs w:val="28"/>
        </w:rPr>
        <w:t>（四）采购人授意供应商撤换、修改响应文件；</w:t>
      </w:r>
    </w:p>
    <w:p w14:paraId="12D76628">
      <w:pPr>
        <w:spacing w:before="213" w:line="219" w:lineRule="auto"/>
        <w:ind w:left="569"/>
        <w:rPr>
          <w:rFonts w:ascii="宋体" w:hAnsi="宋体" w:eastAsia="宋体" w:cs="宋体"/>
          <w:sz w:val="28"/>
          <w:szCs w:val="28"/>
        </w:rPr>
      </w:pPr>
      <w:r>
        <w:rPr>
          <w:rFonts w:ascii="宋体" w:hAnsi="宋体" w:eastAsia="宋体" w:cs="宋体"/>
          <w:spacing w:val="-1"/>
          <w:sz w:val="28"/>
          <w:szCs w:val="28"/>
        </w:rPr>
        <w:t>（五）采购人明示或者暗示供应商为特定供应商成交提供方便；</w:t>
      </w:r>
    </w:p>
    <w:p w14:paraId="004C225D">
      <w:pPr>
        <w:spacing w:before="210" w:line="219" w:lineRule="auto"/>
        <w:jc w:val="right"/>
        <w:rPr>
          <w:rFonts w:ascii="宋体" w:hAnsi="宋体" w:eastAsia="宋体" w:cs="宋体"/>
          <w:sz w:val="28"/>
          <w:szCs w:val="28"/>
        </w:rPr>
      </w:pPr>
      <w:r>
        <w:rPr>
          <w:rFonts w:ascii="宋体" w:hAnsi="宋体" w:eastAsia="宋体" w:cs="宋体"/>
          <w:spacing w:val="-4"/>
          <w:sz w:val="28"/>
          <w:szCs w:val="28"/>
        </w:rPr>
        <w:t>（六）采购人与供应商为谋求特定供应商成交</w:t>
      </w:r>
      <w:r>
        <w:rPr>
          <w:rFonts w:ascii="宋体" w:hAnsi="宋体" w:eastAsia="宋体" w:cs="宋体"/>
          <w:spacing w:val="-5"/>
          <w:sz w:val="28"/>
          <w:szCs w:val="28"/>
        </w:rPr>
        <w:t>而采取的其他串通行为。</w:t>
      </w:r>
    </w:p>
    <w:p w14:paraId="57E27FB4">
      <w:pPr>
        <w:spacing w:before="212" w:line="220" w:lineRule="auto"/>
        <w:ind w:left="562"/>
        <w:rPr>
          <w:rFonts w:ascii="宋体" w:hAnsi="宋体" w:eastAsia="宋体" w:cs="宋体"/>
          <w:sz w:val="28"/>
          <w:szCs w:val="28"/>
        </w:rPr>
      </w:pPr>
      <w:r>
        <w:rPr>
          <w:rFonts w:ascii="宋体" w:hAnsi="宋体" w:eastAsia="宋体" w:cs="宋体"/>
          <w:b/>
          <w:bCs/>
          <w:spacing w:val="-3"/>
          <w:sz w:val="28"/>
          <w:szCs w:val="28"/>
        </w:rPr>
        <w:t>9.3</w:t>
      </w:r>
      <w:r>
        <w:rPr>
          <w:rFonts w:ascii="宋体" w:hAnsi="宋体" w:eastAsia="宋体" w:cs="宋体"/>
          <w:spacing w:val="-3"/>
          <w:sz w:val="28"/>
          <w:szCs w:val="28"/>
        </w:rPr>
        <w:t xml:space="preserve"> </w:t>
      </w:r>
      <w:r>
        <w:rPr>
          <w:rFonts w:ascii="宋体" w:hAnsi="宋体" w:eastAsia="宋体" w:cs="宋体"/>
          <w:b/>
          <w:bCs/>
          <w:spacing w:val="-3"/>
          <w:sz w:val="28"/>
          <w:szCs w:val="28"/>
        </w:rPr>
        <w:t>对磋商小组成员的纪律要求</w:t>
      </w:r>
    </w:p>
    <w:p w14:paraId="3D6A4417">
      <w:pPr>
        <w:spacing w:before="215" w:line="331" w:lineRule="auto"/>
        <w:ind w:right="97" w:firstLine="562"/>
        <w:rPr>
          <w:rFonts w:ascii="宋体" w:hAnsi="宋体" w:eastAsia="宋体" w:cs="宋体"/>
          <w:sz w:val="28"/>
          <w:szCs w:val="28"/>
        </w:rPr>
      </w:pPr>
      <w:r>
        <w:rPr>
          <w:rFonts w:ascii="宋体" w:hAnsi="宋体" w:eastAsia="宋体" w:cs="宋体"/>
          <w:spacing w:val="3"/>
          <w:sz w:val="28"/>
          <w:szCs w:val="28"/>
        </w:rPr>
        <w:t>9.3.1</w:t>
      </w:r>
      <w:r>
        <w:rPr>
          <w:rFonts w:ascii="宋体" w:hAnsi="宋体" w:eastAsia="宋体" w:cs="宋体"/>
          <w:spacing w:val="-42"/>
          <w:sz w:val="28"/>
          <w:szCs w:val="28"/>
        </w:rPr>
        <w:t xml:space="preserve"> </w:t>
      </w:r>
      <w:r>
        <w:rPr>
          <w:rFonts w:ascii="宋体" w:hAnsi="宋体" w:eastAsia="宋体" w:cs="宋体"/>
          <w:spacing w:val="3"/>
          <w:sz w:val="28"/>
          <w:szCs w:val="28"/>
        </w:rPr>
        <w:t>磋商小组成员不得收受他人的财物或者其他好处，不得向他人</w:t>
      </w:r>
      <w:r>
        <w:rPr>
          <w:rFonts w:ascii="宋体" w:hAnsi="宋体" w:eastAsia="宋体" w:cs="宋体"/>
          <w:spacing w:val="2"/>
          <w:sz w:val="28"/>
          <w:szCs w:val="28"/>
        </w:rPr>
        <w:t>透漏对磋商响应文件的评审和比较、成交候选供应商的</w:t>
      </w:r>
      <w:r>
        <w:rPr>
          <w:rFonts w:ascii="宋体" w:hAnsi="宋体" w:eastAsia="宋体" w:cs="宋体"/>
          <w:spacing w:val="1"/>
          <w:sz w:val="28"/>
          <w:szCs w:val="28"/>
        </w:rPr>
        <w:t>推荐情况以及评审</w:t>
      </w:r>
      <w:r>
        <w:rPr>
          <w:rFonts w:ascii="宋体" w:hAnsi="宋体" w:eastAsia="宋体" w:cs="宋体"/>
          <w:spacing w:val="2"/>
          <w:sz w:val="28"/>
          <w:szCs w:val="28"/>
        </w:rPr>
        <w:t>有关的其他情况。在评审活动中，磋商小组成员不得擅</w:t>
      </w:r>
      <w:r>
        <w:rPr>
          <w:rFonts w:ascii="宋体" w:hAnsi="宋体" w:eastAsia="宋体" w:cs="宋体"/>
          <w:spacing w:val="1"/>
          <w:sz w:val="28"/>
          <w:szCs w:val="28"/>
        </w:rPr>
        <w:t>离职守，影响评审程序正常进行，不得使用第三章“评审办法</w:t>
      </w:r>
      <w:r>
        <w:rPr>
          <w:rFonts w:ascii="宋体" w:hAnsi="宋体" w:eastAsia="宋体" w:cs="宋体"/>
          <w:spacing w:val="-103"/>
          <w:sz w:val="28"/>
          <w:szCs w:val="28"/>
        </w:rPr>
        <w:t xml:space="preserve"> </w:t>
      </w:r>
      <w:r>
        <w:rPr>
          <w:rFonts w:ascii="宋体" w:hAnsi="宋体" w:eastAsia="宋体" w:cs="宋体"/>
          <w:sz w:val="28"/>
          <w:szCs w:val="28"/>
        </w:rPr>
        <w:t>”没有规定的评审因素和标准</w:t>
      </w:r>
      <w:r>
        <w:rPr>
          <w:rFonts w:ascii="宋体" w:hAnsi="宋体" w:eastAsia="宋体" w:cs="宋体"/>
          <w:spacing w:val="-2"/>
          <w:sz w:val="28"/>
          <w:szCs w:val="28"/>
        </w:rPr>
        <w:t>进行评审。</w:t>
      </w:r>
    </w:p>
    <w:p w14:paraId="5E7000BE">
      <w:pPr>
        <w:spacing w:before="211" w:line="219" w:lineRule="auto"/>
        <w:ind w:left="562"/>
        <w:rPr>
          <w:rFonts w:ascii="宋体" w:hAnsi="宋体" w:eastAsia="宋体" w:cs="宋体"/>
          <w:sz w:val="28"/>
          <w:szCs w:val="28"/>
        </w:rPr>
      </w:pPr>
      <w:r>
        <w:rPr>
          <w:rFonts w:ascii="宋体" w:hAnsi="宋体" w:eastAsia="宋体" w:cs="宋体"/>
          <w:spacing w:val="3"/>
          <w:sz w:val="28"/>
          <w:szCs w:val="28"/>
        </w:rPr>
        <w:t>9.3.2</w:t>
      </w:r>
      <w:r>
        <w:rPr>
          <w:rFonts w:ascii="宋体" w:hAnsi="宋体" w:eastAsia="宋体" w:cs="宋体"/>
          <w:spacing w:val="-42"/>
          <w:sz w:val="28"/>
          <w:szCs w:val="28"/>
        </w:rPr>
        <w:t xml:space="preserve"> </w:t>
      </w:r>
      <w:r>
        <w:rPr>
          <w:rFonts w:ascii="宋体" w:hAnsi="宋体" w:eastAsia="宋体" w:cs="宋体"/>
          <w:spacing w:val="3"/>
          <w:sz w:val="28"/>
          <w:szCs w:val="28"/>
        </w:rPr>
        <w:t>政府采购评审专家未按照采购文件规定的评审程序、评审方法</w:t>
      </w:r>
    </w:p>
    <w:p w14:paraId="765C3B31">
      <w:pPr>
        <w:spacing w:line="219" w:lineRule="auto"/>
        <w:rPr>
          <w:rFonts w:ascii="宋体" w:hAnsi="宋体" w:eastAsia="宋体" w:cs="宋体"/>
          <w:sz w:val="28"/>
          <w:szCs w:val="28"/>
        </w:rPr>
        <w:sectPr>
          <w:footerReference r:id="rId27" w:type="default"/>
          <w:pgSz w:w="11906" w:h="16839"/>
          <w:pgMar w:top="1424" w:right="1341" w:bottom="1197" w:left="1448" w:header="0" w:footer="983" w:gutter="0"/>
          <w:cols w:space="720" w:num="1"/>
        </w:sectPr>
      </w:pPr>
    </w:p>
    <w:p w14:paraId="389E7CBE">
      <w:pPr>
        <w:spacing w:before="57" w:line="359" w:lineRule="auto"/>
        <w:ind w:left="2" w:hanging="2"/>
        <w:jc w:val="both"/>
        <w:rPr>
          <w:rFonts w:ascii="宋体" w:hAnsi="宋体" w:eastAsia="宋体" w:cs="宋体"/>
          <w:sz w:val="28"/>
          <w:szCs w:val="28"/>
        </w:rPr>
      </w:pPr>
      <w:r>
        <w:rPr>
          <w:rFonts w:ascii="宋体" w:hAnsi="宋体" w:eastAsia="宋体" w:cs="宋体"/>
          <w:spacing w:val="2"/>
          <w:sz w:val="28"/>
          <w:szCs w:val="28"/>
        </w:rPr>
        <w:t>和评审标准进行独立评审或者泄露评审文件、评</w:t>
      </w:r>
      <w:r>
        <w:rPr>
          <w:rFonts w:ascii="宋体" w:hAnsi="宋体" w:eastAsia="宋体" w:cs="宋体"/>
          <w:spacing w:val="1"/>
          <w:sz w:val="28"/>
          <w:szCs w:val="28"/>
        </w:rPr>
        <w:t>审情况的，由财政部门给</w:t>
      </w:r>
      <w:r>
        <w:rPr>
          <w:rFonts w:ascii="宋体" w:hAnsi="宋体" w:eastAsia="宋体" w:cs="宋体"/>
          <w:spacing w:val="-2"/>
          <w:sz w:val="28"/>
          <w:szCs w:val="28"/>
        </w:rPr>
        <w:t>予警告，并处</w:t>
      </w:r>
      <w:r>
        <w:rPr>
          <w:rFonts w:ascii="宋体" w:hAnsi="宋体" w:eastAsia="宋体" w:cs="宋体"/>
          <w:spacing w:val="-51"/>
          <w:sz w:val="28"/>
          <w:szCs w:val="28"/>
        </w:rPr>
        <w:t xml:space="preserve"> </w:t>
      </w:r>
      <w:r>
        <w:rPr>
          <w:rFonts w:ascii="宋体" w:hAnsi="宋体" w:eastAsia="宋体" w:cs="宋体"/>
          <w:spacing w:val="-2"/>
          <w:sz w:val="28"/>
          <w:szCs w:val="28"/>
        </w:rPr>
        <w:t>2000</w:t>
      </w:r>
      <w:r>
        <w:rPr>
          <w:rFonts w:ascii="宋体" w:hAnsi="宋体" w:eastAsia="宋体" w:cs="宋体"/>
          <w:spacing w:val="-56"/>
          <w:sz w:val="28"/>
          <w:szCs w:val="28"/>
        </w:rPr>
        <w:t xml:space="preserve"> </w:t>
      </w:r>
      <w:r>
        <w:rPr>
          <w:rFonts w:ascii="宋体" w:hAnsi="宋体" w:eastAsia="宋体" w:cs="宋体"/>
          <w:spacing w:val="-2"/>
          <w:sz w:val="28"/>
          <w:szCs w:val="28"/>
        </w:rPr>
        <w:t>元以上2</w:t>
      </w:r>
      <w:r>
        <w:rPr>
          <w:rFonts w:ascii="宋体" w:hAnsi="宋体" w:eastAsia="宋体" w:cs="宋体"/>
          <w:spacing w:val="-54"/>
          <w:sz w:val="28"/>
          <w:szCs w:val="28"/>
        </w:rPr>
        <w:t xml:space="preserve"> </w:t>
      </w:r>
      <w:r>
        <w:rPr>
          <w:rFonts w:ascii="宋体" w:hAnsi="宋体" w:eastAsia="宋体" w:cs="宋体"/>
          <w:spacing w:val="-2"/>
          <w:sz w:val="28"/>
          <w:szCs w:val="28"/>
        </w:rPr>
        <w:t>万元以下的罚款；影响中标、成交结果的，处</w:t>
      </w:r>
      <w:r>
        <w:rPr>
          <w:rFonts w:ascii="宋体" w:hAnsi="宋体" w:eastAsia="宋体" w:cs="宋体"/>
          <w:spacing w:val="-3"/>
          <w:sz w:val="28"/>
          <w:szCs w:val="28"/>
        </w:rPr>
        <w:t>2</w:t>
      </w:r>
      <w:r>
        <w:rPr>
          <w:rFonts w:ascii="宋体" w:hAnsi="宋体" w:eastAsia="宋体" w:cs="宋体"/>
          <w:spacing w:val="-36"/>
          <w:sz w:val="28"/>
          <w:szCs w:val="28"/>
        </w:rPr>
        <w:t xml:space="preserve"> </w:t>
      </w:r>
      <w:r>
        <w:rPr>
          <w:rFonts w:ascii="宋体" w:hAnsi="宋体" w:eastAsia="宋体" w:cs="宋体"/>
          <w:spacing w:val="-3"/>
          <w:sz w:val="28"/>
          <w:szCs w:val="28"/>
        </w:rPr>
        <w:t>万元以上</w:t>
      </w:r>
      <w:r>
        <w:rPr>
          <w:rFonts w:ascii="宋体" w:hAnsi="宋体" w:eastAsia="宋体" w:cs="宋体"/>
          <w:spacing w:val="-54"/>
          <w:sz w:val="28"/>
          <w:szCs w:val="28"/>
        </w:rPr>
        <w:t xml:space="preserve"> </w:t>
      </w:r>
      <w:r>
        <w:rPr>
          <w:rFonts w:ascii="宋体" w:hAnsi="宋体" w:eastAsia="宋体" w:cs="宋体"/>
          <w:spacing w:val="-3"/>
          <w:sz w:val="28"/>
          <w:szCs w:val="28"/>
        </w:rPr>
        <w:t>5</w:t>
      </w:r>
      <w:r>
        <w:rPr>
          <w:rFonts w:ascii="宋体" w:hAnsi="宋体" w:eastAsia="宋体" w:cs="宋体"/>
          <w:spacing w:val="-51"/>
          <w:sz w:val="28"/>
          <w:szCs w:val="28"/>
        </w:rPr>
        <w:t xml:space="preserve"> </w:t>
      </w:r>
      <w:r>
        <w:rPr>
          <w:rFonts w:ascii="宋体" w:hAnsi="宋体" w:eastAsia="宋体" w:cs="宋体"/>
          <w:spacing w:val="-3"/>
          <w:sz w:val="28"/>
          <w:szCs w:val="28"/>
        </w:rPr>
        <w:t>万元以下的罚款，禁止其参加政府采购评审活动。</w:t>
      </w:r>
    </w:p>
    <w:p w14:paraId="54DDFF93">
      <w:pPr>
        <w:spacing w:line="359" w:lineRule="auto"/>
        <w:ind w:left="5" w:right="1" w:firstLine="551"/>
        <w:rPr>
          <w:rFonts w:ascii="宋体" w:hAnsi="宋体" w:eastAsia="宋体" w:cs="宋体"/>
          <w:sz w:val="28"/>
          <w:szCs w:val="28"/>
        </w:rPr>
      </w:pPr>
      <w:r>
        <w:rPr>
          <w:rFonts w:ascii="宋体" w:hAnsi="宋体" w:eastAsia="宋体" w:cs="宋体"/>
          <w:spacing w:val="2"/>
          <w:sz w:val="28"/>
          <w:szCs w:val="28"/>
        </w:rPr>
        <w:t>政府采购评审专家与供应商存在利害关系未回避的，处</w:t>
      </w:r>
      <w:r>
        <w:rPr>
          <w:rFonts w:ascii="宋体" w:hAnsi="宋体" w:eastAsia="宋体" w:cs="宋体"/>
          <w:spacing w:val="-47"/>
          <w:sz w:val="28"/>
          <w:szCs w:val="28"/>
        </w:rPr>
        <w:t xml:space="preserve"> </w:t>
      </w:r>
      <w:r>
        <w:rPr>
          <w:rFonts w:ascii="宋体" w:hAnsi="宋体" w:eastAsia="宋体" w:cs="宋体"/>
          <w:spacing w:val="2"/>
          <w:sz w:val="28"/>
          <w:szCs w:val="28"/>
        </w:rPr>
        <w:t>2</w:t>
      </w:r>
      <w:r>
        <w:rPr>
          <w:rFonts w:ascii="宋体" w:hAnsi="宋体" w:eastAsia="宋体" w:cs="宋体"/>
          <w:spacing w:val="-47"/>
          <w:sz w:val="28"/>
          <w:szCs w:val="28"/>
        </w:rPr>
        <w:t xml:space="preserve"> </w:t>
      </w:r>
      <w:r>
        <w:rPr>
          <w:rFonts w:ascii="宋体" w:hAnsi="宋体" w:eastAsia="宋体" w:cs="宋体"/>
          <w:spacing w:val="2"/>
          <w:sz w:val="28"/>
          <w:szCs w:val="28"/>
        </w:rPr>
        <w:t>万元以上</w:t>
      </w:r>
      <w:r>
        <w:rPr>
          <w:rFonts w:ascii="宋体" w:hAnsi="宋体" w:eastAsia="宋体" w:cs="宋体"/>
          <w:spacing w:val="-51"/>
          <w:sz w:val="28"/>
          <w:szCs w:val="28"/>
        </w:rPr>
        <w:t xml:space="preserve"> </w:t>
      </w:r>
      <w:r>
        <w:rPr>
          <w:rFonts w:ascii="宋体" w:hAnsi="宋体" w:eastAsia="宋体" w:cs="宋体"/>
          <w:spacing w:val="2"/>
          <w:sz w:val="28"/>
          <w:szCs w:val="28"/>
        </w:rPr>
        <w:t>5</w:t>
      </w:r>
      <w:r>
        <w:rPr>
          <w:rFonts w:ascii="宋体" w:hAnsi="宋体" w:eastAsia="宋体" w:cs="宋体"/>
          <w:spacing w:val="-1"/>
          <w:sz w:val="28"/>
          <w:szCs w:val="28"/>
        </w:rPr>
        <w:t>万元以下的罚款，禁止其参加政府采购评审活动。</w:t>
      </w:r>
    </w:p>
    <w:p w14:paraId="0C5FD9CA">
      <w:pPr>
        <w:spacing w:line="359" w:lineRule="auto"/>
        <w:ind w:firstLine="556"/>
        <w:jc w:val="both"/>
        <w:rPr>
          <w:rFonts w:ascii="宋体" w:hAnsi="宋体" w:eastAsia="宋体" w:cs="宋体"/>
          <w:sz w:val="28"/>
          <w:szCs w:val="28"/>
        </w:rPr>
      </w:pPr>
      <w:r>
        <w:rPr>
          <w:rFonts w:ascii="宋体" w:hAnsi="宋体" w:eastAsia="宋体" w:cs="宋体"/>
          <w:spacing w:val="2"/>
          <w:sz w:val="28"/>
          <w:szCs w:val="28"/>
        </w:rPr>
        <w:t>政府采购评审专家收受采购人、采购代理机构、供应商贿赂</w:t>
      </w:r>
      <w:r>
        <w:rPr>
          <w:rFonts w:ascii="宋体" w:hAnsi="宋体" w:eastAsia="宋体" w:cs="宋体"/>
          <w:spacing w:val="1"/>
          <w:sz w:val="28"/>
          <w:szCs w:val="28"/>
        </w:rPr>
        <w:t>或者获取</w:t>
      </w:r>
      <w:r>
        <w:rPr>
          <w:rFonts w:ascii="宋体" w:hAnsi="宋体" w:eastAsia="宋体" w:cs="宋体"/>
          <w:sz w:val="28"/>
          <w:szCs w:val="28"/>
        </w:rPr>
        <w:t>其他不正当利益，构成犯罪的，依法追究刑事</w:t>
      </w:r>
      <w:r>
        <w:rPr>
          <w:rFonts w:ascii="宋体" w:hAnsi="宋体" w:eastAsia="宋体" w:cs="宋体"/>
          <w:spacing w:val="-1"/>
          <w:sz w:val="28"/>
          <w:szCs w:val="28"/>
        </w:rPr>
        <w:t>责任；尚不构成犯罪的，处</w:t>
      </w:r>
      <w:r>
        <w:rPr>
          <w:rFonts w:ascii="宋体" w:hAnsi="宋体" w:eastAsia="宋体" w:cs="宋体"/>
          <w:spacing w:val="-2"/>
          <w:sz w:val="28"/>
          <w:szCs w:val="28"/>
        </w:rPr>
        <w:t>2</w:t>
      </w:r>
      <w:r>
        <w:rPr>
          <w:rFonts w:ascii="宋体" w:hAnsi="宋体" w:eastAsia="宋体" w:cs="宋体"/>
          <w:spacing w:val="-54"/>
          <w:sz w:val="28"/>
          <w:szCs w:val="28"/>
        </w:rPr>
        <w:t xml:space="preserve"> </w:t>
      </w:r>
      <w:r>
        <w:rPr>
          <w:rFonts w:ascii="宋体" w:hAnsi="宋体" w:eastAsia="宋体" w:cs="宋体"/>
          <w:spacing w:val="-2"/>
          <w:sz w:val="28"/>
          <w:szCs w:val="28"/>
        </w:rPr>
        <w:t>万元以上</w:t>
      </w:r>
      <w:r>
        <w:rPr>
          <w:rFonts w:ascii="宋体" w:hAnsi="宋体" w:eastAsia="宋体" w:cs="宋体"/>
          <w:spacing w:val="-55"/>
          <w:sz w:val="28"/>
          <w:szCs w:val="28"/>
        </w:rPr>
        <w:t xml:space="preserve"> </w:t>
      </w:r>
      <w:r>
        <w:rPr>
          <w:rFonts w:ascii="宋体" w:hAnsi="宋体" w:eastAsia="宋体" w:cs="宋体"/>
          <w:spacing w:val="-2"/>
          <w:sz w:val="28"/>
          <w:szCs w:val="28"/>
        </w:rPr>
        <w:t>5</w:t>
      </w:r>
      <w:r>
        <w:rPr>
          <w:rFonts w:ascii="宋体" w:hAnsi="宋体" w:eastAsia="宋体" w:cs="宋体"/>
          <w:spacing w:val="-51"/>
          <w:sz w:val="28"/>
          <w:szCs w:val="28"/>
        </w:rPr>
        <w:t xml:space="preserve"> </w:t>
      </w:r>
      <w:r>
        <w:rPr>
          <w:rFonts w:ascii="宋体" w:hAnsi="宋体" w:eastAsia="宋体" w:cs="宋体"/>
          <w:spacing w:val="-2"/>
          <w:sz w:val="28"/>
          <w:szCs w:val="28"/>
        </w:rPr>
        <w:t>万元以下的罚款，禁止其参加政府</w:t>
      </w:r>
      <w:r>
        <w:rPr>
          <w:rFonts w:ascii="宋体" w:hAnsi="宋体" w:eastAsia="宋体" w:cs="宋体"/>
          <w:spacing w:val="-3"/>
          <w:sz w:val="28"/>
          <w:szCs w:val="28"/>
        </w:rPr>
        <w:t>采购评审活动。</w:t>
      </w:r>
    </w:p>
    <w:p w14:paraId="35633828">
      <w:pPr>
        <w:spacing w:line="359" w:lineRule="auto"/>
        <w:ind w:left="8" w:firstLine="548"/>
        <w:jc w:val="both"/>
        <w:rPr>
          <w:rFonts w:ascii="宋体" w:hAnsi="宋体" w:eastAsia="宋体" w:cs="宋体"/>
          <w:sz w:val="28"/>
          <w:szCs w:val="28"/>
        </w:rPr>
      </w:pPr>
      <w:r>
        <w:rPr>
          <w:rFonts w:ascii="宋体" w:hAnsi="宋体" w:eastAsia="宋体" w:cs="宋体"/>
          <w:spacing w:val="2"/>
          <w:sz w:val="28"/>
          <w:szCs w:val="28"/>
        </w:rPr>
        <w:t>政府采购评审专家有上述违法行为的，其评审意见无效，不</w:t>
      </w:r>
      <w:r>
        <w:rPr>
          <w:rFonts w:ascii="宋体" w:hAnsi="宋体" w:eastAsia="宋体" w:cs="宋体"/>
          <w:spacing w:val="1"/>
          <w:sz w:val="28"/>
          <w:szCs w:val="28"/>
        </w:rPr>
        <w:t>得获取评审费；有违法所得的，没收违法所得；给他人造成损失的，依法承担民事</w:t>
      </w:r>
      <w:r>
        <w:rPr>
          <w:rFonts w:ascii="宋体" w:hAnsi="宋体" w:eastAsia="宋体" w:cs="宋体"/>
          <w:spacing w:val="-7"/>
          <w:sz w:val="28"/>
          <w:szCs w:val="28"/>
        </w:rPr>
        <w:t>责任。</w:t>
      </w:r>
    </w:p>
    <w:p w14:paraId="6419C08E">
      <w:pPr>
        <w:spacing w:before="1" w:line="359" w:lineRule="auto"/>
        <w:ind w:left="4" w:firstLine="554"/>
        <w:jc w:val="both"/>
        <w:rPr>
          <w:rFonts w:ascii="宋体" w:hAnsi="宋体" w:eastAsia="宋体" w:cs="宋体"/>
          <w:sz w:val="28"/>
          <w:szCs w:val="28"/>
        </w:rPr>
      </w:pPr>
      <w:r>
        <w:rPr>
          <w:rFonts w:ascii="宋体" w:hAnsi="宋体" w:eastAsia="宋体" w:cs="宋体"/>
          <w:spacing w:val="3"/>
          <w:sz w:val="28"/>
          <w:szCs w:val="28"/>
        </w:rPr>
        <w:t>9.3.3</w:t>
      </w:r>
      <w:r>
        <w:rPr>
          <w:rFonts w:ascii="宋体" w:hAnsi="宋体" w:eastAsia="宋体" w:cs="宋体"/>
          <w:spacing w:val="-42"/>
          <w:sz w:val="28"/>
          <w:szCs w:val="28"/>
        </w:rPr>
        <w:t xml:space="preserve"> </w:t>
      </w:r>
      <w:r>
        <w:rPr>
          <w:rFonts w:ascii="宋体" w:hAnsi="宋体" w:eastAsia="宋体" w:cs="宋体"/>
          <w:spacing w:val="3"/>
          <w:sz w:val="28"/>
          <w:szCs w:val="28"/>
        </w:rPr>
        <w:t>磋商小组成员有下列行为之一的，由有关行政监督部门责令改</w:t>
      </w:r>
      <w:r>
        <w:rPr>
          <w:rFonts w:ascii="宋体" w:hAnsi="宋体" w:eastAsia="宋体" w:cs="宋体"/>
          <w:spacing w:val="1"/>
          <w:sz w:val="28"/>
          <w:szCs w:val="28"/>
        </w:rPr>
        <w:t>正；情节严重的，禁止其在一定期限内参加依法必须进行招标的项目的评</w:t>
      </w:r>
      <w:r>
        <w:rPr>
          <w:rFonts w:ascii="宋体" w:hAnsi="宋体" w:eastAsia="宋体" w:cs="宋体"/>
          <w:spacing w:val="-1"/>
          <w:sz w:val="28"/>
          <w:szCs w:val="28"/>
        </w:rPr>
        <w:t>审；情节特别严重的，取消其担任磋商小组成员的资格：</w:t>
      </w:r>
    </w:p>
    <w:p w14:paraId="4ED9780E">
      <w:pPr>
        <w:spacing w:line="222" w:lineRule="auto"/>
        <w:ind w:left="566"/>
        <w:rPr>
          <w:rFonts w:ascii="宋体" w:hAnsi="宋体" w:eastAsia="宋体" w:cs="宋体"/>
          <w:sz w:val="28"/>
          <w:szCs w:val="28"/>
        </w:rPr>
      </w:pPr>
      <w:r>
        <w:rPr>
          <w:rFonts w:ascii="宋体" w:hAnsi="宋体" w:eastAsia="宋体" w:cs="宋体"/>
          <w:spacing w:val="-2"/>
          <w:sz w:val="28"/>
          <w:szCs w:val="28"/>
        </w:rPr>
        <w:t>（一）应当回避而不回避；</w:t>
      </w:r>
    </w:p>
    <w:p w14:paraId="5E4CF0C0">
      <w:pPr>
        <w:spacing w:before="208" w:line="221" w:lineRule="auto"/>
        <w:ind w:left="566"/>
        <w:rPr>
          <w:rFonts w:ascii="宋体" w:hAnsi="宋体" w:eastAsia="宋体" w:cs="宋体"/>
          <w:sz w:val="28"/>
          <w:szCs w:val="28"/>
        </w:rPr>
      </w:pPr>
      <w:r>
        <w:rPr>
          <w:rFonts w:ascii="宋体" w:hAnsi="宋体" w:eastAsia="宋体" w:cs="宋体"/>
          <w:spacing w:val="-3"/>
          <w:sz w:val="28"/>
          <w:szCs w:val="28"/>
        </w:rPr>
        <w:t>（二）擅离职守；</w:t>
      </w:r>
    </w:p>
    <w:p w14:paraId="31CB8C8A">
      <w:pPr>
        <w:spacing w:before="210" w:line="220" w:lineRule="auto"/>
        <w:ind w:left="566"/>
        <w:rPr>
          <w:rFonts w:ascii="宋体" w:hAnsi="宋体" w:eastAsia="宋体" w:cs="宋体"/>
          <w:sz w:val="28"/>
          <w:szCs w:val="28"/>
        </w:rPr>
      </w:pPr>
      <w:r>
        <w:rPr>
          <w:rFonts w:ascii="宋体" w:hAnsi="宋体" w:eastAsia="宋体" w:cs="宋体"/>
          <w:spacing w:val="-1"/>
          <w:sz w:val="28"/>
          <w:szCs w:val="28"/>
        </w:rPr>
        <w:t>（三）不按照磋商文件规定的评审标准和方法评审；</w:t>
      </w:r>
    </w:p>
    <w:p w14:paraId="7F4C69A0">
      <w:pPr>
        <w:spacing w:before="209" w:line="219" w:lineRule="auto"/>
        <w:ind w:left="566"/>
        <w:rPr>
          <w:rFonts w:ascii="宋体" w:hAnsi="宋体" w:eastAsia="宋体" w:cs="宋体"/>
          <w:sz w:val="28"/>
          <w:szCs w:val="28"/>
        </w:rPr>
      </w:pPr>
      <w:r>
        <w:rPr>
          <w:rFonts w:ascii="宋体" w:hAnsi="宋体" w:eastAsia="宋体" w:cs="宋体"/>
          <w:spacing w:val="-2"/>
          <w:sz w:val="28"/>
          <w:szCs w:val="28"/>
        </w:rPr>
        <w:t>（四）私下接触供应商；</w:t>
      </w:r>
    </w:p>
    <w:p w14:paraId="38A2A28B">
      <w:pPr>
        <w:spacing w:before="212" w:line="290" w:lineRule="auto"/>
        <w:ind w:firstLine="566"/>
        <w:rPr>
          <w:rFonts w:ascii="宋体" w:hAnsi="宋体" w:eastAsia="宋体" w:cs="宋体"/>
          <w:sz w:val="28"/>
          <w:szCs w:val="28"/>
        </w:rPr>
      </w:pPr>
      <w:r>
        <w:rPr>
          <w:rFonts w:ascii="宋体" w:hAnsi="宋体" w:eastAsia="宋体" w:cs="宋体"/>
          <w:spacing w:val="1"/>
          <w:sz w:val="28"/>
          <w:szCs w:val="28"/>
        </w:rPr>
        <w:t>（五）向采购人征询确定成交人的意向或者接受任何单位或者个人明</w:t>
      </w:r>
      <w:r>
        <w:rPr>
          <w:rFonts w:ascii="宋体" w:hAnsi="宋体" w:eastAsia="宋体" w:cs="宋体"/>
          <w:spacing w:val="-1"/>
          <w:sz w:val="28"/>
          <w:szCs w:val="28"/>
        </w:rPr>
        <w:t>示或者暗示提出的倾向或者排斥特定供应商的要求；</w:t>
      </w:r>
    </w:p>
    <w:p w14:paraId="77607607">
      <w:pPr>
        <w:spacing w:before="211" w:line="219" w:lineRule="auto"/>
        <w:ind w:left="566"/>
        <w:rPr>
          <w:rFonts w:ascii="宋体" w:hAnsi="宋体" w:eastAsia="宋体" w:cs="宋体"/>
          <w:sz w:val="28"/>
          <w:szCs w:val="28"/>
        </w:rPr>
      </w:pPr>
      <w:r>
        <w:rPr>
          <w:rFonts w:ascii="宋体" w:hAnsi="宋体" w:eastAsia="宋体" w:cs="宋体"/>
          <w:spacing w:val="-1"/>
          <w:sz w:val="28"/>
          <w:szCs w:val="28"/>
        </w:rPr>
        <w:t>（六）对依法应当否决的磋商不提出否决意见；</w:t>
      </w:r>
    </w:p>
    <w:p w14:paraId="7F1D1B56">
      <w:pPr>
        <w:spacing w:before="211" w:line="290" w:lineRule="auto"/>
        <w:ind w:left="21" w:firstLine="544"/>
        <w:rPr>
          <w:rFonts w:ascii="宋体" w:hAnsi="宋体" w:eastAsia="宋体" w:cs="宋体"/>
          <w:sz w:val="28"/>
          <w:szCs w:val="28"/>
        </w:rPr>
      </w:pPr>
      <w:r>
        <w:rPr>
          <w:rFonts w:ascii="宋体" w:hAnsi="宋体" w:eastAsia="宋体" w:cs="宋体"/>
          <w:spacing w:val="1"/>
          <w:sz w:val="28"/>
          <w:szCs w:val="28"/>
        </w:rPr>
        <w:t>（七）暗示或者诱导供应商作出澄清、说明或者接受供应商主动提出</w:t>
      </w:r>
      <w:r>
        <w:rPr>
          <w:rFonts w:ascii="宋体" w:hAnsi="宋体" w:eastAsia="宋体" w:cs="宋体"/>
          <w:spacing w:val="-5"/>
          <w:sz w:val="28"/>
          <w:szCs w:val="28"/>
        </w:rPr>
        <w:t>的澄清、说明；</w:t>
      </w:r>
    </w:p>
    <w:p w14:paraId="5FE7690D">
      <w:pPr>
        <w:spacing w:before="211" w:line="220" w:lineRule="auto"/>
        <w:ind w:left="566"/>
        <w:rPr>
          <w:rFonts w:ascii="宋体" w:hAnsi="宋体" w:eastAsia="宋体" w:cs="宋体"/>
          <w:sz w:val="28"/>
          <w:szCs w:val="28"/>
        </w:rPr>
      </w:pPr>
      <w:r>
        <w:rPr>
          <w:rFonts w:ascii="宋体" w:hAnsi="宋体" w:eastAsia="宋体" w:cs="宋体"/>
          <w:spacing w:val="-1"/>
          <w:sz w:val="28"/>
          <w:szCs w:val="28"/>
        </w:rPr>
        <w:t>（八）其他不客观、不公正履行职务的行为。</w:t>
      </w:r>
    </w:p>
    <w:p w14:paraId="1DDBB3F2">
      <w:pPr>
        <w:spacing w:before="211" w:line="220" w:lineRule="auto"/>
        <w:ind w:left="559"/>
        <w:rPr>
          <w:rFonts w:ascii="宋体" w:hAnsi="宋体" w:eastAsia="宋体" w:cs="宋体"/>
          <w:sz w:val="28"/>
          <w:szCs w:val="28"/>
        </w:rPr>
      </w:pPr>
      <w:r>
        <w:rPr>
          <w:rFonts w:ascii="宋体" w:hAnsi="宋体" w:eastAsia="宋体" w:cs="宋体"/>
          <w:b/>
          <w:bCs/>
          <w:spacing w:val="-3"/>
          <w:sz w:val="28"/>
          <w:szCs w:val="28"/>
        </w:rPr>
        <w:t>9.4</w:t>
      </w:r>
      <w:r>
        <w:rPr>
          <w:rFonts w:ascii="宋体" w:hAnsi="宋体" w:eastAsia="宋体" w:cs="宋体"/>
          <w:spacing w:val="-3"/>
          <w:sz w:val="28"/>
          <w:szCs w:val="28"/>
        </w:rPr>
        <w:t xml:space="preserve"> </w:t>
      </w:r>
      <w:r>
        <w:rPr>
          <w:rFonts w:ascii="宋体" w:hAnsi="宋体" w:eastAsia="宋体" w:cs="宋体"/>
          <w:b/>
          <w:bCs/>
          <w:spacing w:val="-3"/>
          <w:sz w:val="28"/>
          <w:szCs w:val="28"/>
        </w:rPr>
        <w:t>对与评审活动有关的工作人员的纪律要求</w:t>
      </w:r>
    </w:p>
    <w:p w14:paraId="334D54CA">
      <w:pPr>
        <w:spacing w:line="220" w:lineRule="auto"/>
        <w:rPr>
          <w:rFonts w:ascii="宋体" w:hAnsi="宋体" w:eastAsia="宋体" w:cs="宋体"/>
          <w:sz w:val="28"/>
          <w:szCs w:val="28"/>
        </w:rPr>
        <w:sectPr>
          <w:footerReference r:id="rId28" w:type="default"/>
          <w:pgSz w:w="11906" w:h="16839"/>
          <w:pgMar w:top="1424" w:right="1439" w:bottom="1197" w:left="1452" w:header="0" w:footer="983" w:gutter="0"/>
          <w:cols w:space="720" w:num="1"/>
        </w:sectPr>
      </w:pPr>
    </w:p>
    <w:p w14:paraId="4DC7691C">
      <w:pPr>
        <w:spacing w:before="58" w:line="324" w:lineRule="auto"/>
        <w:ind w:left="4" w:firstLine="558"/>
        <w:rPr>
          <w:rFonts w:ascii="宋体" w:hAnsi="宋体" w:eastAsia="宋体" w:cs="宋体"/>
          <w:sz w:val="28"/>
          <w:szCs w:val="28"/>
        </w:rPr>
      </w:pPr>
      <w:r>
        <w:rPr>
          <w:rFonts w:ascii="宋体" w:hAnsi="宋体" w:eastAsia="宋体" w:cs="宋体"/>
          <w:spacing w:val="-3"/>
          <w:sz w:val="28"/>
          <w:szCs w:val="28"/>
        </w:rPr>
        <w:t>9.4.1</w:t>
      </w:r>
      <w:r>
        <w:rPr>
          <w:rFonts w:ascii="宋体" w:hAnsi="宋体" w:eastAsia="宋体" w:cs="宋体"/>
          <w:spacing w:val="-51"/>
          <w:sz w:val="28"/>
          <w:szCs w:val="28"/>
        </w:rPr>
        <w:t xml:space="preserve"> </w:t>
      </w:r>
      <w:r>
        <w:rPr>
          <w:rFonts w:ascii="宋体" w:hAnsi="宋体" w:eastAsia="宋体" w:cs="宋体"/>
          <w:spacing w:val="-3"/>
          <w:sz w:val="28"/>
          <w:szCs w:val="28"/>
        </w:rPr>
        <w:t>与评审活动有关的工作人员不得收受他人的财物或者其他好处，</w:t>
      </w:r>
      <w:r>
        <w:rPr>
          <w:rFonts w:ascii="宋体" w:hAnsi="宋体" w:eastAsia="宋体" w:cs="宋体"/>
          <w:spacing w:val="2"/>
          <w:sz w:val="28"/>
          <w:szCs w:val="28"/>
        </w:rPr>
        <w:t>不得向他人透漏对磋商响应文件的评审和比较</w:t>
      </w:r>
      <w:r>
        <w:rPr>
          <w:rFonts w:ascii="宋体" w:hAnsi="宋体" w:eastAsia="宋体" w:cs="宋体"/>
          <w:spacing w:val="1"/>
          <w:sz w:val="28"/>
          <w:szCs w:val="28"/>
        </w:rPr>
        <w:t>、成交候选供应商的推荐情况以及评审有关的其他情况。在评审活动中，与评审活动有关的工作人员</w:t>
      </w:r>
      <w:r>
        <w:rPr>
          <w:rFonts w:ascii="宋体" w:hAnsi="宋体" w:eastAsia="宋体" w:cs="宋体"/>
          <w:spacing w:val="-1"/>
          <w:sz w:val="28"/>
          <w:szCs w:val="28"/>
        </w:rPr>
        <w:t>不得擅离职守，影响评审程序正常进行。</w:t>
      </w:r>
    </w:p>
    <w:p w14:paraId="6DB5BB1F">
      <w:pPr>
        <w:spacing w:before="212" w:line="324" w:lineRule="auto"/>
        <w:ind w:left="3" w:right="76" w:firstLine="559"/>
        <w:rPr>
          <w:rFonts w:ascii="宋体" w:hAnsi="宋体" w:eastAsia="宋体" w:cs="宋体"/>
          <w:sz w:val="28"/>
          <w:szCs w:val="28"/>
        </w:rPr>
      </w:pPr>
      <w:r>
        <w:rPr>
          <w:rFonts w:ascii="宋体" w:hAnsi="宋体" w:eastAsia="宋体" w:cs="宋体"/>
          <w:spacing w:val="3"/>
          <w:sz w:val="28"/>
          <w:szCs w:val="28"/>
        </w:rPr>
        <w:t>9.4.2</w:t>
      </w:r>
      <w:r>
        <w:rPr>
          <w:rFonts w:ascii="宋体" w:hAnsi="宋体" w:eastAsia="宋体" w:cs="宋体"/>
          <w:spacing w:val="-42"/>
          <w:sz w:val="28"/>
          <w:szCs w:val="28"/>
        </w:rPr>
        <w:t xml:space="preserve"> </w:t>
      </w:r>
      <w:r>
        <w:rPr>
          <w:rFonts w:ascii="宋体" w:hAnsi="宋体" w:eastAsia="宋体" w:cs="宋体"/>
          <w:spacing w:val="3"/>
          <w:sz w:val="28"/>
          <w:szCs w:val="28"/>
        </w:rPr>
        <w:t>财政部门在履行政府采购监督管理职责中违反政府采购法和本</w:t>
      </w:r>
      <w:r>
        <w:rPr>
          <w:rFonts w:ascii="宋体" w:hAnsi="宋体" w:eastAsia="宋体" w:cs="宋体"/>
          <w:spacing w:val="2"/>
          <w:sz w:val="28"/>
          <w:szCs w:val="28"/>
        </w:rPr>
        <w:t>条例规定，滥用职权、玩忽职守、徇私舞弊的，</w:t>
      </w:r>
      <w:r>
        <w:rPr>
          <w:rFonts w:ascii="宋体" w:hAnsi="宋体" w:eastAsia="宋体" w:cs="宋体"/>
          <w:spacing w:val="1"/>
          <w:sz w:val="28"/>
          <w:szCs w:val="28"/>
        </w:rPr>
        <w:t>对直接负责的主管人员和</w:t>
      </w:r>
      <w:r>
        <w:rPr>
          <w:rFonts w:ascii="宋体" w:hAnsi="宋体" w:eastAsia="宋体" w:cs="宋体"/>
          <w:spacing w:val="2"/>
          <w:sz w:val="28"/>
          <w:szCs w:val="28"/>
        </w:rPr>
        <w:t>其他直接责任人员依法给予处分；直接负责的主</w:t>
      </w:r>
      <w:r>
        <w:rPr>
          <w:rFonts w:ascii="宋体" w:hAnsi="宋体" w:eastAsia="宋体" w:cs="宋体"/>
          <w:spacing w:val="1"/>
          <w:sz w:val="28"/>
          <w:szCs w:val="28"/>
        </w:rPr>
        <w:t>管人员和其他直接责任人</w:t>
      </w:r>
      <w:r>
        <w:rPr>
          <w:rFonts w:ascii="宋体" w:hAnsi="宋体" w:eastAsia="宋体" w:cs="宋体"/>
          <w:spacing w:val="-1"/>
          <w:sz w:val="28"/>
          <w:szCs w:val="28"/>
        </w:rPr>
        <w:t>员构成犯罪的，依法追究刑事责任。</w:t>
      </w:r>
    </w:p>
    <w:p w14:paraId="7F6A1C47">
      <w:pPr>
        <w:spacing w:before="211" w:line="221" w:lineRule="auto"/>
        <w:ind w:left="562"/>
        <w:rPr>
          <w:rFonts w:ascii="宋体" w:hAnsi="宋体" w:eastAsia="宋体" w:cs="宋体"/>
          <w:sz w:val="28"/>
          <w:szCs w:val="28"/>
        </w:rPr>
      </w:pPr>
      <w:r>
        <w:rPr>
          <w:rFonts w:ascii="宋体" w:hAnsi="宋体" w:eastAsia="宋体" w:cs="宋体"/>
          <w:b/>
          <w:bCs/>
          <w:spacing w:val="-8"/>
          <w:sz w:val="28"/>
          <w:szCs w:val="28"/>
        </w:rPr>
        <w:t>9.5</w:t>
      </w:r>
      <w:r>
        <w:rPr>
          <w:rFonts w:ascii="宋体" w:hAnsi="宋体" w:eastAsia="宋体" w:cs="宋体"/>
          <w:spacing w:val="18"/>
          <w:sz w:val="28"/>
          <w:szCs w:val="28"/>
        </w:rPr>
        <w:t xml:space="preserve"> </w:t>
      </w:r>
      <w:r>
        <w:rPr>
          <w:rFonts w:ascii="宋体" w:hAnsi="宋体" w:eastAsia="宋体" w:cs="宋体"/>
          <w:b/>
          <w:bCs/>
          <w:spacing w:val="-8"/>
          <w:sz w:val="28"/>
          <w:szCs w:val="28"/>
        </w:rPr>
        <w:t>投诉</w:t>
      </w:r>
    </w:p>
    <w:p w14:paraId="65F4A609">
      <w:pPr>
        <w:spacing w:before="210" w:line="289" w:lineRule="auto"/>
        <w:ind w:left="3" w:right="76" w:firstLine="559"/>
        <w:rPr>
          <w:rFonts w:ascii="宋体" w:hAnsi="宋体" w:eastAsia="宋体" w:cs="宋体"/>
          <w:sz w:val="28"/>
          <w:szCs w:val="28"/>
        </w:rPr>
      </w:pPr>
      <w:r>
        <w:rPr>
          <w:rFonts w:ascii="宋体" w:hAnsi="宋体" w:eastAsia="宋体" w:cs="宋体"/>
          <w:spacing w:val="3"/>
          <w:sz w:val="28"/>
          <w:szCs w:val="28"/>
        </w:rPr>
        <w:t>9.5.1</w:t>
      </w:r>
      <w:r>
        <w:rPr>
          <w:rFonts w:ascii="宋体" w:hAnsi="宋体" w:eastAsia="宋体" w:cs="宋体"/>
          <w:spacing w:val="-42"/>
          <w:sz w:val="28"/>
          <w:szCs w:val="28"/>
        </w:rPr>
        <w:t xml:space="preserve"> </w:t>
      </w:r>
      <w:r>
        <w:rPr>
          <w:rFonts w:ascii="宋体" w:hAnsi="宋体" w:eastAsia="宋体" w:cs="宋体"/>
          <w:spacing w:val="3"/>
          <w:sz w:val="28"/>
          <w:szCs w:val="28"/>
        </w:rPr>
        <w:t>供应商和其他利害关系人认为本次招标活动违反法律、法规和</w:t>
      </w:r>
      <w:r>
        <w:rPr>
          <w:rFonts w:ascii="宋体" w:hAnsi="宋体" w:eastAsia="宋体" w:cs="宋体"/>
          <w:spacing w:val="-1"/>
          <w:sz w:val="28"/>
          <w:szCs w:val="28"/>
        </w:rPr>
        <w:t>规章规定的，有权向有关行政监督部门投诉。</w:t>
      </w:r>
    </w:p>
    <w:p w14:paraId="6D4A77E2">
      <w:pPr>
        <w:spacing w:before="213" w:line="289" w:lineRule="auto"/>
        <w:ind w:right="76" w:firstLine="562"/>
        <w:rPr>
          <w:rFonts w:ascii="宋体" w:hAnsi="宋体" w:eastAsia="宋体" w:cs="宋体"/>
          <w:sz w:val="28"/>
          <w:szCs w:val="28"/>
        </w:rPr>
      </w:pPr>
      <w:r>
        <w:rPr>
          <w:rFonts w:ascii="宋体" w:hAnsi="宋体" w:eastAsia="宋体" w:cs="宋体"/>
          <w:spacing w:val="1"/>
          <w:sz w:val="28"/>
          <w:szCs w:val="28"/>
        </w:rPr>
        <w:t>9.5.2</w:t>
      </w:r>
      <w:r>
        <w:rPr>
          <w:rFonts w:ascii="宋体" w:hAnsi="宋体" w:eastAsia="宋体" w:cs="宋体"/>
          <w:spacing w:val="-60"/>
          <w:sz w:val="28"/>
          <w:szCs w:val="28"/>
        </w:rPr>
        <w:t xml:space="preserve"> </w:t>
      </w:r>
      <w:r>
        <w:rPr>
          <w:rFonts w:ascii="宋体" w:hAnsi="宋体" w:eastAsia="宋体" w:cs="宋体"/>
          <w:spacing w:val="1"/>
          <w:sz w:val="28"/>
          <w:szCs w:val="28"/>
        </w:rPr>
        <w:t>供应商的质疑和投诉，详见《中华人民共和国财政部</w:t>
      </w:r>
      <w:r>
        <w:rPr>
          <w:rFonts w:ascii="宋体" w:hAnsi="宋体" w:eastAsia="宋体" w:cs="宋体"/>
          <w:sz w:val="28"/>
          <w:szCs w:val="28"/>
        </w:rPr>
        <w:t>令第94</w:t>
      </w:r>
      <w:r>
        <w:rPr>
          <w:rFonts w:ascii="宋体" w:hAnsi="宋体" w:eastAsia="宋体" w:cs="宋体"/>
          <w:spacing w:val="-54"/>
          <w:sz w:val="28"/>
          <w:szCs w:val="28"/>
        </w:rPr>
        <w:t xml:space="preserve"> </w:t>
      </w:r>
      <w:r>
        <w:rPr>
          <w:rFonts w:ascii="宋体" w:hAnsi="宋体" w:eastAsia="宋体" w:cs="宋体"/>
          <w:sz w:val="28"/>
          <w:szCs w:val="28"/>
        </w:rPr>
        <w:t>号</w:t>
      </w:r>
      <w:r>
        <w:rPr>
          <w:rFonts w:ascii="宋体" w:hAnsi="宋体" w:eastAsia="宋体" w:cs="宋体"/>
          <w:spacing w:val="-1"/>
          <w:sz w:val="28"/>
          <w:szCs w:val="28"/>
        </w:rPr>
        <w:t>--政府采购质疑和投诉办法》有关规定。</w:t>
      </w:r>
    </w:p>
    <w:p w14:paraId="396DBD58">
      <w:pPr>
        <w:spacing w:before="209" w:line="291" w:lineRule="auto"/>
        <w:ind w:left="1" w:right="76" w:firstLine="561"/>
        <w:rPr>
          <w:rFonts w:ascii="宋体" w:hAnsi="宋体" w:eastAsia="宋体" w:cs="宋体"/>
          <w:sz w:val="28"/>
          <w:szCs w:val="28"/>
        </w:rPr>
      </w:pPr>
      <w:r>
        <w:rPr>
          <w:rFonts w:ascii="宋体" w:hAnsi="宋体" w:eastAsia="宋体" w:cs="宋体"/>
          <w:spacing w:val="3"/>
          <w:sz w:val="28"/>
          <w:szCs w:val="28"/>
        </w:rPr>
        <w:t>9.5.3</w:t>
      </w:r>
      <w:r>
        <w:rPr>
          <w:rFonts w:ascii="宋体" w:hAnsi="宋体" w:eastAsia="宋体" w:cs="宋体"/>
          <w:spacing w:val="-42"/>
          <w:sz w:val="28"/>
          <w:szCs w:val="28"/>
        </w:rPr>
        <w:t xml:space="preserve"> </w:t>
      </w:r>
      <w:r>
        <w:rPr>
          <w:rFonts w:ascii="宋体" w:hAnsi="宋体" w:eastAsia="宋体" w:cs="宋体"/>
          <w:spacing w:val="3"/>
          <w:sz w:val="28"/>
          <w:szCs w:val="28"/>
        </w:rPr>
        <w:t>投诉人不得以投诉为名排挤竞争对手，不得进行虚假、恶意投</w:t>
      </w:r>
      <w:r>
        <w:rPr>
          <w:rFonts w:ascii="宋体" w:hAnsi="宋体" w:eastAsia="宋体" w:cs="宋体"/>
          <w:spacing w:val="-1"/>
          <w:sz w:val="28"/>
          <w:szCs w:val="28"/>
        </w:rPr>
        <w:t>诉，阻碍招标磋商活动的正常进行。</w:t>
      </w:r>
    </w:p>
    <w:p w14:paraId="4E524BD6">
      <w:pPr>
        <w:spacing w:before="210" w:line="221" w:lineRule="auto"/>
        <w:ind w:left="562"/>
        <w:rPr>
          <w:rFonts w:ascii="宋体" w:hAnsi="宋体" w:eastAsia="宋体" w:cs="宋体"/>
          <w:sz w:val="28"/>
          <w:szCs w:val="28"/>
        </w:rPr>
      </w:pPr>
      <w:r>
        <w:rPr>
          <w:rFonts w:ascii="宋体" w:hAnsi="宋体" w:eastAsia="宋体" w:cs="宋体"/>
          <w:b/>
          <w:bCs/>
          <w:spacing w:val="-5"/>
          <w:sz w:val="28"/>
          <w:szCs w:val="28"/>
        </w:rPr>
        <w:t>9.6</w:t>
      </w:r>
      <w:r>
        <w:rPr>
          <w:rFonts w:ascii="宋体" w:hAnsi="宋体" w:eastAsia="宋体" w:cs="宋体"/>
          <w:spacing w:val="-53"/>
          <w:sz w:val="28"/>
          <w:szCs w:val="28"/>
        </w:rPr>
        <w:t xml:space="preserve"> </w:t>
      </w:r>
      <w:r>
        <w:rPr>
          <w:rFonts w:ascii="宋体" w:hAnsi="宋体" w:eastAsia="宋体" w:cs="宋体"/>
          <w:b/>
          <w:bCs/>
          <w:spacing w:val="-5"/>
          <w:sz w:val="28"/>
          <w:szCs w:val="28"/>
        </w:rPr>
        <w:t>评审过程的监控</w:t>
      </w:r>
    </w:p>
    <w:p w14:paraId="00A6C083">
      <w:pPr>
        <w:spacing w:before="211" w:line="358" w:lineRule="auto"/>
        <w:ind w:left="6" w:right="78" w:firstLine="555"/>
        <w:rPr>
          <w:rFonts w:ascii="宋体" w:hAnsi="宋体" w:eastAsia="宋体" w:cs="宋体"/>
          <w:sz w:val="28"/>
          <w:szCs w:val="28"/>
        </w:rPr>
      </w:pPr>
      <w:r>
        <w:rPr>
          <w:rFonts w:ascii="宋体" w:hAnsi="宋体" w:eastAsia="宋体" w:cs="宋体"/>
          <w:spacing w:val="2"/>
          <w:sz w:val="28"/>
          <w:szCs w:val="28"/>
        </w:rPr>
        <w:t>本项目评审过程实行全程录音、录像监控，供应</w:t>
      </w:r>
      <w:r>
        <w:rPr>
          <w:rFonts w:ascii="宋体" w:hAnsi="宋体" w:eastAsia="宋体" w:cs="宋体"/>
          <w:spacing w:val="1"/>
          <w:sz w:val="28"/>
          <w:szCs w:val="28"/>
        </w:rPr>
        <w:t>商在评审过程中所进</w:t>
      </w:r>
      <w:r>
        <w:rPr>
          <w:rFonts w:ascii="宋体" w:hAnsi="宋体" w:eastAsia="宋体" w:cs="宋体"/>
          <w:spacing w:val="-1"/>
          <w:sz w:val="28"/>
          <w:szCs w:val="28"/>
        </w:rPr>
        <w:t>行的试图影响评审结果的不公正活动，可能导致其磋商被拒绝。</w:t>
      </w:r>
    </w:p>
    <w:p w14:paraId="6388FC03">
      <w:pPr>
        <w:spacing w:before="1" w:line="220" w:lineRule="auto"/>
        <w:ind w:left="562"/>
        <w:rPr>
          <w:rFonts w:ascii="宋体" w:hAnsi="宋体" w:eastAsia="宋体" w:cs="宋体"/>
          <w:sz w:val="28"/>
          <w:szCs w:val="28"/>
        </w:rPr>
      </w:pPr>
      <w:r>
        <w:rPr>
          <w:rFonts w:ascii="宋体" w:hAnsi="宋体" w:eastAsia="宋体" w:cs="宋体"/>
          <w:b/>
          <w:bCs/>
          <w:spacing w:val="-7"/>
          <w:sz w:val="28"/>
          <w:szCs w:val="28"/>
        </w:rPr>
        <w:t>9.7</w:t>
      </w:r>
      <w:r>
        <w:rPr>
          <w:rFonts w:ascii="宋体" w:hAnsi="宋体" w:eastAsia="宋体" w:cs="宋体"/>
          <w:spacing w:val="-57"/>
          <w:sz w:val="28"/>
          <w:szCs w:val="28"/>
        </w:rPr>
        <w:t xml:space="preserve"> </w:t>
      </w:r>
      <w:r>
        <w:rPr>
          <w:rFonts w:ascii="宋体" w:hAnsi="宋体" w:eastAsia="宋体" w:cs="宋体"/>
          <w:b/>
          <w:bCs/>
          <w:spacing w:val="-7"/>
          <w:sz w:val="28"/>
          <w:szCs w:val="28"/>
        </w:rPr>
        <w:t>质疑</w:t>
      </w:r>
    </w:p>
    <w:p w14:paraId="29DA1A20">
      <w:pPr>
        <w:spacing w:before="213" w:line="312" w:lineRule="auto"/>
        <w:ind w:left="2" w:right="76" w:firstLine="560"/>
        <w:rPr>
          <w:rFonts w:ascii="宋体" w:hAnsi="宋体" w:eastAsia="宋体" w:cs="宋体"/>
          <w:sz w:val="28"/>
          <w:szCs w:val="28"/>
        </w:rPr>
      </w:pPr>
      <w:r>
        <w:rPr>
          <w:rFonts w:ascii="宋体" w:hAnsi="宋体" w:eastAsia="宋体" w:cs="宋体"/>
          <w:spacing w:val="3"/>
          <w:sz w:val="28"/>
          <w:szCs w:val="28"/>
        </w:rPr>
        <w:t>9.7.1</w:t>
      </w:r>
      <w:r>
        <w:rPr>
          <w:rFonts w:ascii="宋体" w:hAnsi="宋体" w:eastAsia="宋体" w:cs="宋体"/>
          <w:spacing w:val="-42"/>
          <w:sz w:val="28"/>
          <w:szCs w:val="28"/>
        </w:rPr>
        <w:t xml:space="preserve"> </w:t>
      </w:r>
      <w:r>
        <w:rPr>
          <w:rFonts w:ascii="宋体" w:hAnsi="宋体" w:eastAsia="宋体" w:cs="宋体"/>
          <w:spacing w:val="3"/>
          <w:sz w:val="28"/>
          <w:szCs w:val="28"/>
        </w:rPr>
        <w:t>供应商对采购事项有疑问的，应当按照《政府采购质疑和投诉</w:t>
      </w:r>
      <w:r>
        <w:rPr>
          <w:rFonts w:ascii="宋体" w:hAnsi="宋体" w:eastAsia="宋体" w:cs="宋体"/>
          <w:spacing w:val="2"/>
          <w:sz w:val="28"/>
          <w:szCs w:val="28"/>
        </w:rPr>
        <w:t>办法》规定，以书面形式向采购人或代理机构提出</w:t>
      </w:r>
      <w:r>
        <w:rPr>
          <w:rFonts w:ascii="宋体" w:hAnsi="宋体" w:eastAsia="宋体" w:cs="宋体"/>
          <w:spacing w:val="1"/>
          <w:sz w:val="28"/>
          <w:szCs w:val="28"/>
        </w:rPr>
        <w:t>，经法定代表人签字并</w:t>
      </w:r>
      <w:r>
        <w:rPr>
          <w:rFonts w:ascii="宋体" w:hAnsi="宋体" w:eastAsia="宋体" w:cs="宋体"/>
          <w:spacing w:val="-2"/>
          <w:sz w:val="28"/>
          <w:szCs w:val="28"/>
        </w:rPr>
        <w:t>加盖公章。</w:t>
      </w:r>
    </w:p>
    <w:p w14:paraId="248FB412">
      <w:pPr>
        <w:spacing w:before="210" w:line="313" w:lineRule="auto"/>
        <w:ind w:left="1" w:right="76" w:firstLine="561"/>
        <w:rPr>
          <w:rFonts w:ascii="宋体" w:hAnsi="宋体" w:eastAsia="宋体" w:cs="宋体"/>
          <w:sz w:val="28"/>
          <w:szCs w:val="28"/>
        </w:rPr>
      </w:pPr>
      <w:r>
        <w:rPr>
          <w:rFonts w:ascii="宋体" w:hAnsi="宋体" w:eastAsia="宋体" w:cs="宋体"/>
          <w:spacing w:val="3"/>
          <w:sz w:val="28"/>
          <w:szCs w:val="28"/>
        </w:rPr>
        <w:t>9.7.2</w:t>
      </w:r>
      <w:r>
        <w:rPr>
          <w:rFonts w:ascii="宋体" w:hAnsi="宋体" w:eastAsia="宋体" w:cs="宋体"/>
          <w:spacing w:val="-42"/>
          <w:sz w:val="28"/>
          <w:szCs w:val="28"/>
        </w:rPr>
        <w:t xml:space="preserve"> </w:t>
      </w:r>
      <w:r>
        <w:rPr>
          <w:rFonts w:ascii="宋体" w:hAnsi="宋体" w:eastAsia="宋体" w:cs="宋体"/>
          <w:spacing w:val="3"/>
          <w:sz w:val="28"/>
          <w:szCs w:val="28"/>
        </w:rPr>
        <w:t>供应商认为采购文件、采购过程、中标或者成交结果使自己的</w:t>
      </w:r>
      <w:r>
        <w:rPr>
          <w:rFonts w:ascii="宋体" w:hAnsi="宋体" w:eastAsia="宋体" w:cs="宋体"/>
          <w:spacing w:val="1"/>
          <w:sz w:val="28"/>
          <w:szCs w:val="28"/>
        </w:rPr>
        <w:t>权益受到损害的，可以在知道或者应知其权益受到损害</w:t>
      </w:r>
      <w:r>
        <w:rPr>
          <w:rFonts w:ascii="宋体" w:hAnsi="宋体" w:eastAsia="宋体" w:cs="宋体"/>
          <w:sz w:val="28"/>
          <w:szCs w:val="28"/>
        </w:rPr>
        <w:t>之日起</w:t>
      </w:r>
      <w:r>
        <w:rPr>
          <w:rFonts w:ascii="宋体" w:hAnsi="宋体" w:eastAsia="宋体" w:cs="宋体"/>
          <w:spacing w:val="-50"/>
          <w:sz w:val="28"/>
          <w:szCs w:val="28"/>
        </w:rPr>
        <w:t xml:space="preserve"> </w:t>
      </w:r>
      <w:r>
        <w:rPr>
          <w:rFonts w:ascii="宋体" w:hAnsi="宋体" w:eastAsia="宋体" w:cs="宋体"/>
          <w:sz w:val="28"/>
          <w:szCs w:val="28"/>
        </w:rPr>
        <w:t>7</w:t>
      </w:r>
      <w:r>
        <w:rPr>
          <w:rFonts w:ascii="宋体" w:hAnsi="宋体" w:eastAsia="宋体" w:cs="宋体"/>
          <w:spacing w:val="-59"/>
          <w:sz w:val="28"/>
          <w:szCs w:val="28"/>
        </w:rPr>
        <w:t xml:space="preserve"> </w:t>
      </w:r>
      <w:r>
        <w:rPr>
          <w:rFonts w:ascii="宋体" w:hAnsi="宋体" w:eastAsia="宋体" w:cs="宋体"/>
          <w:sz w:val="28"/>
          <w:szCs w:val="28"/>
        </w:rPr>
        <w:t>个工作日</w:t>
      </w:r>
      <w:r>
        <w:rPr>
          <w:rFonts w:ascii="宋体" w:hAnsi="宋体" w:eastAsia="宋体" w:cs="宋体"/>
          <w:spacing w:val="-1"/>
          <w:sz w:val="28"/>
          <w:szCs w:val="28"/>
        </w:rPr>
        <w:t>内，以书面形式向采购人、采购代理机构提出质疑。</w:t>
      </w:r>
    </w:p>
    <w:p w14:paraId="69A7093F">
      <w:pPr>
        <w:spacing w:line="313" w:lineRule="auto"/>
        <w:rPr>
          <w:rFonts w:ascii="宋体" w:hAnsi="宋体" w:eastAsia="宋体" w:cs="宋体"/>
          <w:sz w:val="28"/>
          <w:szCs w:val="28"/>
        </w:rPr>
        <w:sectPr>
          <w:footerReference r:id="rId29" w:type="default"/>
          <w:pgSz w:w="11906" w:h="16839"/>
          <w:pgMar w:top="1424" w:right="1363" w:bottom="1197" w:left="1448" w:header="0" w:footer="983" w:gutter="0"/>
          <w:cols w:space="720" w:num="1"/>
        </w:sectPr>
      </w:pPr>
    </w:p>
    <w:p w14:paraId="602E6DD9">
      <w:pPr>
        <w:spacing w:before="57" w:line="324" w:lineRule="auto"/>
        <w:ind w:left="1" w:right="120" w:firstLine="561"/>
        <w:rPr>
          <w:rFonts w:ascii="宋体" w:hAnsi="宋体" w:eastAsia="宋体" w:cs="宋体"/>
          <w:sz w:val="28"/>
          <w:szCs w:val="28"/>
        </w:rPr>
      </w:pPr>
      <w:r>
        <w:rPr>
          <w:rFonts w:ascii="宋体" w:hAnsi="宋体" w:eastAsia="宋体" w:cs="宋体"/>
          <w:spacing w:val="3"/>
          <w:sz w:val="28"/>
          <w:szCs w:val="28"/>
        </w:rPr>
        <w:t>9.7.3</w:t>
      </w:r>
      <w:r>
        <w:rPr>
          <w:rFonts w:ascii="宋体" w:hAnsi="宋体" w:eastAsia="宋体" w:cs="宋体"/>
          <w:spacing w:val="-42"/>
          <w:sz w:val="28"/>
          <w:szCs w:val="28"/>
        </w:rPr>
        <w:t xml:space="preserve"> </w:t>
      </w:r>
      <w:r>
        <w:rPr>
          <w:rFonts w:ascii="宋体" w:hAnsi="宋体" w:eastAsia="宋体" w:cs="宋体"/>
          <w:spacing w:val="3"/>
          <w:sz w:val="28"/>
          <w:szCs w:val="28"/>
        </w:rPr>
        <w:t>供应商对竞争性磋商文件条款或技术参数有异议的，应当在开</w:t>
      </w:r>
      <w:r>
        <w:rPr>
          <w:rFonts w:ascii="宋体" w:hAnsi="宋体" w:eastAsia="宋体" w:cs="宋体"/>
          <w:spacing w:val="2"/>
          <w:sz w:val="28"/>
          <w:szCs w:val="28"/>
        </w:rPr>
        <w:t>标前通过澄清或修改程序提出。供应商已经参与开标</w:t>
      </w:r>
      <w:r>
        <w:rPr>
          <w:rFonts w:ascii="宋体" w:hAnsi="宋体" w:eastAsia="宋体" w:cs="宋体"/>
          <w:spacing w:val="1"/>
          <w:sz w:val="28"/>
          <w:szCs w:val="28"/>
        </w:rPr>
        <w:t>，并于开标后对竞争</w:t>
      </w:r>
      <w:r>
        <w:rPr>
          <w:rFonts w:ascii="宋体" w:hAnsi="宋体" w:eastAsia="宋体" w:cs="宋体"/>
          <w:spacing w:val="2"/>
          <w:sz w:val="28"/>
          <w:szCs w:val="28"/>
        </w:rPr>
        <w:t>性磋商文件提出质疑的，其质疑应当被视为无效质疑</w:t>
      </w:r>
      <w:r>
        <w:rPr>
          <w:rFonts w:ascii="宋体" w:hAnsi="宋体" w:eastAsia="宋体" w:cs="宋体"/>
          <w:spacing w:val="1"/>
          <w:sz w:val="28"/>
          <w:szCs w:val="28"/>
        </w:rPr>
        <w:t>。在法定质疑期内对</w:t>
      </w:r>
      <w:r>
        <w:rPr>
          <w:rFonts w:ascii="宋体" w:hAnsi="宋体" w:eastAsia="宋体" w:cs="宋体"/>
          <w:spacing w:val="-1"/>
          <w:sz w:val="28"/>
          <w:szCs w:val="28"/>
        </w:rPr>
        <w:t>采购文件只能是一次性提出针对同一采购程序环节的质疑。</w:t>
      </w:r>
    </w:p>
    <w:p w14:paraId="0F379733">
      <w:pPr>
        <w:spacing w:before="211" w:line="313" w:lineRule="auto"/>
        <w:ind w:left="4" w:right="120" w:firstLine="558"/>
        <w:rPr>
          <w:rFonts w:ascii="宋体" w:hAnsi="宋体" w:eastAsia="宋体" w:cs="宋体"/>
          <w:sz w:val="28"/>
          <w:szCs w:val="28"/>
        </w:rPr>
      </w:pPr>
      <w:r>
        <w:rPr>
          <w:rFonts w:ascii="宋体" w:hAnsi="宋体" w:eastAsia="宋体" w:cs="宋体"/>
          <w:spacing w:val="3"/>
          <w:sz w:val="28"/>
          <w:szCs w:val="28"/>
        </w:rPr>
        <w:t>9.7.4</w:t>
      </w:r>
      <w:r>
        <w:rPr>
          <w:rFonts w:ascii="宋体" w:hAnsi="宋体" w:eastAsia="宋体" w:cs="宋体"/>
          <w:spacing w:val="-42"/>
          <w:sz w:val="28"/>
          <w:szCs w:val="28"/>
        </w:rPr>
        <w:t xml:space="preserve"> </w:t>
      </w:r>
      <w:r>
        <w:rPr>
          <w:rFonts w:ascii="宋体" w:hAnsi="宋体" w:eastAsia="宋体" w:cs="宋体"/>
          <w:spacing w:val="3"/>
          <w:sz w:val="28"/>
          <w:szCs w:val="28"/>
        </w:rPr>
        <w:t>提出质疑的供应商（以下简称质疑供应商）应当是参与所质疑</w:t>
      </w:r>
      <w:r>
        <w:rPr>
          <w:rFonts w:ascii="宋体" w:hAnsi="宋体" w:eastAsia="宋体" w:cs="宋体"/>
          <w:spacing w:val="2"/>
          <w:sz w:val="28"/>
          <w:szCs w:val="28"/>
        </w:rPr>
        <w:t>项目采购活动的供应商。潜在供应商已依法获</w:t>
      </w:r>
      <w:r>
        <w:rPr>
          <w:rFonts w:ascii="宋体" w:hAnsi="宋体" w:eastAsia="宋体" w:cs="宋体"/>
          <w:spacing w:val="1"/>
          <w:sz w:val="28"/>
          <w:szCs w:val="28"/>
        </w:rPr>
        <w:t>取其可质疑的采购文件的，</w:t>
      </w:r>
      <w:r>
        <w:rPr>
          <w:rFonts w:ascii="宋体" w:hAnsi="宋体" w:eastAsia="宋体" w:cs="宋体"/>
          <w:spacing w:val="-2"/>
          <w:sz w:val="28"/>
          <w:szCs w:val="28"/>
        </w:rPr>
        <w:t>可以对该文件提出质疑。</w:t>
      </w:r>
    </w:p>
    <w:p w14:paraId="21FB4D61">
      <w:pPr>
        <w:spacing w:before="210" w:line="289" w:lineRule="auto"/>
        <w:ind w:left="8" w:right="120" w:firstLine="553"/>
        <w:rPr>
          <w:rFonts w:ascii="宋体" w:hAnsi="宋体" w:eastAsia="宋体" w:cs="宋体"/>
          <w:sz w:val="28"/>
          <w:szCs w:val="28"/>
        </w:rPr>
      </w:pPr>
      <w:r>
        <w:rPr>
          <w:rFonts w:ascii="宋体" w:hAnsi="宋体" w:eastAsia="宋体" w:cs="宋体"/>
          <w:spacing w:val="3"/>
          <w:sz w:val="28"/>
          <w:szCs w:val="28"/>
        </w:rPr>
        <w:t>9.7.5</w:t>
      </w:r>
      <w:r>
        <w:rPr>
          <w:rFonts w:ascii="宋体" w:hAnsi="宋体" w:eastAsia="宋体" w:cs="宋体"/>
          <w:spacing w:val="-42"/>
          <w:sz w:val="28"/>
          <w:szCs w:val="28"/>
        </w:rPr>
        <w:t xml:space="preserve"> </w:t>
      </w:r>
      <w:r>
        <w:rPr>
          <w:rFonts w:ascii="宋体" w:hAnsi="宋体" w:eastAsia="宋体" w:cs="宋体"/>
          <w:spacing w:val="3"/>
          <w:sz w:val="28"/>
          <w:szCs w:val="28"/>
        </w:rPr>
        <w:t>对采购文件提出质疑的，应当在获取采购文件或者采购文件公</w:t>
      </w:r>
      <w:r>
        <w:rPr>
          <w:rFonts w:ascii="宋体" w:hAnsi="宋体" w:eastAsia="宋体" w:cs="宋体"/>
          <w:spacing w:val="-3"/>
          <w:sz w:val="28"/>
          <w:szCs w:val="28"/>
        </w:rPr>
        <w:t>告期限届满之日起</w:t>
      </w:r>
      <w:r>
        <w:rPr>
          <w:rFonts w:ascii="宋体" w:hAnsi="宋体" w:eastAsia="宋体" w:cs="宋体"/>
          <w:spacing w:val="-49"/>
          <w:sz w:val="28"/>
          <w:szCs w:val="28"/>
        </w:rPr>
        <w:t xml:space="preserve"> </w:t>
      </w:r>
      <w:r>
        <w:rPr>
          <w:rFonts w:ascii="宋体" w:hAnsi="宋体" w:eastAsia="宋体" w:cs="宋体"/>
          <w:spacing w:val="-3"/>
          <w:sz w:val="28"/>
          <w:szCs w:val="28"/>
        </w:rPr>
        <w:t>7</w:t>
      </w:r>
      <w:r>
        <w:rPr>
          <w:rFonts w:ascii="宋体" w:hAnsi="宋体" w:eastAsia="宋体" w:cs="宋体"/>
          <w:spacing w:val="-58"/>
          <w:sz w:val="28"/>
          <w:szCs w:val="28"/>
        </w:rPr>
        <w:t xml:space="preserve"> </w:t>
      </w:r>
      <w:r>
        <w:rPr>
          <w:rFonts w:ascii="宋体" w:hAnsi="宋体" w:eastAsia="宋体" w:cs="宋体"/>
          <w:spacing w:val="-3"/>
          <w:sz w:val="28"/>
          <w:szCs w:val="28"/>
        </w:rPr>
        <w:t>个工作日内提出。</w:t>
      </w:r>
    </w:p>
    <w:p w14:paraId="16C31F4E">
      <w:pPr>
        <w:spacing w:before="207" w:line="344" w:lineRule="auto"/>
        <w:ind w:firstLine="562"/>
        <w:rPr>
          <w:rFonts w:ascii="宋体" w:hAnsi="宋体" w:eastAsia="宋体" w:cs="宋体"/>
          <w:sz w:val="28"/>
          <w:szCs w:val="28"/>
        </w:rPr>
      </w:pPr>
      <w:r>
        <w:rPr>
          <w:rFonts w:ascii="宋体" w:hAnsi="宋体" w:eastAsia="宋体" w:cs="宋体"/>
          <w:spacing w:val="-4"/>
          <w:sz w:val="28"/>
          <w:szCs w:val="28"/>
        </w:rPr>
        <w:t>9.7.6</w:t>
      </w:r>
      <w:r>
        <w:rPr>
          <w:rFonts w:ascii="宋体" w:hAnsi="宋体" w:eastAsia="宋体" w:cs="宋体"/>
          <w:spacing w:val="-53"/>
          <w:sz w:val="28"/>
          <w:szCs w:val="28"/>
        </w:rPr>
        <w:t xml:space="preserve"> </w:t>
      </w:r>
      <w:r>
        <w:rPr>
          <w:rFonts w:ascii="宋体" w:hAnsi="宋体" w:eastAsia="宋体" w:cs="宋体"/>
          <w:spacing w:val="-4"/>
          <w:sz w:val="28"/>
          <w:szCs w:val="28"/>
        </w:rPr>
        <w:t>供应商提出质疑应当提交质疑函（质疑函范本见附件</w:t>
      </w:r>
      <w:r>
        <w:rPr>
          <w:rFonts w:ascii="宋体" w:hAnsi="宋体" w:eastAsia="宋体" w:cs="宋体"/>
          <w:spacing w:val="-41"/>
          <w:sz w:val="28"/>
          <w:szCs w:val="28"/>
        </w:rPr>
        <w:t xml:space="preserve"> </w:t>
      </w:r>
      <w:r>
        <w:rPr>
          <w:rFonts w:ascii="宋体" w:hAnsi="宋体" w:eastAsia="宋体" w:cs="宋体"/>
          <w:spacing w:val="-4"/>
          <w:sz w:val="28"/>
          <w:szCs w:val="28"/>
        </w:rPr>
        <w:t>1）和必要</w:t>
      </w:r>
      <w:r>
        <w:rPr>
          <w:rFonts w:ascii="宋体" w:hAnsi="宋体" w:eastAsia="宋体" w:cs="宋体"/>
          <w:spacing w:val="4"/>
          <w:sz w:val="28"/>
          <w:szCs w:val="28"/>
        </w:rPr>
        <w:t>的证明材料。质疑函应当包括下列内容</w:t>
      </w:r>
      <w:r>
        <w:rPr>
          <w:rFonts w:ascii="宋体" w:hAnsi="宋体" w:eastAsia="宋体" w:cs="宋体"/>
          <w:spacing w:val="-17"/>
          <w:sz w:val="28"/>
          <w:szCs w:val="28"/>
        </w:rPr>
        <w:t>：（</w:t>
      </w:r>
      <w:r>
        <w:rPr>
          <w:rFonts w:ascii="宋体" w:hAnsi="宋体" w:eastAsia="宋体" w:cs="宋体"/>
          <w:spacing w:val="4"/>
          <w:sz w:val="28"/>
          <w:szCs w:val="28"/>
        </w:rPr>
        <w:t>一）供应商的姓名或者名称、地址、邮编、联系人及联系电话</w:t>
      </w:r>
      <w:r>
        <w:rPr>
          <w:rFonts w:ascii="宋体" w:hAnsi="宋体" w:eastAsia="宋体" w:cs="宋体"/>
          <w:spacing w:val="-19"/>
          <w:sz w:val="28"/>
          <w:szCs w:val="28"/>
        </w:rPr>
        <w:t>；（</w:t>
      </w:r>
      <w:r>
        <w:rPr>
          <w:rFonts w:ascii="宋体" w:hAnsi="宋体" w:eastAsia="宋体" w:cs="宋体"/>
          <w:spacing w:val="4"/>
          <w:sz w:val="28"/>
          <w:szCs w:val="28"/>
        </w:rPr>
        <w:t>二）质疑项目的名称、编号</w:t>
      </w:r>
      <w:r>
        <w:rPr>
          <w:rFonts w:ascii="宋体" w:hAnsi="宋体" w:eastAsia="宋体" w:cs="宋体"/>
          <w:spacing w:val="-19"/>
          <w:sz w:val="28"/>
          <w:szCs w:val="28"/>
        </w:rPr>
        <w:t>；（</w:t>
      </w:r>
      <w:r>
        <w:rPr>
          <w:rFonts w:ascii="宋体" w:hAnsi="宋体" w:eastAsia="宋体" w:cs="宋体"/>
          <w:spacing w:val="4"/>
          <w:sz w:val="28"/>
          <w:szCs w:val="28"/>
        </w:rPr>
        <w:t>三）</w:t>
      </w:r>
      <w:r>
        <w:rPr>
          <w:rFonts w:ascii="宋体" w:hAnsi="宋体" w:eastAsia="宋体" w:cs="宋体"/>
          <w:spacing w:val="1"/>
          <w:sz w:val="28"/>
          <w:szCs w:val="28"/>
        </w:rPr>
        <w:t>具体、明确的质疑事项和与质疑事项相关的请求</w:t>
      </w:r>
      <w:r>
        <w:rPr>
          <w:rFonts w:ascii="宋体" w:hAnsi="宋体" w:eastAsia="宋体" w:cs="宋体"/>
          <w:spacing w:val="-33"/>
          <w:sz w:val="28"/>
          <w:szCs w:val="28"/>
        </w:rPr>
        <w:t>；（</w:t>
      </w:r>
      <w:r>
        <w:rPr>
          <w:rFonts w:ascii="宋体" w:hAnsi="宋体" w:eastAsia="宋体" w:cs="宋体"/>
          <w:spacing w:val="1"/>
          <w:sz w:val="28"/>
          <w:szCs w:val="28"/>
        </w:rPr>
        <w:t>四）事实依据</w:t>
      </w:r>
      <w:r>
        <w:rPr>
          <w:rFonts w:ascii="宋体" w:hAnsi="宋体" w:eastAsia="宋体" w:cs="宋体"/>
          <w:spacing w:val="-33"/>
          <w:sz w:val="28"/>
          <w:szCs w:val="28"/>
        </w:rPr>
        <w:t>；（</w:t>
      </w:r>
      <w:r>
        <w:rPr>
          <w:rFonts w:ascii="宋体" w:hAnsi="宋体" w:eastAsia="宋体" w:cs="宋体"/>
          <w:spacing w:val="1"/>
          <w:sz w:val="28"/>
          <w:szCs w:val="28"/>
        </w:rPr>
        <w:t>五）</w:t>
      </w:r>
      <w:r>
        <w:rPr>
          <w:rFonts w:ascii="宋体" w:hAnsi="宋体" w:eastAsia="宋体" w:cs="宋体"/>
          <w:spacing w:val="3"/>
          <w:sz w:val="28"/>
          <w:szCs w:val="28"/>
        </w:rPr>
        <w:t>必要的法律依据</w:t>
      </w:r>
      <w:r>
        <w:rPr>
          <w:rFonts w:ascii="宋体" w:hAnsi="宋体" w:eastAsia="宋体" w:cs="宋体"/>
          <w:spacing w:val="-17"/>
          <w:sz w:val="28"/>
          <w:szCs w:val="28"/>
        </w:rPr>
        <w:t>；（</w:t>
      </w:r>
      <w:r>
        <w:rPr>
          <w:rFonts w:ascii="宋体" w:hAnsi="宋体" w:eastAsia="宋体" w:cs="宋体"/>
          <w:spacing w:val="3"/>
          <w:sz w:val="28"/>
          <w:szCs w:val="28"/>
        </w:rPr>
        <w:t>六）提出质疑的日期。供应商为自然人的，应当由本</w:t>
      </w:r>
      <w:r>
        <w:rPr>
          <w:rFonts w:ascii="宋体" w:hAnsi="宋体" w:eastAsia="宋体" w:cs="宋体"/>
          <w:spacing w:val="-3"/>
          <w:sz w:val="28"/>
          <w:szCs w:val="28"/>
        </w:rPr>
        <w:t>人签字；供应商为法人或者其他组织的，应当由法定代表人、主要</w:t>
      </w:r>
      <w:r>
        <w:rPr>
          <w:rFonts w:ascii="宋体" w:hAnsi="宋体" w:eastAsia="宋体" w:cs="宋体"/>
          <w:spacing w:val="-4"/>
          <w:sz w:val="28"/>
          <w:szCs w:val="28"/>
        </w:rPr>
        <w:t>负责人，</w:t>
      </w:r>
      <w:r>
        <w:rPr>
          <w:rFonts w:ascii="宋体" w:hAnsi="宋体" w:eastAsia="宋体" w:cs="宋体"/>
          <w:sz w:val="28"/>
          <w:szCs w:val="28"/>
        </w:rPr>
        <w:t>或者其授权代表签字或者盖章，并加盖公章。按照“谁主张、谁举证</w:t>
      </w:r>
      <w:r>
        <w:rPr>
          <w:rFonts w:ascii="宋体" w:hAnsi="宋体" w:eastAsia="宋体" w:cs="宋体"/>
          <w:spacing w:val="-84"/>
          <w:sz w:val="28"/>
          <w:szCs w:val="28"/>
        </w:rPr>
        <w:t xml:space="preserve"> </w:t>
      </w:r>
      <w:r>
        <w:rPr>
          <w:rFonts w:ascii="宋体" w:hAnsi="宋体" w:eastAsia="宋体" w:cs="宋体"/>
          <w:sz w:val="28"/>
          <w:szCs w:val="28"/>
        </w:rPr>
        <w:t>”的</w:t>
      </w:r>
      <w:r>
        <w:rPr>
          <w:rFonts w:ascii="宋体" w:hAnsi="宋体" w:eastAsia="宋体" w:cs="宋体"/>
          <w:spacing w:val="3"/>
          <w:sz w:val="28"/>
          <w:szCs w:val="28"/>
        </w:rPr>
        <w:t>原则，质疑书应当附上相关证明材料，否则质疑将视为无</w:t>
      </w:r>
      <w:r>
        <w:rPr>
          <w:rFonts w:ascii="宋体" w:hAnsi="宋体" w:eastAsia="宋体" w:cs="宋体"/>
          <w:spacing w:val="2"/>
          <w:sz w:val="28"/>
          <w:szCs w:val="28"/>
        </w:rPr>
        <w:t>有效证据支持，</w:t>
      </w:r>
      <w:r>
        <w:rPr>
          <w:rFonts w:ascii="宋体" w:hAnsi="宋体" w:eastAsia="宋体" w:cs="宋体"/>
          <w:spacing w:val="-2"/>
          <w:sz w:val="28"/>
          <w:szCs w:val="28"/>
        </w:rPr>
        <w:t>将被予以驳回。</w:t>
      </w:r>
    </w:p>
    <w:p w14:paraId="62192CBF">
      <w:pPr>
        <w:spacing w:before="211" w:line="219" w:lineRule="auto"/>
        <w:ind w:left="562"/>
        <w:rPr>
          <w:rFonts w:ascii="宋体" w:hAnsi="宋体" w:eastAsia="宋体" w:cs="宋体"/>
          <w:sz w:val="28"/>
          <w:szCs w:val="28"/>
        </w:rPr>
      </w:pPr>
      <w:r>
        <w:rPr>
          <w:rFonts w:ascii="宋体" w:hAnsi="宋体" w:eastAsia="宋体" w:cs="宋体"/>
          <w:spacing w:val="-1"/>
          <w:sz w:val="28"/>
          <w:szCs w:val="28"/>
        </w:rPr>
        <w:t>9.7.7</w:t>
      </w:r>
      <w:r>
        <w:rPr>
          <w:rFonts w:ascii="宋体" w:hAnsi="宋体" w:eastAsia="宋体" w:cs="宋体"/>
          <w:spacing w:val="-51"/>
          <w:sz w:val="28"/>
          <w:szCs w:val="28"/>
        </w:rPr>
        <w:t xml:space="preserve"> </w:t>
      </w:r>
      <w:r>
        <w:rPr>
          <w:rFonts w:ascii="宋体" w:hAnsi="宋体" w:eastAsia="宋体" w:cs="宋体"/>
          <w:spacing w:val="-1"/>
          <w:sz w:val="28"/>
          <w:szCs w:val="28"/>
        </w:rPr>
        <w:t>有下列情形之一的，属于无效质疑，代理机构可不予受理：</w:t>
      </w:r>
    </w:p>
    <w:p w14:paraId="0B9F3ED0">
      <w:pPr>
        <w:spacing w:before="215" w:line="220" w:lineRule="auto"/>
        <w:ind w:left="569"/>
        <w:rPr>
          <w:rFonts w:ascii="宋体" w:hAnsi="宋体" w:eastAsia="宋体" w:cs="宋体"/>
          <w:sz w:val="28"/>
          <w:szCs w:val="28"/>
        </w:rPr>
      </w:pPr>
      <w:r>
        <w:rPr>
          <w:rFonts w:ascii="宋体" w:hAnsi="宋体" w:eastAsia="宋体" w:cs="宋体"/>
          <w:spacing w:val="-2"/>
          <w:sz w:val="28"/>
          <w:szCs w:val="28"/>
        </w:rPr>
        <w:t>（1）未在有效期限内提出质疑的；</w:t>
      </w:r>
    </w:p>
    <w:p w14:paraId="1BB00281">
      <w:pPr>
        <w:spacing w:before="209" w:line="219" w:lineRule="auto"/>
        <w:ind w:left="569"/>
        <w:rPr>
          <w:rFonts w:ascii="宋体" w:hAnsi="宋体" w:eastAsia="宋体" w:cs="宋体"/>
          <w:sz w:val="28"/>
          <w:szCs w:val="28"/>
        </w:rPr>
      </w:pPr>
      <w:r>
        <w:rPr>
          <w:rFonts w:ascii="宋体" w:hAnsi="宋体" w:eastAsia="宋体" w:cs="宋体"/>
          <w:spacing w:val="-2"/>
          <w:sz w:val="28"/>
          <w:szCs w:val="28"/>
        </w:rPr>
        <w:t>（2）质疑未以书面形式提出的；</w:t>
      </w:r>
    </w:p>
    <w:p w14:paraId="480DF4DD">
      <w:pPr>
        <w:spacing w:before="212" w:line="219" w:lineRule="auto"/>
        <w:ind w:left="569"/>
        <w:rPr>
          <w:rFonts w:ascii="宋体" w:hAnsi="宋体" w:eastAsia="宋体" w:cs="宋体"/>
          <w:sz w:val="28"/>
          <w:szCs w:val="28"/>
        </w:rPr>
      </w:pPr>
      <w:r>
        <w:rPr>
          <w:rFonts w:ascii="宋体" w:hAnsi="宋体" w:eastAsia="宋体" w:cs="宋体"/>
          <w:spacing w:val="-1"/>
          <w:sz w:val="28"/>
          <w:szCs w:val="28"/>
        </w:rPr>
        <w:t>（3）所提交材料未明示属于质疑材料的；</w:t>
      </w:r>
    </w:p>
    <w:p w14:paraId="5140A843">
      <w:pPr>
        <w:spacing w:before="211" w:line="313" w:lineRule="auto"/>
        <w:ind w:left="2" w:right="120" w:firstLine="567"/>
        <w:rPr>
          <w:rFonts w:ascii="宋体" w:hAnsi="宋体" w:eastAsia="宋体" w:cs="宋体"/>
          <w:sz w:val="28"/>
          <w:szCs w:val="28"/>
        </w:rPr>
      </w:pPr>
      <w:r>
        <w:rPr>
          <w:rFonts w:ascii="宋体" w:hAnsi="宋体" w:eastAsia="宋体" w:cs="宋体"/>
          <w:spacing w:val="-3"/>
          <w:sz w:val="28"/>
          <w:szCs w:val="28"/>
        </w:rPr>
        <w:t>（4）质疑书没有法定代表人签署本人姓名或印盖本人姓名章并加盖供</w:t>
      </w:r>
      <w:r>
        <w:rPr>
          <w:rFonts w:ascii="宋体" w:hAnsi="宋体" w:eastAsia="宋体" w:cs="宋体"/>
          <w:spacing w:val="2"/>
          <w:sz w:val="28"/>
          <w:szCs w:val="28"/>
        </w:rPr>
        <w:t>应商公章；质疑书由参加采购项目的授权代表签署</w:t>
      </w:r>
      <w:r>
        <w:rPr>
          <w:rFonts w:ascii="宋体" w:hAnsi="宋体" w:eastAsia="宋体" w:cs="宋体"/>
          <w:spacing w:val="1"/>
          <w:sz w:val="28"/>
          <w:szCs w:val="28"/>
        </w:rPr>
        <w:t>本人姓名或印盖本人姓</w:t>
      </w:r>
      <w:r>
        <w:rPr>
          <w:rFonts w:ascii="宋体" w:hAnsi="宋体" w:eastAsia="宋体" w:cs="宋体"/>
          <w:spacing w:val="-1"/>
          <w:sz w:val="28"/>
          <w:szCs w:val="28"/>
        </w:rPr>
        <w:t>名章的，没有法定代表人的特别授权；质疑书加盖合同专用章的；</w:t>
      </w:r>
    </w:p>
    <w:p w14:paraId="2A5352EB">
      <w:pPr>
        <w:spacing w:line="313" w:lineRule="auto"/>
        <w:rPr>
          <w:rFonts w:ascii="宋体" w:hAnsi="宋体" w:eastAsia="宋体" w:cs="宋体"/>
          <w:sz w:val="28"/>
          <w:szCs w:val="28"/>
        </w:rPr>
        <w:sectPr>
          <w:footerReference r:id="rId30" w:type="default"/>
          <w:pgSz w:w="11906" w:h="16839"/>
          <w:pgMar w:top="1424" w:right="1319" w:bottom="1197" w:left="1448" w:header="0" w:footer="983" w:gutter="0"/>
          <w:cols w:space="720" w:num="1"/>
        </w:sectPr>
      </w:pPr>
    </w:p>
    <w:p w14:paraId="384B2E15">
      <w:pPr>
        <w:spacing w:before="56" w:line="219" w:lineRule="auto"/>
        <w:ind w:left="568"/>
        <w:rPr>
          <w:rFonts w:ascii="宋体" w:hAnsi="宋体" w:eastAsia="宋体" w:cs="宋体"/>
          <w:sz w:val="28"/>
          <w:szCs w:val="28"/>
        </w:rPr>
      </w:pPr>
      <w:r>
        <w:rPr>
          <w:rFonts w:ascii="宋体" w:hAnsi="宋体" w:eastAsia="宋体" w:cs="宋体"/>
          <w:spacing w:val="-1"/>
          <w:sz w:val="28"/>
          <w:szCs w:val="28"/>
        </w:rPr>
        <w:t>（5）质疑书未提供有效联系人或联系方式的；</w:t>
      </w:r>
    </w:p>
    <w:p w14:paraId="523E0805">
      <w:pPr>
        <w:spacing w:before="211" w:line="221" w:lineRule="auto"/>
        <w:ind w:left="568"/>
        <w:rPr>
          <w:rFonts w:ascii="宋体" w:hAnsi="宋体" w:eastAsia="宋体" w:cs="宋体"/>
          <w:sz w:val="28"/>
          <w:szCs w:val="28"/>
        </w:rPr>
      </w:pPr>
      <w:r>
        <w:rPr>
          <w:rFonts w:ascii="宋体" w:hAnsi="宋体" w:eastAsia="宋体" w:cs="宋体"/>
          <w:spacing w:val="-1"/>
          <w:sz w:val="28"/>
          <w:szCs w:val="28"/>
        </w:rPr>
        <w:t>（6）质疑事项已经进入投诉或者诉讼程序的；</w:t>
      </w:r>
    </w:p>
    <w:p w14:paraId="5E53DBF3">
      <w:pPr>
        <w:spacing w:before="210" w:line="220" w:lineRule="auto"/>
        <w:ind w:left="568"/>
        <w:rPr>
          <w:rFonts w:ascii="宋体" w:hAnsi="宋体" w:eastAsia="宋体" w:cs="宋体"/>
          <w:sz w:val="28"/>
          <w:szCs w:val="28"/>
        </w:rPr>
      </w:pPr>
      <w:r>
        <w:rPr>
          <w:rFonts w:ascii="宋体" w:hAnsi="宋体" w:eastAsia="宋体" w:cs="宋体"/>
          <w:spacing w:val="-2"/>
          <w:sz w:val="28"/>
          <w:szCs w:val="28"/>
        </w:rPr>
        <w:t>（7）其它不符合受理条件的情形。</w:t>
      </w:r>
    </w:p>
    <w:p w14:paraId="2C6EFEBD">
      <w:pPr>
        <w:spacing w:before="212" w:line="324" w:lineRule="auto"/>
        <w:ind w:firstLine="561"/>
        <w:rPr>
          <w:rFonts w:ascii="宋体" w:hAnsi="宋体" w:eastAsia="宋体" w:cs="宋体"/>
          <w:sz w:val="28"/>
          <w:szCs w:val="28"/>
        </w:rPr>
      </w:pPr>
      <w:r>
        <w:rPr>
          <w:rFonts w:ascii="宋体" w:hAnsi="宋体" w:eastAsia="宋体" w:cs="宋体"/>
          <w:spacing w:val="2"/>
          <w:sz w:val="28"/>
          <w:szCs w:val="28"/>
        </w:rPr>
        <w:t>9.7.8</w:t>
      </w:r>
      <w:r>
        <w:rPr>
          <w:rFonts w:ascii="宋体" w:hAnsi="宋体" w:eastAsia="宋体" w:cs="宋体"/>
          <w:spacing w:val="-49"/>
          <w:sz w:val="28"/>
          <w:szCs w:val="28"/>
        </w:rPr>
        <w:t xml:space="preserve"> </w:t>
      </w:r>
      <w:r>
        <w:rPr>
          <w:rFonts w:ascii="宋体" w:hAnsi="宋体" w:eastAsia="宋体" w:cs="宋体"/>
          <w:spacing w:val="2"/>
          <w:sz w:val="28"/>
          <w:szCs w:val="28"/>
        </w:rPr>
        <w:t>采购人或代理机构将在收到书面质疑后</w:t>
      </w:r>
      <w:r>
        <w:rPr>
          <w:rFonts w:ascii="宋体" w:hAnsi="宋体" w:eastAsia="宋体" w:cs="宋体"/>
          <w:spacing w:val="-48"/>
          <w:sz w:val="28"/>
          <w:szCs w:val="28"/>
        </w:rPr>
        <w:t xml:space="preserve"> </w:t>
      </w:r>
      <w:r>
        <w:rPr>
          <w:rFonts w:ascii="宋体" w:hAnsi="宋体" w:eastAsia="宋体" w:cs="宋体"/>
          <w:spacing w:val="2"/>
          <w:sz w:val="28"/>
          <w:szCs w:val="28"/>
        </w:rPr>
        <w:t>7</w:t>
      </w:r>
      <w:r>
        <w:rPr>
          <w:rFonts w:ascii="宋体" w:hAnsi="宋体" w:eastAsia="宋体" w:cs="宋体"/>
          <w:spacing w:val="-53"/>
          <w:sz w:val="28"/>
          <w:szCs w:val="28"/>
        </w:rPr>
        <w:t xml:space="preserve"> </w:t>
      </w:r>
      <w:r>
        <w:rPr>
          <w:rFonts w:ascii="宋体" w:hAnsi="宋体" w:eastAsia="宋体" w:cs="宋体"/>
          <w:spacing w:val="2"/>
          <w:sz w:val="28"/>
          <w:szCs w:val="28"/>
        </w:rPr>
        <w:t>个工作日内审查质疑事项，作出答复或相关处理决定，并以书面形式通知</w:t>
      </w:r>
      <w:r>
        <w:rPr>
          <w:rFonts w:ascii="宋体" w:hAnsi="宋体" w:eastAsia="宋体" w:cs="宋体"/>
          <w:spacing w:val="1"/>
          <w:sz w:val="28"/>
          <w:szCs w:val="28"/>
        </w:rPr>
        <w:t>质疑供应商和其他有</w:t>
      </w:r>
      <w:r>
        <w:rPr>
          <w:rFonts w:ascii="宋体" w:hAnsi="宋体" w:eastAsia="宋体" w:cs="宋体"/>
          <w:spacing w:val="2"/>
          <w:sz w:val="28"/>
          <w:szCs w:val="28"/>
        </w:rPr>
        <w:t>关供应商，但答复的内容不涉及商业秘密。若质疑涉</w:t>
      </w:r>
      <w:r>
        <w:rPr>
          <w:rFonts w:ascii="宋体" w:hAnsi="宋体" w:eastAsia="宋体" w:cs="宋体"/>
          <w:spacing w:val="1"/>
          <w:sz w:val="28"/>
          <w:szCs w:val="28"/>
        </w:rPr>
        <w:t>及政府采购制度或程</w:t>
      </w:r>
      <w:r>
        <w:rPr>
          <w:rFonts w:ascii="宋体" w:hAnsi="宋体" w:eastAsia="宋体" w:cs="宋体"/>
          <w:spacing w:val="-1"/>
          <w:sz w:val="28"/>
          <w:szCs w:val="28"/>
        </w:rPr>
        <w:t>序，将被转交政府采购的管理部门审查。</w:t>
      </w:r>
    </w:p>
    <w:p w14:paraId="28120937">
      <w:pPr>
        <w:spacing w:before="212" w:line="313" w:lineRule="auto"/>
        <w:ind w:firstLine="561"/>
        <w:rPr>
          <w:rFonts w:ascii="宋体" w:hAnsi="宋体" w:eastAsia="宋体" w:cs="宋体"/>
          <w:sz w:val="28"/>
          <w:szCs w:val="28"/>
        </w:rPr>
      </w:pPr>
      <w:r>
        <w:rPr>
          <w:rFonts w:ascii="宋体" w:hAnsi="宋体" w:eastAsia="宋体" w:cs="宋体"/>
          <w:spacing w:val="3"/>
          <w:sz w:val="28"/>
          <w:szCs w:val="28"/>
        </w:rPr>
        <w:t>9.7.9</w:t>
      </w:r>
      <w:r>
        <w:rPr>
          <w:rFonts w:ascii="宋体" w:hAnsi="宋体" w:eastAsia="宋体" w:cs="宋体"/>
          <w:spacing w:val="-42"/>
          <w:sz w:val="28"/>
          <w:szCs w:val="28"/>
        </w:rPr>
        <w:t xml:space="preserve"> </w:t>
      </w:r>
      <w:r>
        <w:rPr>
          <w:rFonts w:ascii="宋体" w:hAnsi="宋体" w:eastAsia="宋体" w:cs="宋体"/>
          <w:spacing w:val="3"/>
          <w:sz w:val="28"/>
          <w:szCs w:val="28"/>
        </w:rPr>
        <w:t>供应商对评审过程、中标或者成交结果提出质疑的，采购人、</w:t>
      </w:r>
      <w:r>
        <w:rPr>
          <w:rFonts w:ascii="宋体" w:hAnsi="宋体" w:eastAsia="宋体" w:cs="宋体"/>
          <w:spacing w:val="2"/>
          <w:sz w:val="28"/>
          <w:szCs w:val="28"/>
        </w:rPr>
        <w:t>采购代理机构可以组织原磋商小组、竞争性磋商小组</w:t>
      </w:r>
      <w:r>
        <w:rPr>
          <w:rFonts w:ascii="宋体" w:hAnsi="宋体" w:eastAsia="宋体" w:cs="宋体"/>
          <w:spacing w:val="1"/>
          <w:sz w:val="28"/>
          <w:szCs w:val="28"/>
        </w:rPr>
        <w:t>、询价小组或者竞争</w:t>
      </w:r>
      <w:r>
        <w:rPr>
          <w:rFonts w:ascii="宋体" w:hAnsi="宋体" w:eastAsia="宋体" w:cs="宋体"/>
          <w:spacing w:val="-1"/>
          <w:sz w:val="28"/>
          <w:szCs w:val="28"/>
        </w:rPr>
        <w:t>性磋商小组协助答复质疑。</w:t>
      </w:r>
    </w:p>
    <w:p w14:paraId="03E447D5">
      <w:pPr>
        <w:spacing w:before="210" w:line="219" w:lineRule="auto"/>
        <w:ind w:left="561"/>
        <w:rPr>
          <w:rFonts w:ascii="宋体" w:hAnsi="宋体" w:eastAsia="宋体" w:cs="宋体"/>
          <w:sz w:val="28"/>
          <w:szCs w:val="28"/>
        </w:rPr>
      </w:pPr>
      <w:r>
        <w:rPr>
          <w:rFonts w:ascii="宋体" w:hAnsi="宋体" w:eastAsia="宋体" w:cs="宋体"/>
          <w:spacing w:val="-1"/>
          <w:sz w:val="28"/>
          <w:szCs w:val="28"/>
        </w:rPr>
        <w:t>9.7.10</w:t>
      </w:r>
      <w:r>
        <w:rPr>
          <w:rFonts w:ascii="宋体" w:hAnsi="宋体" w:eastAsia="宋体" w:cs="宋体"/>
          <w:spacing w:val="-56"/>
          <w:sz w:val="28"/>
          <w:szCs w:val="28"/>
        </w:rPr>
        <w:t xml:space="preserve"> </w:t>
      </w:r>
      <w:r>
        <w:rPr>
          <w:rFonts w:ascii="宋体" w:hAnsi="宋体" w:eastAsia="宋体" w:cs="宋体"/>
          <w:spacing w:val="-1"/>
          <w:sz w:val="28"/>
          <w:szCs w:val="28"/>
        </w:rPr>
        <w:t>质疑人有下列情形之一的，代理机构应驳回质疑：</w:t>
      </w:r>
    </w:p>
    <w:p w14:paraId="7F5EAA98">
      <w:pPr>
        <w:spacing w:before="213" w:line="219" w:lineRule="auto"/>
        <w:ind w:left="568"/>
        <w:rPr>
          <w:rFonts w:ascii="宋体" w:hAnsi="宋体" w:eastAsia="宋体" w:cs="宋体"/>
          <w:sz w:val="28"/>
          <w:szCs w:val="28"/>
        </w:rPr>
      </w:pPr>
      <w:r>
        <w:rPr>
          <w:rFonts w:ascii="宋体" w:hAnsi="宋体" w:eastAsia="宋体" w:cs="宋体"/>
          <w:spacing w:val="-2"/>
          <w:sz w:val="28"/>
          <w:szCs w:val="28"/>
        </w:rPr>
        <w:t>（1）质疑缺乏事实和法律依据的；</w:t>
      </w:r>
    </w:p>
    <w:p w14:paraId="4C736FC3">
      <w:pPr>
        <w:spacing w:before="212" w:line="289" w:lineRule="auto"/>
        <w:ind w:left="7" w:firstLine="560"/>
        <w:rPr>
          <w:rFonts w:ascii="宋体" w:hAnsi="宋体" w:eastAsia="宋体" w:cs="宋体"/>
          <w:sz w:val="28"/>
          <w:szCs w:val="28"/>
        </w:rPr>
      </w:pPr>
      <w:r>
        <w:rPr>
          <w:rFonts w:ascii="宋体" w:hAnsi="宋体" w:eastAsia="宋体" w:cs="宋体"/>
          <w:spacing w:val="-3"/>
          <w:sz w:val="28"/>
          <w:szCs w:val="28"/>
        </w:rPr>
        <w:t>（2）质疑人捏造事实、提供虚假材料，或在一定期限内多次质疑而无</w:t>
      </w:r>
      <w:r>
        <w:rPr>
          <w:rFonts w:ascii="宋体" w:hAnsi="宋体" w:eastAsia="宋体" w:cs="宋体"/>
          <w:spacing w:val="-5"/>
          <w:sz w:val="28"/>
          <w:szCs w:val="28"/>
        </w:rPr>
        <w:t>实据的；</w:t>
      </w:r>
    </w:p>
    <w:p w14:paraId="7F76C44B">
      <w:pPr>
        <w:spacing w:before="212" w:line="290" w:lineRule="auto"/>
        <w:ind w:left="2" w:firstLine="566"/>
        <w:rPr>
          <w:rFonts w:ascii="宋体" w:hAnsi="宋体" w:eastAsia="宋体" w:cs="宋体"/>
          <w:sz w:val="28"/>
          <w:szCs w:val="28"/>
        </w:rPr>
      </w:pPr>
      <w:r>
        <w:rPr>
          <w:rFonts w:ascii="宋体" w:hAnsi="宋体" w:eastAsia="宋体" w:cs="宋体"/>
          <w:spacing w:val="-3"/>
          <w:sz w:val="28"/>
          <w:szCs w:val="28"/>
        </w:rPr>
        <w:t>（3）质疑已经处理并答复后，质疑人就同一事项又提起质疑且未提供</w:t>
      </w:r>
      <w:r>
        <w:rPr>
          <w:rFonts w:ascii="宋体" w:hAnsi="宋体" w:eastAsia="宋体" w:cs="宋体"/>
          <w:spacing w:val="-2"/>
          <w:sz w:val="28"/>
          <w:szCs w:val="28"/>
        </w:rPr>
        <w:t>新的有效证据的；</w:t>
      </w:r>
    </w:p>
    <w:p w14:paraId="63C8788F">
      <w:pPr>
        <w:spacing w:before="211" w:line="220" w:lineRule="auto"/>
        <w:ind w:left="568"/>
        <w:rPr>
          <w:rFonts w:ascii="宋体" w:hAnsi="宋体" w:eastAsia="宋体" w:cs="宋体"/>
          <w:sz w:val="28"/>
          <w:szCs w:val="28"/>
        </w:rPr>
      </w:pPr>
      <w:r>
        <w:rPr>
          <w:rFonts w:ascii="宋体" w:hAnsi="宋体" w:eastAsia="宋体" w:cs="宋体"/>
          <w:spacing w:val="-1"/>
          <w:sz w:val="28"/>
          <w:szCs w:val="28"/>
        </w:rPr>
        <w:t>（4）其他根据相关法律、法规应当予以驳回的情形。</w:t>
      </w:r>
    </w:p>
    <w:p w14:paraId="4E29770B">
      <w:pPr>
        <w:spacing w:before="209" w:line="313" w:lineRule="auto"/>
        <w:ind w:left="2" w:firstLine="559"/>
        <w:rPr>
          <w:rFonts w:ascii="宋体" w:hAnsi="宋体" w:eastAsia="宋体" w:cs="宋体"/>
          <w:sz w:val="28"/>
          <w:szCs w:val="28"/>
        </w:rPr>
      </w:pPr>
      <w:r>
        <w:rPr>
          <w:rFonts w:ascii="宋体" w:hAnsi="宋体" w:eastAsia="宋体" w:cs="宋体"/>
          <w:spacing w:val="2"/>
          <w:sz w:val="28"/>
          <w:szCs w:val="28"/>
        </w:rPr>
        <w:t>9.7.11供应商进行虚假和恶意质疑的，代</w:t>
      </w:r>
      <w:r>
        <w:rPr>
          <w:rFonts w:ascii="宋体" w:hAnsi="宋体" w:eastAsia="宋体" w:cs="宋体"/>
          <w:spacing w:val="1"/>
          <w:sz w:val="28"/>
          <w:szCs w:val="28"/>
        </w:rPr>
        <w:t>理机构可以提请有关部门将</w:t>
      </w:r>
      <w:r>
        <w:rPr>
          <w:rFonts w:ascii="宋体" w:hAnsi="宋体" w:eastAsia="宋体" w:cs="宋体"/>
          <w:spacing w:val="2"/>
          <w:sz w:val="28"/>
          <w:szCs w:val="28"/>
        </w:rPr>
        <w:t>其列入不良记录名单，在一至三年内禁止参加政</w:t>
      </w:r>
      <w:r>
        <w:rPr>
          <w:rFonts w:ascii="宋体" w:hAnsi="宋体" w:eastAsia="宋体" w:cs="宋体"/>
          <w:spacing w:val="1"/>
          <w:sz w:val="28"/>
          <w:szCs w:val="28"/>
        </w:rPr>
        <w:t>府采购活动，并将处理决</w:t>
      </w:r>
      <w:r>
        <w:rPr>
          <w:rFonts w:ascii="宋体" w:hAnsi="宋体" w:eastAsia="宋体" w:cs="宋体"/>
          <w:spacing w:val="-1"/>
          <w:sz w:val="28"/>
          <w:szCs w:val="28"/>
        </w:rPr>
        <w:t>定在相关政府采购媒体上公布。</w:t>
      </w:r>
    </w:p>
    <w:p w14:paraId="7659EF5B">
      <w:pPr>
        <w:spacing w:before="209" w:line="313" w:lineRule="auto"/>
        <w:ind w:firstLine="561"/>
        <w:rPr>
          <w:rFonts w:ascii="宋体" w:hAnsi="宋体" w:eastAsia="宋体" w:cs="宋体"/>
          <w:sz w:val="28"/>
          <w:szCs w:val="28"/>
        </w:rPr>
      </w:pPr>
      <w:r>
        <w:rPr>
          <w:rFonts w:ascii="宋体" w:hAnsi="宋体" w:eastAsia="宋体" w:cs="宋体"/>
          <w:spacing w:val="-1"/>
          <w:sz w:val="28"/>
          <w:szCs w:val="28"/>
        </w:rPr>
        <w:t>9.7.12</w:t>
      </w:r>
      <w:r>
        <w:rPr>
          <w:rFonts w:ascii="宋体" w:hAnsi="宋体" w:eastAsia="宋体" w:cs="宋体"/>
          <w:spacing w:val="-53"/>
          <w:sz w:val="28"/>
          <w:szCs w:val="28"/>
        </w:rPr>
        <w:t xml:space="preserve"> </w:t>
      </w:r>
      <w:r>
        <w:rPr>
          <w:rFonts w:ascii="宋体" w:hAnsi="宋体" w:eastAsia="宋体" w:cs="宋体"/>
          <w:spacing w:val="-1"/>
          <w:sz w:val="28"/>
          <w:szCs w:val="28"/>
        </w:rPr>
        <w:t>采购人、采购代理机构认为供应商质疑不成立，或者成立但未</w:t>
      </w:r>
      <w:r>
        <w:rPr>
          <w:rFonts w:ascii="宋体" w:hAnsi="宋体" w:eastAsia="宋体" w:cs="宋体"/>
          <w:spacing w:val="2"/>
          <w:sz w:val="28"/>
          <w:szCs w:val="28"/>
        </w:rPr>
        <w:t>对中标、成交结果构成影响的，继续开展采购活动；</w:t>
      </w:r>
      <w:r>
        <w:rPr>
          <w:rFonts w:ascii="宋体" w:hAnsi="宋体" w:eastAsia="宋体" w:cs="宋体"/>
          <w:spacing w:val="1"/>
          <w:sz w:val="28"/>
          <w:szCs w:val="28"/>
        </w:rPr>
        <w:t>认为供应商质疑成立</w:t>
      </w:r>
      <w:r>
        <w:rPr>
          <w:rFonts w:ascii="宋体" w:hAnsi="宋体" w:eastAsia="宋体" w:cs="宋体"/>
          <w:spacing w:val="-1"/>
          <w:sz w:val="28"/>
          <w:szCs w:val="28"/>
        </w:rPr>
        <w:t>且影响或者可能影响中标、成交结果的，按照下列情况处理：</w:t>
      </w:r>
    </w:p>
    <w:p w14:paraId="0A8830DF">
      <w:pPr>
        <w:spacing w:before="211" w:line="361" w:lineRule="auto"/>
        <w:ind w:firstLine="568"/>
        <w:rPr>
          <w:rFonts w:ascii="宋体" w:hAnsi="宋体" w:eastAsia="宋体" w:cs="宋体"/>
          <w:sz w:val="28"/>
          <w:szCs w:val="28"/>
        </w:rPr>
      </w:pPr>
      <w:r>
        <w:rPr>
          <w:rFonts w:ascii="宋体" w:hAnsi="宋体" w:eastAsia="宋体" w:cs="宋体"/>
          <w:spacing w:val="1"/>
          <w:sz w:val="28"/>
          <w:szCs w:val="28"/>
        </w:rPr>
        <w:t>（一）对采购文件提出的质疑，依法通过澄清或者修改可以继续开展</w:t>
      </w:r>
      <w:r>
        <w:rPr>
          <w:rFonts w:ascii="宋体" w:hAnsi="宋体" w:eastAsia="宋体" w:cs="宋体"/>
          <w:spacing w:val="2"/>
          <w:sz w:val="28"/>
          <w:szCs w:val="28"/>
        </w:rPr>
        <w:t>采购活动的，澄清或者修改采购文件后继续开展采购</w:t>
      </w:r>
      <w:r>
        <w:rPr>
          <w:rFonts w:ascii="宋体" w:hAnsi="宋体" w:eastAsia="宋体" w:cs="宋体"/>
          <w:spacing w:val="1"/>
          <w:sz w:val="28"/>
          <w:szCs w:val="28"/>
        </w:rPr>
        <w:t>活动；否则应当修改</w:t>
      </w:r>
    </w:p>
    <w:p w14:paraId="7B425024">
      <w:pPr>
        <w:spacing w:line="361" w:lineRule="auto"/>
        <w:rPr>
          <w:rFonts w:ascii="宋体" w:hAnsi="宋体" w:eastAsia="宋体" w:cs="宋体"/>
          <w:sz w:val="28"/>
          <w:szCs w:val="28"/>
        </w:rPr>
        <w:sectPr>
          <w:footerReference r:id="rId31" w:type="default"/>
          <w:pgSz w:w="11906" w:h="16839"/>
          <w:pgMar w:top="1424" w:right="1439" w:bottom="1197" w:left="1449" w:header="0" w:footer="983" w:gutter="0"/>
          <w:cols w:space="720" w:num="1"/>
        </w:sectPr>
      </w:pPr>
    </w:p>
    <w:p w14:paraId="7CA082CA">
      <w:pPr>
        <w:spacing w:before="56" w:line="219" w:lineRule="auto"/>
        <w:ind w:left="1"/>
        <w:rPr>
          <w:rFonts w:ascii="宋体" w:hAnsi="宋体" w:eastAsia="宋体" w:cs="宋体"/>
          <w:sz w:val="28"/>
          <w:szCs w:val="28"/>
        </w:rPr>
      </w:pPr>
      <w:r>
        <w:rPr>
          <w:rFonts w:ascii="宋体" w:hAnsi="宋体" w:eastAsia="宋体" w:cs="宋体"/>
          <w:spacing w:val="-1"/>
          <w:sz w:val="28"/>
          <w:szCs w:val="28"/>
        </w:rPr>
        <w:t>采购文件后重新开展采购活动。</w:t>
      </w:r>
    </w:p>
    <w:p w14:paraId="4DB71FFF">
      <w:pPr>
        <w:spacing w:before="213" w:line="359" w:lineRule="auto"/>
        <w:ind w:left="2" w:right="98" w:firstLine="567"/>
        <w:jc w:val="both"/>
        <w:rPr>
          <w:rFonts w:ascii="宋体" w:hAnsi="宋体" w:eastAsia="宋体" w:cs="宋体"/>
          <w:sz w:val="28"/>
          <w:szCs w:val="28"/>
        </w:rPr>
      </w:pPr>
      <w:r>
        <w:rPr>
          <w:rFonts w:ascii="宋体" w:hAnsi="宋体" w:eastAsia="宋体" w:cs="宋体"/>
          <w:spacing w:val="1"/>
          <w:sz w:val="28"/>
          <w:szCs w:val="28"/>
        </w:rPr>
        <w:t>（二）对采购过程、中标或者成交结果提出的质疑，合格供应商符合</w:t>
      </w:r>
      <w:r>
        <w:rPr>
          <w:rFonts w:ascii="宋体" w:hAnsi="宋体" w:eastAsia="宋体" w:cs="宋体"/>
          <w:spacing w:val="2"/>
          <w:sz w:val="28"/>
          <w:szCs w:val="28"/>
        </w:rPr>
        <w:t>法定数量时，可以从合格的中标或者成交候选人中</w:t>
      </w:r>
      <w:r>
        <w:rPr>
          <w:rFonts w:ascii="宋体" w:hAnsi="宋体" w:eastAsia="宋体" w:cs="宋体"/>
          <w:spacing w:val="1"/>
          <w:sz w:val="28"/>
          <w:szCs w:val="28"/>
        </w:rPr>
        <w:t>另行确定中标、成交供</w:t>
      </w:r>
      <w:r>
        <w:rPr>
          <w:rFonts w:ascii="宋体" w:hAnsi="宋体" w:eastAsia="宋体" w:cs="宋体"/>
          <w:spacing w:val="2"/>
          <w:sz w:val="28"/>
          <w:szCs w:val="28"/>
        </w:rPr>
        <w:t>应商的，应当依法另行确定中标、成交供应商；否</w:t>
      </w:r>
      <w:r>
        <w:rPr>
          <w:rFonts w:ascii="宋体" w:hAnsi="宋体" w:eastAsia="宋体" w:cs="宋体"/>
          <w:spacing w:val="1"/>
          <w:sz w:val="28"/>
          <w:szCs w:val="28"/>
        </w:rPr>
        <w:t>则应当重新开展采购活</w:t>
      </w:r>
      <w:r>
        <w:rPr>
          <w:rFonts w:ascii="宋体" w:hAnsi="宋体" w:eastAsia="宋体" w:cs="宋体"/>
          <w:spacing w:val="-5"/>
          <w:sz w:val="28"/>
          <w:szCs w:val="28"/>
        </w:rPr>
        <w:t>动。</w:t>
      </w:r>
    </w:p>
    <w:p w14:paraId="01C5C41A">
      <w:pPr>
        <w:spacing w:line="359" w:lineRule="auto"/>
        <w:ind w:right="98" w:firstLine="562"/>
        <w:rPr>
          <w:rFonts w:ascii="宋体" w:hAnsi="宋体" w:eastAsia="宋体" w:cs="宋体"/>
          <w:sz w:val="28"/>
          <w:szCs w:val="28"/>
        </w:rPr>
      </w:pPr>
      <w:r>
        <w:rPr>
          <w:rFonts w:ascii="宋体" w:hAnsi="宋体" w:eastAsia="宋体" w:cs="宋体"/>
          <w:spacing w:val="2"/>
          <w:sz w:val="28"/>
          <w:szCs w:val="28"/>
        </w:rPr>
        <w:t>质疑答复导致中标、成交结果改变的，采购人或者采购</w:t>
      </w:r>
      <w:r>
        <w:rPr>
          <w:rFonts w:ascii="宋体" w:hAnsi="宋体" w:eastAsia="宋体" w:cs="宋体"/>
          <w:spacing w:val="1"/>
          <w:sz w:val="28"/>
          <w:szCs w:val="28"/>
        </w:rPr>
        <w:t>代理机构应当</w:t>
      </w:r>
      <w:r>
        <w:rPr>
          <w:rFonts w:ascii="宋体" w:hAnsi="宋体" w:eastAsia="宋体" w:cs="宋体"/>
          <w:spacing w:val="-1"/>
          <w:sz w:val="28"/>
          <w:szCs w:val="28"/>
        </w:rPr>
        <w:t>将有关情况书面报告本级财政部门。</w:t>
      </w:r>
    </w:p>
    <w:p w14:paraId="6A6D7CB2">
      <w:pPr>
        <w:spacing w:before="1" w:line="360" w:lineRule="auto"/>
        <w:ind w:left="3" w:firstLine="559"/>
        <w:jc w:val="both"/>
        <w:rPr>
          <w:rFonts w:ascii="宋体" w:hAnsi="宋体" w:eastAsia="宋体" w:cs="宋体"/>
          <w:sz w:val="28"/>
          <w:szCs w:val="28"/>
        </w:rPr>
      </w:pPr>
      <w:r>
        <w:rPr>
          <w:rFonts w:ascii="宋体" w:hAnsi="宋体" w:eastAsia="宋体" w:cs="宋体"/>
          <w:b/>
          <w:bCs/>
          <w:spacing w:val="-4"/>
          <w:sz w:val="28"/>
          <w:szCs w:val="28"/>
        </w:rPr>
        <w:t>9.7.13</w:t>
      </w:r>
      <w:r>
        <w:rPr>
          <w:rFonts w:ascii="宋体" w:hAnsi="宋体" w:eastAsia="宋体" w:cs="宋体"/>
          <w:spacing w:val="-54"/>
          <w:sz w:val="28"/>
          <w:szCs w:val="28"/>
        </w:rPr>
        <w:t xml:space="preserve"> </w:t>
      </w:r>
      <w:r>
        <w:rPr>
          <w:rFonts w:ascii="宋体" w:hAnsi="宋体" w:eastAsia="宋体" w:cs="宋体"/>
          <w:b/>
          <w:bCs/>
          <w:spacing w:val="-4"/>
          <w:sz w:val="28"/>
          <w:szCs w:val="28"/>
        </w:rPr>
        <w:t>质疑供应商对采购人、采购代理机构的答复不满意，或者采购</w:t>
      </w:r>
      <w:r>
        <w:rPr>
          <w:rFonts w:ascii="宋体" w:hAnsi="宋体" w:eastAsia="宋体" w:cs="宋体"/>
          <w:b/>
          <w:bCs/>
          <w:spacing w:val="-7"/>
          <w:sz w:val="28"/>
          <w:szCs w:val="28"/>
        </w:rPr>
        <w:t>人、采购代理机构未在规定时间内作出答复的，可以在答复期满后</w:t>
      </w:r>
      <w:r>
        <w:rPr>
          <w:rFonts w:ascii="宋体" w:hAnsi="宋体" w:eastAsia="宋体" w:cs="宋体"/>
          <w:spacing w:val="-35"/>
          <w:sz w:val="28"/>
          <w:szCs w:val="28"/>
        </w:rPr>
        <w:t xml:space="preserve"> </w:t>
      </w:r>
      <w:r>
        <w:rPr>
          <w:rFonts w:ascii="宋体" w:hAnsi="宋体" w:eastAsia="宋体" w:cs="宋体"/>
          <w:b/>
          <w:bCs/>
          <w:spacing w:val="-7"/>
          <w:sz w:val="28"/>
          <w:szCs w:val="28"/>
        </w:rPr>
        <w:t>15</w:t>
      </w:r>
      <w:r>
        <w:rPr>
          <w:rFonts w:ascii="宋体" w:hAnsi="宋体" w:eastAsia="宋体" w:cs="宋体"/>
          <w:spacing w:val="-60"/>
          <w:sz w:val="28"/>
          <w:szCs w:val="28"/>
        </w:rPr>
        <w:t xml:space="preserve"> </w:t>
      </w:r>
      <w:r>
        <w:rPr>
          <w:rFonts w:ascii="宋体" w:hAnsi="宋体" w:eastAsia="宋体" w:cs="宋体"/>
          <w:b/>
          <w:bCs/>
          <w:spacing w:val="-7"/>
          <w:sz w:val="28"/>
          <w:szCs w:val="28"/>
        </w:rPr>
        <w:t>个工</w:t>
      </w:r>
      <w:r>
        <w:rPr>
          <w:rFonts w:ascii="宋体" w:hAnsi="宋体" w:eastAsia="宋体" w:cs="宋体"/>
          <w:b/>
          <w:bCs/>
          <w:spacing w:val="-5"/>
          <w:sz w:val="28"/>
          <w:szCs w:val="28"/>
        </w:rPr>
        <w:t>作日内向本办法第六条规定的财政部门提起投诉（投诉书范</w:t>
      </w:r>
      <w:r>
        <w:rPr>
          <w:rFonts w:ascii="宋体" w:hAnsi="宋体" w:eastAsia="宋体" w:cs="宋体"/>
          <w:b/>
          <w:bCs/>
          <w:spacing w:val="-6"/>
          <w:sz w:val="28"/>
          <w:szCs w:val="28"/>
        </w:rPr>
        <w:t>本见附件</w:t>
      </w:r>
      <w:r>
        <w:rPr>
          <w:rFonts w:ascii="宋体" w:hAnsi="宋体" w:eastAsia="宋体" w:cs="宋体"/>
          <w:spacing w:val="-54"/>
          <w:sz w:val="28"/>
          <w:szCs w:val="28"/>
        </w:rPr>
        <w:t xml:space="preserve"> </w:t>
      </w:r>
      <w:r>
        <w:rPr>
          <w:rFonts w:ascii="宋体" w:hAnsi="宋体" w:eastAsia="宋体" w:cs="宋体"/>
          <w:b/>
          <w:bCs/>
          <w:spacing w:val="-6"/>
          <w:sz w:val="28"/>
          <w:szCs w:val="28"/>
        </w:rPr>
        <w:t>2）。</w:t>
      </w:r>
    </w:p>
    <w:p w14:paraId="016436F0">
      <w:pPr>
        <w:spacing w:line="360" w:lineRule="auto"/>
        <w:rPr>
          <w:rFonts w:ascii="宋体" w:hAnsi="宋体" w:eastAsia="宋体" w:cs="宋体"/>
          <w:sz w:val="28"/>
          <w:szCs w:val="28"/>
        </w:rPr>
        <w:sectPr>
          <w:footerReference r:id="rId32" w:type="default"/>
          <w:pgSz w:w="11906" w:h="16839"/>
          <w:pgMar w:top="1424" w:right="1341" w:bottom="1197" w:left="1448" w:header="0" w:footer="983" w:gutter="0"/>
          <w:cols w:space="720" w:num="1"/>
        </w:sectPr>
      </w:pPr>
    </w:p>
    <w:p w14:paraId="1BA4102A">
      <w:pPr>
        <w:spacing w:before="56" w:line="219" w:lineRule="auto"/>
        <w:ind w:left="24"/>
        <w:rPr>
          <w:rFonts w:ascii="宋体" w:hAnsi="宋体" w:eastAsia="宋体" w:cs="宋体"/>
          <w:sz w:val="28"/>
          <w:szCs w:val="28"/>
        </w:rPr>
      </w:pPr>
      <w:r>
        <w:rPr>
          <w:rFonts w:ascii="宋体" w:hAnsi="宋体" w:eastAsia="宋体" w:cs="宋体"/>
          <w:b/>
          <w:bCs/>
          <w:spacing w:val="-14"/>
          <w:sz w:val="28"/>
          <w:szCs w:val="28"/>
        </w:rPr>
        <w:t>附件</w:t>
      </w:r>
      <w:r>
        <w:rPr>
          <w:rFonts w:ascii="宋体" w:hAnsi="宋体" w:eastAsia="宋体" w:cs="宋体"/>
          <w:spacing w:val="-38"/>
          <w:sz w:val="28"/>
          <w:szCs w:val="28"/>
        </w:rPr>
        <w:t xml:space="preserve"> </w:t>
      </w:r>
      <w:r>
        <w:rPr>
          <w:rFonts w:ascii="宋体" w:hAnsi="宋体" w:eastAsia="宋体" w:cs="宋体"/>
          <w:b/>
          <w:bCs/>
          <w:spacing w:val="-14"/>
          <w:sz w:val="28"/>
          <w:szCs w:val="28"/>
        </w:rPr>
        <w:t>1</w:t>
      </w:r>
    </w:p>
    <w:p w14:paraId="2EC9635F">
      <w:pPr>
        <w:spacing w:before="212" w:line="219" w:lineRule="auto"/>
        <w:ind w:left="3812"/>
        <w:rPr>
          <w:rFonts w:ascii="宋体" w:hAnsi="宋体" w:eastAsia="宋体" w:cs="宋体"/>
          <w:sz w:val="28"/>
          <w:szCs w:val="28"/>
        </w:rPr>
      </w:pPr>
      <w:r>
        <w:rPr>
          <w:rFonts w:ascii="宋体" w:hAnsi="宋体" w:eastAsia="宋体" w:cs="宋体"/>
          <w:b/>
          <w:bCs/>
          <w:spacing w:val="-5"/>
          <w:sz w:val="28"/>
          <w:szCs w:val="28"/>
        </w:rPr>
        <w:t>质疑函范本</w:t>
      </w:r>
    </w:p>
    <w:p w14:paraId="616470CA">
      <w:pPr>
        <w:spacing w:before="212" w:line="219" w:lineRule="auto"/>
        <w:ind w:left="6"/>
        <w:rPr>
          <w:rFonts w:ascii="宋体" w:hAnsi="宋体" w:eastAsia="宋体" w:cs="宋体"/>
          <w:sz w:val="28"/>
          <w:szCs w:val="28"/>
        </w:rPr>
      </w:pPr>
      <w:r>
        <w:rPr>
          <w:rFonts w:ascii="宋体" w:hAnsi="宋体" w:eastAsia="宋体" w:cs="宋体"/>
          <w:spacing w:val="-2"/>
          <w:sz w:val="28"/>
          <w:szCs w:val="28"/>
        </w:rPr>
        <w:t>一、质疑供应商基本信息</w:t>
      </w:r>
    </w:p>
    <w:p w14:paraId="49D5812B">
      <w:pPr>
        <w:spacing w:before="212" w:line="219" w:lineRule="auto"/>
        <w:ind w:left="3"/>
        <w:rPr>
          <w:rFonts w:ascii="宋体" w:hAnsi="宋体" w:eastAsia="宋体" w:cs="宋体"/>
          <w:sz w:val="28"/>
          <w:szCs w:val="28"/>
        </w:rPr>
      </w:pPr>
      <w:r>
        <w:rPr>
          <w:rFonts w:ascii="宋体" w:hAnsi="宋体" w:eastAsia="宋体" w:cs="宋体"/>
          <w:spacing w:val="-3"/>
          <w:sz w:val="28"/>
          <w:szCs w:val="28"/>
        </w:rPr>
        <w:t>质疑供应商：</w:t>
      </w:r>
      <w:r>
        <w:rPr>
          <w:rFonts w:ascii="宋体" w:hAnsi="宋体" w:eastAsia="宋体" w:cs="宋体"/>
          <w:sz w:val="28"/>
          <w:szCs w:val="28"/>
          <w:u w:val="single" w:color="auto"/>
        </w:rPr>
        <w:t xml:space="preserve">                                        </w:t>
      </w:r>
    </w:p>
    <w:p w14:paraId="68815110">
      <w:pPr>
        <w:spacing w:before="212" w:line="220" w:lineRule="auto"/>
        <w:ind w:left="2"/>
        <w:rPr>
          <w:rFonts w:ascii="宋体" w:hAnsi="宋体" w:eastAsia="宋体" w:cs="宋体"/>
          <w:sz w:val="28"/>
          <w:szCs w:val="28"/>
        </w:rPr>
      </w:pPr>
      <w:r>
        <w:rPr>
          <w:rFonts w:ascii="宋体" w:hAnsi="宋体" w:eastAsia="宋体" w:cs="宋体"/>
          <w:spacing w:val="-8"/>
          <w:sz w:val="28"/>
          <w:szCs w:val="28"/>
        </w:rPr>
        <w:t>地址：</w:t>
      </w:r>
      <w:r>
        <w:rPr>
          <w:rFonts w:ascii="宋体" w:hAnsi="宋体" w:eastAsia="宋体" w:cs="宋体"/>
          <w:sz w:val="28"/>
          <w:szCs w:val="28"/>
          <w:u w:val="single" w:color="auto"/>
        </w:rPr>
        <w:t xml:space="preserve">                          </w:t>
      </w:r>
      <w:r>
        <w:rPr>
          <w:rFonts w:ascii="宋体" w:hAnsi="宋体" w:eastAsia="宋体" w:cs="宋体"/>
          <w:spacing w:val="-104"/>
          <w:sz w:val="28"/>
          <w:szCs w:val="28"/>
        </w:rPr>
        <w:t xml:space="preserve"> </w:t>
      </w:r>
      <w:r>
        <w:rPr>
          <w:rFonts w:ascii="宋体" w:hAnsi="宋体" w:eastAsia="宋体" w:cs="宋体"/>
          <w:spacing w:val="-8"/>
          <w:sz w:val="28"/>
          <w:szCs w:val="28"/>
        </w:rPr>
        <w:t>邮编：</w:t>
      </w:r>
      <w:r>
        <w:rPr>
          <w:rFonts w:ascii="宋体" w:hAnsi="宋体" w:eastAsia="宋体" w:cs="宋体"/>
          <w:sz w:val="28"/>
          <w:szCs w:val="28"/>
          <w:u w:val="single" w:color="auto"/>
        </w:rPr>
        <w:t xml:space="preserve">                           </w:t>
      </w:r>
    </w:p>
    <w:p w14:paraId="434C3899">
      <w:pPr>
        <w:spacing w:before="212" w:line="222" w:lineRule="auto"/>
        <w:ind w:left="3"/>
        <w:rPr>
          <w:rFonts w:ascii="宋体" w:hAnsi="宋体" w:eastAsia="宋体" w:cs="宋体"/>
          <w:sz w:val="28"/>
          <w:szCs w:val="28"/>
        </w:rPr>
      </w:pPr>
      <w:r>
        <w:rPr>
          <w:rFonts w:ascii="宋体" w:hAnsi="宋体" w:eastAsia="宋体" w:cs="宋体"/>
          <w:spacing w:val="-2"/>
          <w:sz w:val="28"/>
          <w:szCs w:val="28"/>
        </w:rPr>
        <w:t>联系人：</w:t>
      </w:r>
      <w:r>
        <w:rPr>
          <w:rFonts w:ascii="宋体" w:hAnsi="宋体" w:eastAsia="宋体" w:cs="宋体"/>
          <w:spacing w:val="-2"/>
          <w:sz w:val="28"/>
          <w:szCs w:val="28"/>
          <w:u w:val="single" w:color="auto"/>
        </w:rPr>
        <w:t xml:space="preserve">                      </w:t>
      </w:r>
      <w:r>
        <w:rPr>
          <w:rFonts w:ascii="宋体" w:hAnsi="宋体" w:eastAsia="宋体" w:cs="宋体"/>
          <w:spacing w:val="-116"/>
          <w:sz w:val="28"/>
          <w:szCs w:val="28"/>
        </w:rPr>
        <w:t xml:space="preserve"> </w:t>
      </w:r>
      <w:r>
        <w:rPr>
          <w:rFonts w:ascii="宋体" w:hAnsi="宋体" w:eastAsia="宋体" w:cs="宋体"/>
          <w:spacing w:val="-2"/>
          <w:sz w:val="28"/>
          <w:szCs w:val="28"/>
        </w:rPr>
        <w:t>联系电话：</w:t>
      </w:r>
      <w:r>
        <w:rPr>
          <w:rFonts w:ascii="宋体" w:hAnsi="宋体" w:eastAsia="宋体" w:cs="宋体"/>
          <w:spacing w:val="-2"/>
          <w:sz w:val="28"/>
          <w:szCs w:val="28"/>
          <w:u w:val="single" w:color="auto"/>
        </w:rPr>
        <w:t xml:space="preserve">                         </w:t>
      </w:r>
    </w:p>
    <w:p w14:paraId="12F62EA7">
      <w:pPr>
        <w:spacing w:before="207" w:line="220" w:lineRule="auto"/>
        <w:ind w:left="1"/>
        <w:rPr>
          <w:rFonts w:ascii="宋体" w:hAnsi="宋体" w:eastAsia="宋体" w:cs="宋体"/>
          <w:sz w:val="28"/>
          <w:szCs w:val="28"/>
        </w:rPr>
      </w:pPr>
      <w:r>
        <w:rPr>
          <w:rFonts w:ascii="宋体" w:hAnsi="宋体" w:eastAsia="宋体" w:cs="宋体"/>
          <w:spacing w:val="-3"/>
          <w:sz w:val="28"/>
          <w:szCs w:val="28"/>
        </w:rPr>
        <w:t>授权代表：</w:t>
      </w:r>
      <w:r>
        <w:rPr>
          <w:rFonts w:ascii="宋体" w:hAnsi="宋体" w:eastAsia="宋体" w:cs="宋体"/>
          <w:sz w:val="28"/>
          <w:szCs w:val="28"/>
          <w:u w:val="single" w:color="auto"/>
        </w:rPr>
        <w:t xml:space="preserve">                                          </w:t>
      </w:r>
    </w:p>
    <w:p w14:paraId="07C5D5F9">
      <w:pPr>
        <w:spacing w:before="212" w:line="222" w:lineRule="auto"/>
        <w:ind w:left="3"/>
        <w:rPr>
          <w:rFonts w:ascii="宋体" w:hAnsi="宋体" w:eastAsia="宋体" w:cs="宋体"/>
          <w:sz w:val="28"/>
          <w:szCs w:val="28"/>
        </w:rPr>
      </w:pPr>
      <w:r>
        <w:rPr>
          <w:rFonts w:ascii="宋体" w:hAnsi="宋体" w:eastAsia="宋体" w:cs="宋体"/>
          <w:spacing w:val="-3"/>
          <w:sz w:val="28"/>
          <w:szCs w:val="28"/>
        </w:rPr>
        <w:t>联系电话：</w:t>
      </w:r>
      <w:r>
        <w:rPr>
          <w:rFonts w:ascii="宋体" w:hAnsi="宋体" w:eastAsia="宋体" w:cs="宋体"/>
          <w:sz w:val="28"/>
          <w:szCs w:val="28"/>
          <w:u w:val="single" w:color="auto"/>
        </w:rPr>
        <w:t xml:space="preserve">                                          </w:t>
      </w:r>
    </w:p>
    <w:p w14:paraId="0EE4C123">
      <w:pPr>
        <w:spacing w:before="208" w:line="220" w:lineRule="auto"/>
        <w:ind w:left="2"/>
        <w:rPr>
          <w:rFonts w:ascii="宋体" w:hAnsi="宋体" w:eastAsia="宋体" w:cs="宋体"/>
          <w:sz w:val="28"/>
          <w:szCs w:val="28"/>
        </w:rPr>
      </w:pPr>
      <w:r>
        <w:rPr>
          <w:rFonts w:ascii="宋体" w:hAnsi="宋体" w:eastAsia="宋体" w:cs="宋体"/>
          <w:spacing w:val="-8"/>
          <w:sz w:val="28"/>
          <w:szCs w:val="28"/>
        </w:rPr>
        <w:t>地址：</w:t>
      </w:r>
      <w:r>
        <w:rPr>
          <w:rFonts w:ascii="宋体" w:hAnsi="宋体" w:eastAsia="宋体" w:cs="宋体"/>
          <w:spacing w:val="6"/>
          <w:sz w:val="28"/>
          <w:szCs w:val="28"/>
          <w:u w:val="single" w:color="auto"/>
        </w:rPr>
        <w:t xml:space="preserve">                      </w:t>
      </w:r>
      <w:r>
        <w:rPr>
          <w:rFonts w:ascii="宋体" w:hAnsi="宋体" w:eastAsia="宋体" w:cs="宋体"/>
          <w:spacing w:val="5"/>
          <w:sz w:val="28"/>
          <w:szCs w:val="28"/>
          <w:u w:val="single" w:color="auto"/>
        </w:rPr>
        <w:t xml:space="preserve">  </w:t>
      </w:r>
      <w:r>
        <w:rPr>
          <w:rFonts w:ascii="宋体" w:hAnsi="宋体" w:eastAsia="宋体" w:cs="宋体"/>
          <w:spacing w:val="-107"/>
          <w:sz w:val="28"/>
          <w:szCs w:val="28"/>
        </w:rPr>
        <w:t xml:space="preserve"> </w:t>
      </w:r>
      <w:r>
        <w:rPr>
          <w:rFonts w:ascii="宋体" w:hAnsi="宋体" w:eastAsia="宋体" w:cs="宋体"/>
          <w:spacing w:val="-8"/>
          <w:sz w:val="28"/>
          <w:szCs w:val="28"/>
        </w:rPr>
        <w:t>邮编：</w:t>
      </w:r>
      <w:r>
        <w:rPr>
          <w:rFonts w:ascii="宋体" w:hAnsi="宋体" w:eastAsia="宋体" w:cs="宋体"/>
          <w:sz w:val="28"/>
          <w:szCs w:val="28"/>
          <w:u w:val="single" w:color="auto"/>
        </w:rPr>
        <w:t xml:space="preserve">                            </w:t>
      </w:r>
    </w:p>
    <w:p w14:paraId="125C687D">
      <w:pPr>
        <w:spacing w:before="211" w:line="219" w:lineRule="auto"/>
        <w:ind w:left="6"/>
        <w:rPr>
          <w:rFonts w:ascii="宋体" w:hAnsi="宋体" w:eastAsia="宋体" w:cs="宋体"/>
          <w:sz w:val="28"/>
          <w:szCs w:val="28"/>
        </w:rPr>
      </w:pPr>
      <w:r>
        <w:rPr>
          <w:rFonts w:ascii="宋体" w:hAnsi="宋体" w:eastAsia="宋体" w:cs="宋体"/>
          <w:spacing w:val="-2"/>
          <w:sz w:val="28"/>
          <w:szCs w:val="28"/>
        </w:rPr>
        <w:t>二、质疑项目基本情况</w:t>
      </w:r>
    </w:p>
    <w:p w14:paraId="0C0D3065">
      <w:pPr>
        <w:spacing w:before="212" w:line="221" w:lineRule="auto"/>
        <w:ind w:left="3"/>
        <w:rPr>
          <w:rFonts w:ascii="宋体" w:hAnsi="宋体" w:eastAsia="宋体" w:cs="宋体"/>
          <w:sz w:val="28"/>
          <w:szCs w:val="28"/>
        </w:rPr>
      </w:pPr>
      <w:r>
        <w:rPr>
          <w:rFonts w:ascii="宋体" w:hAnsi="宋体" w:eastAsia="宋体" w:cs="宋体"/>
          <w:spacing w:val="-2"/>
          <w:sz w:val="28"/>
          <w:szCs w:val="28"/>
        </w:rPr>
        <w:t>质疑项目的名称：</w:t>
      </w:r>
      <w:r>
        <w:rPr>
          <w:rFonts w:ascii="宋体" w:hAnsi="宋体" w:eastAsia="宋体" w:cs="宋体"/>
          <w:sz w:val="28"/>
          <w:szCs w:val="28"/>
          <w:u w:val="single" w:color="auto"/>
        </w:rPr>
        <w:t xml:space="preserve">                                       </w:t>
      </w:r>
    </w:p>
    <w:p w14:paraId="35414B77">
      <w:pPr>
        <w:spacing w:before="210" w:line="220" w:lineRule="auto"/>
        <w:ind w:left="3"/>
        <w:rPr>
          <w:rFonts w:ascii="宋体" w:hAnsi="宋体" w:eastAsia="宋体" w:cs="宋体"/>
          <w:sz w:val="28"/>
          <w:szCs w:val="28"/>
        </w:rPr>
      </w:pPr>
      <w:r>
        <w:rPr>
          <w:rFonts w:ascii="宋体" w:hAnsi="宋体" w:eastAsia="宋体" w:cs="宋体"/>
          <w:spacing w:val="-2"/>
          <w:sz w:val="28"/>
          <w:szCs w:val="28"/>
        </w:rPr>
        <w:t>质疑项目的编号：</w:t>
      </w:r>
      <w:r>
        <w:rPr>
          <w:rFonts w:ascii="宋体" w:hAnsi="宋体" w:eastAsia="宋体" w:cs="宋体"/>
          <w:sz w:val="28"/>
          <w:szCs w:val="28"/>
          <w:u w:val="single" w:color="auto"/>
        </w:rPr>
        <w:t xml:space="preserve">                                       </w:t>
      </w:r>
    </w:p>
    <w:p w14:paraId="130DD1CB">
      <w:pPr>
        <w:spacing w:before="212" w:line="219" w:lineRule="auto"/>
        <w:ind w:left="1"/>
        <w:rPr>
          <w:rFonts w:ascii="宋体" w:hAnsi="宋体" w:eastAsia="宋体" w:cs="宋体"/>
          <w:sz w:val="28"/>
          <w:szCs w:val="28"/>
        </w:rPr>
      </w:pPr>
      <w:r>
        <w:rPr>
          <w:rFonts w:ascii="宋体" w:hAnsi="宋体" w:eastAsia="宋体" w:cs="宋体"/>
          <w:spacing w:val="-2"/>
          <w:sz w:val="28"/>
          <w:szCs w:val="28"/>
        </w:rPr>
        <w:t>采购人名称：</w:t>
      </w:r>
      <w:r>
        <w:rPr>
          <w:rFonts w:ascii="宋体" w:hAnsi="宋体" w:eastAsia="宋体" w:cs="宋体"/>
          <w:sz w:val="28"/>
          <w:szCs w:val="28"/>
          <w:u w:val="single" w:color="auto"/>
        </w:rPr>
        <w:t xml:space="preserve">                                          </w:t>
      </w:r>
    </w:p>
    <w:p w14:paraId="68401A72">
      <w:pPr>
        <w:spacing w:before="210" w:line="219" w:lineRule="auto"/>
        <w:ind w:left="1"/>
        <w:rPr>
          <w:rFonts w:ascii="宋体" w:hAnsi="宋体" w:eastAsia="宋体" w:cs="宋体"/>
          <w:sz w:val="28"/>
          <w:szCs w:val="28"/>
        </w:rPr>
      </w:pPr>
      <w:r>
        <w:rPr>
          <w:rFonts w:ascii="宋体" w:hAnsi="宋体" w:eastAsia="宋体" w:cs="宋体"/>
          <w:spacing w:val="-2"/>
          <w:sz w:val="28"/>
          <w:szCs w:val="28"/>
        </w:rPr>
        <w:t>采购文件获取日期：</w:t>
      </w:r>
      <w:r>
        <w:rPr>
          <w:rFonts w:ascii="宋体" w:hAnsi="宋体" w:eastAsia="宋体" w:cs="宋体"/>
          <w:sz w:val="28"/>
          <w:szCs w:val="28"/>
          <w:u w:val="single" w:color="auto"/>
        </w:rPr>
        <w:t xml:space="preserve">                                    </w:t>
      </w:r>
    </w:p>
    <w:p w14:paraId="52E73FB3">
      <w:pPr>
        <w:spacing w:before="215" w:line="220" w:lineRule="auto"/>
        <w:ind w:left="2"/>
        <w:rPr>
          <w:rFonts w:ascii="宋体" w:hAnsi="宋体" w:eastAsia="宋体" w:cs="宋体"/>
          <w:sz w:val="28"/>
          <w:szCs w:val="28"/>
        </w:rPr>
      </w:pPr>
      <w:r>
        <w:rPr>
          <w:rFonts w:ascii="宋体" w:hAnsi="宋体" w:eastAsia="宋体" w:cs="宋体"/>
          <w:spacing w:val="-2"/>
          <w:sz w:val="28"/>
          <w:szCs w:val="28"/>
        </w:rPr>
        <w:t>三、质疑事项具体内容</w:t>
      </w:r>
    </w:p>
    <w:p w14:paraId="72F9E486">
      <w:pPr>
        <w:spacing w:before="210" w:line="221" w:lineRule="auto"/>
        <w:ind w:left="3"/>
        <w:rPr>
          <w:rFonts w:ascii="宋体" w:hAnsi="宋体" w:eastAsia="宋体" w:cs="宋体"/>
          <w:sz w:val="28"/>
          <w:szCs w:val="28"/>
        </w:rPr>
      </w:pPr>
      <w:r>
        <w:rPr>
          <w:rFonts w:ascii="宋体" w:hAnsi="宋体" w:eastAsia="宋体" w:cs="宋体"/>
          <w:spacing w:val="-8"/>
          <w:sz w:val="28"/>
          <w:szCs w:val="28"/>
        </w:rPr>
        <w:t>质疑事项</w:t>
      </w:r>
      <w:r>
        <w:rPr>
          <w:rFonts w:ascii="宋体" w:hAnsi="宋体" w:eastAsia="宋体" w:cs="宋体"/>
          <w:spacing w:val="-36"/>
          <w:sz w:val="28"/>
          <w:szCs w:val="28"/>
        </w:rPr>
        <w:t xml:space="preserve"> </w:t>
      </w:r>
      <w:r>
        <w:rPr>
          <w:rFonts w:ascii="宋体" w:hAnsi="宋体" w:eastAsia="宋体" w:cs="宋体"/>
          <w:spacing w:val="-8"/>
          <w:sz w:val="28"/>
          <w:szCs w:val="28"/>
        </w:rPr>
        <w:t>1：</w:t>
      </w:r>
      <w:r>
        <w:rPr>
          <w:rFonts w:ascii="宋体" w:hAnsi="宋体" w:eastAsia="宋体" w:cs="宋体"/>
          <w:sz w:val="28"/>
          <w:szCs w:val="28"/>
          <w:u w:val="single" w:color="auto"/>
        </w:rPr>
        <w:t xml:space="preserve">                                         </w:t>
      </w:r>
    </w:p>
    <w:p w14:paraId="2C167F00">
      <w:pPr>
        <w:spacing w:before="211" w:line="219" w:lineRule="auto"/>
        <w:ind w:left="2"/>
        <w:rPr>
          <w:rFonts w:ascii="宋体" w:hAnsi="宋体" w:eastAsia="宋体" w:cs="宋体"/>
          <w:sz w:val="28"/>
          <w:szCs w:val="28"/>
        </w:rPr>
      </w:pPr>
      <w:r>
        <w:rPr>
          <w:rFonts w:ascii="宋体" w:hAnsi="宋体" w:eastAsia="宋体" w:cs="宋体"/>
          <w:spacing w:val="-3"/>
          <w:sz w:val="28"/>
          <w:szCs w:val="28"/>
        </w:rPr>
        <w:t>事实依据：</w:t>
      </w:r>
      <w:r>
        <w:rPr>
          <w:rFonts w:ascii="宋体" w:hAnsi="宋体" w:eastAsia="宋体" w:cs="宋体"/>
          <w:sz w:val="28"/>
          <w:szCs w:val="28"/>
          <w:u w:val="single" w:color="auto"/>
        </w:rPr>
        <w:t xml:space="preserve">                                            </w:t>
      </w:r>
    </w:p>
    <w:p w14:paraId="11E26308">
      <w:pPr>
        <w:spacing w:before="210" w:line="360" w:lineRule="auto"/>
        <w:ind w:left="3" w:right="1605"/>
        <w:rPr>
          <w:rFonts w:ascii="宋体" w:hAnsi="宋体" w:eastAsia="宋体" w:cs="宋体"/>
          <w:sz w:val="28"/>
          <w:szCs w:val="28"/>
        </w:rPr>
      </w:pPr>
      <w:r>
        <w:rPr>
          <w:rFonts w:ascii="宋体" w:hAnsi="宋体" w:eastAsia="宋体" w:cs="宋体"/>
          <w:sz w:val="28"/>
          <w:szCs w:val="28"/>
        </w:rPr>
        <w:t>法律依据：</w:t>
      </w:r>
      <w:r>
        <w:rPr>
          <w:rFonts w:ascii="宋体" w:hAnsi="宋体" w:eastAsia="宋体" w:cs="宋体"/>
          <w:sz w:val="28"/>
          <w:szCs w:val="28"/>
          <w:u w:val="single" w:color="auto"/>
        </w:rPr>
        <w:t xml:space="preserve">                             </w:t>
      </w:r>
      <w:r>
        <w:rPr>
          <w:rFonts w:ascii="宋体" w:hAnsi="宋体" w:eastAsia="宋体" w:cs="宋体"/>
          <w:spacing w:val="-1"/>
          <w:sz w:val="28"/>
          <w:szCs w:val="28"/>
          <w:u w:val="single" w:color="auto"/>
        </w:rPr>
        <w:t xml:space="preserve">              </w:t>
      </w:r>
      <w:r>
        <w:rPr>
          <w:rFonts w:ascii="宋体" w:hAnsi="宋体" w:eastAsia="宋体" w:cs="宋体"/>
          <w:spacing w:val="11"/>
          <w:sz w:val="28"/>
          <w:szCs w:val="28"/>
        </w:rPr>
        <w:t>质疑事项2</w:t>
      </w:r>
    </w:p>
    <w:p w14:paraId="3B1AE7B8">
      <w:pPr>
        <w:spacing w:line="441" w:lineRule="exact"/>
        <w:ind w:left="19"/>
        <w:rPr>
          <w:rFonts w:ascii="宋体" w:hAnsi="宋体" w:eastAsia="宋体" w:cs="宋体"/>
          <w:sz w:val="28"/>
          <w:szCs w:val="28"/>
        </w:rPr>
      </w:pPr>
      <w:r>
        <w:rPr>
          <w:rFonts w:ascii="宋体" w:hAnsi="宋体" w:eastAsia="宋体" w:cs="宋体"/>
          <w:spacing w:val="-14"/>
          <w:position w:val="3"/>
          <w:sz w:val="28"/>
          <w:szCs w:val="28"/>
        </w:rPr>
        <w:t>……</w:t>
      </w:r>
    </w:p>
    <w:p w14:paraId="229453CB">
      <w:pPr>
        <w:spacing w:before="100" w:line="221" w:lineRule="auto"/>
        <w:ind w:left="28"/>
        <w:rPr>
          <w:rFonts w:ascii="宋体" w:hAnsi="宋体" w:eastAsia="宋体" w:cs="宋体"/>
          <w:sz w:val="28"/>
          <w:szCs w:val="28"/>
        </w:rPr>
      </w:pPr>
      <w:r>
        <w:rPr>
          <w:rFonts w:ascii="宋体" w:hAnsi="宋体" w:eastAsia="宋体" w:cs="宋体"/>
          <w:spacing w:val="-3"/>
          <w:sz w:val="28"/>
          <w:szCs w:val="28"/>
        </w:rPr>
        <w:t>四、与质疑事项相关的质疑请求</w:t>
      </w:r>
    </w:p>
    <w:p w14:paraId="74EB05FF">
      <w:pPr>
        <w:spacing w:before="210" w:line="221" w:lineRule="auto"/>
        <w:rPr>
          <w:rFonts w:ascii="宋体" w:hAnsi="宋体" w:eastAsia="宋体" w:cs="宋体"/>
          <w:sz w:val="28"/>
          <w:szCs w:val="28"/>
        </w:rPr>
      </w:pPr>
      <w:r>
        <w:rPr>
          <w:rFonts w:ascii="宋体" w:hAnsi="宋体" w:eastAsia="宋体" w:cs="宋体"/>
          <w:spacing w:val="-3"/>
          <w:sz w:val="28"/>
          <w:szCs w:val="28"/>
        </w:rPr>
        <w:t>请求：</w:t>
      </w:r>
      <w:r>
        <w:rPr>
          <w:rFonts w:ascii="宋体" w:hAnsi="宋体" w:eastAsia="宋体" w:cs="宋体"/>
          <w:sz w:val="28"/>
          <w:szCs w:val="28"/>
          <w:u w:val="single" w:color="auto"/>
        </w:rPr>
        <w:t xml:space="preserve">                                               </w:t>
      </w:r>
    </w:p>
    <w:p w14:paraId="54639837">
      <w:pPr>
        <w:pStyle w:val="5"/>
        <w:spacing w:line="330" w:lineRule="auto"/>
      </w:pPr>
    </w:p>
    <w:p w14:paraId="71F65C21">
      <w:pPr>
        <w:pStyle w:val="5"/>
        <w:spacing w:line="330" w:lineRule="auto"/>
      </w:pPr>
    </w:p>
    <w:p w14:paraId="3EC4ACD3">
      <w:pPr>
        <w:spacing w:before="91" w:line="219" w:lineRule="auto"/>
        <w:ind w:left="2"/>
        <w:rPr>
          <w:rFonts w:ascii="宋体" w:hAnsi="宋体" w:eastAsia="宋体" w:cs="宋体"/>
          <w:sz w:val="28"/>
          <w:szCs w:val="28"/>
        </w:rPr>
      </w:pPr>
      <w:r>
        <w:rPr>
          <w:rFonts w:ascii="宋体" w:hAnsi="宋体" w:eastAsia="宋体" w:cs="宋体"/>
          <w:spacing w:val="-3"/>
          <w:sz w:val="28"/>
          <w:szCs w:val="28"/>
        </w:rPr>
        <w:t>签字(签章)：</w:t>
      </w:r>
      <w:r>
        <w:rPr>
          <w:rFonts w:ascii="宋体" w:hAnsi="宋体" w:eastAsia="宋体" w:cs="宋体"/>
          <w:spacing w:val="1"/>
          <w:sz w:val="28"/>
          <w:szCs w:val="28"/>
        </w:rPr>
        <w:t xml:space="preserve">                   </w:t>
      </w:r>
      <w:r>
        <w:rPr>
          <w:rFonts w:ascii="宋体" w:hAnsi="宋体" w:eastAsia="宋体" w:cs="宋体"/>
          <w:spacing w:val="-3"/>
          <w:sz w:val="28"/>
          <w:szCs w:val="28"/>
        </w:rPr>
        <w:t>公章：</w:t>
      </w:r>
    </w:p>
    <w:p w14:paraId="76045D07">
      <w:pPr>
        <w:spacing w:before="212" w:line="221" w:lineRule="auto"/>
        <w:ind w:left="50"/>
        <w:rPr>
          <w:rFonts w:ascii="宋体" w:hAnsi="宋体" w:eastAsia="宋体" w:cs="宋体"/>
          <w:sz w:val="28"/>
          <w:szCs w:val="28"/>
        </w:rPr>
      </w:pPr>
      <w:r>
        <w:rPr>
          <w:rFonts w:ascii="宋体" w:hAnsi="宋体" w:eastAsia="宋体" w:cs="宋体"/>
          <w:spacing w:val="-20"/>
          <w:sz w:val="28"/>
          <w:szCs w:val="28"/>
        </w:rPr>
        <w:t>日期：</w:t>
      </w:r>
    </w:p>
    <w:p w14:paraId="02A615A3">
      <w:pPr>
        <w:spacing w:line="221" w:lineRule="auto"/>
        <w:rPr>
          <w:rFonts w:ascii="宋体" w:hAnsi="宋体" w:eastAsia="宋体" w:cs="宋体"/>
          <w:sz w:val="28"/>
          <w:szCs w:val="28"/>
        </w:rPr>
        <w:sectPr>
          <w:footerReference r:id="rId33" w:type="default"/>
          <w:pgSz w:w="11906" w:h="16839"/>
          <w:pgMar w:top="1424" w:right="1440" w:bottom="1197" w:left="1448" w:header="0" w:footer="983" w:gutter="0"/>
          <w:cols w:space="720" w:num="1"/>
        </w:sectPr>
      </w:pPr>
    </w:p>
    <w:p w14:paraId="22954773">
      <w:pPr>
        <w:spacing w:before="56" w:line="220" w:lineRule="auto"/>
        <w:ind w:left="2"/>
        <w:rPr>
          <w:rFonts w:ascii="宋体" w:hAnsi="宋体" w:eastAsia="宋体" w:cs="宋体"/>
          <w:sz w:val="28"/>
          <w:szCs w:val="28"/>
        </w:rPr>
      </w:pPr>
      <w:r>
        <w:rPr>
          <w:rFonts w:ascii="宋体" w:hAnsi="宋体" w:eastAsia="宋体" w:cs="宋体"/>
          <w:b/>
          <w:bCs/>
          <w:spacing w:val="-4"/>
          <w:sz w:val="28"/>
          <w:szCs w:val="28"/>
        </w:rPr>
        <w:t>质疑函制作说明：</w:t>
      </w:r>
    </w:p>
    <w:p w14:paraId="54C8A5B4">
      <w:pPr>
        <w:spacing w:before="211" w:line="219" w:lineRule="auto"/>
        <w:ind w:left="581"/>
        <w:rPr>
          <w:rFonts w:ascii="宋体" w:hAnsi="宋体" w:eastAsia="宋体" w:cs="宋体"/>
          <w:sz w:val="28"/>
          <w:szCs w:val="28"/>
        </w:rPr>
      </w:pPr>
      <w:r>
        <w:rPr>
          <w:rFonts w:ascii="宋体" w:hAnsi="宋体" w:eastAsia="宋体" w:cs="宋体"/>
          <w:spacing w:val="-1"/>
          <w:sz w:val="28"/>
          <w:szCs w:val="28"/>
        </w:rPr>
        <w:t>1.供应商提出质疑时，应提交质疑函和必要的</w:t>
      </w:r>
      <w:r>
        <w:rPr>
          <w:rFonts w:ascii="宋体" w:hAnsi="宋体" w:eastAsia="宋体" w:cs="宋体"/>
          <w:spacing w:val="-2"/>
          <w:sz w:val="28"/>
          <w:szCs w:val="28"/>
        </w:rPr>
        <w:t>证明材料。</w:t>
      </w:r>
    </w:p>
    <w:p w14:paraId="111D372A">
      <w:pPr>
        <w:spacing w:before="209" w:line="325" w:lineRule="auto"/>
        <w:ind w:right="97" w:firstLine="563"/>
        <w:rPr>
          <w:rFonts w:ascii="宋体" w:hAnsi="宋体" w:eastAsia="宋体" w:cs="宋体"/>
          <w:sz w:val="28"/>
          <w:szCs w:val="28"/>
        </w:rPr>
      </w:pPr>
      <w:r>
        <w:rPr>
          <w:rFonts w:ascii="宋体" w:hAnsi="宋体" w:eastAsia="宋体" w:cs="宋体"/>
          <w:spacing w:val="2"/>
          <w:sz w:val="28"/>
          <w:szCs w:val="28"/>
        </w:rPr>
        <w:t>2.质疑供应商若委托代理人进行质疑的，质疑</w:t>
      </w:r>
      <w:r>
        <w:rPr>
          <w:rFonts w:ascii="宋体" w:hAnsi="宋体" w:eastAsia="宋体" w:cs="宋体"/>
          <w:spacing w:val="1"/>
          <w:sz w:val="28"/>
          <w:szCs w:val="28"/>
        </w:rPr>
        <w:t>函应按要求列明“授权</w:t>
      </w:r>
      <w:r>
        <w:rPr>
          <w:rFonts w:ascii="宋体" w:hAnsi="宋体" w:eastAsia="宋体" w:cs="宋体"/>
          <w:sz w:val="28"/>
          <w:szCs w:val="28"/>
        </w:rPr>
        <w:t>代表</w:t>
      </w:r>
      <w:r>
        <w:rPr>
          <w:rFonts w:ascii="宋体" w:hAnsi="宋体" w:eastAsia="宋体" w:cs="宋体"/>
          <w:spacing w:val="-85"/>
          <w:sz w:val="28"/>
          <w:szCs w:val="28"/>
        </w:rPr>
        <w:t xml:space="preserve"> </w:t>
      </w:r>
      <w:r>
        <w:rPr>
          <w:rFonts w:ascii="宋体" w:hAnsi="宋体" w:eastAsia="宋体" w:cs="宋体"/>
          <w:sz w:val="28"/>
          <w:szCs w:val="28"/>
        </w:rPr>
        <w:t>”的有关内容，并在附件中提交由质疑供应商签署的授权委托书。授</w:t>
      </w:r>
      <w:r>
        <w:rPr>
          <w:rFonts w:ascii="宋体" w:hAnsi="宋体" w:eastAsia="宋体" w:cs="宋体"/>
          <w:spacing w:val="2"/>
          <w:sz w:val="28"/>
          <w:szCs w:val="28"/>
        </w:rPr>
        <w:t>权委托书应载明代理人的姓名或者名称、代理事项、</w:t>
      </w:r>
      <w:r>
        <w:rPr>
          <w:rFonts w:ascii="宋体" w:hAnsi="宋体" w:eastAsia="宋体" w:cs="宋体"/>
          <w:spacing w:val="1"/>
          <w:sz w:val="28"/>
          <w:szCs w:val="28"/>
        </w:rPr>
        <w:t>具体权限、期限和相</w:t>
      </w:r>
      <w:r>
        <w:rPr>
          <w:rFonts w:ascii="宋体" w:hAnsi="宋体" w:eastAsia="宋体" w:cs="宋体"/>
          <w:spacing w:val="-3"/>
          <w:sz w:val="28"/>
          <w:szCs w:val="28"/>
        </w:rPr>
        <w:t>关事项。</w:t>
      </w:r>
    </w:p>
    <w:p w14:paraId="453285FB">
      <w:pPr>
        <w:spacing w:before="211" w:line="290" w:lineRule="auto"/>
        <w:ind w:left="1" w:right="98" w:firstLine="564"/>
        <w:rPr>
          <w:rFonts w:ascii="宋体" w:hAnsi="宋体" w:eastAsia="宋体" w:cs="宋体"/>
          <w:sz w:val="28"/>
          <w:szCs w:val="28"/>
        </w:rPr>
      </w:pPr>
      <w:r>
        <w:rPr>
          <w:rFonts w:ascii="宋体" w:hAnsi="宋体" w:eastAsia="宋体" w:cs="宋体"/>
          <w:spacing w:val="1"/>
          <w:sz w:val="28"/>
          <w:szCs w:val="28"/>
        </w:rPr>
        <w:t>3.质疑供应商若对项目的某一分包进行质疑，质疑函中应列明具体分</w:t>
      </w:r>
      <w:r>
        <w:rPr>
          <w:rFonts w:ascii="宋体" w:hAnsi="宋体" w:eastAsia="宋体" w:cs="宋体"/>
          <w:spacing w:val="-4"/>
          <w:sz w:val="28"/>
          <w:szCs w:val="28"/>
        </w:rPr>
        <w:t>包号。</w:t>
      </w:r>
    </w:p>
    <w:p w14:paraId="22968322">
      <w:pPr>
        <w:spacing w:before="209" w:line="219" w:lineRule="auto"/>
        <w:jc w:val="right"/>
        <w:rPr>
          <w:rFonts w:ascii="宋体" w:hAnsi="宋体" w:eastAsia="宋体" w:cs="宋体"/>
          <w:sz w:val="28"/>
          <w:szCs w:val="28"/>
        </w:rPr>
      </w:pPr>
      <w:r>
        <w:rPr>
          <w:rFonts w:ascii="宋体" w:hAnsi="宋体" w:eastAsia="宋体" w:cs="宋体"/>
          <w:spacing w:val="-4"/>
          <w:sz w:val="28"/>
          <w:szCs w:val="28"/>
        </w:rPr>
        <w:t>4.质疑函的质疑事项应具体、明确，并有必要的事实依据和法律依据。</w:t>
      </w:r>
    </w:p>
    <w:p w14:paraId="79649289">
      <w:pPr>
        <w:spacing w:before="211" w:line="221" w:lineRule="auto"/>
        <w:ind w:left="565"/>
        <w:rPr>
          <w:rFonts w:ascii="宋体" w:hAnsi="宋体" w:eastAsia="宋体" w:cs="宋体"/>
          <w:sz w:val="28"/>
          <w:szCs w:val="28"/>
        </w:rPr>
      </w:pPr>
      <w:r>
        <w:rPr>
          <w:rFonts w:ascii="宋体" w:hAnsi="宋体" w:eastAsia="宋体" w:cs="宋体"/>
          <w:spacing w:val="-1"/>
          <w:sz w:val="28"/>
          <w:szCs w:val="28"/>
        </w:rPr>
        <w:t>5.质疑函的质疑请求应与质疑事项相关。</w:t>
      </w:r>
    </w:p>
    <w:p w14:paraId="40A6A07E">
      <w:pPr>
        <w:spacing w:before="208" w:line="313" w:lineRule="auto"/>
        <w:ind w:left="1" w:right="98" w:firstLine="561"/>
        <w:rPr>
          <w:rFonts w:ascii="宋体" w:hAnsi="宋体" w:eastAsia="宋体" w:cs="宋体"/>
          <w:sz w:val="28"/>
          <w:szCs w:val="28"/>
        </w:rPr>
      </w:pPr>
      <w:r>
        <w:rPr>
          <w:rFonts w:ascii="宋体" w:hAnsi="宋体" w:eastAsia="宋体" w:cs="宋体"/>
          <w:spacing w:val="2"/>
          <w:sz w:val="28"/>
          <w:szCs w:val="28"/>
        </w:rPr>
        <w:t>6.质疑供应商为自然人的，质疑函应由本人签</w:t>
      </w:r>
      <w:r>
        <w:rPr>
          <w:rFonts w:ascii="宋体" w:hAnsi="宋体" w:eastAsia="宋体" w:cs="宋体"/>
          <w:spacing w:val="1"/>
          <w:sz w:val="28"/>
          <w:szCs w:val="28"/>
        </w:rPr>
        <w:t>字；质疑供应商为法人</w:t>
      </w:r>
      <w:r>
        <w:rPr>
          <w:rFonts w:ascii="宋体" w:hAnsi="宋体" w:eastAsia="宋体" w:cs="宋体"/>
          <w:spacing w:val="2"/>
          <w:sz w:val="28"/>
          <w:szCs w:val="28"/>
        </w:rPr>
        <w:t>或者其他组织的，质疑函应由法定代表人、主要负</w:t>
      </w:r>
      <w:r>
        <w:rPr>
          <w:rFonts w:ascii="宋体" w:hAnsi="宋体" w:eastAsia="宋体" w:cs="宋体"/>
          <w:spacing w:val="1"/>
          <w:sz w:val="28"/>
          <w:szCs w:val="28"/>
        </w:rPr>
        <w:t>责人，或者其授权代表</w:t>
      </w:r>
      <w:r>
        <w:rPr>
          <w:rFonts w:ascii="宋体" w:hAnsi="宋体" w:eastAsia="宋体" w:cs="宋体"/>
          <w:spacing w:val="-1"/>
          <w:sz w:val="28"/>
          <w:szCs w:val="28"/>
        </w:rPr>
        <w:t>签字或者盖章，并加盖公章。</w:t>
      </w:r>
    </w:p>
    <w:p w14:paraId="59B9E577">
      <w:pPr>
        <w:spacing w:line="313" w:lineRule="auto"/>
        <w:rPr>
          <w:rFonts w:ascii="宋体" w:hAnsi="宋体" w:eastAsia="宋体" w:cs="宋体"/>
          <w:sz w:val="28"/>
          <w:szCs w:val="28"/>
        </w:rPr>
        <w:sectPr>
          <w:footerReference r:id="rId34" w:type="default"/>
          <w:pgSz w:w="11906" w:h="16839"/>
          <w:pgMar w:top="1424" w:right="1341" w:bottom="1197" w:left="1449" w:header="0" w:footer="983" w:gutter="0"/>
          <w:cols w:space="720" w:num="1"/>
        </w:sectPr>
      </w:pPr>
    </w:p>
    <w:p w14:paraId="378FA478">
      <w:pPr>
        <w:spacing w:before="188" w:line="219" w:lineRule="auto"/>
        <w:ind w:left="3813"/>
        <w:rPr>
          <w:rFonts w:ascii="宋体" w:hAnsi="宋体" w:eastAsia="宋体" w:cs="宋体"/>
          <w:sz w:val="28"/>
          <w:szCs w:val="28"/>
        </w:rPr>
      </w:pPr>
      <w:r>
        <w:rPr>
          <w:rFonts w:ascii="宋体" w:hAnsi="宋体" w:eastAsia="宋体" w:cs="宋体"/>
          <w:b/>
          <w:bCs/>
          <w:spacing w:val="-5"/>
          <w:sz w:val="28"/>
          <w:szCs w:val="28"/>
        </w:rPr>
        <w:t>投诉书范本</w:t>
      </w:r>
    </w:p>
    <w:p w14:paraId="732C479E">
      <w:pPr>
        <w:spacing w:before="212" w:line="219" w:lineRule="auto"/>
        <w:ind w:left="5"/>
        <w:rPr>
          <w:rFonts w:ascii="宋体" w:hAnsi="宋体" w:eastAsia="宋体" w:cs="宋体"/>
          <w:sz w:val="28"/>
          <w:szCs w:val="28"/>
        </w:rPr>
      </w:pPr>
      <w:r>
        <w:rPr>
          <w:rFonts w:ascii="宋体" w:hAnsi="宋体" w:eastAsia="宋体" w:cs="宋体"/>
          <w:spacing w:val="-2"/>
          <w:sz w:val="28"/>
          <w:szCs w:val="28"/>
        </w:rPr>
        <w:t>一、投诉相关主体基本情况</w:t>
      </w:r>
    </w:p>
    <w:p w14:paraId="7DEEF94E">
      <w:pPr>
        <w:spacing w:before="211" w:line="221" w:lineRule="auto"/>
        <w:ind w:left="4"/>
        <w:rPr>
          <w:rFonts w:ascii="宋体" w:hAnsi="宋体" w:eastAsia="宋体" w:cs="宋体"/>
          <w:sz w:val="28"/>
          <w:szCs w:val="28"/>
        </w:rPr>
      </w:pPr>
      <w:r>
        <w:rPr>
          <w:rFonts w:ascii="宋体" w:hAnsi="宋体" w:eastAsia="宋体" w:cs="宋体"/>
          <w:spacing w:val="-3"/>
          <w:sz w:val="28"/>
          <w:szCs w:val="28"/>
        </w:rPr>
        <w:t>投诉人：</w:t>
      </w:r>
      <w:r>
        <w:rPr>
          <w:rFonts w:ascii="宋体" w:hAnsi="宋体" w:eastAsia="宋体" w:cs="宋体"/>
          <w:spacing w:val="-3"/>
          <w:sz w:val="28"/>
          <w:szCs w:val="28"/>
          <w:u w:val="single" w:color="auto"/>
        </w:rPr>
        <w:t xml:space="preserve">                                                </w:t>
      </w:r>
    </w:p>
    <w:p w14:paraId="08352BFD">
      <w:pPr>
        <w:spacing w:before="210" w:line="220" w:lineRule="auto"/>
        <w:ind w:left="1"/>
        <w:rPr>
          <w:rFonts w:ascii="宋体" w:hAnsi="宋体" w:eastAsia="宋体" w:cs="宋体"/>
          <w:sz w:val="28"/>
          <w:szCs w:val="28"/>
        </w:rPr>
      </w:pPr>
      <w:r>
        <w:rPr>
          <w:rFonts w:ascii="宋体" w:hAnsi="宋体" w:eastAsia="宋体" w:cs="宋体"/>
          <w:spacing w:val="-9"/>
          <w:sz w:val="28"/>
          <w:szCs w:val="28"/>
        </w:rPr>
        <w:t>地</w:t>
      </w:r>
      <w:r>
        <w:rPr>
          <w:rFonts w:ascii="宋体" w:hAnsi="宋体" w:eastAsia="宋体" w:cs="宋体"/>
          <w:spacing w:val="2"/>
          <w:sz w:val="28"/>
          <w:szCs w:val="28"/>
        </w:rPr>
        <w:t xml:space="preserve">     </w:t>
      </w:r>
      <w:r>
        <w:rPr>
          <w:rFonts w:ascii="宋体" w:hAnsi="宋体" w:eastAsia="宋体" w:cs="宋体"/>
          <w:spacing w:val="-9"/>
          <w:sz w:val="28"/>
          <w:szCs w:val="28"/>
        </w:rPr>
        <w:t>址：</w:t>
      </w:r>
      <w:r>
        <w:rPr>
          <w:rFonts w:ascii="宋体" w:hAnsi="宋体" w:eastAsia="宋体" w:cs="宋体"/>
          <w:spacing w:val="5"/>
          <w:sz w:val="28"/>
          <w:szCs w:val="28"/>
          <w:u w:val="single" w:color="auto"/>
        </w:rPr>
        <w:t xml:space="preserve">                         </w:t>
      </w:r>
      <w:r>
        <w:rPr>
          <w:rFonts w:ascii="宋体" w:hAnsi="宋体" w:eastAsia="宋体" w:cs="宋体"/>
          <w:spacing w:val="-94"/>
          <w:sz w:val="28"/>
          <w:szCs w:val="28"/>
        </w:rPr>
        <w:t xml:space="preserve"> </w:t>
      </w:r>
      <w:r>
        <w:rPr>
          <w:rFonts w:ascii="宋体" w:hAnsi="宋体" w:eastAsia="宋体" w:cs="宋体"/>
          <w:spacing w:val="-9"/>
          <w:sz w:val="28"/>
          <w:szCs w:val="28"/>
        </w:rPr>
        <w:t>邮编：</w:t>
      </w:r>
      <w:r>
        <w:rPr>
          <w:rFonts w:ascii="宋体" w:hAnsi="宋体" w:eastAsia="宋体" w:cs="宋体"/>
          <w:sz w:val="28"/>
          <w:szCs w:val="28"/>
          <w:u w:val="single" w:color="auto"/>
        </w:rPr>
        <w:t xml:space="preserve">            </w:t>
      </w:r>
    </w:p>
    <w:p w14:paraId="05D2F53B">
      <w:pPr>
        <w:spacing w:before="211" w:line="220" w:lineRule="auto"/>
        <w:ind w:left="2"/>
        <w:rPr>
          <w:rFonts w:ascii="宋体" w:hAnsi="宋体" w:eastAsia="宋体" w:cs="宋体"/>
          <w:sz w:val="28"/>
          <w:szCs w:val="28"/>
        </w:rPr>
      </w:pPr>
      <w:r>
        <w:rPr>
          <w:rFonts w:ascii="宋体" w:hAnsi="宋体" w:eastAsia="宋体" w:cs="宋体"/>
          <w:spacing w:val="-2"/>
          <w:sz w:val="28"/>
          <w:szCs w:val="28"/>
        </w:rPr>
        <w:t>法定代表人/主要负责人：</w:t>
      </w:r>
      <w:r>
        <w:rPr>
          <w:rFonts w:ascii="宋体" w:hAnsi="宋体" w:eastAsia="宋体" w:cs="宋体"/>
          <w:sz w:val="28"/>
          <w:szCs w:val="28"/>
          <w:u w:val="single" w:color="auto"/>
        </w:rPr>
        <w:t xml:space="preserve">                                </w:t>
      </w:r>
    </w:p>
    <w:p w14:paraId="4A2AC3AA">
      <w:pPr>
        <w:spacing w:before="211" w:line="222" w:lineRule="auto"/>
        <w:ind w:left="2"/>
        <w:rPr>
          <w:rFonts w:ascii="宋体" w:hAnsi="宋体" w:eastAsia="宋体" w:cs="宋体"/>
          <w:sz w:val="28"/>
          <w:szCs w:val="28"/>
        </w:rPr>
      </w:pPr>
      <w:r>
        <w:rPr>
          <w:rFonts w:ascii="宋体" w:hAnsi="宋体" w:eastAsia="宋体" w:cs="宋体"/>
          <w:spacing w:val="-3"/>
          <w:sz w:val="28"/>
          <w:szCs w:val="28"/>
        </w:rPr>
        <w:t>联系电话：</w:t>
      </w:r>
      <w:r>
        <w:rPr>
          <w:rFonts w:ascii="宋体" w:hAnsi="宋体" w:eastAsia="宋体" w:cs="宋体"/>
          <w:sz w:val="28"/>
          <w:szCs w:val="28"/>
          <w:u w:val="single" w:color="auto"/>
        </w:rPr>
        <w:t xml:space="preserve">                                             </w:t>
      </w:r>
    </w:p>
    <w:p w14:paraId="0B635225">
      <w:pPr>
        <w:spacing w:before="208" w:line="220" w:lineRule="auto"/>
        <w:rPr>
          <w:rFonts w:ascii="宋体" w:hAnsi="宋体" w:eastAsia="宋体" w:cs="宋体"/>
          <w:sz w:val="28"/>
          <w:szCs w:val="28"/>
        </w:rPr>
      </w:pPr>
      <w:r>
        <w:rPr>
          <w:rFonts w:ascii="宋体" w:hAnsi="宋体" w:eastAsia="宋体" w:cs="宋体"/>
          <w:spacing w:val="-1"/>
          <w:sz w:val="28"/>
          <w:szCs w:val="28"/>
        </w:rPr>
        <w:t>授权代表：</w:t>
      </w:r>
      <w:r>
        <w:rPr>
          <w:rFonts w:ascii="宋体" w:hAnsi="宋体" w:eastAsia="宋体" w:cs="宋体"/>
          <w:spacing w:val="-1"/>
          <w:sz w:val="28"/>
          <w:szCs w:val="28"/>
          <w:u w:val="single" w:color="auto"/>
        </w:rPr>
        <w:t xml:space="preserve">               </w:t>
      </w:r>
      <w:r>
        <w:rPr>
          <w:rFonts w:ascii="宋体" w:hAnsi="宋体" w:eastAsia="宋体" w:cs="宋体"/>
          <w:spacing w:val="-126"/>
          <w:sz w:val="28"/>
          <w:szCs w:val="28"/>
        </w:rPr>
        <w:t xml:space="preserve"> </w:t>
      </w:r>
      <w:r>
        <w:rPr>
          <w:rFonts w:ascii="宋体" w:hAnsi="宋体" w:eastAsia="宋体" w:cs="宋体"/>
          <w:spacing w:val="-1"/>
          <w:sz w:val="28"/>
          <w:szCs w:val="28"/>
        </w:rPr>
        <w:t>联系电话：</w:t>
      </w:r>
      <w:r>
        <w:rPr>
          <w:rFonts w:ascii="宋体" w:hAnsi="宋体" w:eastAsia="宋体" w:cs="宋体"/>
          <w:sz w:val="28"/>
          <w:szCs w:val="28"/>
          <w:u w:val="single" w:color="auto"/>
        </w:rPr>
        <w:t xml:space="preserve">                    </w:t>
      </w:r>
    </w:p>
    <w:sdt>
      <w:sdtPr>
        <w:rPr>
          <w:rFonts w:ascii="宋体" w:hAnsi="宋体" w:eastAsia="宋体" w:cs="宋体"/>
          <w:sz w:val="28"/>
          <w:szCs w:val="28"/>
        </w:rPr>
        <w:id w:val="147470627"/>
        <w:docPartObj>
          <w:docPartGallery w:val="Table of Contents"/>
          <w:docPartUnique/>
        </w:docPartObj>
      </w:sdtPr>
      <w:sdtEndPr>
        <w:rPr>
          <w:rFonts w:ascii="宋体" w:hAnsi="宋体" w:eastAsia="宋体" w:cs="宋体"/>
          <w:sz w:val="28"/>
          <w:szCs w:val="28"/>
        </w:rPr>
      </w:sdtEndPr>
      <w:sdtContent>
        <w:p w14:paraId="02E07740">
          <w:pPr>
            <w:spacing w:before="211" w:line="220" w:lineRule="auto"/>
            <w:ind w:left="1"/>
            <w:rPr>
              <w:rFonts w:ascii="宋体" w:hAnsi="宋体" w:eastAsia="宋体" w:cs="宋体"/>
              <w:sz w:val="28"/>
              <w:szCs w:val="28"/>
            </w:rPr>
          </w:pPr>
          <w:r>
            <w:rPr>
              <w:rFonts w:ascii="宋体" w:hAnsi="宋体" w:eastAsia="宋体" w:cs="宋体"/>
              <w:spacing w:val="-9"/>
              <w:sz w:val="28"/>
              <w:szCs w:val="28"/>
            </w:rPr>
            <w:t>地</w:t>
          </w:r>
          <w:r>
            <w:rPr>
              <w:rFonts w:ascii="宋体" w:hAnsi="宋体" w:eastAsia="宋体" w:cs="宋体"/>
              <w:spacing w:val="2"/>
              <w:sz w:val="28"/>
              <w:szCs w:val="28"/>
            </w:rPr>
            <w:t xml:space="preserve">     </w:t>
          </w:r>
          <w:r>
            <w:rPr>
              <w:rFonts w:ascii="宋体" w:hAnsi="宋体" w:eastAsia="宋体" w:cs="宋体"/>
              <w:spacing w:val="-9"/>
              <w:sz w:val="28"/>
              <w:szCs w:val="28"/>
            </w:rPr>
            <w:t>址：</w:t>
          </w:r>
          <w:r>
            <w:rPr>
              <w:rFonts w:ascii="宋体" w:hAnsi="宋体" w:eastAsia="宋体" w:cs="宋体"/>
              <w:spacing w:val="5"/>
              <w:sz w:val="28"/>
              <w:szCs w:val="28"/>
              <w:u w:val="single" w:color="auto"/>
            </w:rPr>
            <w:t xml:space="preserve">                          </w:t>
          </w:r>
          <w:r>
            <w:rPr>
              <w:rFonts w:ascii="宋体" w:hAnsi="宋体" w:eastAsia="宋体" w:cs="宋体"/>
              <w:spacing w:val="4"/>
              <w:sz w:val="28"/>
              <w:szCs w:val="28"/>
              <w:u w:val="single" w:color="auto"/>
            </w:rPr>
            <w:t xml:space="preserve">  </w:t>
          </w:r>
          <w:r>
            <w:rPr>
              <w:rFonts w:ascii="宋体" w:hAnsi="宋体" w:eastAsia="宋体" w:cs="宋体"/>
              <w:spacing w:val="-107"/>
              <w:sz w:val="28"/>
              <w:szCs w:val="28"/>
            </w:rPr>
            <w:t xml:space="preserve"> </w:t>
          </w:r>
          <w:r>
            <w:rPr>
              <w:rFonts w:ascii="宋体" w:hAnsi="宋体" w:eastAsia="宋体" w:cs="宋体"/>
              <w:spacing w:val="-9"/>
              <w:sz w:val="28"/>
              <w:szCs w:val="28"/>
            </w:rPr>
            <w:t>邮编：</w:t>
          </w:r>
          <w:r>
            <w:rPr>
              <w:rFonts w:ascii="宋体" w:hAnsi="宋体" w:eastAsia="宋体" w:cs="宋体"/>
              <w:sz w:val="28"/>
              <w:szCs w:val="28"/>
              <w:u w:val="single" w:color="auto"/>
            </w:rPr>
            <w:t xml:space="preserve">         </w:t>
          </w:r>
        </w:p>
        <w:p w14:paraId="343A93DC">
          <w:pPr>
            <w:spacing w:before="211" w:line="220" w:lineRule="auto"/>
            <w:ind w:left="1"/>
            <w:rPr>
              <w:rFonts w:ascii="宋体" w:hAnsi="宋体" w:eastAsia="宋体" w:cs="宋体"/>
              <w:sz w:val="28"/>
              <w:szCs w:val="28"/>
            </w:rPr>
          </w:pPr>
          <w:r>
            <w:rPr>
              <w:rFonts w:ascii="宋体" w:hAnsi="宋体" w:eastAsia="宋体" w:cs="宋体"/>
              <w:spacing w:val="-8"/>
              <w:sz w:val="28"/>
              <w:szCs w:val="28"/>
            </w:rPr>
            <w:t>被投诉人</w:t>
          </w:r>
          <w:r>
            <w:rPr>
              <w:rFonts w:ascii="宋体" w:hAnsi="宋体" w:eastAsia="宋体" w:cs="宋体"/>
              <w:spacing w:val="-34"/>
              <w:sz w:val="28"/>
              <w:szCs w:val="28"/>
            </w:rPr>
            <w:t xml:space="preserve"> </w:t>
          </w:r>
          <w:r>
            <w:rPr>
              <w:rFonts w:ascii="宋体" w:hAnsi="宋体" w:eastAsia="宋体" w:cs="宋体"/>
              <w:spacing w:val="-8"/>
              <w:sz w:val="28"/>
              <w:szCs w:val="28"/>
            </w:rPr>
            <w:t>1：</w:t>
          </w:r>
          <w:r>
            <w:rPr>
              <w:rFonts w:ascii="宋体" w:hAnsi="宋体" w:eastAsia="宋体" w:cs="宋体"/>
              <w:sz w:val="28"/>
              <w:szCs w:val="28"/>
              <w:u w:val="single" w:color="auto"/>
            </w:rPr>
            <w:t xml:space="preserve">                                            </w:t>
          </w:r>
        </w:p>
        <w:p w14:paraId="2B742A01">
          <w:pPr>
            <w:spacing w:before="211" w:line="220" w:lineRule="auto"/>
            <w:ind w:left="1"/>
            <w:rPr>
              <w:rFonts w:ascii="宋体" w:hAnsi="宋体" w:eastAsia="宋体" w:cs="宋体"/>
              <w:sz w:val="28"/>
              <w:szCs w:val="28"/>
            </w:rPr>
          </w:pPr>
          <w:r>
            <w:rPr>
              <w:rFonts w:ascii="宋体" w:hAnsi="宋体" w:eastAsia="宋体" w:cs="宋体"/>
              <w:spacing w:val="-9"/>
              <w:sz w:val="28"/>
              <w:szCs w:val="28"/>
            </w:rPr>
            <w:t>地</w:t>
          </w:r>
          <w:r>
            <w:rPr>
              <w:rFonts w:ascii="宋体" w:hAnsi="宋体" w:eastAsia="宋体" w:cs="宋体"/>
              <w:spacing w:val="2"/>
              <w:sz w:val="28"/>
              <w:szCs w:val="28"/>
            </w:rPr>
            <w:t xml:space="preserve">     </w:t>
          </w:r>
          <w:r>
            <w:rPr>
              <w:rFonts w:ascii="宋体" w:hAnsi="宋体" w:eastAsia="宋体" w:cs="宋体"/>
              <w:spacing w:val="-9"/>
              <w:sz w:val="28"/>
              <w:szCs w:val="28"/>
            </w:rPr>
            <w:t>址：</w:t>
          </w:r>
          <w:r>
            <w:rPr>
              <w:rFonts w:ascii="宋体" w:hAnsi="宋体" w:eastAsia="宋体" w:cs="宋体"/>
              <w:spacing w:val="5"/>
              <w:sz w:val="28"/>
              <w:szCs w:val="28"/>
              <w:u w:val="single" w:color="auto"/>
            </w:rPr>
            <w:t xml:space="preserve">                          </w:t>
          </w:r>
          <w:r>
            <w:rPr>
              <w:rFonts w:ascii="宋体" w:hAnsi="宋体" w:eastAsia="宋体" w:cs="宋体"/>
              <w:spacing w:val="4"/>
              <w:sz w:val="28"/>
              <w:szCs w:val="28"/>
              <w:u w:val="single" w:color="auto"/>
            </w:rPr>
            <w:t xml:space="preserve">  </w:t>
          </w:r>
          <w:r>
            <w:rPr>
              <w:rFonts w:ascii="宋体" w:hAnsi="宋体" w:eastAsia="宋体" w:cs="宋体"/>
              <w:spacing w:val="-107"/>
              <w:sz w:val="28"/>
              <w:szCs w:val="28"/>
            </w:rPr>
            <w:t xml:space="preserve"> </w:t>
          </w:r>
          <w:r>
            <w:rPr>
              <w:rFonts w:ascii="宋体" w:hAnsi="宋体" w:eastAsia="宋体" w:cs="宋体"/>
              <w:spacing w:val="-9"/>
              <w:sz w:val="28"/>
              <w:szCs w:val="28"/>
            </w:rPr>
            <w:t>邮编：</w:t>
          </w:r>
          <w:r>
            <w:rPr>
              <w:rFonts w:ascii="宋体" w:hAnsi="宋体" w:eastAsia="宋体" w:cs="宋体"/>
              <w:sz w:val="28"/>
              <w:szCs w:val="28"/>
              <w:u w:val="single" w:color="auto"/>
            </w:rPr>
            <w:t xml:space="preserve">         </w:t>
          </w:r>
        </w:p>
        <w:p w14:paraId="757F34DA">
          <w:pPr>
            <w:spacing w:before="212" w:line="222" w:lineRule="auto"/>
            <w:ind w:left="2"/>
            <w:rPr>
              <w:rFonts w:ascii="宋体" w:hAnsi="宋体" w:eastAsia="宋体" w:cs="宋体"/>
              <w:sz w:val="28"/>
              <w:szCs w:val="28"/>
            </w:rPr>
          </w:pPr>
          <w:r>
            <w:rPr>
              <w:rFonts w:ascii="宋体" w:hAnsi="宋体" w:eastAsia="宋体" w:cs="宋体"/>
              <w:spacing w:val="-1"/>
              <w:sz w:val="28"/>
              <w:szCs w:val="28"/>
            </w:rPr>
            <w:t>联系人：</w:t>
          </w:r>
          <w:r>
            <w:rPr>
              <w:rFonts w:ascii="宋体" w:hAnsi="宋体" w:eastAsia="宋体" w:cs="宋体"/>
              <w:spacing w:val="-1"/>
              <w:sz w:val="28"/>
              <w:szCs w:val="28"/>
              <w:u w:val="single" w:color="auto"/>
            </w:rPr>
            <w:t xml:space="preserve">               </w:t>
          </w:r>
          <w:r>
            <w:rPr>
              <w:rFonts w:ascii="宋体" w:hAnsi="宋体" w:eastAsia="宋体" w:cs="宋体"/>
              <w:spacing w:val="-128"/>
              <w:sz w:val="28"/>
              <w:szCs w:val="28"/>
            </w:rPr>
            <w:t xml:space="preserve"> </w:t>
          </w:r>
          <w:r>
            <w:rPr>
              <w:rFonts w:ascii="宋体" w:hAnsi="宋体" w:eastAsia="宋体" w:cs="宋体"/>
              <w:spacing w:val="-1"/>
              <w:sz w:val="28"/>
              <w:szCs w:val="28"/>
            </w:rPr>
            <w:t>联系电</w:t>
          </w:r>
          <w:r>
            <w:rPr>
              <w:rFonts w:ascii="宋体" w:hAnsi="宋体" w:eastAsia="宋体" w:cs="宋体"/>
              <w:spacing w:val="-2"/>
              <w:sz w:val="28"/>
              <w:szCs w:val="28"/>
            </w:rPr>
            <w:t>话：</w:t>
          </w:r>
          <w:r>
            <w:rPr>
              <w:rFonts w:ascii="宋体" w:hAnsi="宋体" w:eastAsia="宋体" w:cs="宋体"/>
              <w:sz w:val="28"/>
              <w:szCs w:val="28"/>
              <w:u w:val="single" w:color="auto"/>
            </w:rPr>
            <w:t xml:space="preserve">                      </w:t>
          </w:r>
        </w:p>
        <w:p w14:paraId="71CBCCF9">
          <w:pPr>
            <w:spacing w:before="208" w:line="220" w:lineRule="auto"/>
            <w:ind w:left="1"/>
            <w:rPr>
              <w:rFonts w:ascii="宋体" w:hAnsi="宋体" w:eastAsia="宋体" w:cs="宋体"/>
              <w:sz w:val="28"/>
              <w:szCs w:val="28"/>
            </w:rPr>
          </w:pPr>
          <w:r>
            <w:rPr>
              <w:rFonts w:ascii="宋体" w:hAnsi="宋体" w:eastAsia="宋体" w:cs="宋体"/>
              <w:spacing w:val="11"/>
              <w:sz w:val="28"/>
              <w:szCs w:val="28"/>
            </w:rPr>
            <w:t>被投诉人</w:t>
          </w:r>
          <w:r>
            <w:fldChar w:fldCharType="begin"/>
          </w:r>
          <w:r>
            <w:instrText xml:space="preserve"> HYPERLINK \l "bookmark7" </w:instrText>
          </w:r>
          <w:r>
            <w:fldChar w:fldCharType="separate"/>
          </w:r>
          <w:r>
            <w:rPr>
              <w:rFonts w:ascii="宋体" w:hAnsi="宋体" w:eastAsia="宋体" w:cs="宋体"/>
              <w:spacing w:val="11"/>
              <w:sz w:val="28"/>
              <w:szCs w:val="28"/>
            </w:rPr>
            <w:t>2</w:t>
          </w:r>
          <w:r>
            <w:rPr>
              <w:rFonts w:ascii="宋体" w:hAnsi="宋体" w:eastAsia="宋体" w:cs="宋体"/>
              <w:spacing w:val="11"/>
              <w:sz w:val="28"/>
              <w:szCs w:val="28"/>
            </w:rPr>
            <w:fldChar w:fldCharType="end"/>
          </w:r>
        </w:p>
      </w:sdtContent>
    </w:sdt>
    <w:p w14:paraId="4C3E6DDB">
      <w:pPr>
        <w:spacing w:before="208" w:line="442" w:lineRule="exact"/>
        <w:ind w:left="18"/>
        <w:rPr>
          <w:rFonts w:ascii="宋体" w:hAnsi="宋体" w:eastAsia="宋体" w:cs="宋体"/>
          <w:sz w:val="28"/>
          <w:szCs w:val="28"/>
        </w:rPr>
      </w:pPr>
      <w:r>
        <w:rPr>
          <w:rFonts w:ascii="宋体" w:hAnsi="宋体" w:eastAsia="宋体" w:cs="宋体"/>
          <w:spacing w:val="-14"/>
          <w:position w:val="3"/>
          <w:sz w:val="28"/>
          <w:szCs w:val="28"/>
        </w:rPr>
        <w:t>……</w:t>
      </w:r>
    </w:p>
    <w:sdt>
      <w:sdtPr>
        <w:rPr>
          <w:rFonts w:ascii="宋体" w:hAnsi="宋体" w:eastAsia="宋体" w:cs="宋体"/>
          <w:sz w:val="28"/>
          <w:szCs w:val="28"/>
        </w:rPr>
        <w:id w:val="147477348"/>
        <w:docPartObj>
          <w:docPartGallery w:val="Table of Contents"/>
          <w:docPartUnique/>
        </w:docPartObj>
      </w:sdtPr>
      <w:sdtEndPr>
        <w:rPr>
          <w:rFonts w:ascii="宋体" w:hAnsi="宋体" w:eastAsia="宋体" w:cs="宋体"/>
          <w:sz w:val="28"/>
          <w:szCs w:val="28"/>
        </w:rPr>
      </w:sdtEndPr>
      <w:sdtContent>
        <w:p w14:paraId="0AF2903C">
          <w:pPr>
            <w:spacing w:before="106" w:line="219" w:lineRule="auto"/>
            <w:ind w:left="1"/>
            <w:rPr>
              <w:rFonts w:ascii="宋体" w:hAnsi="宋体" w:eastAsia="宋体" w:cs="宋体"/>
              <w:sz w:val="28"/>
              <w:szCs w:val="28"/>
            </w:rPr>
          </w:pPr>
          <w:r>
            <w:rPr>
              <w:rFonts w:ascii="宋体" w:hAnsi="宋体" w:eastAsia="宋体" w:cs="宋体"/>
              <w:spacing w:val="-2"/>
              <w:sz w:val="28"/>
              <w:szCs w:val="28"/>
            </w:rPr>
            <w:t>相关供应商：</w:t>
          </w:r>
          <w:r>
            <w:rPr>
              <w:rFonts w:ascii="宋体" w:hAnsi="宋体" w:eastAsia="宋体" w:cs="宋体"/>
              <w:sz w:val="28"/>
              <w:szCs w:val="28"/>
              <w:u w:val="single" w:color="auto"/>
            </w:rPr>
            <w:t xml:space="preserve">                                           </w:t>
          </w:r>
        </w:p>
        <w:p w14:paraId="7A63D676">
          <w:pPr>
            <w:spacing w:before="212" w:line="220" w:lineRule="auto"/>
            <w:ind w:left="1"/>
            <w:rPr>
              <w:rFonts w:ascii="宋体" w:hAnsi="宋体" w:eastAsia="宋体" w:cs="宋体"/>
              <w:sz w:val="28"/>
              <w:szCs w:val="28"/>
            </w:rPr>
          </w:pPr>
          <w:r>
            <w:rPr>
              <w:rFonts w:ascii="宋体" w:hAnsi="宋体" w:eastAsia="宋体" w:cs="宋体"/>
              <w:spacing w:val="-9"/>
              <w:sz w:val="28"/>
              <w:szCs w:val="28"/>
            </w:rPr>
            <w:t>地</w:t>
          </w:r>
          <w:r>
            <w:rPr>
              <w:rFonts w:ascii="宋体" w:hAnsi="宋体" w:eastAsia="宋体" w:cs="宋体"/>
              <w:spacing w:val="2"/>
              <w:sz w:val="28"/>
              <w:szCs w:val="28"/>
            </w:rPr>
            <w:t xml:space="preserve">     </w:t>
          </w:r>
          <w:r>
            <w:rPr>
              <w:rFonts w:ascii="宋体" w:hAnsi="宋体" w:eastAsia="宋体" w:cs="宋体"/>
              <w:spacing w:val="-9"/>
              <w:sz w:val="28"/>
              <w:szCs w:val="28"/>
            </w:rPr>
            <w:t>址：</w:t>
          </w:r>
          <w:r>
            <w:rPr>
              <w:rFonts w:ascii="宋体" w:hAnsi="宋体" w:eastAsia="宋体" w:cs="宋体"/>
              <w:spacing w:val="5"/>
              <w:sz w:val="28"/>
              <w:szCs w:val="28"/>
              <w:u w:val="single" w:color="auto"/>
            </w:rPr>
            <w:t xml:space="preserve">                          </w:t>
          </w:r>
          <w:r>
            <w:rPr>
              <w:rFonts w:ascii="宋体" w:hAnsi="宋体" w:eastAsia="宋体" w:cs="宋体"/>
              <w:spacing w:val="4"/>
              <w:sz w:val="28"/>
              <w:szCs w:val="28"/>
              <w:u w:val="single" w:color="auto"/>
            </w:rPr>
            <w:t xml:space="preserve">  </w:t>
          </w:r>
          <w:r>
            <w:rPr>
              <w:rFonts w:ascii="宋体" w:hAnsi="宋体" w:eastAsia="宋体" w:cs="宋体"/>
              <w:spacing w:val="-107"/>
              <w:sz w:val="28"/>
              <w:szCs w:val="28"/>
            </w:rPr>
            <w:t xml:space="preserve"> </w:t>
          </w:r>
          <w:r>
            <w:rPr>
              <w:rFonts w:ascii="宋体" w:hAnsi="宋体" w:eastAsia="宋体" w:cs="宋体"/>
              <w:spacing w:val="-9"/>
              <w:sz w:val="28"/>
              <w:szCs w:val="28"/>
            </w:rPr>
            <w:t>邮编：</w:t>
          </w:r>
          <w:r>
            <w:rPr>
              <w:rFonts w:ascii="宋体" w:hAnsi="宋体" w:eastAsia="宋体" w:cs="宋体"/>
              <w:sz w:val="28"/>
              <w:szCs w:val="28"/>
              <w:u w:val="single" w:color="auto"/>
            </w:rPr>
            <w:t xml:space="preserve">         </w:t>
          </w:r>
        </w:p>
        <w:p w14:paraId="7B259C11">
          <w:pPr>
            <w:spacing w:before="212" w:line="222" w:lineRule="auto"/>
            <w:ind w:left="2"/>
            <w:rPr>
              <w:rFonts w:ascii="宋体" w:hAnsi="宋体" w:eastAsia="宋体" w:cs="宋体"/>
              <w:sz w:val="28"/>
              <w:szCs w:val="28"/>
            </w:rPr>
          </w:pPr>
          <w:r>
            <w:rPr>
              <w:rFonts w:ascii="宋体" w:hAnsi="宋体" w:eastAsia="宋体" w:cs="宋体"/>
              <w:spacing w:val="-1"/>
              <w:sz w:val="28"/>
              <w:szCs w:val="28"/>
            </w:rPr>
            <w:t>联系人：</w:t>
          </w:r>
          <w:r>
            <w:rPr>
              <w:rFonts w:ascii="宋体" w:hAnsi="宋体" w:eastAsia="宋体" w:cs="宋体"/>
              <w:spacing w:val="-1"/>
              <w:sz w:val="28"/>
              <w:szCs w:val="28"/>
              <w:u w:val="single" w:color="auto"/>
            </w:rPr>
            <w:t xml:space="preserve">               </w:t>
          </w:r>
          <w:r>
            <w:rPr>
              <w:rFonts w:ascii="宋体" w:hAnsi="宋体" w:eastAsia="宋体" w:cs="宋体"/>
              <w:spacing w:val="-128"/>
              <w:sz w:val="28"/>
              <w:szCs w:val="28"/>
            </w:rPr>
            <w:t xml:space="preserve"> </w:t>
          </w:r>
          <w:r>
            <w:rPr>
              <w:rFonts w:ascii="宋体" w:hAnsi="宋体" w:eastAsia="宋体" w:cs="宋体"/>
              <w:spacing w:val="-1"/>
              <w:sz w:val="28"/>
              <w:szCs w:val="28"/>
            </w:rPr>
            <w:t>联系电</w:t>
          </w:r>
          <w:r>
            <w:rPr>
              <w:rFonts w:ascii="宋体" w:hAnsi="宋体" w:eastAsia="宋体" w:cs="宋体"/>
              <w:spacing w:val="-2"/>
              <w:sz w:val="28"/>
              <w:szCs w:val="28"/>
            </w:rPr>
            <w:t>话：</w:t>
          </w:r>
          <w:r>
            <w:rPr>
              <w:rFonts w:ascii="宋体" w:hAnsi="宋体" w:eastAsia="宋体" w:cs="宋体"/>
              <w:sz w:val="28"/>
              <w:szCs w:val="28"/>
              <w:u w:val="single" w:color="auto"/>
            </w:rPr>
            <w:t xml:space="preserve">                      </w:t>
          </w:r>
        </w:p>
      </w:sdtContent>
    </w:sdt>
    <w:p w14:paraId="3CF1059C">
      <w:pPr>
        <w:spacing w:before="206" w:line="219" w:lineRule="auto"/>
        <w:ind w:left="5"/>
        <w:rPr>
          <w:rFonts w:ascii="宋体" w:hAnsi="宋体" w:eastAsia="宋体" w:cs="宋体"/>
          <w:sz w:val="28"/>
          <w:szCs w:val="28"/>
        </w:rPr>
      </w:pPr>
      <w:r>
        <w:rPr>
          <w:rFonts w:ascii="宋体" w:hAnsi="宋体" w:eastAsia="宋体" w:cs="宋体"/>
          <w:spacing w:val="-2"/>
          <w:sz w:val="28"/>
          <w:szCs w:val="28"/>
        </w:rPr>
        <w:t>二、投诉项目基本情况</w:t>
      </w:r>
    </w:p>
    <w:p w14:paraId="0A67EE3B">
      <w:pPr>
        <w:spacing w:before="212" w:line="219" w:lineRule="auto"/>
        <w:rPr>
          <w:rFonts w:ascii="宋体" w:hAnsi="宋体" w:eastAsia="宋体" w:cs="宋体"/>
          <w:sz w:val="28"/>
          <w:szCs w:val="28"/>
        </w:rPr>
      </w:pPr>
      <w:r>
        <w:rPr>
          <w:rFonts w:ascii="宋体" w:hAnsi="宋体" w:eastAsia="宋体" w:cs="宋体"/>
          <w:spacing w:val="-2"/>
          <w:sz w:val="28"/>
          <w:szCs w:val="28"/>
        </w:rPr>
        <w:t>采购项目名称：</w:t>
      </w:r>
      <w:r>
        <w:rPr>
          <w:rFonts w:ascii="宋体" w:hAnsi="宋体" w:eastAsia="宋体" w:cs="宋体"/>
          <w:sz w:val="28"/>
          <w:szCs w:val="28"/>
          <w:u w:val="single" w:color="auto"/>
        </w:rPr>
        <w:t xml:space="preserve">                                         </w:t>
      </w:r>
    </w:p>
    <w:p w14:paraId="2A367671">
      <w:pPr>
        <w:tabs>
          <w:tab w:val="left" w:pos="7550"/>
          <w:tab w:val="left" w:pos="7689"/>
        </w:tabs>
        <w:spacing w:before="214" w:line="359" w:lineRule="auto"/>
        <w:ind w:right="981"/>
        <w:jc w:val="both"/>
        <w:rPr>
          <w:rFonts w:ascii="宋体" w:hAnsi="宋体" w:eastAsia="宋体" w:cs="宋体"/>
          <w:sz w:val="28"/>
          <w:szCs w:val="28"/>
        </w:rPr>
      </w:pPr>
      <w:r>
        <w:rPr>
          <w:rFonts w:ascii="宋体" w:hAnsi="宋体" w:eastAsia="宋体" w:cs="宋体"/>
          <w:spacing w:val="-2"/>
          <w:sz w:val="28"/>
          <w:szCs w:val="28"/>
        </w:rPr>
        <w:t>采购项目编号：</w:t>
      </w:r>
      <w:r>
        <w:rPr>
          <w:rFonts w:ascii="宋体" w:hAnsi="宋体" w:eastAsia="宋体" w:cs="宋体"/>
          <w:sz w:val="28"/>
          <w:szCs w:val="28"/>
          <w:u w:val="single" w:color="auto"/>
        </w:rPr>
        <w:tab/>
      </w:r>
      <w:r>
        <w:rPr>
          <w:rFonts w:ascii="宋体" w:hAnsi="宋体" w:eastAsia="宋体" w:cs="宋体"/>
          <w:sz w:val="28"/>
          <w:szCs w:val="28"/>
        </w:rPr>
        <w:t xml:space="preserve"> </w:t>
      </w:r>
      <w:r>
        <w:rPr>
          <w:rFonts w:ascii="宋体" w:hAnsi="宋体" w:eastAsia="宋体" w:cs="宋体"/>
          <w:spacing w:val="-2"/>
          <w:sz w:val="28"/>
          <w:szCs w:val="28"/>
        </w:rPr>
        <w:t>采购人名称：</w:t>
      </w:r>
      <w:r>
        <w:rPr>
          <w:rFonts w:ascii="宋体" w:hAnsi="宋体" w:eastAsia="宋体" w:cs="宋体"/>
          <w:sz w:val="28"/>
          <w:szCs w:val="28"/>
          <w:u w:val="single" w:color="auto"/>
        </w:rPr>
        <w:tab/>
      </w:r>
      <w:r>
        <w:rPr>
          <w:rFonts w:ascii="宋体" w:hAnsi="宋体" w:eastAsia="宋体" w:cs="宋体"/>
          <w:sz w:val="28"/>
          <w:szCs w:val="28"/>
          <w:u w:val="single" w:color="auto"/>
        </w:rPr>
        <w:tab/>
      </w:r>
      <w:r>
        <w:rPr>
          <w:rFonts w:ascii="宋体" w:hAnsi="宋体" w:eastAsia="宋体" w:cs="宋体"/>
          <w:sz w:val="28"/>
          <w:szCs w:val="28"/>
        </w:rPr>
        <w:t xml:space="preserve"> </w:t>
      </w:r>
      <w:r>
        <w:rPr>
          <w:rFonts w:ascii="宋体" w:hAnsi="宋体" w:eastAsia="宋体" w:cs="宋体"/>
          <w:spacing w:val="-2"/>
          <w:sz w:val="28"/>
          <w:szCs w:val="28"/>
        </w:rPr>
        <w:t>代理机构名称：</w:t>
      </w:r>
      <w:r>
        <w:rPr>
          <w:rFonts w:ascii="宋体" w:hAnsi="宋体" w:eastAsia="宋体" w:cs="宋体"/>
          <w:sz w:val="28"/>
          <w:szCs w:val="28"/>
          <w:u w:val="single" w:color="auto"/>
        </w:rPr>
        <w:tab/>
      </w:r>
      <w:r>
        <w:rPr>
          <w:rFonts w:ascii="宋体" w:hAnsi="宋体" w:eastAsia="宋体" w:cs="宋体"/>
          <w:sz w:val="28"/>
          <w:szCs w:val="28"/>
          <w:u w:val="single" w:color="auto"/>
        </w:rPr>
        <w:tab/>
      </w:r>
      <w:r>
        <w:rPr>
          <w:rFonts w:ascii="宋体" w:hAnsi="宋体" w:eastAsia="宋体" w:cs="宋体"/>
          <w:sz w:val="28"/>
          <w:szCs w:val="28"/>
        </w:rPr>
        <w:t xml:space="preserve"> </w:t>
      </w:r>
      <w:r>
        <w:rPr>
          <w:rFonts w:ascii="宋体" w:hAnsi="宋体" w:eastAsia="宋体" w:cs="宋体"/>
          <w:spacing w:val="-1"/>
          <w:sz w:val="28"/>
          <w:szCs w:val="28"/>
        </w:rPr>
        <w:t>采购文件公告:</w:t>
      </w:r>
      <w:r>
        <w:rPr>
          <w:rFonts w:ascii="宋体" w:hAnsi="宋体" w:eastAsia="宋体" w:cs="宋体"/>
          <w:spacing w:val="-1"/>
          <w:sz w:val="28"/>
          <w:szCs w:val="28"/>
          <w:u w:val="single" w:color="auto"/>
        </w:rPr>
        <w:t xml:space="preserve">是/否 </w:t>
      </w:r>
      <w:r>
        <w:rPr>
          <w:rFonts w:ascii="宋体" w:hAnsi="宋体" w:eastAsia="宋体" w:cs="宋体"/>
          <w:spacing w:val="-1"/>
          <w:sz w:val="28"/>
          <w:szCs w:val="28"/>
        </w:rPr>
        <w:t xml:space="preserve">    公告期限：</w:t>
      </w:r>
      <w:r>
        <w:rPr>
          <w:rFonts w:ascii="宋体" w:hAnsi="宋体" w:eastAsia="宋体" w:cs="宋体"/>
          <w:sz w:val="28"/>
          <w:szCs w:val="28"/>
          <w:u w:val="single" w:color="auto"/>
        </w:rPr>
        <w:t xml:space="preserve">                      </w:t>
      </w:r>
    </w:p>
    <w:p w14:paraId="6F537567">
      <w:pPr>
        <w:spacing w:before="1" w:line="218" w:lineRule="auto"/>
        <w:rPr>
          <w:rFonts w:ascii="宋体" w:hAnsi="宋体" w:eastAsia="宋体" w:cs="宋体"/>
          <w:sz w:val="28"/>
          <w:szCs w:val="28"/>
        </w:rPr>
      </w:pPr>
      <w:r>
        <w:rPr>
          <w:rFonts w:ascii="宋体" w:hAnsi="宋体" w:eastAsia="宋体" w:cs="宋体"/>
          <w:spacing w:val="-1"/>
          <w:sz w:val="28"/>
          <w:szCs w:val="28"/>
        </w:rPr>
        <w:t>采购结果公告:</w:t>
      </w:r>
      <w:r>
        <w:rPr>
          <w:rFonts w:ascii="宋体" w:hAnsi="宋体" w:eastAsia="宋体" w:cs="宋体"/>
          <w:spacing w:val="-1"/>
          <w:sz w:val="28"/>
          <w:szCs w:val="28"/>
          <w:u w:val="single" w:color="auto"/>
        </w:rPr>
        <w:t xml:space="preserve">是/否 </w:t>
      </w:r>
      <w:r>
        <w:rPr>
          <w:rFonts w:ascii="宋体" w:hAnsi="宋体" w:eastAsia="宋体" w:cs="宋体"/>
          <w:spacing w:val="-1"/>
          <w:sz w:val="28"/>
          <w:szCs w:val="28"/>
        </w:rPr>
        <w:t xml:space="preserve">    公告期限：</w:t>
      </w:r>
      <w:r>
        <w:rPr>
          <w:rFonts w:ascii="宋体" w:hAnsi="宋体" w:eastAsia="宋体" w:cs="宋体"/>
          <w:sz w:val="28"/>
          <w:szCs w:val="28"/>
          <w:u w:val="single" w:color="auto"/>
        </w:rPr>
        <w:t xml:space="preserve">                      </w:t>
      </w:r>
    </w:p>
    <w:p w14:paraId="2476E1CD">
      <w:pPr>
        <w:spacing w:before="213" w:line="219" w:lineRule="auto"/>
        <w:ind w:left="1"/>
        <w:rPr>
          <w:rFonts w:ascii="宋体" w:hAnsi="宋体" w:eastAsia="宋体" w:cs="宋体"/>
          <w:sz w:val="28"/>
          <w:szCs w:val="28"/>
        </w:rPr>
      </w:pPr>
      <w:r>
        <w:rPr>
          <w:rFonts w:ascii="宋体" w:hAnsi="宋体" w:eastAsia="宋体" w:cs="宋体"/>
          <w:spacing w:val="-2"/>
          <w:sz w:val="28"/>
          <w:szCs w:val="28"/>
        </w:rPr>
        <w:t>三、质疑基本情况</w:t>
      </w:r>
    </w:p>
    <w:p w14:paraId="4BF567D5">
      <w:pPr>
        <w:spacing w:line="219" w:lineRule="auto"/>
        <w:rPr>
          <w:rFonts w:ascii="宋体" w:hAnsi="宋体" w:eastAsia="宋体" w:cs="宋体"/>
          <w:sz w:val="28"/>
          <w:szCs w:val="28"/>
        </w:rPr>
        <w:sectPr>
          <w:headerReference r:id="rId35" w:type="default"/>
          <w:footerReference r:id="rId36" w:type="default"/>
          <w:pgSz w:w="11906" w:h="16839"/>
          <w:pgMar w:top="1836" w:right="1785" w:bottom="1197" w:left="1449" w:header="1404" w:footer="983" w:gutter="0"/>
          <w:cols w:space="720" w:num="1"/>
        </w:sectPr>
      </w:pPr>
    </w:p>
    <w:p w14:paraId="5B95FD72">
      <w:pPr>
        <w:pStyle w:val="5"/>
        <w:spacing w:line="245" w:lineRule="auto"/>
      </w:pPr>
    </w:p>
    <w:p w14:paraId="124B0621">
      <w:pPr>
        <w:pStyle w:val="5"/>
        <w:spacing w:line="246" w:lineRule="auto"/>
      </w:pPr>
    </w:p>
    <w:p w14:paraId="7D3B0320">
      <w:pPr>
        <w:pStyle w:val="5"/>
        <w:spacing w:line="246" w:lineRule="auto"/>
      </w:pPr>
    </w:p>
    <w:p w14:paraId="6DA22FF3">
      <w:pPr>
        <w:pStyle w:val="5"/>
        <w:spacing w:line="246" w:lineRule="auto"/>
      </w:pPr>
    </w:p>
    <w:p w14:paraId="044CF378">
      <w:pPr>
        <w:spacing w:before="91" w:line="359" w:lineRule="auto"/>
        <w:ind w:left="5" w:firstLine="559"/>
        <w:rPr>
          <w:rFonts w:ascii="宋体" w:hAnsi="宋体" w:eastAsia="宋体" w:cs="宋体"/>
          <w:sz w:val="28"/>
          <w:szCs w:val="28"/>
        </w:rPr>
      </w:pPr>
      <w:r>
        <w:rPr>
          <w:rFonts w:ascii="宋体" w:hAnsi="宋体" w:eastAsia="宋体" w:cs="宋体"/>
          <w:spacing w:val="-7"/>
          <w:sz w:val="28"/>
          <w:szCs w:val="28"/>
        </w:rPr>
        <w:t>投诉人于</w:t>
      </w:r>
      <w:r>
        <w:rPr>
          <w:rFonts w:ascii="宋体" w:hAnsi="宋体" w:eastAsia="宋体" w:cs="宋体"/>
          <w:spacing w:val="-134"/>
          <w:sz w:val="28"/>
          <w:szCs w:val="28"/>
        </w:rPr>
        <w:t xml:space="preserve"> </w:t>
      </w:r>
      <w:r>
        <w:rPr>
          <w:rFonts w:ascii="宋体" w:hAnsi="宋体" w:eastAsia="宋体" w:cs="宋体"/>
          <w:spacing w:val="4"/>
          <w:sz w:val="28"/>
          <w:szCs w:val="28"/>
          <w:u w:val="single" w:color="auto"/>
        </w:rPr>
        <w:t xml:space="preserve">       </w:t>
      </w:r>
      <w:r>
        <w:rPr>
          <w:rFonts w:ascii="宋体" w:hAnsi="宋体" w:eastAsia="宋体" w:cs="宋体"/>
          <w:spacing w:val="-125"/>
          <w:sz w:val="28"/>
          <w:szCs w:val="28"/>
        </w:rPr>
        <w:t xml:space="preserve"> </w:t>
      </w:r>
      <w:r>
        <w:rPr>
          <w:rFonts w:ascii="宋体" w:hAnsi="宋体" w:eastAsia="宋体" w:cs="宋体"/>
          <w:spacing w:val="-7"/>
          <w:sz w:val="28"/>
          <w:szCs w:val="28"/>
        </w:rPr>
        <w:t>年</w:t>
      </w:r>
      <w:r>
        <w:rPr>
          <w:rFonts w:ascii="宋体" w:hAnsi="宋体" w:eastAsia="宋体" w:cs="宋体"/>
          <w:spacing w:val="-136"/>
          <w:sz w:val="28"/>
          <w:szCs w:val="28"/>
        </w:rPr>
        <w:t xml:space="preserve"> </w:t>
      </w:r>
      <w:r>
        <w:rPr>
          <w:rFonts w:ascii="宋体" w:hAnsi="宋体" w:eastAsia="宋体" w:cs="宋体"/>
          <w:spacing w:val="4"/>
          <w:sz w:val="28"/>
          <w:szCs w:val="28"/>
          <w:u w:val="single" w:color="auto"/>
        </w:rPr>
        <w:t xml:space="preserve">   </w:t>
      </w:r>
      <w:r>
        <w:rPr>
          <w:rFonts w:ascii="宋体" w:hAnsi="宋体" w:eastAsia="宋体" w:cs="宋体"/>
          <w:spacing w:val="-121"/>
          <w:sz w:val="28"/>
          <w:szCs w:val="28"/>
        </w:rPr>
        <w:t xml:space="preserve"> </w:t>
      </w:r>
      <w:r>
        <w:rPr>
          <w:rFonts w:ascii="宋体" w:hAnsi="宋体" w:eastAsia="宋体" w:cs="宋体"/>
          <w:spacing w:val="-7"/>
          <w:sz w:val="28"/>
          <w:szCs w:val="28"/>
        </w:rPr>
        <w:t>月</w:t>
      </w:r>
      <w:r>
        <w:rPr>
          <w:rFonts w:ascii="宋体" w:hAnsi="宋体" w:eastAsia="宋体" w:cs="宋体"/>
          <w:spacing w:val="-136"/>
          <w:sz w:val="28"/>
          <w:szCs w:val="28"/>
        </w:rPr>
        <w:t xml:space="preserve"> </w:t>
      </w:r>
      <w:r>
        <w:rPr>
          <w:rFonts w:ascii="宋体" w:hAnsi="宋体" w:eastAsia="宋体" w:cs="宋体"/>
          <w:spacing w:val="4"/>
          <w:sz w:val="28"/>
          <w:szCs w:val="28"/>
          <w:u w:val="single" w:color="auto"/>
        </w:rPr>
        <w:t xml:space="preserve">  </w:t>
      </w:r>
      <w:r>
        <w:rPr>
          <w:rFonts w:ascii="宋体" w:hAnsi="宋体" w:eastAsia="宋体" w:cs="宋体"/>
          <w:spacing w:val="-80"/>
          <w:sz w:val="28"/>
          <w:szCs w:val="28"/>
        </w:rPr>
        <w:t xml:space="preserve"> </w:t>
      </w:r>
      <w:r>
        <w:rPr>
          <w:rFonts w:ascii="宋体" w:hAnsi="宋体" w:eastAsia="宋体" w:cs="宋体"/>
          <w:spacing w:val="-7"/>
          <w:sz w:val="28"/>
          <w:szCs w:val="28"/>
        </w:rPr>
        <w:t>日,向</w:t>
      </w:r>
      <w:r>
        <w:rPr>
          <w:rFonts w:ascii="宋体" w:hAnsi="宋体" w:eastAsia="宋体" w:cs="宋体"/>
          <w:spacing w:val="-138"/>
          <w:sz w:val="28"/>
          <w:szCs w:val="28"/>
        </w:rPr>
        <w:t xml:space="preserve"> </w:t>
      </w:r>
      <w:r>
        <w:rPr>
          <w:rFonts w:ascii="宋体" w:hAnsi="宋体" w:eastAsia="宋体" w:cs="宋体"/>
          <w:spacing w:val="4"/>
          <w:sz w:val="28"/>
          <w:szCs w:val="28"/>
          <w:u w:val="single" w:color="auto"/>
        </w:rPr>
        <w:t xml:space="preserve">                        </w:t>
      </w:r>
      <w:r>
        <w:rPr>
          <w:rFonts w:ascii="宋体" w:hAnsi="宋体" w:eastAsia="宋体" w:cs="宋体"/>
          <w:spacing w:val="-118"/>
          <w:sz w:val="28"/>
          <w:szCs w:val="28"/>
        </w:rPr>
        <w:t xml:space="preserve"> </w:t>
      </w:r>
      <w:r>
        <w:rPr>
          <w:rFonts w:ascii="宋体" w:hAnsi="宋体" w:eastAsia="宋体" w:cs="宋体"/>
          <w:spacing w:val="-7"/>
          <w:sz w:val="28"/>
          <w:szCs w:val="28"/>
        </w:rPr>
        <w:t>提出质</w:t>
      </w:r>
      <w:r>
        <w:rPr>
          <w:rFonts w:ascii="宋体" w:hAnsi="宋体" w:eastAsia="宋体" w:cs="宋体"/>
          <w:spacing w:val="-2"/>
          <w:sz w:val="28"/>
          <w:szCs w:val="28"/>
        </w:rPr>
        <w:t>疑，质疑事项为：</w:t>
      </w:r>
      <w:r>
        <w:rPr>
          <w:rFonts w:ascii="宋体" w:hAnsi="宋体" w:eastAsia="宋体" w:cs="宋体"/>
          <w:sz w:val="28"/>
          <w:szCs w:val="28"/>
          <w:u w:val="single" w:color="auto"/>
        </w:rPr>
        <w:t xml:space="preserve">                                 </w:t>
      </w:r>
    </w:p>
    <w:p w14:paraId="493A753A">
      <w:pPr>
        <w:spacing w:line="359" w:lineRule="auto"/>
        <w:ind w:left="1" w:firstLine="420"/>
        <w:rPr>
          <w:rFonts w:ascii="宋体" w:hAnsi="宋体" w:eastAsia="宋体" w:cs="宋体"/>
          <w:sz w:val="28"/>
          <w:szCs w:val="28"/>
        </w:rPr>
      </w:pPr>
      <w:r>
        <w:rPr>
          <w:rFonts w:ascii="宋体" w:hAnsi="宋体" w:eastAsia="宋体" w:cs="宋体"/>
          <w:spacing w:val="-2"/>
          <w:sz w:val="28"/>
          <w:szCs w:val="28"/>
          <w:u w:val="single" w:color="auto"/>
        </w:rPr>
        <w:t>采购人/代理机构</w:t>
      </w:r>
      <w:r>
        <w:rPr>
          <w:rFonts w:ascii="宋体" w:hAnsi="宋体" w:eastAsia="宋体" w:cs="宋体"/>
          <w:spacing w:val="-2"/>
          <w:sz w:val="28"/>
          <w:szCs w:val="28"/>
        </w:rPr>
        <w:t>于</w:t>
      </w:r>
      <w:r>
        <w:rPr>
          <w:rFonts w:ascii="宋体" w:hAnsi="宋体" w:eastAsia="宋体" w:cs="宋体"/>
          <w:spacing w:val="-2"/>
          <w:sz w:val="28"/>
          <w:szCs w:val="28"/>
          <w:u w:val="single" w:color="auto"/>
        </w:rPr>
        <w:t xml:space="preserve">      </w:t>
      </w:r>
      <w:r>
        <w:rPr>
          <w:rFonts w:ascii="宋体" w:hAnsi="宋体" w:eastAsia="宋体" w:cs="宋体"/>
          <w:spacing w:val="-112"/>
          <w:sz w:val="28"/>
          <w:szCs w:val="28"/>
        </w:rPr>
        <w:t xml:space="preserve"> </w:t>
      </w:r>
      <w:r>
        <w:rPr>
          <w:rFonts w:ascii="宋体" w:hAnsi="宋体" w:eastAsia="宋体" w:cs="宋体"/>
          <w:spacing w:val="-2"/>
          <w:sz w:val="28"/>
          <w:szCs w:val="28"/>
        </w:rPr>
        <w:t>年</w:t>
      </w:r>
      <w:r>
        <w:rPr>
          <w:rFonts w:ascii="宋体" w:hAnsi="宋体" w:eastAsia="宋体" w:cs="宋体"/>
          <w:spacing w:val="-138"/>
          <w:sz w:val="28"/>
          <w:szCs w:val="28"/>
        </w:rPr>
        <w:t xml:space="preserve"> </w:t>
      </w:r>
      <w:r>
        <w:rPr>
          <w:rFonts w:ascii="宋体" w:hAnsi="宋体" w:eastAsia="宋体" w:cs="宋体"/>
          <w:spacing w:val="1"/>
          <w:sz w:val="28"/>
          <w:szCs w:val="28"/>
          <w:u w:val="single" w:color="auto"/>
        </w:rPr>
        <w:t xml:space="preserve">   </w:t>
      </w:r>
      <w:r>
        <w:rPr>
          <w:rFonts w:ascii="宋体" w:hAnsi="宋体" w:eastAsia="宋体" w:cs="宋体"/>
          <w:spacing w:val="-120"/>
          <w:sz w:val="28"/>
          <w:szCs w:val="28"/>
        </w:rPr>
        <w:t xml:space="preserve"> </w:t>
      </w:r>
      <w:r>
        <w:rPr>
          <w:rFonts w:ascii="宋体" w:hAnsi="宋体" w:eastAsia="宋体" w:cs="宋体"/>
          <w:spacing w:val="-2"/>
          <w:sz w:val="28"/>
          <w:szCs w:val="28"/>
        </w:rPr>
        <w:t>月</w:t>
      </w:r>
      <w:r>
        <w:rPr>
          <w:rFonts w:ascii="宋体" w:hAnsi="宋体" w:eastAsia="宋体" w:cs="宋体"/>
          <w:spacing w:val="-138"/>
          <w:sz w:val="28"/>
          <w:szCs w:val="28"/>
        </w:rPr>
        <w:t xml:space="preserve"> </w:t>
      </w:r>
      <w:r>
        <w:rPr>
          <w:rFonts w:ascii="宋体" w:hAnsi="宋体" w:eastAsia="宋体" w:cs="宋体"/>
          <w:spacing w:val="1"/>
          <w:sz w:val="28"/>
          <w:szCs w:val="28"/>
          <w:u w:val="single" w:color="auto"/>
        </w:rPr>
        <w:t xml:space="preserve">   </w:t>
      </w:r>
      <w:r>
        <w:rPr>
          <w:rFonts w:ascii="宋体" w:hAnsi="宋体" w:eastAsia="宋体" w:cs="宋体"/>
          <w:spacing w:val="-79"/>
          <w:sz w:val="28"/>
          <w:szCs w:val="28"/>
        </w:rPr>
        <w:t xml:space="preserve"> </w:t>
      </w:r>
      <w:r>
        <w:rPr>
          <w:rFonts w:ascii="宋体" w:hAnsi="宋体" w:eastAsia="宋体" w:cs="宋体"/>
          <w:spacing w:val="-2"/>
          <w:sz w:val="28"/>
          <w:szCs w:val="28"/>
        </w:rPr>
        <w:t>日,就质疑事项作出了答复/没有</w:t>
      </w:r>
      <w:r>
        <w:rPr>
          <w:rFonts w:ascii="宋体" w:hAnsi="宋体" w:eastAsia="宋体" w:cs="宋体"/>
          <w:spacing w:val="-1"/>
          <w:sz w:val="28"/>
          <w:szCs w:val="28"/>
        </w:rPr>
        <w:t>在法定期限内作出答复。</w:t>
      </w:r>
    </w:p>
    <w:p w14:paraId="11FCAAB9">
      <w:pPr>
        <w:spacing w:before="1" w:line="219" w:lineRule="auto"/>
        <w:ind w:left="28"/>
        <w:rPr>
          <w:rFonts w:ascii="宋体" w:hAnsi="宋体" w:eastAsia="宋体" w:cs="宋体"/>
          <w:sz w:val="28"/>
          <w:szCs w:val="28"/>
        </w:rPr>
      </w:pPr>
      <w:r>
        <w:rPr>
          <w:rFonts w:ascii="宋体" w:hAnsi="宋体" w:eastAsia="宋体" w:cs="宋体"/>
          <w:spacing w:val="-4"/>
          <w:sz w:val="28"/>
          <w:szCs w:val="28"/>
        </w:rPr>
        <w:t>四、投诉事项具体内容</w:t>
      </w:r>
    </w:p>
    <w:p w14:paraId="038D7800">
      <w:pPr>
        <w:spacing w:before="210" w:line="221" w:lineRule="auto"/>
        <w:ind w:left="5"/>
        <w:rPr>
          <w:rFonts w:ascii="宋体" w:hAnsi="宋体" w:eastAsia="宋体" w:cs="宋体"/>
          <w:sz w:val="28"/>
          <w:szCs w:val="28"/>
        </w:rPr>
      </w:pPr>
      <w:r>
        <w:rPr>
          <w:rFonts w:ascii="宋体" w:hAnsi="宋体" w:eastAsia="宋体" w:cs="宋体"/>
          <w:spacing w:val="-8"/>
          <w:sz w:val="28"/>
          <w:szCs w:val="28"/>
        </w:rPr>
        <w:t>投诉事项</w:t>
      </w:r>
      <w:r>
        <w:rPr>
          <w:rFonts w:ascii="宋体" w:hAnsi="宋体" w:eastAsia="宋体" w:cs="宋体"/>
          <w:spacing w:val="32"/>
          <w:sz w:val="28"/>
          <w:szCs w:val="28"/>
        </w:rPr>
        <w:t xml:space="preserve"> </w:t>
      </w:r>
      <w:r>
        <w:rPr>
          <w:rFonts w:ascii="宋体" w:hAnsi="宋体" w:eastAsia="宋体" w:cs="宋体"/>
          <w:spacing w:val="-8"/>
          <w:sz w:val="28"/>
          <w:szCs w:val="28"/>
        </w:rPr>
        <w:t>1：</w:t>
      </w:r>
      <w:r>
        <w:rPr>
          <w:rFonts w:ascii="宋体" w:hAnsi="宋体" w:eastAsia="宋体" w:cs="宋体"/>
          <w:sz w:val="28"/>
          <w:szCs w:val="28"/>
          <w:u w:val="single" w:color="auto"/>
        </w:rPr>
        <w:t xml:space="preserve">                                       </w:t>
      </w:r>
    </w:p>
    <w:p w14:paraId="1AC752BB">
      <w:pPr>
        <w:spacing w:before="211" w:line="219" w:lineRule="auto"/>
        <w:ind w:left="2"/>
        <w:rPr>
          <w:rFonts w:ascii="宋体" w:hAnsi="宋体" w:eastAsia="宋体" w:cs="宋体"/>
          <w:sz w:val="28"/>
          <w:szCs w:val="28"/>
        </w:rPr>
      </w:pPr>
      <w:r>
        <w:rPr>
          <w:rFonts w:ascii="宋体" w:hAnsi="宋体" w:eastAsia="宋体" w:cs="宋体"/>
          <w:spacing w:val="-3"/>
          <w:sz w:val="28"/>
          <w:szCs w:val="28"/>
        </w:rPr>
        <w:t>事实依据：</w:t>
      </w:r>
      <w:r>
        <w:rPr>
          <w:rFonts w:ascii="宋体" w:hAnsi="宋体" w:eastAsia="宋体" w:cs="宋体"/>
          <w:sz w:val="28"/>
          <w:szCs w:val="28"/>
          <w:u w:val="single" w:color="auto"/>
        </w:rPr>
        <w:t xml:space="preserve">                                          </w:t>
      </w:r>
    </w:p>
    <w:p w14:paraId="6F757D69">
      <w:pPr>
        <w:spacing w:before="213" w:line="359" w:lineRule="auto"/>
        <w:ind w:left="5" w:right="1886" w:hanging="2"/>
        <w:rPr>
          <w:rFonts w:ascii="宋体" w:hAnsi="宋体" w:eastAsia="宋体" w:cs="宋体"/>
          <w:sz w:val="28"/>
          <w:szCs w:val="28"/>
        </w:rPr>
      </w:pPr>
      <w:r>
        <w:rPr>
          <w:rFonts w:ascii="宋体" w:hAnsi="宋体" w:eastAsia="宋体" w:cs="宋体"/>
          <w:sz w:val="28"/>
          <w:szCs w:val="28"/>
        </w:rPr>
        <w:t>法律依据：</w:t>
      </w:r>
      <w:r>
        <w:rPr>
          <w:rFonts w:ascii="宋体" w:hAnsi="宋体" w:eastAsia="宋体" w:cs="宋体"/>
          <w:sz w:val="28"/>
          <w:szCs w:val="28"/>
          <w:u w:val="single" w:color="auto"/>
        </w:rPr>
        <w:t xml:space="preserve">                           </w:t>
      </w:r>
      <w:r>
        <w:rPr>
          <w:rFonts w:ascii="宋体" w:hAnsi="宋体" w:eastAsia="宋体" w:cs="宋体"/>
          <w:spacing w:val="-1"/>
          <w:sz w:val="28"/>
          <w:szCs w:val="28"/>
          <w:u w:val="single" w:color="auto"/>
        </w:rPr>
        <w:t xml:space="preserve">              </w:t>
      </w:r>
      <w:r>
        <w:rPr>
          <w:rFonts w:ascii="宋体" w:hAnsi="宋体" w:eastAsia="宋体" w:cs="宋体"/>
          <w:spacing w:val="11"/>
          <w:sz w:val="28"/>
          <w:szCs w:val="28"/>
        </w:rPr>
        <w:t>投诉事项2</w:t>
      </w:r>
    </w:p>
    <w:p w14:paraId="696EB00C">
      <w:pPr>
        <w:spacing w:line="442" w:lineRule="exact"/>
        <w:ind w:left="19"/>
        <w:rPr>
          <w:rFonts w:ascii="宋体" w:hAnsi="宋体" w:eastAsia="宋体" w:cs="宋体"/>
          <w:sz w:val="28"/>
          <w:szCs w:val="28"/>
        </w:rPr>
      </w:pPr>
      <w:r>
        <w:rPr>
          <w:rFonts w:ascii="宋体" w:hAnsi="宋体" w:eastAsia="宋体" w:cs="宋体"/>
          <w:spacing w:val="-14"/>
          <w:position w:val="3"/>
          <w:sz w:val="28"/>
          <w:szCs w:val="28"/>
        </w:rPr>
        <w:t>……</w:t>
      </w:r>
    </w:p>
    <w:p w14:paraId="287517C6">
      <w:pPr>
        <w:spacing w:before="102" w:line="221" w:lineRule="auto"/>
        <w:ind w:left="6"/>
        <w:rPr>
          <w:rFonts w:ascii="宋体" w:hAnsi="宋体" w:eastAsia="宋体" w:cs="宋体"/>
          <w:sz w:val="28"/>
          <w:szCs w:val="28"/>
        </w:rPr>
      </w:pPr>
      <w:r>
        <w:rPr>
          <w:rFonts w:ascii="宋体" w:hAnsi="宋体" w:eastAsia="宋体" w:cs="宋体"/>
          <w:spacing w:val="-1"/>
          <w:sz w:val="28"/>
          <w:szCs w:val="28"/>
        </w:rPr>
        <w:t>五、与投诉事项相关的投诉请求</w:t>
      </w:r>
    </w:p>
    <w:p w14:paraId="56A46D79">
      <w:pPr>
        <w:spacing w:before="210" w:line="221" w:lineRule="auto"/>
        <w:rPr>
          <w:rFonts w:ascii="宋体" w:hAnsi="宋体" w:eastAsia="宋体" w:cs="宋体"/>
          <w:sz w:val="28"/>
          <w:szCs w:val="28"/>
        </w:rPr>
      </w:pPr>
      <w:r>
        <w:rPr>
          <w:rFonts w:ascii="宋体" w:hAnsi="宋体" w:eastAsia="宋体" w:cs="宋体"/>
          <w:spacing w:val="-3"/>
          <w:sz w:val="28"/>
          <w:szCs w:val="28"/>
        </w:rPr>
        <w:t>请求：</w:t>
      </w:r>
      <w:r>
        <w:rPr>
          <w:rFonts w:ascii="宋体" w:hAnsi="宋体" w:eastAsia="宋体" w:cs="宋体"/>
          <w:sz w:val="28"/>
          <w:szCs w:val="28"/>
          <w:u w:val="single" w:color="auto"/>
        </w:rPr>
        <w:t xml:space="preserve">                                             </w:t>
      </w:r>
    </w:p>
    <w:p w14:paraId="4CC59596">
      <w:pPr>
        <w:pStyle w:val="5"/>
        <w:spacing w:line="328" w:lineRule="auto"/>
      </w:pPr>
    </w:p>
    <w:p w14:paraId="2EF857E7">
      <w:pPr>
        <w:pStyle w:val="5"/>
        <w:spacing w:line="329" w:lineRule="auto"/>
      </w:pPr>
    </w:p>
    <w:p w14:paraId="47D40D13">
      <w:pPr>
        <w:spacing w:before="91" w:line="219" w:lineRule="auto"/>
        <w:ind w:left="2"/>
        <w:rPr>
          <w:rFonts w:ascii="宋体" w:hAnsi="宋体" w:eastAsia="宋体" w:cs="宋体"/>
          <w:sz w:val="28"/>
          <w:szCs w:val="28"/>
        </w:rPr>
      </w:pPr>
      <w:r>
        <w:rPr>
          <w:rFonts w:ascii="宋体" w:hAnsi="宋体" w:eastAsia="宋体" w:cs="宋体"/>
          <w:spacing w:val="-3"/>
          <w:sz w:val="28"/>
          <w:szCs w:val="28"/>
        </w:rPr>
        <w:t>签字(签章)：</w:t>
      </w:r>
      <w:r>
        <w:rPr>
          <w:rFonts w:ascii="宋体" w:hAnsi="宋体" w:eastAsia="宋体" w:cs="宋体"/>
          <w:spacing w:val="-3"/>
          <w:sz w:val="28"/>
          <w:szCs w:val="28"/>
          <w:u w:val="single" w:color="auto"/>
        </w:rPr>
        <w:t xml:space="preserve">                  </w:t>
      </w:r>
      <w:r>
        <w:rPr>
          <w:rFonts w:ascii="宋体" w:hAnsi="宋体" w:eastAsia="宋体" w:cs="宋体"/>
          <w:spacing w:val="19"/>
          <w:sz w:val="28"/>
          <w:szCs w:val="28"/>
        </w:rPr>
        <w:t xml:space="preserve"> </w:t>
      </w:r>
      <w:r>
        <w:rPr>
          <w:rFonts w:ascii="宋体" w:hAnsi="宋体" w:eastAsia="宋体" w:cs="宋体"/>
          <w:spacing w:val="-3"/>
          <w:sz w:val="28"/>
          <w:szCs w:val="28"/>
        </w:rPr>
        <w:t>公章：</w:t>
      </w:r>
      <w:r>
        <w:rPr>
          <w:rFonts w:ascii="宋体" w:hAnsi="宋体" w:eastAsia="宋体" w:cs="宋体"/>
          <w:spacing w:val="-3"/>
          <w:sz w:val="28"/>
          <w:szCs w:val="28"/>
          <w:u w:val="single" w:color="auto"/>
        </w:rPr>
        <w:t xml:space="preserve">     </w:t>
      </w:r>
      <w:r>
        <w:rPr>
          <w:rFonts w:ascii="宋体" w:hAnsi="宋体" w:eastAsia="宋体" w:cs="宋体"/>
          <w:spacing w:val="-4"/>
          <w:sz w:val="28"/>
          <w:szCs w:val="28"/>
          <w:u w:val="single" w:color="auto"/>
        </w:rPr>
        <w:t xml:space="preserve">                  </w:t>
      </w:r>
    </w:p>
    <w:p w14:paraId="29F7931A">
      <w:pPr>
        <w:spacing w:before="215" w:line="221" w:lineRule="auto"/>
        <w:ind w:left="50"/>
        <w:rPr>
          <w:rFonts w:ascii="宋体" w:hAnsi="宋体" w:eastAsia="宋体" w:cs="宋体"/>
          <w:sz w:val="28"/>
          <w:szCs w:val="28"/>
        </w:rPr>
      </w:pPr>
      <w:r>
        <w:rPr>
          <w:rFonts w:ascii="宋体" w:hAnsi="宋体" w:eastAsia="宋体" w:cs="宋体"/>
          <w:spacing w:val="-20"/>
          <w:sz w:val="28"/>
          <w:szCs w:val="28"/>
        </w:rPr>
        <w:t>日期：</w:t>
      </w:r>
      <w:r>
        <w:rPr>
          <w:rFonts w:ascii="宋体" w:hAnsi="宋体" w:eastAsia="宋体" w:cs="宋体"/>
          <w:sz w:val="28"/>
          <w:szCs w:val="28"/>
          <w:u w:val="single" w:color="auto"/>
        </w:rPr>
        <w:t xml:space="preserve">                </w:t>
      </w:r>
    </w:p>
    <w:p w14:paraId="17E4ADEB">
      <w:pPr>
        <w:spacing w:line="221" w:lineRule="auto"/>
        <w:rPr>
          <w:rFonts w:ascii="宋体" w:hAnsi="宋体" w:eastAsia="宋体" w:cs="宋体"/>
          <w:sz w:val="28"/>
          <w:szCs w:val="28"/>
        </w:rPr>
        <w:sectPr>
          <w:headerReference r:id="rId37" w:type="default"/>
          <w:footerReference r:id="rId38" w:type="default"/>
          <w:pgSz w:w="11906" w:h="16839"/>
          <w:pgMar w:top="400" w:right="1439" w:bottom="1197" w:left="1448" w:header="0" w:footer="983" w:gutter="0"/>
          <w:cols w:space="720" w:num="1"/>
        </w:sectPr>
      </w:pPr>
    </w:p>
    <w:p w14:paraId="48778EDC">
      <w:pPr>
        <w:pStyle w:val="5"/>
        <w:spacing w:line="245" w:lineRule="auto"/>
      </w:pPr>
    </w:p>
    <w:p w14:paraId="0114490C">
      <w:pPr>
        <w:pStyle w:val="5"/>
        <w:spacing w:line="246" w:lineRule="auto"/>
      </w:pPr>
    </w:p>
    <w:p w14:paraId="399BC40C">
      <w:pPr>
        <w:pStyle w:val="5"/>
        <w:spacing w:line="246" w:lineRule="auto"/>
      </w:pPr>
    </w:p>
    <w:p w14:paraId="20F40ACE">
      <w:pPr>
        <w:pStyle w:val="5"/>
        <w:spacing w:line="246" w:lineRule="auto"/>
      </w:pPr>
    </w:p>
    <w:p w14:paraId="4F95CEB5">
      <w:pPr>
        <w:spacing w:before="91" w:line="219" w:lineRule="auto"/>
        <w:ind w:left="4"/>
        <w:rPr>
          <w:rFonts w:ascii="宋体" w:hAnsi="宋体" w:eastAsia="宋体" w:cs="宋体"/>
          <w:sz w:val="28"/>
          <w:szCs w:val="28"/>
        </w:rPr>
      </w:pPr>
      <w:r>
        <w:rPr>
          <w:rFonts w:ascii="宋体" w:hAnsi="宋体" w:eastAsia="宋体" w:cs="宋体"/>
          <w:b/>
          <w:bCs/>
          <w:spacing w:val="-4"/>
          <w:sz w:val="28"/>
          <w:szCs w:val="28"/>
        </w:rPr>
        <w:t>投诉书制作说明：</w:t>
      </w:r>
    </w:p>
    <w:p w14:paraId="41128EDB">
      <w:pPr>
        <w:spacing w:before="212" w:line="289" w:lineRule="auto"/>
        <w:ind w:left="4" w:right="98" w:firstLine="576"/>
        <w:rPr>
          <w:rFonts w:ascii="宋体" w:hAnsi="宋体" w:eastAsia="宋体" w:cs="宋体"/>
          <w:sz w:val="28"/>
          <w:szCs w:val="28"/>
        </w:rPr>
      </w:pPr>
      <w:r>
        <w:rPr>
          <w:rFonts w:ascii="宋体" w:hAnsi="宋体" w:eastAsia="宋体" w:cs="宋体"/>
          <w:spacing w:val="1"/>
          <w:sz w:val="28"/>
          <w:szCs w:val="28"/>
        </w:rPr>
        <w:t>1.投诉人提起投诉时，应当提交投诉书和必要的证明材料，并按照被</w:t>
      </w:r>
      <w:r>
        <w:rPr>
          <w:rFonts w:ascii="宋体" w:hAnsi="宋体" w:eastAsia="宋体" w:cs="宋体"/>
          <w:spacing w:val="-1"/>
          <w:sz w:val="28"/>
          <w:szCs w:val="28"/>
        </w:rPr>
        <w:t>投诉人和与投诉事项有关的供应商数量提供投诉书副本。</w:t>
      </w:r>
    </w:p>
    <w:p w14:paraId="31E5F680">
      <w:pPr>
        <w:spacing w:before="209" w:line="325" w:lineRule="auto"/>
        <w:ind w:right="97" w:firstLine="563"/>
        <w:rPr>
          <w:rFonts w:ascii="宋体" w:hAnsi="宋体" w:eastAsia="宋体" w:cs="宋体"/>
          <w:sz w:val="28"/>
          <w:szCs w:val="28"/>
        </w:rPr>
      </w:pPr>
      <w:r>
        <w:rPr>
          <w:rFonts w:ascii="宋体" w:hAnsi="宋体" w:eastAsia="宋体" w:cs="宋体"/>
          <w:spacing w:val="2"/>
          <w:sz w:val="28"/>
          <w:szCs w:val="28"/>
        </w:rPr>
        <w:t>2.投诉人若委托代理人进行投诉的，投诉书应</w:t>
      </w:r>
      <w:r>
        <w:rPr>
          <w:rFonts w:ascii="宋体" w:hAnsi="宋体" w:eastAsia="宋体" w:cs="宋体"/>
          <w:spacing w:val="1"/>
          <w:sz w:val="28"/>
          <w:szCs w:val="28"/>
        </w:rPr>
        <w:t>按照要求列明“授权代</w:t>
      </w:r>
      <w:r>
        <w:rPr>
          <w:rFonts w:ascii="宋体" w:hAnsi="宋体" w:eastAsia="宋体" w:cs="宋体"/>
          <w:sz w:val="28"/>
          <w:szCs w:val="28"/>
        </w:rPr>
        <w:t>表</w:t>
      </w:r>
      <w:r>
        <w:rPr>
          <w:rFonts w:ascii="宋体" w:hAnsi="宋体" w:eastAsia="宋体" w:cs="宋体"/>
          <w:spacing w:val="-85"/>
          <w:sz w:val="28"/>
          <w:szCs w:val="28"/>
        </w:rPr>
        <w:t xml:space="preserve"> </w:t>
      </w:r>
      <w:r>
        <w:rPr>
          <w:rFonts w:ascii="宋体" w:hAnsi="宋体" w:eastAsia="宋体" w:cs="宋体"/>
          <w:sz w:val="28"/>
          <w:szCs w:val="28"/>
        </w:rPr>
        <w:t>”的有关内容，并在附件中提交由投诉人签署的授权委托书。授权委托</w:t>
      </w:r>
      <w:r>
        <w:rPr>
          <w:rFonts w:ascii="宋体" w:hAnsi="宋体" w:eastAsia="宋体" w:cs="宋体"/>
          <w:spacing w:val="2"/>
          <w:sz w:val="28"/>
          <w:szCs w:val="28"/>
        </w:rPr>
        <w:t>书应当载明代理人的姓名或者名称、代理事项、具体</w:t>
      </w:r>
      <w:r>
        <w:rPr>
          <w:rFonts w:ascii="宋体" w:hAnsi="宋体" w:eastAsia="宋体" w:cs="宋体"/>
          <w:spacing w:val="1"/>
          <w:sz w:val="28"/>
          <w:szCs w:val="28"/>
        </w:rPr>
        <w:t>权限、期限和相关事</w:t>
      </w:r>
      <w:r>
        <w:rPr>
          <w:rFonts w:ascii="宋体" w:hAnsi="宋体" w:eastAsia="宋体" w:cs="宋体"/>
          <w:spacing w:val="-5"/>
          <w:sz w:val="28"/>
          <w:szCs w:val="28"/>
        </w:rPr>
        <w:t>项。</w:t>
      </w:r>
    </w:p>
    <w:p w14:paraId="45BFE338">
      <w:pPr>
        <w:spacing w:before="210" w:line="219" w:lineRule="auto"/>
        <w:ind w:left="565"/>
        <w:rPr>
          <w:rFonts w:ascii="宋体" w:hAnsi="宋体" w:eastAsia="宋体" w:cs="宋体"/>
          <w:sz w:val="28"/>
          <w:szCs w:val="28"/>
        </w:rPr>
      </w:pPr>
      <w:r>
        <w:rPr>
          <w:rFonts w:ascii="宋体" w:hAnsi="宋体" w:eastAsia="宋体" w:cs="宋体"/>
          <w:spacing w:val="-1"/>
          <w:sz w:val="28"/>
          <w:szCs w:val="28"/>
        </w:rPr>
        <w:t>3.投诉人若对项目的某一分包进行投诉，投诉书应列明具体分包号。</w:t>
      </w:r>
    </w:p>
    <w:p w14:paraId="28F39145">
      <w:pPr>
        <w:spacing w:before="213" w:line="289" w:lineRule="auto"/>
        <w:ind w:left="1" w:right="98" w:firstLine="558"/>
        <w:rPr>
          <w:rFonts w:ascii="宋体" w:hAnsi="宋体" w:eastAsia="宋体" w:cs="宋体"/>
          <w:sz w:val="28"/>
          <w:szCs w:val="28"/>
        </w:rPr>
      </w:pPr>
      <w:r>
        <w:rPr>
          <w:rFonts w:ascii="宋体" w:hAnsi="宋体" w:eastAsia="宋体" w:cs="宋体"/>
          <w:spacing w:val="2"/>
          <w:sz w:val="28"/>
          <w:szCs w:val="28"/>
        </w:rPr>
        <w:t>4.投诉书应简要列明质疑事项，质疑函、质疑答复等作</w:t>
      </w:r>
      <w:r>
        <w:rPr>
          <w:rFonts w:ascii="宋体" w:hAnsi="宋体" w:eastAsia="宋体" w:cs="宋体"/>
          <w:spacing w:val="1"/>
          <w:sz w:val="28"/>
          <w:szCs w:val="28"/>
        </w:rPr>
        <w:t>为附件材料提</w:t>
      </w:r>
      <w:r>
        <w:rPr>
          <w:rFonts w:ascii="宋体" w:hAnsi="宋体" w:eastAsia="宋体" w:cs="宋体"/>
          <w:spacing w:val="-5"/>
          <w:sz w:val="28"/>
          <w:szCs w:val="28"/>
        </w:rPr>
        <w:t>供。</w:t>
      </w:r>
    </w:p>
    <w:p w14:paraId="6E2DCCDF">
      <w:pPr>
        <w:spacing w:before="213" w:line="219" w:lineRule="auto"/>
        <w:jc w:val="right"/>
        <w:rPr>
          <w:rFonts w:ascii="宋体" w:hAnsi="宋体" w:eastAsia="宋体" w:cs="宋体"/>
          <w:sz w:val="28"/>
          <w:szCs w:val="28"/>
        </w:rPr>
      </w:pPr>
      <w:r>
        <w:rPr>
          <w:rFonts w:ascii="宋体" w:hAnsi="宋体" w:eastAsia="宋体" w:cs="宋体"/>
          <w:spacing w:val="-4"/>
          <w:sz w:val="28"/>
          <w:szCs w:val="28"/>
        </w:rPr>
        <w:t>5.投诉书的投诉事项应具体、明确，并有必要的事实依据和</w:t>
      </w:r>
      <w:r>
        <w:rPr>
          <w:rFonts w:ascii="宋体" w:hAnsi="宋体" w:eastAsia="宋体" w:cs="宋体"/>
          <w:spacing w:val="-5"/>
          <w:sz w:val="28"/>
          <w:szCs w:val="28"/>
        </w:rPr>
        <w:t>法律依据。</w:t>
      </w:r>
    </w:p>
    <w:p w14:paraId="1ECEB325">
      <w:pPr>
        <w:spacing w:before="213" w:line="219" w:lineRule="auto"/>
        <w:ind w:left="562"/>
        <w:rPr>
          <w:rFonts w:ascii="宋体" w:hAnsi="宋体" w:eastAsia="宋体" w:cs="宋体"/>
          <w:sz w:val="28"/>
          <w:szCs w:val="28"/>
        </w:rPr>
      </w:pPr>
      <w:r>
        <w:rPr>
          <w:rFonts w:ascii="宋体" w:hAnsi="宋体" w:eastAsia="宋体" w:cs="宋体"/>
          <w:spacing w:val="-1"/>
          <w:sz w:val="28"/>
          <w:szCs w:val="28"/>
        </w:rPr>
        <w:t>6.投诉书的投诉请求应与投诉事项相关。</w:t>
      </w:r>
    </w:p>
    <w:p w14:paraId="223F0665">
      <w:pPr>
        <w:spacing w:before="210" w:line="313" w:lineRule="auto"/>
        <w:ind w:left="1" w:right="98" w:firstLine="565"/>
        <w:rPr>
          <w:rFonts w:ascii="宋体" w:hAnsi="宋体" w:eastAsia="宋体" w:cs="宋体"/>
          <w:sz w:val="28"/>
          <w:szCs w:val="28"/>
        </w:rPr>
      </w:pPr>
      <w:r>
        <w:rPr>
          <w:rFonts w:ascii="宋体" w:hAnsi="宋体" w:eastAsia="宋体" w:cs="宋体"/>
          <w:spacing w:val="1"/>
          <w:sz w:val="28"/>
          <w:szCs w:val="28"/>
        </w:rPr>
        <w:t>7.投诉人为自然人的，投诉书应当由本人签字；投诉人为法人或者其</w:t>
      </w:r>
      <w:r>
        <w:rPr>
          <w:rFonts w:ascii="宋体" w:hAnsi="宋体" w:eastAsia="宋体" w:cs="宋体"/>
          <w:spacing w:val="2"/>
          <w:sz w:val="28"/>
          <w:szCs w:val="28"/>
        </w:rPr>
        <w:t>他组织的，投诉书应当由法定代表人、主要负责人</w:t>
      </w:r>
      <w:r>
        <w:rPr>
          <w:rFonts w:ascii="宋体" w:hAnsi="宋体" w:eastAsia="宋体" w:cs="宋体"/>
          <w:spacing w:val="1"/>
          <w:sz w:val="28"/>
          <w:szCs w:val="28"/>
        </w:rPr>
        <w:t>，或者其授权代表签字</w:t>
      </w:r>
      <w:r>
        <w:rPr>
          <w:rFonts w:ascii="宋体" w:hAnsi="宋体" w:eastAsia="宋体" w:cs="宋体"/>
          <w:spacing w:val="-1"/>
          <w:sz w:val="28"/>
          <w:szCs w:val="28"/>
        </w:rPr>
        <w:t>或者盖章，并加盖公章。</w:t>
      </w:r>
    </w:p>
    <w:p w14:paraId="5678F0D6">
      <w:pPr>
        <w:spacing w:line="313" w:lineRule="auto"/>
        <w:rPr>
          <w:rFonts w:ascii="宋体" w:hAnsi="宋体" w:eastAsia="宋体" w:cs="宋体"/>
          <w:sz w:val="28"/>
          <w:szCs w:val="28"/>
        </w:rPr>
        <w:sectPr>
          <w:footerReference r:id="rId39" w:type="default"/>
          <w:pgSz w:w="11906" w:h="16839"/>
          <w:pgMar w:top="400" w:right="1341" w:bottom="1197" w:left="1449" w:header="0" w:footer="983" w:gutter="0"/>
          <w:cols w:space="720" w:num="1"/>
        </w:sectPr>
      </w:pPr>
    </w:p>
    <w:p w14:paraId="0D4A2209">
      <w:pPr>
        <w:pStyle w:val="5"/>
        <w:spacing w:line="245" w:lineRule="auto"/>
      </w:pPr>
    </w:p>
    <w:p w14:paraId="7D7F689B">
      <w:pPr>
        <w:pStyle w:val="5"/>
        <w:spacing w:line="246" w:lineRule="auto"/>
      </w:pPr>
    </w:p>
    <w:p w14:paraId="59758DFC">
      <w:pPr>
        <w:pStyle w:val="5"/>
        <w:spacing w:line="246" w:lineRule="auto"/>
      </w:pPr>
    </w:p>
    <w:p w14:paraId="6E86301A">
      <w:pPr>
        <w:pStyle w:val="5"/>
        <w:spacing w:line="246" w:lineRule="auto"/>
      </w:pPr>
    </w:p>
    <w:p w14:paraId="3E5DAA12">
      <w:pPr>
        <w:spacing w:before="91" w:line="220" w:lineRule="auto"/>
        <w:ind w:left="581"/>
        <w:outlineLvl w:val="1"/>
        <w:rPr>
          <w:rFonts w:ascii="宋体" w:hAnsi="宋体" w:eastAsia="宋体" w:cs="宋体"/>
          <w:sz w:val="28"/>
          <w:szCs w:val="28"/>
        </w:rPr>
      </w:pPr>
      <w:r>
        <w:rPr>
          <w:rFonts w:ascii="宋体" w:hAnsi="宋体" w:eastAsia="宋体" w:cs="宋体"/>
          <w:b/>
          <w:bCs/>
          <w:spacing w:val="-5"/>
          <w:sz w:val="28"/>
          <w:szCs w:val="28"/>
        </w:rPr>
        <w:t>10、需要补充的其他内容</w:t>
      </w:r>
    </w:p>
    <w:p w14:paraId="624695E3">
      <w:pPr>
        <w:spacing w:before="211" w:line="219" w:lineRule="auto"/>
        <w:ind w:left="581"/>
        <w:rPr>
          <w:rFonts w:ascii="宋体" w:hAnsi="宋体" w:eastAsia="宋体" w:cs="宋体"/>
          <w:sz w:val="28"/>
          <w:szCs w:val="28"/>
        </w:rPr>
      </w:pPr>
      <w:r>
        <w:rPr>
          <w:rFonts w:ascii="宋体" w:hAnsi="宋体" w:eastAsia="宋体" w:cs="宋体"/>
          <w:b/>
          <w:bCs/>
          <w:spacing w:val="-5"/>
          <w:sz w:val="28"/>
          <w:szCs w:val="28"/>
        </w:rPr>
        <w:t>10.1</w:t>
      </w:r>
      <w:r>
        <w:rPr>
          <w:rFonts w:ascii="宋体" w:hAnsi="宋体" w:eastAsia="宋体" w:cs="宋体"/>
          <w:spacing w:val="-53"/>
          <w:sz w:val="28"/>
          <w:szCs w:val="28"/>
        </w:rPr>
        <w:t xml:space="preserve"> </w:t>
      </w:r>
      <w:r>
        <w:rPr>
          <w:rFonts w:ascii="宋体" w:hAnsi="宋体" w:eastAsia="宋体" w:cs="宋体"/>
          <w:b/>
          <w:bCs/>
          <w:spacing w:val="-5"/>
          <w:sz w:val="28"/>
          <w:szCs w:val="28"/>
        </w:rPr>
        <w:t>合格供应商（社会资本）不足</w:t>
      </w:r>
      <w:r>
        <w:rPr>
          <w:rFonts w:ascii="宋体" w:hAnsi="宋体" w:eastAsia="宋体" w:cs="宋体"/>
          <w:spacing w:val="-52"/>
          <w:sz w:val="28"/>
          <w:szCs w:val="28"/>
        </w:rPr>
        <w:t xml:space="preserve"> </w:t>
      </w:r>
      <w:r>
        <w:rPr>
          <w:rFonts w:ascii="宋体" w:hAnsi="宋体" w:eastAsia="宋体" w:cs="宋体"/>
          <w:b/>
          <w:bCs/>
          <w:spacing w:val="-5"/>
          <w:sz w:val="28"/>
          <w:szCs w:val="28"/>
        </w:rPr>
        <w:t>3</w:t>
      </w:r>
      <w:r>
        <w:rPr>
          <w:rFonts w:ascii="宋体" w:hAnsi="宋体" w:eastAsia="宋体" w:cs="宋体"/>
          <w:spacing w:val="-56"/>
          <w:sz w:val="28"/>
          <w:szCs w:val="28"/>
        </w:rPr>
        <w:t xml:space="preserve"> </w:t>
      </w:r>
      <w:r>
        <w:rPr>
          <w:rFonts w:ascii="宋体" w:hAnsi="宋体" w:eastAsia="宋体" w:cs="宋体"/>
          <w:b/>
          <w:bCs/>
          <w:spacing w:val="-5"/>
          <w:sz w:val="28"/>
          <w:szCs w:val="28"/>
        </w:rPr>
        <w:t>家的有关法律条文</w:t>
      </w:r>
    </w:p>
    <w:p w14:paraId="50CEC86C">
      <w:pPr>
        <w:spacing w:before="212" w:line="359" w:lineRule="auto"/>
        <w:ind w:left="24" w:right="100" w:firstLine="544"/>
        <w:rPr>
          <w:rFonts w:ascii="宋体" w:hAnsi="宋体" w:eastAsia="宋体" w:cs="宋体"/>
          <w:sz w:val="28"/>
          <w:szCs w:val="28"/>
        </w:rPr>
      </w:pPr>
      <w:r>
        <w:rPr>
          <w:rFonts w:ascii="宋体" w:hAnsi="宋体" w:eastAsia="宋体" w:cs="宋体"/>
          <w:b/>
          <w:bCs/>
          <w:spacing w:val="-6"/>
          <w:sz w:val="28"/>
          <w:szCs w:val="28"/>
        </w:rPr>
        <w:t>（1）财政部关于政府采购竞争性磋商采购方式管理暂行办法有关问题</w:t>
      </w:r>
      <w:r>
        <w:rPr>
          <w:rFonts w:ascii="宋体" w:hAnsi="宋体" w:eastAsia="宋体" w:cs="宋体"/>
          <w:b/>
          <w:bCs/>
          <w:spacing w:val="-4"/>
          <w:sz w:val="28"/>
          <w:szCs w:val="28"/>
        </w:rPr>
        <w:t>的补充通知--财库〔2015〕124</w:t>
      </w:r>
      <w:r>
        <w:rPr>
          <w:rFonts w:ascii="宋体" w:hAnsi="宋体" w:eastAsia="宋体" w:cs="宋体"/>
          <w:spacing w:val="-49"/>
          <w:sz w:val="28"/>
          <w:szCs w:val="28"/>
        </w:rPr>
        <w:t xml:space="preserve"> </w:t>
      </w:r>
      <w:r>
        <w:rPr>
          <w:rFonts w:ascii="宋体" w:hAnsi="宋体" w:eastAsia="宋体" w:cs="宋体"/>
          <w:b/>
          <w:bCs/>
          <w:spacing w:val="-4"/>
          <w:sz w:val="28"/>
          <w:szCs w:val="28"/>
        </w:rPr>
        <w:t>号</w:t>
      </w:r>
    </w:p>
    <w:p w14:paraId="402578BC">
      <w:pPr>
        <w:spacing w:before="1" w:line="359" w:lineRule="auto"/>
        <w:ind w:left="2" w:firstLine="556"/>
        <w:jc w:val="both"/>
        <w:rPr>
          <w:rFonts w:ascii="宋体" w:hAnsi="宋体" w:eastAsia="宋体" w:cs="宋体"/>
          <w:sz w:val="28"/>
          <w:szCs w:val="28"/>
        </w:rPr>
      </w:pPr>
      <w:r>
        <w:rPr>
          <w:rFonts w:ascii="宋体" w:hAnsi="宋体" w:eastAsia="宋体" w:cs="宋体"/>
          <w:spacing w:val="2"/>
          <w:sz w:val="28"/>
          <w:szCs w:val="28"/>
        </w:rPr>
        <w:t>采用竞争性磋商采购方式采购的政府购买服务项目（含政府</w:t>
      </w:r>
      <w:r>
        <w:rPr>
          <w:rFonts w:ascii="宋体" w:hAnsi="宋体" w:eastAsia="宋体" w:cs="宋体"/>
          <w:spacing w:val="1"/>
          <w:sz w:val="28"/>
          <w:szCs w:val="28"/>
        </w:rPr>
        <w:t>和社会资</w:t>
      </w:r>
      <w:r>
        <w:rPr>
          <w:rFonts w:ascii="宋体" w:hAnsi="宋体" w:eastAsia="宋体" w:cs="宋体"/>
          <w:spacing w:val="-4"/>
          <w:sz w:val="28"/>
          <w:szCs w:val="28"/>
        </w:rPr>
        <w:t>本合作项目</w:t>
      </w:r>
      <w:r>
        <w:rPr>
          <w:rFonts w:ascii="宋体" w:hAnsi="宋体" w:eastAsia="宋体" w:cs="宋体"/>
          <w:spacing w:val="-15"/>
          <w:sz w:val="28"/>
          <w:szCs w:val="28"/>
        </w:rPr>
        <w:t>），</w:t>
      </w:r>
      <w:r>
        <w:rPr>
          <w:rFonts w:ascii="宋体" w:hAnsi="宋体" w:eastAsia="宋体" w:cs="宋体"/>
          <w:spacing w:val="-4"/>
          <w:sz w:val="28"/>
          <w:szCs w:val="28"/>
        </w:rPr>
        <w:t>在采购过程中符合要求的供应商（社会资本）只有</w:t>
      </w:r>
      <w:r>
        <w:rPr>
          <w:rFonts w:ascii="宋体" w:hAnsi="宋体" w:eastAsia="宋体" w:cs="宋体"/>
          <w:spacing w:val="-57"/>
          <w:sz w:val="28"/>
          <w:szCs w:val="28"/>
        </w:rPr>
        <w:t xml:space="preserve"> </w:t>
      </w:r>
      <w:r>
        <w:rPr>
          <w:rFonts w:ascii="宋体" w:hAnsi="宋体" w:eastAsia="宋体" w:cs="宋体"/>
          <w:spacing w:val="-4"/>
          <w:sz w:val="28"/>
          <w:szCs w:val="28"/>
        </w:rPr>
        <w:t>2</w:t>
      </w:r>
      <w:r>
        <w:rPr>
          <w:rFonts w:ascii="宋体" w:hAnsi="宋体" w:eastAsia="宋体" w:cs="宋体"/>
          <w:spacing w:val="-58"/>
          <w:sz w:val="28"/>
          <w:szCs w:val="28"/>
        </w:rPr>
        <w:t xml:space="preserve"> </w:t>
      </w:r>
      <w:r>
        <w:rPr>
          <w:rFonts w:ascii="宋体" w:hAnsi="宋体" w:eastAsia="宋体" w:cs="宋体"/>
          <w:spacing w:val="-4"/>
          <w:sz w:val="28"/>
          <w:szCs w:val="28"/>
        </w:rPr>
        <w:t>家的，</w:t>
      </w:r>
      <w:r>
        <w:rPr>
          <w:rFonts w:ascii="宋体" w:hAnsi="宋体" w:eastAsia="宋体" w:cs="宋体"/>
          <w:spacing w:val="2"/>
          <w:sz w:val="28"/>
          <w:szCs w:val="28"/>
        </w:rPr>
        <w:t>竞争性磋商采购活动可以继续进行。采购过程中</w:t>
      </w:r>
      <w:r>
        <w:rPr>
          <w:rFonts w:ascii="宋体" w:hAnsi="宋体" w:eastAsia="宋体" w:cs="宋体"/>
          <w:spacing w:val="1"/>
          <w:sz w:val="28"/>
          <w:szCs w:val="28"/>
        </w:rPr>
        <w:t>符合要求的供应商（社会</w:t>
      </w:r>
      <w:r>
        <w:rPr>
          <w:rFonts w:ascii="宋体" w:hAnsi="宋体" w:eastAsia="宋体" w:cs="宋体"/>
          <w:sz w:val="28"/>
          <w:szCs w:val="28"/>
        </w:rPr>
        <w:t>资本）只有</w:t>
      </w:r>
      <w:r>
        <w:rPr>
          <w:rFonts w:ascii="宋体" w:hAnsi="宋体" w:eastAsia="宋体" w:cs="宋体"/>
          <w:spacing w:val="-31"/>
          <w:sz w:val="28"/>
          <w:szCs w:val="28"/>
        </w:rPr>
        <w:t xml:space="preserve"> </w:t>
      </w:r>
      <w:r>
        <w:rPr>
          <w:rFonts w:ascii="宋体" w:hAnsi="宋体" w:eastAsia="宋体" w:cs="宋体"/>
          <w:sz w:val="28"/>
          <w:szCs w:val="28"/>
        </w:rPr>
        <w:t>1</w:t>
      </w:r>
      <w:r>
        <w:rPr>
          <w:rFonts w:ascii="宋体" w:hAnsi="宋体" w:eastAsia="宋体" w:cs="宋体"/>
          <w:spacing w:val="-56"/>
          <w:sz w:val="28"/>
          <w:szCs w:val="28"/>
        </w:rPr>
        <w:t xml:space="preserve"> </w:t>
      </w:r>
      <w:r>
        <w:rPr>
          <w:rFonts w:ascii="宋体" w:hAnsi="宋体" w:eastAsia="宋体" w:cs="宋体"/>
          <w:sz w:val="28"/>
          <w:szCs w:val="28"/>
        </w:rPr>
        <w:t>家的，采购人（项目实施机构）或者采购代理机构应当终止</w:t>
      </w:r>
      <w:r>
        <w:rPr>
          <w:rFonts w:ascii="宋体" w:hAnsi="宋体" w:eastAsia="宋体" w:cs="宋体"/>
          <w:spacing w:val="-4"/>
          <w:sz w:val="28"/>
          <w:szCs w:val="28"/>
        </w:rPr>
        <w:t>竞争性磋商采购活动，发布项目终止公告并说明原因，重新开展采购活动。</w:t>
      </w:r>
    </w:p>
    <w:p w14:paraId="337A51C0">
      <w:pPr>
        <w:spacing w:line="359" w:lineRule="auto"/>
        <w:ind w:left="24" w:right="3" w:firstLine="544"/>
        <w:rPr>
          <w:rFonts w:ascii="宋体" w:hAnsi="宋体" w:eastAsia="宋体" w:cs="宋体"/>
          <w:sz w:val="28"/>
          <w:szCs w:val="28"/>
        </w:rPr>
      </w:pPr>
      <w:r>
        <w:rPr>
          <w:rFonts w:ascii="宋体" w:hAnsi="宋体" w:eastAsia="宋体" w:cs="宋体"/>
          <w:b/>
          <w:bCs/>
          <w:spacing w:val="-3"/>
          <w:sz w:val="28"/>
          <w:szCs w:val="28"/>
        </w:rPr>
        <w:t>（2）财政部关于印发《政府采购竞争性磋商采购方式管理暂行办法》</w:t>
      </w:r>
      <w:r>
        <w:rPr>
          <w:rFonts w:ascii="宋体" w:hAnsi="宋体" w:eastAsia="宋体" w:cs="宋体"/>
          <w:b/>
          <w:bCs/>
          <w:spacing w:val="-4"/>
          <w:sz w:val="28"/>
          <w:szCs w:val="28"/>
        </w:rPr>
        <w:t>的通知--财库〔2014〕214</w:t>
      </w:r>
      <w:r>
        <w:rPr>
          <w:rFonts w:ascii="宋体" w:hAnsi="宋体" w:eastAsia="宋体" w:cs="宋体"/>
          <w:spacing w:val="-52"/>
          <w:sz w:val="28"/>
          <w:szCs w:val="28"/>
        </w:rPr>
        <w:t xml:space="preserve"> </w:t>
      </w:r>
      <w:r>
        <w:rPr>
          <w:rFonts w:ascii="宋体" w:hAnsi="宋体" w:eastAsia="宋体" w:cs="宋体"/>
          <w:b/>
          <w:bCs/>
          <w:spacing w:val="-4"/>
          <w:sz w:val="28"/>
          <w:szCs w:val="28"/>
        </w:rPr>
        <w:t>号</w:t>
      </w:r>
    </w:p>
    <w:p w14:paraId="3C7D9AE9">
      <w:pPr>
        <w:spacing w:before="1" w:line="359" w:lineRule="auto"/>
        <w:ind w:left="4" w:right="98" w:firstLine="555"/>
        <w:jc w:val="both"/>
        <w:rPr>
          <w:rFonts w:ascii="宋体" w:hAnsi="宋体" w:eastAsia="宋体" w:cs="宋体"/>
          <w:sz w:val="28"/>
          <w:szCs w:val="28"/>
        </w:rPr>
      </w:pPr>
      <w:r>
        <w:rPr>
          <w:rFonts w:ascii="宋体" w:hAnsi="宋体" w:eastAsia="宋体" w:cs="宋体"/>
          <w:spacing w:val="2"/>
          <w:sz w:val="28"/>
          <w:szCs w:val="28"/>
        </w:rPr>
        <w:t>第二十一条磋商文件能够详细列明采购标的的技术、服务</w:t>
      </w:r>
      <w:r>
        <w:rPr>
          <w:rFonts w:ascii="宋体" w:hAnsi="宋体" w:eastAsia="宋体" w:cs="宋体"/>
          <w:spacing w:val="1"/>
          <w:sz w:val="28"/>
          <w:szCs w:val="28"/>
        </w:rPr>
        <w:t>要求的，磋</w:t>
      </w:r>
      <w:r>
        <w:rPr>
          <w:rFonts w:ascii="宋体" w:hAnsi="宋体" w:eastAsia="宋体" w:cs="宋体"/>
          <w:spacing w:val="2"/>
          <w:sz w:val="28"/>
          <w:szCs w:val="28"/>
        </w:rPr>
        <w:t>商结束后，磋商小组应当要求所有实质性响</w:t>
      </w:r>
      <w:r>
        <w:rPr>
          <w:rFonts w:ascii="宋体" w:hAnsi="宋体" w:eastAsia="宋体" w:cs="宋体"/>
          <w:spacing w:val="1"/>
          <w:sz w:val="28"/>
          <w:szCs w:val="28"/>
        </w:rPr>
        <w:t>应的供应商在规定时间内提交</w:t>
      </w:r>
      <w:r>
        <w:rPr>
          <w:rFonts w:ascii="宋体" w:hAnsi="宋体" w:eastAsia="宋体" w:cs="宋体"/>
          <w:spacing w:val="-2"/>
          <w:sz w:val="28"/>
          <w:szCs w:val="28"/>
        </w:rPr>
        <w:t>最后报价，提交最后报价的供应商不得少于</w:t>
      </w:r>
      <w:r>
        <w:rPr>
          <w:rFonts w:ascii="宋体" w:hAnsi="宋体" w:eastAsia="宋体" w:cs="宋体"/>
          <w:spacing w:val="-53"/>
          <w:sz w:val="28"/>
          <w:szCs w:val="28"/>
        </w:rPr>
        <w:t xml:space="preserve"> </w:t>
      </w:r>
      <w:r>
        <w:rPr>
          <w:rFonts w:ascii="宋体" w:hAnsi="宋体" w:eastAsia="宋体" w:cs="宋体"/>
          <w:spacing w:val="-2"/>
          <w:sz w:val="28"/>
          <w:szCs w:val="28"/>
        </w:rPr>
        <w:t>3</w:t>
      </w:r>
      <w:r>
        <w:rPr>
          <w:rFonts w:ascii="宋体" w:hAnsi="宋体" w:eastAsia="宋体" w:cs="宋体"/>
          <w:spacing w:val="-59"/>
          <w:sz w:val="28"/>
          <w:szCs w:val="28"/>
        </w:rPr>
        <w:t xml:space="preserve"> </w:t>
      </w:r>
      <w:r>
        <w:rPr>
          <w:rFonts w:ascii="宋体" w:hAnsi="宋体" w:eastAsia="宋体" w:cs="宋体"/>
          <w:spacing w:val="-2"/>
          <w:sz w:val="28"/>
          <w:szCs w:val="28"/>
        </w:rPr>
        <w:t>家。</w:t>
      </w:r>
    </w:p>
    <w:p w14:paraId="7851B197">
      <w:pPr>
        <w:spacing w:before="5" w:line="358" w:lineRule="auto"/>
        <w:ind w:left="1" w:right="98" w:firstLine="558"/>
        <w:jc w:val="both"/>
        <w:rPr>
          <w:rFonts w:ascii="宋体" w:hAnsi="宋体" w:eastAsia="宋体" w:cs="宋体"/>
          <w:sz w:val="28"/>
          <w:szCs w:val="28"/>
        </w:rPr>
      </w:pPr>
      <w:r>
        <w:rPr>
          <w:rFonts w:ascii="宋体" w:hAnsi="宋体" w:eastAsia="宋体" w:cs="宋体"/>
          <w:spacing w:val="2"/>
          <w:sz w:val="28"/>
          <w:szCs w:val="28"/>
        </w:rPr>
        <w:t>磋商文件不能详细列明采购标的的技术、服务要求，需经磋</w:t>
      </w:r>
      <w:r>
        <w:rPr>
          <w:rFonts w:ascii="宋体" w:hAnsi="宋体" w:eastAsia="宋体" w:cs="宋体"/>
          <w:spacing w:val="1"/>
          <w:sz w:val="28"/>
          <w:szCs w:val="28"/>
        </w:rPr>
        <w:t>商由供应</w:t>
      </w:r>
      <w:r>
        <w:rPr>
          <w:rFonts w:ascii="宋体" w:hAnsi="宋体" w:eastAsia="宋体" w:cs="宋体"/>
          <w:spacing w:val="2"/>
          <w:sz w:val="28"/>
          <w:szCs w:val="28"/>
        </w:rPr>
        <w:t>商提供最终设计方案或解决方案的，磋商结束后，</w:t>
      </w:r>
      <w:r>
        <w:rPr>
          <w:rFonts w:ascii="宋体" w:hAnsi="宋体" w:eastAsia="宋体" w:cs="宋体"/>
          <w:spacing w:val="1"/>
          <w:sz w:val="28"/>
          <w:szCs w:val="28"/>
        </w:rPr>
        <w:t>磋商小组应当按照少数服从多数的原则投票推荐</w:t>
      </w:r>
      <w:r>
        <w:rPr>
          <w:rFonts w:ascii="宋体" w:hAnsi="宋体" w:eastAsia="宋体" w:cs="宋体"/>
          <w:spacing w:val="-54"/>
          <w:sz w:val="28"/>
          <w:szCs w:val="28"/>
        </w:rPr>
        <w:t xml:space="preserve"> </w:t>
      </w:r>
      <w:r>
        <w:rPr>
          <w:rFonts w:ascii="宋体" w:hAnsi="宋体" w:eastAsia="宋体" w:cs="宋体"/>
          <w:spacing w:val="1"/>
          <w:sz w:val="28"/>
          <w:szCs w:val="28"/>
        </w:rPr>
        <w:t>3</w:t>
      </w:r>
      <w:r>
        <w:rPr>
          <w:rFonts w:ascii="宋体" w:hAnsi="宋体" w:eastAsia="宋体" w:cs="宋体"/>
          <w:spacing w:val="-56"/>
          <w:sz w:val="28"/>
          <w:szCs w:val="28"/>
        </w:rPr>
        <w:t xml:space="preserve"> </w:t>
      </w:r>
      <w:r>
        <w:rPr>
          <w:rFonts w:ascii="宋体" w:hAnsi="宋体" w:eastAsia="宋体" w:cs="宋体"/>
          <w:spacing w:val="1"/>
          <w:sz w:val="28"/>
          <w:szCs w:val="28"/>
        </w:rPr>
        <w:t>家以上供应商的设计方案或</w:t>
      </w:r>
      <w:r>
        <w:rPr>
          <w:rFonts w:ascii="宋体" w:hAnsi="宋体" w:eastAsia="宋体" w:cs="宋体"/>
          <w:sz w:val="28"/>
          <w:szCs w:val="28"/>
        </w:rPr>
        <w:t>者解决方案，并要</w:t>
      </w:r>
      <w:r>
        <w:rPr>
          <w:rFonts w:ascii="宋体" w:hAnsi="宋体" w:eastAsia="宋体" w:cs="宋体"/>
          <w:spacing w:val="-1"/>
          <w:sz w:val="28"/>
          <w:szCs w:val="28"/>
        </w:rPr>
        <w:t>求其在规定时间内提交最后报价。</w:t>
      </w:r>
    </w:p>
    <w:p w14:paraId="633AC528">
      <w:pPr>
        <w:spacing w:before="1" w:line="359" w:lineRule="auto"/>
        <w:ind w:left="5" w:right="98" w:firstLine="558"/>
        <w:rPr>
          <w:rFonts w:ascii="宋体" w:hAnsi="宋体" w:eastAsia="宋体" w:cs="宋体"/>
          <w:sz w:val="28"/>
          <w:szCs w:val="28"/>
        </w:rPr>
      </w:pPr>
      <w:r>
        <w:rPr>
          <w:rFonts w:ascii="宋体" w:hAnsi="宋体" w:eastAsia="宋体" w:cs="宋体"/>
          <w:spacing w:val="2"/>
          <w:sz w:val="28"/>
          <w:szCs w:val="28"/>
        </w:rPr>
        <w:t>最后报价是供应商响应文件的有效组成部分。符</w:t>
      </w:r>
      <w:r>
        <w:rPr>
          <w:rFonts w:ascii="宋体" w:hAnsi="宋体" w:eastAsia="宋体" w:cs="宋体"/>
          <w:spacing w:val="1"/>
          <w:sz w:val="28"/>
          <w:szCs w:val="28"/>
        </w:rPr>
        <w:t>合本办法第三条第四</w:t>
      </w:r>
      <w:r>
        <w:rPr>
          <w:rFonts w:ascii="宋体" w:hAnsi="宋体" w:eastAsia="宋体" w:cs="宋体"/>
          <w:spacing w:val="-2"/>
          <w:sz w:val="28"/>
          <w:szCs w:val="28"/>
        </w:rPr>
        <w:t>项情形的，提交最后报价的供应商可以为</w:t>
      </w:r>
      <w:r>
        <w:rPr>
          <w:rFonts w:ascii="宋体" w:hAnsi="宋体" w:eastAsia="宋体" w:cs="宋体"/>
          <w:spacing w:val="-57"/>
          <w:sz w:val="28"/>
          <w:szCs w:val="28"/>
        </w:rPr>
        <w:t xml:space="preserve"> </w:t>
      </w:r>
      <w:r>
        <w:rPr>
          <w:rFonts w:ascii="宋体" w:hAnsi="宋体" w:eastAsia="宋体" w:cs="宋体"/>
          <w:spacing w:val="-2"/>
          <w:sz w:val="28"/>
          <w:szCs w:val="28"/>
        </w:rPr>
        <w:t>2</w:t>
      </w:r>
      <w:r>
        <w:rPr>
          <w:rFonts w:ascii="宋体" w:hAnsi="宋体" w:eastAsia="宋体" w:cs="宋体"/>
          <w:spacing w:val="-56"/>
          <w:sz w:val="28"/>
          <w:szCs w:val="28"/>
        </w:rPr>
        <w:t xml:space="preserve"> </w:t>
      </w:r>
      <w:r>
        <w:rPr>
          <w:rFonts w:ascii="宋体" w:hAnsi="宋体" w:eastAsia="宋体" w:cs="宋体"/>
          <w:spacing w:val="-2"/>
          <w:sz w:val="28"/>
          <w:szCs w:val="28"/>
        </w:rPr>
        <w:t>家。</w:t>
      </w:r>
    </w:p>
    <w:p w14:paraId="59ED98D3">
      <w:pPr>
        <w:spacing w:before="1" w:line="324" w:lineRule="auto"/>
        <w:ind w:right="97" w:firstLine="581"/>
        <w:rPr>
          <w:rFonts w:ascii="宋体" w:hAnsi="宋体" w:eastAsia="宋体" w:cs="宋体"/>
          <w:sz w:val="28"/>
          <w:szCs w:val="28"/>
        </w:rPr>
      </w:pPr>
      <w:r>
        <w:rPr>
          <w:rFonts w:ascii="宋体" w:hAnsi="宋体" w:eastAsia="宋体" w:cs="宋体"/>
          <w:spacing w:val="-2"/>
          <w:sz w:val="28"/>
          <w:szCs w:val="28"/>
        </w:rPr>
        <w:t>10.2</w:t>
      </w:r>
      <w:r>
        <w:rPr>
          <w:rFonts w:ascii="宋体" w:hAnsi="宋体" w:eastAsia="宋体" w:cs="宋体"/>
          <w:spacing w:val="-42"/>
          <w:sz w:val="28"/>
          <w:szCs w:val="28"/>
        </w:rPr>
        <w:t xml:space="preserve"> </w:t>
      </w:r>
      <w:r>
        <w:rPr>
          <w:rFonts w:ascii="宋体" w:hAnsi="宋体" w:eastAsia="宋体" w:cs="宋体"/>
          <w:spacing w:val="-2"/>
          <w:sz w:val="28"/>
          <w:szCs w:val="28"/>
        </w:rPr>
        <w:t>参与磋商的供应商通过发布公告征集，征集不够的，可由采购单</w:t>
      </w:r>
      <w:r>
        <w:rPr>
          <w:rFonts w:ascii="宋体" w:hAnsi="宋体" w:eastAsia="宋体" w:cs="宋体"/>
          <w:spacing w:val="1"/>
          <w:sz w:val="28"/>
          <w:szCs w:val="28"/>
        </w:rPr>
        <w:t>位或磋商小组推荐。在采购过程中符合竞争要求的供</w:t>
      </w:r>
      <w:r>
        <w:rPr>
          <w:rFonts w:ascii="宋体" w:hAnsi="宋体" w:eastAsia="宋体" w:cs="宋体"/>
          <w:sz w:val="28"/>
          <w:szCs w:val="28"/>
        </w:rPr>
        <w:t>应商不足</w:t>
      </w:r>
      <w:r>
        <w:rPr>
          <w:rFonts w:ascii="宋体" w:hAnsi="宋体" w:eastAsia="宋体" w:cs="宋体"/>
          <w:spacing w:val="-52"/>
          <w:sz w:val="28"/>
          <w:szCs w:val="28"/>
        </w:rPr>
        <w:t xml:space="preserve"> </w:t>
      </w:r>
      <w:r>
        <w:rPr>
          <w:rFonts w:ascii="宋体" w:hAnsi="宋体" w:eastAsia="宋体" w:cs="宋体"/>
          <w:sz w:val="28"/>
          <w:szCs w:val="28"/>
        </w:rPr>
        <w:t>3</w:t>
      </w:r>
      <w:r>
        <w:rPr>
          <w:rFonts w:ascii="宋体" w:hAnsi="宋体" w:eastAsia="宋体" w:cs="宋体"/>
          <w:spacing w:val="-56"/>
          <w:sz w:val="28"/>
          <w:szCs w:val="28"/>
        </w:rPr>
        <w:t xml:space="preserve"> </w:t>
      </w:r>
      <w:r>
        <w:rPr>
          <w:rFonts w:ascii="宋体" w:hAnsi="宋体" w:eastAsia="宋体" w:cs="宋体"/>
          <w:sz w:val="28"/>
          <w:szCs w:val="28"/>
        </w:rPr>
        <w:t>家的，且</w:t>
      </w:r>
      <w:r>
        <w:rPr>
          <w:rFonts w:ascii="宋体" w:hAnsi="宋体" w:eastAsia="宋体" w:cs="宋体"/>
          <w:spacing w:val="2"/>
          <w:sz w:val="28"/>
          <w:szCs w:val="28"/>
        </w:rPr>
        <w:t>采购单位或磋商小组不推荐的，须终止磋商采购活动</w:t>
      </w:r>
      <w:r>
        <w:rPr>
          <w:rFonts w:ascii="宋体" w:hAnsi="宋体" w:eastAsia="宋体" w:cs="宋体"/>
          <w:spacing w:val="1"/>
          <w:sz w:val="28"/>
          <w:szCs w:val="28"/>
        </w:rPr>
        <w:t>，发布项目终止公告</w:t>
      </w:r>
      <w:r>
        <w:rPr>
          <w:rFonts w:ascii="宋体" w:hAnsi="宋体" w:eastAsia="宋体" w:cs="宋体"/>
          <w:spacing w:val="-1"/>
          <w:sz w:val="28"/>
          <w:szCs w:val="28"/>
        </w:rPr>
        <w:t>并说明原因，重新开展采购活动。</w:t>
      </w:r>
    </w:p>
    <w:p w14:paraId="413951D3">
      <w:pPr>
        <w:spacing w:before="212" w:line="219" w:lineRule="auto"/>
        <w:ind w:left="581"/>
        <w:rPr>
          <w:rFonts w:ascii="宋体" w:hAnsi="宋体" w:eastAsia="宋体" w:cs="宋体"/>
          <w:sz w:val="28"/>
          <w:szCs w:val="28"/>
        </w:rPr>
      </w:pPr>
      <w:r>
        <w:rPr>
          <w:rFonts w:ascii="宋体" w:hAnsi="宋体" w:eastAsia="宋体" w:cs="宋体"/>
          <w:spacing w:val="-2"/>
          <w:sz w:val="28"/>
          <w:szCs w:val="28"/>
        </w:rPr>
        <w:t>10.3</w:t>
      </w:r>
      <w:r>
        <w:rPr>
          <w:rFonts w:ascii="宋体" w:hAnsi="宋体" w:eastAsia="宋体" w:cs="宋体"/>
          <w:spacing w:val="-42"/>
          <w:sz w:val="28"/>
          <w:szCs w:val="28"/>
        </w:rPr>
        <w:t xml:space="preserve"> </w:t>
      </w:r>
      <w:r>
        <w:rPr>
          <w:rFonts w:ascii="宋体" w:hAnsi="宋体" w:eastAsia="宋体" w:cs="宋体"/>
          <w:spacing w:val="-2"/>
          <w:sz w:val="28"/>
          <w:szCs w:val="28"/>
        </w:rPr>
        <w:t>第一次报价后，磋商小组可以变更采购需求，最后报价为最终报</w:t>
      </w:r>
    </w:p>
    <w:p w14:paraId="626A0D69">
      <w:pPr>
        <w:spacing w:line="219" w:lineRule="auto"/>
        <w:rPr>
          <w:rFonts w:ascii="宋体" w:hAnsi="宋体" w:eastAsia="宋体" w:cs="宋体"/>
          <w:sz w:val="28"/>
          <w:szCs w:val="28"/>
        </w:rPr>
        <w:sectPr>
          <w:footerReference r:id="rId40" w:type="default"/>
          <w:pgSz w:w="11906" w:h="16839"/>
          <w:pgMar w:top="400" w:right="1341" w:bottom="1197" w:left="1449" w:header="0" w:footer="983" w:gutter="0"/>
          <w:cols w:space="720" w:num="1"/>
        </w:sectPr>
      </w:pPr>
    </w:p>
    <w:p w14:paraId="7F422B9F">
      <w:pPr>
        <w:pStyle w:val="5"/>
        <w:spacing w:line="245" w:lineRule="auto"/>
      </w:pPr>
    </w:p>
    <w:p w14:paraId="7EC2A4AF">
      <w:pPr>
        <w:pStyle w:val="5"/>
        <w:spacing w:line="246" w:lineRule="auto"/>
      </w:pPr>
    </w:p>
    <w:p w14:paraId="43CEE8A7">
      <w:pPr>
        <w:pStyle w:val="5"/>
        <w:spacing w:line="246" w:lineRule="auto"/>
      </w:pPr>
    </w:p>
    <w:p w14:paraId="1971E2D5">
      <w:pPr>
        <w:pStyle w:val="5"/>
        <w:spacing w:line="246" w:lineRule="auto"/>
      </w:pPr>
    </w:p>
    <w:p w14:paraId="7C7B3637">
      <w:pPr>
        <w:spacing w:before="91" w:line="359" w:lineRule="auto"/>
        <w:ind w:right="98" w:firstLine="2"/>
        <w:rPr>
          <w:rFonts w:ascii="宋体" w:hAnsi="宋体" w:eastAsia="宋体" w:cs="宋体"/>
          <w:sz w:val="28"/>
          <w:szCs w:val="28"/>
        </w:rPr>
      </w:pPr>
      <w:r>
        <w:rPr>
          <w:rFonts w:ascii="宋体" w:hAnsi="宋体" w:eastAsia="宋体" w:cs="宋体"/>
          <w:spacing w:val="2"/>
          <w:sz w:val="28"/>
          <w:szCs w:val="28"/>
        </w:rPr>
        <w:t>价。如采购需求没有实质性变化，各供应商的报</w:t>
      </w:r>
      <w:r>
        <w:rPr>
          <w:rFonts w:ascii="宋体" w:hAnsi="宋体" w:eastAsia="宋体" w:cs="宋体"/>
          <w:spacing w:val="1"/>
          <w:sz w:val="28"/>
          <w:szCs w:val="28"/>
        </w:rPr>
        <w:t>价应逐次降低，本次报价</w:t>
      </w:r>
      <w:r>
        <w:rPr>
          <w:rFonts w:ascii="宋体" w:hAnsi="宋体" w:eastAsia="宋体" w:cs="宋体"/>
          <w:spacing w:val="-1"/>
          <w:sz w:val="28"/>
          <w:szCs w:val="28"/>
        </w:rPr>
        <w:t>超过上次报价的，为无效报价。</w:t>
      </w:r>
    </w:p>
    <w:p w14:paraId="73EB7137">
      <w:pPr>
        <w:spacing w:before="2" w:line="331" w:lineRule="auto"/>
        <w:ind w:left="2" w:firstLine="578"/>
        <w:rPr>
          <w:rFonts w:ascii="宋体" w:hAnsi="宋体" w:eastAsia="宋体" w:cs="宋体"/>
          <w:sz w:val="28"/>
          <w:szCs w:val="28"/>
        </w:rPr>
      </w:pPr>
      <w:r>
        <w:rPr>
          <w:rFonts w:ascii="宋体" w:hAnsi="宋体" w:eastAsia="宋体" w:cs="宋体"/>
          <w:spacing w:val="-2"/>
          <w:sz w:val="28"/>
          <w:szCs w:val="28"/>
        </w:rPr>
        <w:t>10.4</w:t>
      </w:r>
      <w:r>
        <w:rPr>
          <w:rFonts w:ascii="宋体" w:hAnsi="宋体" w:eastAsia="宋体" w:cs="宋体"/>
          <w:spacing w:val="-42"/>
          <w:sz w:val="28"/>
          <w:szCs w:val="28"/>
        </w:rPr>
        <w:t xml:space="preserve"> </w:t>
      </w:r>
      <w:r>
        <w:rPr>
          <w:rFonts w:ascii="宋体" w:hAnsi="宋体" w:eastAsia="宋体" w:cs="宋体"/>
          <w:spacing w:val="-2"/>
          <w:sz w:val="28"/>
          <w:szCs w:val="28"/>
        </w:rPr>
        <w:t>磋商开始到成交供应商确定前，磋商小组、采购人及有关人员要</w:t>
      </w:r>
      <w:r>
        <w:rPr>
          <w:rFonts w:ascii="宋体" w:hAnsi="宋体" w:eastAsia="宋体" w:cs="宋体"/>
          <w:spacing w:val="2"/>
          <w:sz w:val="28"/>
          <w:szCs w:val="28"/>
        </w:rPr>
        <w:t>严格遵循保密原则，任何一方不得向与评审无关</w:t>
      </w:r>
      <w:r>
        <w:rPr>
          <w:rFonts w:ascii="宋体" w:hAnsi="宋体" w:eastAsia="宋体" w:cs="宋体"/>
          <w:spacing w:val="1"/>
          <w:sz w:val="28"/>
          <w:szCs w:val="28"/>
        </w:rPr>
        <w:t>的单位和人员透露与磋商</w:t>
      </w:r>
      <w:r>
        <w:rPr>
          <w:rFonts w:ascii="宋体" w:hAnsi="宋体" w:eastAsia="宋体" w:cs="宋体"/>
          <w:spacing w:val="2"/>
          <w:sz w:val="28"/>
          <w:szCs w:val="28"/>
        </w:rPr>
        <w:t>有关的其它供应商的技术资料、价格及其它信息</w:t>
      </w:r>
      <w:r>
        <w:rPr>
          <w:rFonts w:ascii="宋体" w:hAnsi="宋体" w:eastAsia="宋体" w:cs="宋体"/>
          <w:spacing w:val="1"/>
          <w:sz w:val="28"/>
          <w:szCs w:val="28"/>
        </w:rPr>
        <w:t>。否则，按《中华人民共</w:t>
      </w:r>
      <w:r>
        <w:rPr>
          <w:rFonts w:ascii="宋体" w:hAnsi="宋体" w:eastAsia="宋体" w:cs="宋体"/>
          <w:spacing w:val="-4"/>
          <w:sz w:val="28"/>
          <w:szCs w:val="28"/>
        </w:rPr>
        <w:t>和国政府采购法》、《中华人民共和国政府采购法实施条例》及有关法律、</w:t>
      </w:r>
      <w:r>
        <w:rPr>
          <w:rFonts w:ascii="宋体" w:hAnsi="宋体" w:eastAsia="宋体" w:cs="宋体"/>
          <w:spacing w:val="-1"/>
          <w:sz w:val="28"/>
          <w:szCs w:val="28"/>
        </w:rPr>
        <w:t>法规的法律规定进行相应的处罚。</w:t>
      </w:r>
    </w:p>
    <w:p w14:paraId="033C2CD8">
      <w:pPr>
        <w:pStyle w:val="5"/>
        <w:spacing w:line="246" w:lineRule="auto"/>
      </w:pPr>
    </w:p>
    <w:p w14:paraId="6A902475">
      <w:pPr>
        <w:pStyle w:val="5"/>
        <w:spacing w:line="246" w:lineRule="auto"/>
      </w:pPr>
    </w:p>
    <w:p w14:paraId="416F52E0">
      <w:pPr>
        <w:pStyle w:val="5"/>
        <w:spacing w:line="246" w:lineRule="auto"/>
      </w:pPr>
    </w:p>
    <w:p w14:paraId="43D120F2">
      <w:pPr>
        <w:spacing w:before="91" w:line="219" w:lineRule="auto"/>
        <w:ind w:left="3961"/>
        <w:outlineLvl w:val="0"/>
        <w:rPr>
          <w:rFonts w:ascii="宋体" w:hAnsi="宋体" w:eastAsia="宋体" w:cs="宋体"/>
          <w:sz w:val="28"/>
          <w:szCs w:val="28"/>
        </w:rPr>
      </w:pPr>
      <w:bookmarkStart w:id="2" w:name="bookmark3"/>
      <w:bookmarkEnd w:id="2"/>
      <w:r>
        <w:rPr>
          <w:rFonts w:ascii="宋体" w:hAnsi="宋体" w:eastAsia="宋体" w:cs="宋体"/>
          <w:b/>
          <w:bCs/>
          <w:spacing w:val="-4"/>
          <w:sz w:val="28"/>
          <w:szCs w:val="28"/>
        </w:rPr>
        <w:t>第三章</w:t>
      </w:r>
      <w:r>
        <w:rPr>
          <w:rFonts w:ascii="宋体" w:hAnsi="宋体" w:eastAsia="宋体" w:cs="宋体"/>
          <w:spacing w:val="-4"/>
          <w:sz w:val="28"/>
          <w:szCs w:val="28"/>
        </w:rPr>
        <w:t xml:space="preserve"> </w:t>
      </w:r>
      <w:r>
        <w:rPr>
          <w:rFonts w:ascii="宋体" w:hAnsi="宋体" w:eastAsia="宋体" w:cs="宋体"/>
          <w:b/>
          <w:bCs/>
          <w:spacing w:val="-4"/>
          <w:sz w:val="28"/>
          <w:szCs w:val="28"/>
        </w:rPr>
        <w:t>评审办法</w:t>
      </w:r>
    </w:p>
    <w:p w14:paraId="7C367121">
      <w:pPr>
        <w:spacing w:before="212" w:line="219" w:lineRule="auto"/>
        <w:ind w:left="4029"/>
        <w:outlineLvl w:val="1"/>
        <w:rPr>
          <w:rFonts w:ascii="宋体" w:hAnsi="宋体" w:eastAsia="宋体" w:cs="宋体"/>
          <w:sz w:val="28"/>
          <w:szCs w:val="28"/>
        </w:rPr>
      </w:pPr>
      <w:r>
        <w:rPr>
          <w:rFonts w:ascii="宋体" w:hAnsi="宋体" w:eastAsia="宋体" w:cs="宋体"/>
          <w:b/>
          <w:bCs/>
          <w:spacing w:val="-4"/>
          <w:sz w:val="28"/>
          <w:szCs w:val="28"/>
        </w:rPr>
        <w:t>评审办法前附表</w:t>
      </w:r>
    </w:p>
    <w:p w14:paraId="74A5F749">
      <w:pPr>
        <w:spacing w:line="171" w:lineRule="exact"/>
      </w:pPr>
    </w:p>
    <w:tbl>
      <w:tblPr>
        <w:tblStyle w:val="11"/>
        <w:tblW w:w="100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5"/>
        <w:gridCol w:w="923"/>
        <w:gridCol w:w="2452"/>
        <w:gridCol w:w="5863"/>
      </w:tblGrid>
      <w:tr w14:paraId="5EE4A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688" w:type="dxa"/>
            <w:gridSpan w:val="2"/>
            <w:vAlign w:val="top"/>
          </w:tcPr>
          <w:p w14:paraId="291A6165">
            <w:pPr>
              <w:spacing w:before="40" w:line="219" w:lineRule="auto"/>
              <w:ind w:left="315"/>
              <w:rPr>
                <w:rFonts w:ascii="宋体" w:hAnsi="宋体" w:eastAsia="宋体" w:cs="宋体"/>
                <w:sz w:val="24"/>
                <w:szCs w:val="24"/>
              </w:rPr>
            </w:pPr>
            <w:r>
              <w:rPr>
                <w:rFonts w:ascii="宋体" w:hAnsi="宋体" w:eastAsia="宋体" w:cs="宋体"/>
                <w:b/>
                <w:bCs/>
                <w:spacing w:val="-6"/>
                <w:sz w:val="24"/>
                <w:szCs w:val="24"/>
              </w:rPr>
              <w:t>条款号</w:t>
            </w:r>
          </w:p>
        </w:tc>
        <w:tc>
          <w:tcPr>
            <w:tcW w:w="2452" w:type="dxa"/>
            <w:vAlign w:val="top"/>
          </w:tcPr>
          <w:p w14:paraId="4E51BACF">
            <w:pPr>
              <w:spacing w:before="40" w:line="219" w:lineRule="auto"/>
              <w:ind w:left="924"/>
              <w:rPr>
                <w:rFonts w:ascii="宋体" w:hAnsi="宋体" w:eastAsia="宋体" w:cs="宋体"/>
                <w:sz w:val="24"/>
                <w:szCs w:val="24"/>
              </w:rPr>
            </w:pPr>
            <w:r>
              <w:rPr>
                <w:rFonts w:ascii="宋体" w:hAnsi="宋体" w:eastAsia="宋体" w:cs="宋体"/>
                <w:b/>
                <w:bCs/>
                <w:spacing w:val="-5"/>
                <w:sz w:val="24"/>
                <w:szCs w:val="24"/>
              </w:rPr>
              <w:t>评审因素</w:t>
            </w:r>
          </w:p>
        </w:tc>
        <w:tc>
          <w:tcPr>
            <w:tcW w:w="5863" w:type="dxa"/>
            <w:vAlign w:val="top"/>
          </w:tcPr>
          <w:p w14:paraId="54AF943A">
            <w:pPr>
              <w:spacing w:before="40" w:line="220" w:lineRule="auto"/>
              <w:ind w:left="2453"/>
              <w:rPr>
                <w:rFonts w:ascii="宋体" w:hAnsi="宋体" w:eastAsia="宋体" w:cs="宋体"/>
                <w:sz w:val="24"/>
                <w:szCs w:val="24"/>
              </w:rPr>
            </w:pPr>
            <w:r>
              <w:rPr>
                <w:rFonts w:ascii="宋体" w:hAnsi="宋体" w:eastAsia="宋体" w:cs="宋体"/>
                <w:b/>
                <w:bCs/>
                <w:spacing w:val="-5"/>
                <w:sz w:val="24"/>
                <w:szCs w:val="24"/>
              </w:rPr>
              <w:t>评审标准</w:t>
            </w:r>
          </w:p>
        </w:tc>
      </w:tr>
      <w:tr w14:paraId="4385C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9" w:hRule="atLeast"/>
        </w:trPr>
        <w:tc>
          <w:tcPr>
            <w:tcW w:w="765" w:type="dxa"/>
            <w:vMerge w:val="restart"/>
            <w:tcBorders>
              <w:bottom w:val="nil"/>
            </w:tcBorders>
            <w:vAlign w:val="top"/>
          </w:tcPr>
          <w:p w14:paraId="37EF9E89">
            <w:pPr>
              <w:pStyle w:val="12"/>
              <w:spacing w:line="242" w:lineRule="auto"/>
            </w:pPr>
          </w:p>
          <w:p w14:paraId="7408F91D">
            <w:pPr>
              <w:pStyle w:val="12"/>
              <w:spacing w:line="242" w:lineRule="auto"/>
            </w:pPr>
          </w:p>
          <w:p w14:paraId="79F2C62B">
            <w:pPr>
              <w:pStyle w:val="12"/>
              <w:spacing w:line="243" w:lineRule="auto"/>
            </w:pPr>
          </w:p>
          <w:p w14:paraId="17C8A1EC">
            <w:pPr>
              <w:pStyle w:val="12"/>
              <w:spacing w:line="243" w:lineRule="auto"/>
            </w:pPr>
          </w:p>
          <w:p w14:paraId="17F89D06">
            <w:pPr>
              <w:pStyle w:val="12"/>
              <w:spacing w:line="243" w:lineRule="auto"/>
            </w:pPr>
          </w:p>
          <w:p w14:paraId="412F07FC">
            <w:pPr>
              <w:pStyle w:val="12"/>
              <w:spacing w:line="243" w:lineRule="auto"/>
            </w:pPr>
          </w:p>
          <w:p w14:paraId="4A98B228">
            <w:pPr>
              <w:pStyle w:val="12"/>
              <w:spacing w:line="243" w:lineRule="auto"/>
            </w:pPr>
          </w:p>
          <w:p w14:paraId="0A7A43B3">
            <w:pPr>
              <w:pStyle w:val="12"/>
              <w:spacing w:line="243" w:lineRule="auto"/>
            </w:pPr>
          </w:p>
          <w:p w14:paraId="02D63AF0">
            <w:pPr>
              <w:pStyle w:val="12"/>
              <w:spacing w:line="243" w:lineRule="auto"/>
            </w:pPr>
          </w:p>
          <w:p w14:paraId="35EF28A2">
            <w:pPr>
              <w:pStyle w:val="12"/>
              <w:spacing w:line="243" w:lineRule="auto"/>
            </w:pPr>
          </w:p>
          <w:p w14:paraId="5B38C01D">
            <w:pPr>
              <w:pStyle w:val="12"/>
              <w:spacing w:line="243" w:lineRule="auto"/>
            </w:pPr>
          </w:p>
          <w:p w14:paraId="5C25DDCA">
            <w:pPr>
              <w:pStyle w:val="12"/>
              <w:spacing w:line="243" w:lineRule="auto"/>
            </w:pPr>
          </w:p>
          <w:p w14:paraId="3C580F6C">
            <w:pPr>
              <w:pStyle w:val="12"/>
              <w:spacing w:line="243" w:lineRule="auto"/>
            </w:pPr>
          </w:p>
          <w:p w14:paraId="0BF63574">
            <w:pPr>
              <w:pStyle w:val="12"/>
              <w:spacing w:line="243" w:lineRule="auto"/>
            </w:pPr>
          </w:p>
          <w:p w14:paraId="61DE9D2A">
            <w:pPr>
              <w:pStyle w:val="12"/>
              <w:spacing w:line="243" w:lineRule="auto"/>
            </w:pPr>
          </w:p>
          <w:p w14:paraId="0EF8BEF2">
            <w:pPr>
              <w:pStyle w:val="12"/>
              <w:spacing w:line="243" w:lineRule="auto"/>
            </w:pPr>
          </w:p>
          <w:p w14:paraId="38382680">
            <w:pPr>
              <w:pStyle w:val="12"/>
              <w:spacing w:line="243" w:lineRule="auto"/>
            </w:pPr>
          </w:p>
          <w:p w14:paraId="7CDDCEB1">
            <w:pPr>
              <w:pStyle w:val="12"/>
              <w:spacing w:line="243" w:lineRule="auto"/>
            </w:pPr>
          </w:p>
          <w:p w14:paraId="5D9B185F">
            <w:pPr>
              <w:pStyle w:val="12"/>
              <w:spacing w:line="243" w:lineRule="auto"/>
            </w:pPr>
          </w:p>
          <w:p w14:paraId="315B3AF6">
            <w:pPr>
              <w:pStyle w:val="12"/>
              <w:spacing w:line="243" w:lineRule="auto"/>
            </w:pPr>
          </w:p>
          <w:p w14:paraId="58B08F84">
            <w:pPr>
              <w:pStyle w:val="12"/>
              <w:spacing w:line="243" w:lineRule="auto"/>
            </w:pPr>
          </w:p>
          <w:p w14:paraId="56595403">
            <w:pPr>
              <w:pStyle w:val="12"/>
              <w:spacing w:line="243" w:lineRule="auto"/>
            </w:pPr>
          </w:p>
          <w:p w14:paraId="7B58F9AB">
            <w:pPr>
              <w:pStyle w:val="12"/>
              <w:spacing w:line="243" w:lineRule="auto"/>
            </w:pPr>
          </w:p>
          <w:p w14:paraId="43130118">
            <w:pPr>
              <w:spacing w:before="78" w:line="239" w:lineRule="auto"/>
              <w:ind w:left="151"/>
              <w:rPr>
                <w:rFonts w:ascii="宋体" w:hAnsi="宋体" w:eastAsia="宋体" w:cs="宋体"/>
                <w:sz w:val="24"/>
                <w:szCs w:val="24"/>
              </w:rPr>
            </w:pPr>
            <w:r>
              <w:rPr>
                <w:rFonts w:ascii="宋体" w:hAnsi="宋体" w:eastAsia="宋体" w:cs="宋体"/>
                <w:spacing w:val="-4"/>
                <w:sz w:val="24"/>
                <w:szCs w:val="24"/>
              </w:rPr>
              <w:t>2.1.</w:t>
            </w:r>
          </w:p>
          <w:p w14:paraId="2C43D7C0">
            <w:pPr>
              <w:spacing w:before="155" w:line="241" w:lineRule="auto"/>
              <w:ind w:left="345"/>
              <w:rPr>
                <w:rFonts w:ascii="宋体" w:hAnsi="宋体" w:eastAsia="宋体" w:cs="宋体"/>
                <w:sz w:val="24"/>
                <w:szCs w:val="24"/>
              </w:rPr>
            </w:pPr>
            <w:r>
              <w:rPr>
                <w:rFonts w:ascii="宋体" w:hAnsi="宋体" w:eastAsia="宋体" w:cs="宋体"/>
                <w:sz w:val="24"/>
                <w:szCs w:val="24"/>
              </w:rPr>
              <w:t>1</w:t>
            </w:r>
          </w:p>
        </w:tc>
        <w:tc>
          <w:tcPr>
            <w:tcW w:w="923" w:type="dxa"/>
            <w:vMerge w:val="restart"/>
            <w:tcBorders>
              <w:bottom w:val="nil"/>
            </w:tcBorders>
            <w:textDirection w:val="tbRlV"/>
            <w:vAlign w:val="top"/>
          </w:tcPr>
          <w:p w14:paraId="202BAFE0">
            <w:pPr>
              <w:spacing w:before="163" w:line="209" w:lineRule="auto"/>
              <w:ind w:left="4534"/>
              <w:rPr>
                <w:rFonts w:ascii="宋体" w:hAnsi="宋体" w:eastAsia="宋体" w:cs="宋体"/>
                <w:sz w:val="24"/>
                <w:szCs w:val="24"/>
              </w:rPr>
            </w:pPr>
            <w:r>
              <w:rPr>
                <w:rFonts w:ascii="宋体" w:hAnsi="宋体" w:eastAsia="宋体" w:cs="宋体"/>
                <w:spacing w:val="-1"/>
                <w:sz w:val="24"/>
                <w:szCs w:val="24"/>
              </w:rPr>
              <w:t>符</w:t>
            </w:r>
            <w:r>
              <w:rPr>
                <w:rFonts w:ascii="宋体" w:hAnsi="宋体" w:eastAsia="宋体" w:cs="宋体"/>
                <w:spacing w:val="110"/>
                <w:sz w:val="24"/>
                <w:szCs w:val="24"/>
              </w:rPr>
              <w:t xml:space="preserve"> </w:t>
            </w:r>
            <w:r>
              <w:rPr>
                <w:rFonts w:ascii="宋体" w:hAnsi="宋体" w:eastAsia="宋体" w:cs="宋体"/>
                <w:spacing w:val="-1"/>
                <w:sz w:val="24"/>
                <w:szCs w:val="24"/>
              </w:rPr>
              <w:t>合</w:t>
            </w:r>
            <w:r>
              <w:rPr>
                <w:rFonts w:ascii="宋体" w:hAnsi="宋体" w:eastAsia="宋体" w:cs="宋体"/>
                <w:spacing w:val="108"/>
                <w:sz w:val="24"/>
                <w:szCs w:val="24"/>
              </w:rPr>
              <w:t xml:space="preserve"> </w:t>
            </w:r>
            <w:r>
              <w:rPr>
                <w:rFonts w:ascii="宋体" w:hAnsi="宋体" w:eastAsia="宋体" w:cs="宋体"/>
                <w:spacing w:val="-1"/>
                <w:sz w:val="24"/>
                <w:szCs w:val="24"/>
              </w:rPr>
              <w:t>性</w:t>
            </w:r>
            <w:r>
              <w:rPr>
                <w:rFonts w:ascii="宋体" w:hAnsi="宋体" w:eastAsia="宋体" w:cs="宋体"/>
                <w:spacing w:val="106"/>
                <w:sz w:val="24"/>
                <w:szCs w:val="24"/>
              </w:rPr>
              <w:t xml:space="preserve"> </w:t>
            </w:r>
            <w:r>
              <w:rPr>
                <w:rFonts w:ascii="宋体" w:hAnsi="宋体" w:eastAsia="宋体" w:cs="宋体"/>
                <w:spacing w:val="-1"/>
                <w:sz w:val="24"/>
                <w:szCs w:val="24"/>
              </w:rPr>
              <w:t>评</w:t>
            </w:r>
            <w:r>
              <w:rPr>
                <w:rFonts w:ascii="宋体" w:hAnsi="宋体" w:eastAsia="宋体" w:cs="宋体"/>
                <w:spacing w:val="108"/>
                <w:sz w:val="24"/>
                <w:szCs w:val="24"/>
              </w:rPr>
              <w:t xml:space="preserve"> </w:t>
            </w:r>
            <w:r>
              <w:rPr>
                <w:rFonts w:ascii="宋体" w:hAnsi="宋体" w:eastAsia="宋体" w:cs="宋体"/>
                <w:spacing w:val="-1"/>
                <w:sz w:val="24"/>
                <w:szCs w:val="24"/>
              </w:rPr>
              <w:t>审</w:t>
            </w:r>
            <w:r>
              <w:rPr>
                <w:rFonts w:ascii="宋体" w:hAnsi="宋体" w:eastAsia="宋体" w:cs="宋体"/>
                <w:spacing w:val="106"/>
                <w:sz w:val="24"/>
                <w:szCs w:val="24"/>
              </w:rPr>
              <w:t xml:space="preserve"> </w:t>
            </w:r>
            <w:r>
              <w:rPr>
                <w:rFonts w:ascii="宋体" w:hAnsi="宋体" w:eastAsia="宋体" w:cs="宋体"/>
                <w:spacing w:val="-1"/>
                <w:sz w:val="24"/>
                <w:szCs w:val="24"/>
              </w:rPr>
              <w:t>标</w:t>
            </w:r>
            <w:r>
              <w:rPr>
                <w:rFonts w:ascii="宋体" w:hAnsi="宋体" w:eastAsia="宋体" w:cs="宋体"/>
                <w:spacing w:val="108"/>
                <w:sz w:val="24"/>
                <w:szCs w:val="24"/>
              </w:rPr>
              <w:t xml:space="preserve"> </w:t>
            </w:r>
            <w:r>
              <w:rPr>
                <w:rFonts w:ascii="宋体" w:hAnsi="宋体" w:eastAsia="宋体" w:cs="宋体"/>
                <w:spacing w:val="-1"/>
                <w:sz w:val="24"/>
                <w:szCs w:val="24"/>
              </w:rPr>
              <w:t>准</w:t>
            </w:r>
          </w:p>
        </w:tc>
        <w:tc>
          <w:tcPr>
            <w:tcW w:w="2452" w:type="dxa"/>
            <w:vAlign w:val="top"/>
          </w:tcPr>
          <w:p w14:paraId="0A83643D">
            <w:pPr>
              <w:pStyle w:val="12"/>
              <w:spacing w:line="327" w:lineRule="auto"/>
            </w:pPr>
          </w:p>
          <w:p w14:paraId="1FC0118B">
            <w:pPr>
              <w:pStyle w:val="12"/>
              <w:spacing w:line="328" w:lineRule="auto"/>
            </w:pPr>
          </w:p>
          <w:p w14:paraId="12AE403A">
            <w:pPr>
              <w:spacing w:before="78" w:line="219" w:lineRule="auto"/>
              <w:ind w:left="126"/>
              <w:rPr>
                <w:rFonts w:ascii="宋体" w:hAnsi="宋体" w:eastAsia="宋体" w:cs="宋体"/>
                <w:sz w:val="24"/>
                <w:szCs w:val="24"/>
              </w:rPr>
            </w:pPr>
            <w:r>
              <w:rPr>
                <w:rFonts w:ascii="宋体" w:hAnsi="宋体" w:eastAsia="宋体" w:cs="宋体"/>
                <w:spacing w:val="-7"/>
                <w:sz w:val="24"/>
                <w:szCs w:val="24"/>
              </w:rPr>
              <w:t>响应文件项目名称、项目</w:t>
            </w:r>
          </w:p>
          <w:p w14:paraId="6CD4146A">
            <w:pPr>
              <w:spacing w:before="180" w:line="219" w:lineRule="auto"/>
              <w:ind w:left="1169"/>
              <w:rPr>
                <w:rFonts w:ascii="宋体" w:hAnsi="宋体" w:eastAsia="宋体" w:cs="宋体"/>
                <w:sz w:val="24"/>
                <w:szCs w:val="24"/>
              </w:rPr>
            </w:pPr>
            <w:r>
              <w:rPr>
                <w:rFonts w:ascii="宋体" w:hAnsi="宋体" w:eastAsia="宋体" w:cs="宋体"/>
                <w:spacing w:val="-6"/>
                <w:sz w:val="24"/>
                <w:szCs w:val="24"/>
              </w:rPr>
              <w:t>编号</w:t>
            </w:r>
          </w:p>
        </w:tc>
        <w:tc>
          <w:tcPr>
            <w:tcW w:w="5863" w:type="dxa"/>
            <w:vAlign w:val="top"/>
          </w:tcPr>
          <w:p w14:paraId="6DFEA68C">
            <w:pPr>
              <w:spacing w:before="36" w:line="359" w:lineRule="auto"/>
              <w:ind w:left="118" w:right="108" w:firstLine="8"/>
              <w:rPr>
                <w:rFonts w:ascii="宋体" w:hAnsi="宋体" w:eastAsia="宋体" w:cs="宋体"/>
                <w:sz w:val="24"/>
                <w:szCs w:val="24"/>
              </w:rPr>
            </w:pPr>
            <w:r>
              <w:rPr>
                <w:rFonts w:ascii="宋体" w:hAnsi="宋体" w:eastAsia="宋体" w:cs="宋体"/>
                <w:spacing w:val="-6"/>
                <w:sz w:val="24"/>
                <w:szCs w:val="24"/>
              </w:rPr>
              <w:t>响应文件以下三处的项目名称、项目编号与本项目完全</w:t>
            </w:r>
            <w:r>
              <w:rPr>
                <w:rFonts w:ascii="宋体" w:hAnsi="宋体" w:eastAsia="宋体" w:cs="宋体"/>
                <w:spacing w:val="-2"/>
                <w:sz w:val="24"/>
                <w:szCs w:val="24"/>
              </w:rPr>
              <w:t>一致，且无遗漏：</w:t>
            </w:r>
          </w:p>
          <w:p w14:paraId="5EEDD906">
            <w:pPr>
              <w:spacing w:before="1" w:line="220" w:lineRule="auto"/>
              <w:ind w:left="126"/>
              <w:rPr>
                <w:rFonts w:ascii="宋体" w:hAnsi="宋体" w:eastAsia="宋体" w:cs="宋体"/>
                <w:sz w:val="24"/>
                <w:szCs w:val="24"/>
              </w:rPr>
            </w:pPr>
            <w:r>
              <w:rPr>
                <w:rFonts w:ascii="宋体" w:hAnsi="宋体" w:eastAsia="宋体" w:cs="宋体"/>
                <w:spacing w:val="-4"/>
                <w:sz w:val="24"/>
                <w:szCs w:val="24"/>
              </w:rPr>
              <w:t>（1）封面；</w:t>
            </w:r>
          </w:p>
          <w:p w14:paraId="02387D76">
            <w:pPr>
              <w:spacing w:before="178" w:line="221" w:lineRule="auto"/>
              <w:ind w:left="126"/>
              <w:rPr>
                <w:rFonts w:ascii="宋体" w:hAnsi="宋体" w:eastAsia="宋体" w:cs="宋体"/>
                <w:sz w:val="24"/>
                <w:szCs w:val="24"/>
              </w:rPr>
            </w:pPr>
            <w:r>
              <w:rPr>
                <w:rFonts w:ascii="宋体" w:hAnsi="宋体" w:eastAsia="宋体" w:cs="宋体"/>
                <w:spacing w:val="-3"/>
                <w:sz w:val="24"/>
                <w:szCs w:val="24"/>
              </w:rPr>
              <w:t>（2）响应函；</w:t>
            </w:r>
          </w:p>
          <w:p w14:paraId="320277E4">
            <w:pPr>
              <w:spacing w:before="180" w:line="219" w:lineRule="auto"/>
              <w:ind w:left="126"/>
              <w:rPr>
                <w:rFonts w:ascii="宋体" w:hAnsi="宋体" w:eastAsia="宋体" w:cs="宋体"/>
                <w:sz w:val="24"/>
                <w:szCs w:val="24"/>
              </w:rPr>
            </w:pPr>
            <w:r>
              <w:rPr>
                <w:rFonts w:ascii="宋体" w:hAnsi="宋体" w:eastAsia="宋体" w:cs="宋体"/>
                <w:spacing w:val="-2"/>
                <w:sz w:val="24"/>
                <w:szCs w:val="24"/>
              </w:rPr>
              <w:t>（3）法定代表人委托授权书。</w:t>
            </w:r>
          </w:p>
        </w:tc>
      </w:tr>
      <w:tr w14:paraId="24F1F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765" w:type="dxa"/>
            <w:vMerge w:val="continue"/>
            <w:tcBorders>
              <w:top w:val="nil"/>
              <w:bottom w:val="nil"/>
            </w:tcBorders>
            <w:vAlign w:val="top"/>
          </w:tcPr>
          <w:p w14:paraId="5135E725">
            <w:pPr>
              <w:pStyle w:val="12"/>
            </w:pPr>
          </w:p>
        </w:tc>
        <w:tc>
          <w:tcPr>
            <w:tcW w:w="923" w:type="dxa"/>
            <w:vMerge w:val="continue"/>
            <w:tcBorders>
              <w:top w:val="nil"/>
              <w:bottom w:val="nil"/>
            </w:tcBorders>
            <w:textDirection w:val="tbRlV"/>
            <w:vAlign w:val="top"/>
          </w:tcPr>
          <w:p w14:paraId="476C29DC">
            <w:pPr>
              <w:pStyle w:val="12"/>
            </w:pPr>
          </w:p>
        </w:tc>
        <w:tc>
          <w:tcPr>
            <w:tcW w:w="2452" w:type="dxa"/>
            <w:vAlign w:val="top"/>
          </w:tcPr>
          <w:p w14:paraId="6BF72514">
            <w:pPr>
              <w:pStyle w:val="12"/>
              <w:spacing w:line="327" w:lineRule="auto"/>
            </w:pPr>
          </w:p>
          <w:p w14:paraId="656F7540">
            <w:pPr>
              <w:pStyle w:val="12"/>
              <w:spacing w:line="327" w:lineRule="auto"/>
            </w:pPr>
          </w:p>
          <w:p w14:paraId="51511EBA">
            <w:pPr>
              <w:spacing w:before="78" w:line="219" w:lineRule="auto"/>
              <w:ind w:left="699"/>
              <w:rPr>
                <w:rFonts w:ascii="宋体" w:hAnsi="宋体" w:eastAsia="宋体" w:cs="宋体"/>
                <w:sz w:val="24"/>
                <w:szCs w:val="24"/>
              </w:rPr>
            </w:pPr>
            <w:r>
              <w:rPr>
                <w:rFonts w:ascii="宋体" w:hAnsi="宋体" w:eastAsia="宋体" w:cs="宋体"/>
                <w:spacing w:val="-4"/>
                <w:sz w:val="24"/>
                <w:szCs w:val="24"/>
              </w:rPr>
              <w:t>响应文件组成</w:t>
            </w:r>
          </w:p>
        </w:tc>
        <w:tc>
          <w:tcPr>
            <w:tcW w:w="5863" w:type="dxa"/>
            <w:vAlign w:val="top"/>
          </w:tcPr>
          <w:p w14:paraId="670E8992">
            <w:pPr>
              <w:spacing w:before="37" w:line="219" w:lineRule="auto"/>
              <w:ind w:left="126"/>
              <w:rPr>
                <w:rFonts w:ascii="宋体" w:hAnsi="宋体" w:eastAsia="宋体" w:cs="宋体"/>
                <w:sz w:val="24"/>
                <w:szCs w:val="24"/>
              </w:rPr>
            </w:pPr>
            <w:r>
              <w:rPr>
                <w:rFonts w:ascii="宋体" w:hAnsi="宋体" w:eastAsia="宋体" w:cs="宋体"/>
                <w:spacing w:val="-2"/>
                <w:sz w:val="24"/>
                <w:szCs w:val="24"/>
              </w:rPr>
              <w:t>响应文件应包含以下内容：</w:t>
            </w:r>
          </w:p>
          <w:p w14:paraId="5352BE9D">
            <w:pPr>
              <w:spacing w:before="180" w:line="219" w:lineRule="auto"/>
              <w:ind w:left="126"/>
              <w:rPr>
                <w:rFonts w:ascii="宋体" w:hAnsi="宋体" w:eastAsia="宋体" w:cs="宋体"/>
                <w:sz w:val="24"/>
                <w:szCs w:val="24"/>
              </w:rPr>
            </w:pPr>
            <w:r>
              <w:rPr>
                <w:rFonts w:ascii="宋体" w:hAnsi="宋体" w:eastAsia="宋体" w:cs="宋体"/>
                <w:spacing w:val="-3"/>
                <w:sz w:val="24"/>
                <w:szCs w:val="24"/>
              </w:rPr>
              <w:t>（1）资格证明文件；</w:t>
            </w:r>
          </w:p>
          <w:p w14:paraId="50A8012E">
            <w:pPr>
              <w:spacing w:before="180" w:line="219" w:lineRule="auto"/>
              <w:ind w:left="126"/>
              <w:rPr>
                <w:rFonts w:ascii="宋体" w:hAnsi="宋体" w:eastAsia="宋体" w:cs="宋体"/>
                <w:sz w:val="24"/>
                <w:szCs w:val="24"/>
              </w:rPr>
            </w:pPr>
            <w:r>
              <w:rPr>
                <w:rFonts w:ascii="宋体" w:hAnsi="宋体" w:eastAsia="宋体" w:cs="宋体"/>
                <w:spacing w:val="-2"/>
                <w:sz w:val="24"/>
                <w:szCs w:val="24"/>
              </w:rPr>
              <w:t>（2）符合性证明文件；</w:t>
            </w:r>
          </w:p>
          <w:p w14:paraId="27930A68">
            <w:pPr>
              <w:spacing w:before="183" w:line="220" w:lineRule="auto"/>
              <w:ind w:left="126"/>
              <w:rPr>
                <w:rFonts w:ascii="宋体" w:hAnsi="宋体" w:eastAsia="宋体" w:cs="宋体"/>
                <w:sz w:val="24"/>
                <w:szCs w:val="24"/>
              </w:rPr>
            </w:pPr>
            <w:r>
              <w:rPr>
                <w:rFonts w:ascii="宋体" w:hAnsi="宋体" w:eastAsia="宋体" w:cs="宋体"/>
                <w:spacing w:val="-3"/>
                <w:sz w:val="24"/>
                <w:szCs w:val="24"/>
              </w:rPr>
              <w:t>（3）响应方案。</w:t>
            </w:r>
          </w:p>
        </w:tc>
      </w:tr>
      <w:tr w14:paraId="1E621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65" w:type="dxa"/>
            <w:vMerge w:val="continue"/>
            <w:tcBorders>
              <w:top w:val="nil"/>
              <w:bottom w:val="nil"/>
            </w:tcBorders>
            <w:vAlign w:val="top"/>
          </w:tcPr>
          <w:p w14:paraId="68AAF4F2">
            <w:pPr>
              <w:pStyle w:val="12"/>
            </w:pPr>
          </w:p>
        </w:tc>
        <w:tc>
          <w:tcPr>
            <w:tcW w:w="923" w:type="dxa"/>
            <w:vMerge w:val="continue"/>
            <w:tcBorders>
              <w:top w:val="nil"/>
              <w:bottom w:val="nil"/>
            </w:tcBorders>
            <w:textDirection w:val="tbRlV"/>
            <w:vAlign w:val="top"/>
          </w:tcPr>
          <w:p w14:paraId="00970811">
            <w:pPr>
              <w:pStyle w:val="12"/>
            </w:pPr>
          </w:p>
        </w:tc>
        <w:tc>
          <w:tcPr>
            <w:tcW w:w="2452" w:type="dxa"/>
            <w:vAlign w:val="top"/>
          </w:tcPr>
          <w:p w14:paraId="5C7DAE70">
            <w:pPr>
              <w:spacing w:before="37" w:line="219" w:lineRule="auto"/>
              <w:ind w:left="339"/>
              <w:rPr>
                <w:rFonts w:ascii="宋体" w:hAnsi="宋体" w:eastAsia="宋体" w:cs="宋体"/>
                <w:sz w:val="24"/>
                <w:szCs w:val="24"/>
              </w:rPr>
            </w:pPr>
            <w:r>
              <w:rPr>
                <w:rFonts w:ascii="宋体" w:hAnsi="宋体" w:eastAsia="宋体" w:cs="宋体"/>
                <w:spacing w:val="-3"/>
                <w:sz w:val="24"/>
                <w:szCs w:val="24"/>
              </w:rPr>
              <w:t>响应文件签署、盖章</w:t>
            </w:r>
          </w:p>
        </w:tc>
        <w:tc>
          <w:tcPr>
            <w:tcW w:w="5863" w:type="dxa"/>
            <w:vAlign w:val="top"/>
          </w:tcPr>
          <w:p w14:paraId="0C28D2BA">
            <w:pPr>
              <w:spacing w:before="37" w:line="219" w:lineRule="auto"/>
              <w:ind w:left="114"/>
              <w:rPr>
                <w:rFonts w:ascii="宋体" w:hAnsi="宋体" w:eastAsia="宋体" w:cs="宋体"/>
                <w:sz w:val="24"/>
                <w:szCs w:val="24"/>
              </w:rPr>
            </w:pPr>
            <w:r>
              <w:rPr>
                <w:rFonts w:ascii="宋体" w:hAnsi="宋体" w:eastAsia="宋体" w:cs="宋体"/>
                <w:spacing w:val="-1"/>
                <w:sz w:val="24"/>
                <w:szCs w:val="24"/>
              </w:rPr>
              <w:t>签署、盖章符合磋商文件要求，且无遗漏。</w:t>
            </w:r>
          </w:p>
        </w:tc>
      </w:tr>
      <w:tr w14:paraId="0B3DA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65" w:type="dxa"/>
            <w:vMerge w:val="continue"/>
            <w:tcBorders>
              <w:top w:val="nil"/>
              <w:bottom w:val="nil"/>
            </w:tcBorders>
            <w:vAlign w:val="top"/>
          </w:tcPr>
          <w:p w14:paraId="22320644">
            <w:pPr>
              <w:pStyle w:val="12"/>
            </w:pPr>
          </w:p>
        </w:tc>
        <w:tc>
          <w:tcPr>
            <w:tcW w:w="923" w:type="dxa"/>
            <w:vMerge w:val="continue"/>
            <w:tcBorders>
              <w:top w:val="nil"/>
              <w:bottom w:val="nil"/>
            </w:tcBorders>
            <w:textDirection w:val="tbRlV"/>
            <w:vAlign w:val="top"/>
          </w:tcPr>
          <w:p w14:paraId="3A257FEC">
            <w:pPr>
              <w:pStyle w:val="12"/>
            </w:pPr>
          </w:p>
        </w:tc>
        <w:tc>
          <w:tcPr>
            <w:tcW w:w="2452" w:type="dxa"/>
            <w:vAlign w:val="top"/>
          </w:tcPr>
          <w:p w14:paraId="4B213690">
            <w:pPr>
              <w:spacing w:before="39" w:line="219" w:lineRule="auto"/>
              <w:ind w:left="219"/>
              <w:rPr>
                <w:rFonts w:ascii="宋体" w:hAnsi="宋体" w:eastAsia="宋体" w:cs="宋体"/>
                <w:sz w:val="24"/>
                <w:szCs w:val="24"/>
              </w:rPr>
            </w:pPr>
            <w:r>
              <w:rPr>
                <w:rFonts w:ascii="宋体" w:hAnsi="宋体" w:eastAsia="宋体" w:cs="宋体"/>
                <w:spacing w:val="-3"/>
                <w:sz w:val="24"/>
                <w:szCs w:val="24"/>
              </w:rPr>
              <w:t>响应文件的语言及计量</w:t>
            </w:r>
          </w:p>
          <w:p w14:paraId="1B71BBFF">
            <w:pPr>
              <w:spacing w:before="180" w:line="220" w:lineRule="auto"/>
              <w:ind w:left="1169"/>
              <w:rPr>
                <w:rFonts w:ascii="宋体" w:hAnsi="宋体" w:eastAsia="宋体" w:cs="宋体"/>
                <w:sz w:val="24"/>
                <w:szCs w:val="24"/>
              </w:rPr>
            </w:pPr>
            <w:r>
              <w:rPr>
                <w:rFonts w:ascii="宋体" w:hAnsi="宋体" w:eastAsia="宋体" w:cs="宋体"/>
                <w:spacing w:val="-6"/>
                <w:sz w:val="24"/>
                <w:szCs w:val="24"/>
              </w:rPr>
              <w:t>单位</w:t>
            </w:r>
          </w:p>
        </w:tc>
        <w:tc>
          <w:tcPr>
            <w:tcW w:w="5863" w:type="dxa"/>
            <w:vAlign w:val="top"/>
          </w:tcPr>
          <w:p w14:paraId="51CACF2B">
            <w:pPr>
              <w:spacing w:before="272" w:line="219" w:lineRule="auto"/>
              <w:ind w:left="115"/>
              <w:rPr>
                <w:rFonts w:ascii="宋体" w:hAnsi="宋体" w:eastAsia="宋体" w:cs="宋体"/>
                <w:sz w:val="24"/>
                <w:szCs w:val="24"/>
              </w:rPr>
            </w:pPr>
            <w:r>
              <w:rPr>
                <w:rFonts w:ascii="宋体" w:hAnsi="宋体" w:eastAsia="宋体" w:cs="宋体"/>
                <w:spacing w:val="-1"/>
                <w:sz w:val="24"/>
                <w:szCs w:val="24"/>
              </w:rPr>
              <w:t>均符合磋商文件的要求。</w:t>
            </w:r>
          </w:p>
        </w:tc>
      </w:tr>
      <w:tr w14:paraId="1760F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65" w:type="dxa"/>
            <w:vMerge w:val="continue"/>
            <w:tcBorders>
              <w:top w:val="nil"/>
              <w:bottom w:val="nil"/>
            </w:tcBorders>
            <w:vAlign w:val="top"/>
          </w:tcPr>
          <w:p w14:paraId="7BFDD43B">
            <w:pPr>
              <w:pStyle w:val="12"/>
            </w:pPr>
          </w:p>
        </w:tc>
        <w:tc>
          <w:tcPr>
            <w:tcW w:w="923" w:type="dxa"/>
            <w:vMerge w:val="continue"/>
            <w:tcBorders>
              <w:top w:val="nil"/>
              <w:bottom w:val="nil"/>
            </w:tcBorders>
            <w:textDirection w:val="tbRlV"/>
            <w:vAlign w:val="top"/>
          </w:tcPr>
          <w:p w14:paraId="3BA1A3F9">
            <w:pPr>
              <w:pStyle w:val="12"/>
            </w:pPr>
          </w:p>
        </w:tc>
        <w:tc>
          <w:tcPr>
            <w:tcW w:w="2452" w:type="dxa"/>
            <w:vAlign w:val="top"/>
          </w:tcPr>
          <w:p w14:paraId="613EA424">
            <w:pPr>
              <w:spacing w:before="38" w:line="219" w:lineRule="auto"/>
              <w:ind w:left="579"/>
              <w:rPr>
                <w:rFonts w:ascii="宋体" w:hAnsi="宋体" w:eastAsia="宋体" w:cs="宋体"/>
                <w:sz w:val="24"/>
                <w:szCs w:val="24"/>
              </w:rPr>
            </w:pPr>
            <w:r>
              <w:rPr>
                <w:rFonts w:ascii="宋体" w:hAnsi="宋体" w:eastAsia="宋体" w:cs="宋体"/>
                <w:spacing w:val="-4"/>
                <w:sz w:val="24"/>
                <w:szCs w:val="24"/>
              </w:rPr>
              <w:t>响应文件有效期</w:t>
            </w:r>
          </w:p>
        </w:tc>
        <w:tc>
          <w:tcPr>
            <w:tcW w:w="5863" w:type="dxa"/>
            <w:vAlign w:val="top"/>
          </w:tcPr>
          <w:p w14:paraId="3B5D5259">
            <w:pPr>
              <w:spacing w:before="38" w:line="219" w:lineRule="auto"/>
              <w:ind w:left="116"/>
              <w:rPr>
                <w:rFonts w:ascii="宋体" w:hAnsi="宋体" w:eastAsia="宋体" w:cs="宋体"/>
                <w:sz w:val="24"/>
                <w:szCs w:val="24"/>
              </w:rPr>
            </w:pPr>
            <w:r>
              <w:rPr>
                <w:rFonts w:ascii="宋体" w:hAnsi="宋体" w:eastAsia="宋体" w:cs="宋体"/>
                <w:spacing w:val="-2"/>
                <w:sz w:val="24"/>
                <w:szCs w:val="24"/>
              </w:rPr>
              <w:t>符合磋商文件的要求。</w:t>
            </w:r>
          </w:p>
        </w:tc>
      </w:tr>
      <w:tr w14:paraId="6EC67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9" w:hRule="atLeast"/>
        </w:trPr>
        <w:tc>
          <w:tcPr>
            <w:tcW w:w="765" w:type="dxa"/>
            <w:vMerge w:val="continue"/>
            <w:tcBorders>
              <w:top w:val="nil"/>
              <w:bottom w:val="nil"/>
            </w:tcBorders>
            <w:vAlign w:val="top"/>
          </w:tcPr>
          <w:p w14:paraId="63592729">
            <w:pPr>
              <w:pStyle w:val="12"/>
            </w:pPr>
          </w:p>
        </w:tc>
        <w:tc>
          <w:tcPr>
            <w:tcW w:w="923" w:type="dxa"/>
            <w:vMerge w:val="continue"/>
            <w:tcBorders>
              <w:top w:val="nil"/>
              <w:bottom w:val="nil"/>
            </w:tcBorders>
            <w:textDirection w:val="tbRlV"/>
            <w:vAlign w:val="top"/>
          </w:tcPr>
          <w:p w14:paraId="41C1C37B">
            <w:pPr>
              <w:pStyle w:val="12"/>
            </w:pPr>
          </w:p>
        </w:tc>
        <w:tc>
          <w:tcPr>
            <w:tcW w:w="2452" w:type="dxa"/>
            <w:vAlign w:val="top"/>
          </w:tcPr>
          <w:p w14:paraId="650C701E">
            <w:pPr>
              <w:pStyle w:val="12"/>
              <w:spacing w:line="296" w:lineRule="auto"/>
            </w:pPr>
          </w:p>
          <w:p w14:paraId="7B026C99">
            <w:pPr>
              <w:pStyle w:val="12"/>
              <w:spacing w:line="296" w:lineRule="auto"/>
            </w:pPr>
          </w:p>
          <w:p w14:paraId="602F7643">
            <w:pPr>
              <w:pStyle w:val="12"/>
              <w:spacing w:line="296" w:lineRule="auto"/>
            </w:pPr>
          </w:p>
          <w:p w14:paraId="13D32579">
            <w:pPr>
              <w:spacing w:before="78" w:line="218" w:lineRule="auto"/>
              <w:ind w:left="926"/>
              <w:rPr>
                <w:rFonts w:ascii="宋体" w:hAnsi="宋体" w:eastAsia="宋体" w:cs="宋体"/>
                <w:sz w:val="24"/>
                <w:szCs w:val="24"/>
              </w:rPr>
            </w:pPr>
            <w:r>
              <w:rPr>
                <w:rFonts w:ascii="宋体" w:hAnsi="宋体" w:eastAsia="宋体" w:cs="宋体"/>
                <w:spacing w:val="-3"/>
                <w:sz w:val="24"/>
                <w:szCs w:val="24"/>
              </w:rPr>
              <w:t>磋商报价</w:t>
            </w:r>
          </w:p>
        </w:tc>
        <w:tc>
          <w:tcPr>
            <w:tcW w:w="5863" w:type="dxa"/>
            <w:vAlign w:val="top"/>
          </w:tcPr>
          <w:p w14:paraId="25700C9A">
            <w:pPr>
              <w:spacing w:before="41" w:line="219" w:lineRule="auto"/>
              <w:ind w:left="138"/>
              <w:rPr>
                <w:rFonts w:ascii="宋体" w:hAnsi="宋体" w:eastAsia="宋体" w:cs="宋体"/>
                <w:sz w:val="24"/>
                <w:szCs w:val="24"/>
              </w:rPr>
            </w:pPr>
            <w:r>
              <w:rPr>
                <w:rFonts w:ascii="宋体" w:hAnsi="宋体" w:eastAsia="宋体" w:cs="宋体"/>
                <w:spacing w:val="-4"/>
                <w:sz w:val="24"/>
                <w:szCs w:val="24"/>
              </w:rPr>
              <w:t>同时满足以下条款：</w:t>
            </w:r>
          </w:p>
          <w:p w14:paraId="4DA1D210">
            <w:pPr>
              <w:spacing w:before="180" w:line="218" w:lineRule="auto"/>
              <w:ind w:left="126"/>
              <w:rPr>
                <w:rFonts w:ascii="宋体" w:hAnsi="宋体" w:eastAsia="宋体" w:cs="宋体"/>
                <w:sz w:val="24"/>
                <w:szCs w:val="24"/>
              </w:rPr>
            </w:pPr>
            <w:r>
              <w:rPr>
                <w:rFonts w:ascii="宋体" w:hAnsi="宋体" w:eastAsia="宋体" w:cs="宋体"/>
                <w:spacing w:val="-2"/>
                <w:sz w:val="24"/>
                <w:szCs w:val="24"/>
              </w:rPr>
              <w:t>（1）磋商报价符合唯一性要求；</w:t>
            </w:r>
          </w:p>
          <w:p w14:paraId="7A8D8917">
            <w:pPr>
              <w:spacing w:before="182" w:line="218" w:lineRule="auto"/>
              <w:ind w:left="126"/>
              <w:rPr>
                <w:rFonts w:ascii="宋体" w:hAnsi="宋体" w:eastAsia="宋体" w:cs="宋体"/>
                <w:sz w:val="24"/>
                <w:szCs w:val="24"/>
              </w:rPr>
            </w:pPr>
            <w:r>
              <w:rPr>
                <w:rFonts w:ascii="宋体" w:hAnsi="宋体" w:eastAsia="宋体" w:cs="宋体"/>
                <w:spacing w:val="-2"/>
                <w:sz w:val="24"/>
                <w:szCs w:val="24"/>
              </w:rPr>
              <w:t>（2）第一次磋商报价表填写符合要求；</w:t>
            </w:r>
          </w:p>
          <w:p w14:paraId="4270BC80">
            <w:pPr>
              <w:spacing w:before="184" w:line="218" w:lineRule="auto"/>
              <w:ind w:left="126"/>
              <w:rPr>
                <w:rFonts w:ascii="宋体" w:hAnsi="宋体" w:eastAsia="宋体" w:cs="宋体"/>
                <w:sz w:val="24"/>
                <w:szCs w:val="24"/>
              </w:rPr>
            </w:pPr>
            <w:r>
              <w:rPr>
                <w:rFonts w:ascii="宋体" w:hAnsi="宋体" w:eastAsia="宋体" w:cs="宋体"/>
                <w:spacing w:val="-2"/>
                <w:sz w:val="24"/>
                <w:szCs w:val="24"/>
              </w:rPr>
              <w:t>（3）报价货币符合磋商文件要求；</w:t>
            </w:r>
          </w:p>
          <w:p w14:paraId="7AF7A38E">
            <w:pPr>
              <w:spacing w:before="182" w:line="218" w:lineRule="auto"/>
              <w:ind w:left="126"/>
              <w:rPr>
                <w:rFonts w:ascii="宋体" w:hAnsi="宋体" w:eastAsia="宋体" w:cs="宋体"/>
                <w:sz w:val="24"/>
                <w:szCs w:val="24"/>
              </w:rPr>
            </w:pPr>
            <w:r>
              <w:rPr>
                <w:rFonts w:ascii="宋体" w:hAnsi="宋体" w:eastAsia="宋体" w:cs="宋体"/>
                <w:spacing w:val="-1"/>
                <w:sz w:val="24"/>
                <w:szCs w:val="24"/>
              </w:rPr>
              <w:t>（4）未超出采购预算或磋商文件规定的最高限价；</w:t>
            </w:r>
          </w:p>
        </w:tc>
      </w:tr>
      <w:tr w14:paraId="4A8C3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65" w:type="dxa"/>
            <w:vMerge w:val="continue"/>
            <w:tcBorders>
              <w:top w:val="nil"/>
              <w:bottom w:val="nil"/>
            </w:tcBorders>
            <w:vAlign w:val="top"/>
          </w:tcPr>
          <w:p w14:paraId="680F427E">
            <w:pPr>
              <w:pStyle w:val="12"/>
            </w:pPr>
          </w:p>
        </w:tc>
        <w:tc>
          <w:tcPr>
            <w:tcW w:w="923" w:type="dxa"/>
            <w:vMerge w:val="continue"/>
            <w:tcBorders>
              <w:top w:val="nil"/>
              <w:bottom w:val="nil"/>
            </w:tcBorders>
            <w:textDirection w:val="tbRlV"/>
            <w:vAlign w:val="top"/>
          </w:tcPr>
          <w:p w14:paraId="1CF0CBD7">
            <w:pPr>
              <w:pStyle w:val="12"/>
            </w:pPr>
          </w:p>
        </w:tc>
        <w:tc>
          <w:tcPr>
            <w:tcW w:w="2452" w:type="dxa"/>
            <w:vAlign w:val="top"/>
          </w:tcPr>
          <w:p w14:paraId="64C05327">
            <w:pPr>
              <w:spacing w:before="272" w:line="219" w:lineRule="auto"/>
              <w:ind w:left="573"/>
              <w:rPr>
                <w:rFonts w:ascii="宋体" w:hAnsi="宋体" w:eastAsia="宋体" w:cs="宋体"/>
                <w:sz w:val="24"/>
                <w:szCs w:val="24"/>
              </w:rPr>
            </w:pPr>
            <w:r>
              <w:rPr>
                <w:rFonts w:ascii="宋体" w:hAnsi="宋体" w:eastAsia="宋体" w:cs="宋体"/>
                <w:spacing w:val="-3"/>
                <w:sz w:val="24"/>
                <w:szCs w:val="24"/>
              </w:rPr>
              <w:t>实质性条款响应</w:t>
            </w:r>
          </w:p>
        </w:tc>
        <w:tc>
          <w:tcPr>
            <w:tcW w:w="5863" w:type="dxa"/>
            <w:vAlign w:val="top"/>
          </w:tcPr>
          <w:p w14:paraId="702BEE3B">
            <w:pPr>
              <w:spacing w:before="39" w:line="342" w:lineRule="auto"/>
              <w:ind w:left="116" w:right="108"/>
              <w:rPr>
                <w:rFonts w:ascii="宋体" w:hAnsi="宋体" w:eastAsia="宋体" w:cs="宋体"/>
                <w:sz w:val="24"/>
                <w:szCs w:val="24"/>
              </w:rPr>
            </w:pPr>
            <w:r>
              <w:rPr>
                <w:rFonts w:ascii="宋体" w:hAnsi="宋体" w:eastAsia="宋体" w:cs="宋体"/>
                <w:spacing w:val="4"/>
                <w:sz w:val="24"/>
                <w:szCs w:val="24"/>
              </w:rPr>
              <w:t>完全响应磋商文件要求的各项技术/服务/商务实质性</w:t>
            </w:r>
            <w:r>
              <w:rPr>
                <w:rFonts w:ascii="宋体" w:hAnsi="宋体" w:eastAsia="宋体" w:cs="宋体"/>
                <w:spacing w:val="-3"/>
                <w:sz w:val="24"/>
                <w:szCs w:val="24"/>
              </w:rPr>
              <w:t>条款 。</w:t>
            </w:r>
          </w:p>
        </w:tc>
      </w:tr>
      <w:tr w14:paraId="054F8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65" w:type="dxa"/>
            <w:vMerge w:val="continue"/>
            <w:tcBorders>
              <w:top w:val="nil"/>
              <w:bottom w:val="nil"/>
            </w:tcBorders>
            <w:vAlign w:val="top"/>
          </w:tcPr>
          <w:p w14:paraId="06B57525">
            <w:pPr>
              <w:pStyle w:val="12"/>
            </w:pPr>
          </w:p>
        </w:tc>
        <w:tc>
          <w:tcPr>
            <w:tcW w:w="923" w:type="dxa"/>
            <w:vMerge w:val="continue"/>
            <w:tcBorders>
              <w:top w:val="nil"/>
              <w:bottom w:val="nil"/>
            </w:tcBorders>
            <w:textDirection w:val="tbRlV"/>
            <w:vAlign w:val="top"/>
          </w:tcPr>
          <w:p w14:paraId="6EA8B1CC">
            <w:pPr>
              <w:pStyle w:val="12"/>
            </w:pPr>
          </w:p>
        </w:tc>
        <w:tc>
          <w:tcPr>
            <w:tcW w:w="2452" w:type="dxa"/>
            <w:vAlign w:val="top"/>
          </w:tcPr>
          <w:p w14:paraId="2AF3269B">
            <w:pPr>
              <w:spacing w:before="41" w:line="219" w:lineRule="auto"/>
              <w:ind w:left="928"/>
              <w:rPr>
                <w:rFonts w:ascii="宋体" w:hAnsi="宋体" w:eastAsia="宋体" w:cs="宋体"/>
                <w:sz w:val="24"/>
                <w:szCs w:val="24"/>
              </w:rPr>
            </w:pPr>
            <w:r>
              <w:rPr>
                <w:rFonts w:ascii="宋体" w:hAnsi="宋体" w:eastAsia="宋体" w:cs="宋体"/>
                <w:spacing w:val="-3"/>
                <w:sz w:val="24"/>
                <w:szCs w:val="24"/>
              </w:rPr>
              <w:t>合同条款</w:t>
            </w:r>
          </w:p>
        </w:tc>
        <w:tc>
          <w:tcPr>
            <w:tcW w:w="5863" w:type="dxa"/>
            <w:vAlign w:val="top"/>
          </w:tcPr>
          <w:p w14:paraId="11BCE56D">
            <w:pPr>
              <w:spacing w:before="40" w:line="219" w:lineRule="auto"/>
              <w:ind w:left="116"/>
              <w:rPr>
                <w:rFonts w:ascii="宋体" w:hAnsi="宋体" w:eastAsia="宋体" w:cs="宋体"/>
                <w:sz w:val="24"/>
                <w:szCs w:val="24"/>
              </w:rPr>
            </w:pPr>
            <w:r>
              <w:rPr>
                <w:rFonts w:ascii="宋体" w:hAnsi="宋体" w:eastAsia="宋体" w:cs="宋体"/>
                <w:spacing w:val="-1"/>
                <w:sz w:val="24"/>
                <w:szCs w:val="24"/>
              </w:rPr>
              <w:t>完全理解并接受磋商文件合同基本条款的要求。</w:t>
            </w:r>
          </w:p>
        </w:tc>
      </w:tr>
      <w:tr w14:paraId="29149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765" w:type="dxa"/>
            <w:vMerge w:val="continue"/>
            <w:tcBorders>
              <w:top w:val="nil"/>
            </w:tcBorders>
            <w:vAlign w:val="top"/>
          </w:tcPr>
          <w:p w14:paraId="111873CA">
            <w:pPr>
              <w:pStyle w:val="12"/>
            </w:pPr>
          </w:p>
        </w:tc>
        <w:tc>
          <w:tcPr>
            <w:tcW w:w="923" w:type="dxa"/>
            <w:vMerge w:val="continue"/>
            <w:tcBorders>
              <w:top w:val="nil"/>
            </w:tcBorders>
            <w:textDirection w:val="tbRlV"/>
            <w:vAlign w:val="top"/>
          </w:tcPr>
          <w:p w14:paraId="546470FC">
            <w:pPr>
              <w:pStyle w:val="12"/>
            </w:pPr>
          </w:p>
        </w:tc>
        <w:tc>
          <w:tcPr>
            <w:tcW w:w="2452" w:type="dxa"/>
            <w:vAlign w:val="top"/>
          </w:tcPr>
          <w:p w14:paraId="74593046">
            <w:pPr>
              <w:pStyle w:val="12"/>
              <w:spacing w:line="425" w:lineRule="auto"/>
            </w:pPr>
          </w:p>
          <w:p w14:paraId="02FF316A">
            <w:pPr>
              <w:spacing w:before="78" w:line="220" w:lineRule="auto"/>
              <w:ind w:left="1168"/>
              <w:rPr>
                <w:rFonts w:ascii="宋体" w:hAnsi="宋体" w:eastAsia="宋体" w:cs="宋体"/>
                <w:sz w:val="24"/>
                <w:szCs w:val="24"/>
              </w:rPr>
            </w:pPr>
            <w:r>
              <w:rPr>
                <w:rFonts w:ascii="宋体" w:hAnsi="宋体" w:eastAsia="宋体" w:cs="宋体"/>
                <w:spacing w:val="-6"/>
                <w:sz w:val="24"/>
                <w:szCs w:val="24"/>
              </w:rPr>
              <w:t>其他</w:t>
            </w:r>
          </w:p>
        </w:tc>
        <w:tc>
          <w:tcPr>
            <w:tcW w:w="5863" w:type="dxa"/>
            <w:vAlign w:val="top"/>
          </w:tcPr>
          <w:p w14:paraId="2ED4D0A8">
            <w:pPr>
              <w:spacing w:before="40" w:line="348" w:lineRule="auto"/>
              <w:ind w:left="116" w:right="108"/>
              <w:jc w:val="both"/>
              <w:rPr>
                <w:rFonts w:ascii="宋体" w:hAnsi="宋体" w:eastAsia="宋体" w:cs="宋体"/>
                <w:sz w:val="24"/>
                <w:szCs w:val="24"/>
              </w:rPr>
            </w:pPr>
            <w:r>
              <w:rPr>
                <w:rFonts w:ascii="宋体" w:hAnsi="宋体" w:eastAsia="宋体" w:cs="宋体"/>
                <w:spacing w:val="5"/>
                <w:sz w:val="24"/>
                <w:szCs w:val="24"/>
              </w:rPr>
              <w:t>完全理解并接受法律法规和磋商文件对供应商</w:t>
            </w:r>
            <w:r>
              <w:rPr>
                <w:rFonts w:ascii="宋体" w:hAnsi="宋体" w:eastAsia="宋体" w:cs="宋体"/>
                <w:spacing w:val="4"/>
                <w:sz w:val="24"/>
                <w:szCs w:val="24"/>
              </w:rPr>
              <w:t>的各项</w:t>
            </w:r>
            <w:r>
              <w:rPr>
                <w:rFonts w:ascii="宋体" w:hAnsi="宋体" w:eastAsia="宋体" w:cs="宋体"/>
                <w:spacing w:val="-6"/>
                <w:sz w:val="24"/>
                <w:szCs w:val="24"/>
              </w:rPr>
              <w:t>须知、规约要求和责任义务，没有出现法律法规或磋商</w:t>
            </w:r>
            <w:r>
              <w:rPr>
                <w:rFonts w:ascii="宋体" w:hAnsi="宋体" w:eastAsia="宋体" w:cs="宋体"/>
                <w:spacing w:val="-2"/>
                <w:sz w:val="24"/>
                <w:szCs w:val="24"/>
              </w:rPr>
              <w:t>文件明确规定的其他被视为“无效响应</w:t>
            </w:r>
            <w:r>
              <w:rPr>
                <w:rFonts w:ascii="宋体" w:hAnsi="宋体" w:eastAsia="宋体" w:cs="宋体"/>
                <w:spacing w:val="-89"/>
                <w:sz w:val="24"/>
                <w:szCs w:val="24"/>
              </w:rPr>
              <w:t xml:space="preserve"> </w:t>
            </w:r>
            <w:r>
              <w:rPr>
                <w:rFonts w:ascii="宋体" w:hAnsi="宋体" w:eastAsia="宋体" w:cs="宋体"/>
                <w:spacing w:val="-2"/>
                <w:sz w:val="24"/>
                <w:szCs w:val="24"/>
              </w:rPr>
              <w:t>”的情形。</w:t>
            </w:r>
          </w:p>
        </w:tc>
      </w:tr>
    </w:tbl>
    <w:p w14:paraId="6CF68D3E">
      <w:pPr>
        <w:pStyle w:val="5"/>
      </w:pPr>
    </w:p>
    <w:p w14:paraId="60E09524">
      <w:pPr>
        <w:sectPr>
          <w:footerReference r:id="rId41" w:type="default"/>
          <w:pgSz w:w="11906" w:h="16839"/>
          <w:pgMar w:top="400" w:right="949" w:bottom="1197" w:left="948" w:header="0" w:footer="983" w:gutter="0"/>
          <w:cols w:space="720" w:num="1"/>
        </w:sectPr>
      </w:pPr>
    </w:p>
    <w:p w14:paraId="56FB6761">
      <w:pPr>
        <w:spacing w:before="19"/>
      </w:pPr>
    </w:p>
    <w:p w14:paraId="58CCCE1F">
      <w:pPr>
        <w:spacing w:before="19"/>
      </w:pPr>
    </w:p>
    <w:p w14:paraId="2C6C3D75">
      <w:pPr>
        <w:spacing w:before="18"/>
      </w:pPr>
    </w:p>
    <w:p w14:paraId="72124CE5">
      <w:pPr>
        <w:spacing w:before="18"/>
      </w:pPr>
    </w:p>
    <w:tbl>
      <w:tblPr>
        <w:tblStyle w:val="11"/>
        <w:tblW w:w="100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5"/>
        <w:gridCol w:w="2805"/>
        <w:gridCol w:w="5863"/>
      </w:tblGrid>
      <w:tr w14:paraId="5B200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335" w:type="dxa"/>
            <w:vAlign w:val="top"/>
          </w:tcPr>
          <w:p w14:paraId="0F0445C8">
            <w:pPr>
              <w:spacing w:before="42" w:line="219" w:lineRule="auto"/>
              <w:ind w:left="315"/>
              <w:rPr>
                <w:rFonts w:ascii="宋体" w:hAnsi="宋体" w:eastAsia="宋体" w:cs="宋体"/>
                <w:sz w:val="24"/>
                <w:szCs w:val="24"/>
              </w:rPr>
            </w:pPr>
            <w:r>
              <w:rPr>
                <w:rFonts w:ascii="宋体" w:hAnsi="宋体" w:eastAsia="宋体" w:cs="宋体"/>
                <w:b/>
                <w:bCs/>
                <w:spacing w:val="-6"/>
                <w:sz w:val="24"/>
                <w:szCs w:val="24"/>
              </w:rPr>
              <w:t>条款号</w:t>
            </w:r>
          </w:p>
        </w:tc>
        <w:tc>
          <w:tcPr>
            <w:tcW w:w="2805" w:type="dxa"/>
            <w:vAlign w:val="top"/>
          </w:tcPr>
          <w:p w14:paraId="136DA1F2">
            <w:pPr>
              <w:spacing w:before="42" w:line="219" w:lineRule="auto"/>
              <w:ind w:left="927"/>
              <w:rPr>
                <w:rFonts w:ascii="宋体" w:hAnsi="宋体" w:eastAsia="宋体" w:cs="宋体"/>
                <w:sz w:val="24"/>
                <w:szCs w:val="24"/>
              </w:rPr>
            </w:pPr>
            <w:r>
              <w:rPr>
                <w:rFonts w:ascii="宋体" w:hAnsi="宋体" w:eastAsia="宋体" w:cs="宋体"/>
                <w:b/>
                <w:bCs/>
                <w:spacing w:val="-5"/>
                <w:sz w:val="24"/>
                <w:szCs w:val="24"/>
              </w:rPr>
              <w:t>条款内容</w:t>
            </w:r>
          </w:p>
        </w:tc>
        <w:tc>
          <w:tcPr>
            <w:tcW w:w="5863" w:type="dxa"/>
            <w:vAlign w:val="top"/>
          </w:tcPr>
          <w:p w14:paraId="168BC8F1">
            <w:pPr>
              <w:spacing w:before="42" w:line="219" w:lineRule="auto"/>
              <w:ind w:left="2456"/>
              <w:rPr>
                <w:rFonts w:ascii="宋体" w:hAnsi="宋体" w:eastAsia="宋体" w:cs="宋体"/>
                <w:sz w:val="24"/>
                <w:szCs w:val="24"/>
              </w:rPr>
            </w:pPr>
            <w:r>
              <w:rPr>
                <w:rFonts w:ascii="宋体" w:hAnsi="宋体" w:eastAsia="宋体" w:cs="宋体"/>
                <w:b/>
                <w:bCs/>
                <w:spacing w:val="-5"/>
                <w:sz w:val="24"/>
                <w:szCs w:val="24"/>
              </w:rPr>
              <w:t>编列内容</w:t>
            </w:r>
          </w:p>
        </w:tc>
      </w:tr>
      <w:tr w14:paraId="47245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7" w:hRule="atLeast"/>
        </w:trPr>
        <w:tc>
          <w:tcPr>
            <w:tcW w:w="1335" w:type="dxa"/>
            <w:vAlign w:val="top"/>
          </w:tcPr>
          <w:p w14:paraId="3E3EBEBC">
            <w:pPr>
              <w:pStyle w:val="12"/>
              <w:spacing w:line="421" w:lineRule="auto"/>
            </w:pPr>
          </w:p>
          <w:p w14:paraId="2370C888">
            <w:pPr>
              <w:spacing w:before="78" w:line="239" w:lineRule="auto"/>
              <w:ind w:left="376"/>
              <w:rPr>
                <w:rFonts w:ascii="宋体" w:hAnsi="宋体" w:eastAsia="宋体" w:cs="宋体"/>
                <w:sz w:val="24"/>
                <w:szCs w:val="24"/>
              </w:rPr>
            </w:pPr>
            <w:r>
              <w:rPr>
                <w:rFonts w:ascii="宋体" w:hAnsi="宋体" w:eastAsia="宋体" w:cs="宋体"/>
                <w:spacing w:val="-3"/>
                <w:sz w:val="24"/>
                <w:szCs w:val="24"/>
              </w:rPr>
              <w:t>2.2.1</w:t>
            </w:r>
          </w:p>
        </w:tc>
        <w:tc>
          <w:tcPr>
            <w:tcW w:w="2805" w:type="dxa"/>
            <w:vAlign w:val="top"/>
          </w:tcPr>
          <w:p w14:paraId="492D85AD">
            <w:pPr>
              <w:spacing w:before="270" w:line="219" w:lineRule="auto"/>
              <w:ind w:left="930"/>
              <w:rPr>
                <w:rFonts w:ascii="宋体" w:hAnsi="宋体" w:eastAsia="宋体" w:cs="宋体"/>
                <w:sz w:val="24"/>
                <w:szCs w:val="24"/>
              </w:rPr>
            </w:pPr>
            <w:r>
              <w:rPr>
                <w:rFonts w:ascii="宋体" w:hAnsi="宋体" w:eastAsia="宋体" w:cs="宋体"/>
                <w:spacing w:val="-4"/>
                <w:sz w:val="24"/>
                <w:szCs w:val="24"/>
              </w:rPr>
              <w:t>分值构成</w:t>
            </w:r>
          </w:p>
          <w:p w14:paraId="03A9CA4F">
            <w:pPr>
              <w:spacing w:before="180" w:line="220" w:lineRule="auto"/>
              <w:ind w:left="729"/>
              <w:rPr>
                <w:rFonts w:ascii="宋体" w:hAnsi="宋体" w:eastAsia="宋体" w:cs="宋体"/>
                <w:sz w:val="24"/>
                <w:szCs w:val="24"/>
              </w:rPr>
            </w:pPr>
            <w:r>
              <w:rPr>
                <w:rFonts w:ascii="宋体" w:hAnsi="宋体" w:eastAsia="宋体" w:cs="宋体"/>
                <w:spacing w:val="-12"/>
                <w:sz w:val="24"/>
                <w:szCs w:val="24"/>
              </w:rPr>
              <w:t>(总分</w:t>
            </w:r>
            <w:r>
              <w:rPr>
                <w:rFonts w:ascii="宋体" w:hAnsi="宋体" w:eastAsia="宋体" w:cs="宋体"/>
                <w:spacing w:val="-29"/>
                <w:sz w:val="24"/>
                <w:szCs w:val="24"/>
              </w:rPr>
              <w:t xml:space="preserve"> </w:t>
            </w:r>
            <w:r>
              <w:rPr>
                <w:rFonts w:ascii="宋体" w:hAnsi="宋体" w:eastAsia="宋体" w:cs="宋体"/>
                <w:spacing w:val="-12"/>
                <w:sz w:val="24"/>
                <w:szCs w:val="24"/>
              </w:rPr>
              <w:t>100</w:t>
            </w:r>
            <w:r>
              <w:rPr>
                <w:rFonts w:ascii="宋体" w:hAnsi="宋体" w:eastAsia="宋体" w:cs="宋体"/>
                <w:spacing w:val="-48"/>
                <w:sz w:val="24"/>
                <w:szCs w:val="24"/>
              </w:rPr>
              <w:t xml:space="preserve"> </w:t>
            </w:r>
            <w:r>
              <w:rPr>
                <w:rFonts w:ascii="宋体" w:hAnsi="宋体" w:eastAsia="宋体" w:cs="宋体"/>
                <w:spacing w:val="-12"/>
                <w:sz w:val="24"/>
                <w:szCs w:val="24"/>
              </w:rPr>
              <w:t>分)</w:t>
            </w:r>
          </w:p>
        </w:tc>
        <w:tc>
          <w:tcPr>
            <w:tcW w:w="5863" w:type="dxa"/>
            <w:vAlign w:val="top"/>
          </w:tcPr>
          <w:p w14:paraId="2493B4B5">
            <w:pPr>
              <w:spacing w:before="36" w:line="218" w:lineRule="auto"/>
              <w:ind w:left="113"/>
              <w:rPr>
                <w:rFonts w:ascii="宋体" w:hAnsi="宋体" w:eastAsia="宋体" w:cs="宋体"/>
                <w:sz w:val="24"/>
                <w:szCs w:val="24"/>
              </w:rPr>
            </w:pPr>
            <w:r>
              <w:rPr>
                <w:rFonts w:ascii="宋体" w:hAnsi="宋体" w:eastAsia="宋体" w:cs="宋体"/>
                <w:spacing w:val="-2"/>
                <w:sz w:val="24"/>
                <w:szCs w:val="24"/>
              </w:rPr>
              <w:t>磋商报价：10</w:t>
            </w:r>
            <w:r>
              <w:rPr>
                <w:rFonts w:ascii="宋体" w:hAnsi="宋体" w:eastAsia="宋体" w:cs="宋体"/>
                <w:spacing w:val="-42"/>
                <w:sz w:val="24"/>
                <w:szCs w:val="24"/>
              </w:rPr>
              <w:t xml:space="preserve"> </w:t>
            </w:r>
            <w:r>
              <w:rPr>
                <w:rFonts w:ascii="宋体" w:hAnsi="宋体" w:eastAsia="宋体" w:cs="宋体"/>
                <w:spacing w:val="-2"/>
                <w:sz w:val="24"/>
                <w:szCs w:val="24"/>
              </w:rPr>
              <w:t>分</w:t>
            </w:r>
          </w:p>
          <w:p w14:paraId="229B8BC5">
            <w:pPr>
              <w:spacing w:before="182" w:line="218" w:lineRule="auto"/>
              <w:ind w:left="115"/>
              <w:rPr>
                <w:rFonts w:ascii="宋体" w:hAnsi="宋体" w:eastAsia="宋体" w:cs="宋体"/>
                <w:sz w:val="24"/>
                <w:szCs w:val="24"/>
              </w:rPr>
            </w:pPr>
            <w:r>
              <w:rPr>
                <w:rFonts w:ascii="宋体" w:hAnsi="宋体" w:eastAsia="宋体" w:cs="宋体"/>
                <w:spacing w:val="-2"/>
                <w:sz w:val="24"/>
                <w:szCs w:val="24"/>
              </w:rPr>
              <w:t>技术评价：6</w:t>
            </w:r>
            <w:r>
              <w:rPr>
                <w:rFonts w:hint="eastAsia" w:ascii="宋体" w:hAnsi="宋体" w:eastAsia="宋体" w:cs="宋体"/>
                <w:spacing w:val="-2"/>
                <w:sz w:val="24"/>
                <w:szCs w:val="24"/>
                <w:lang w:val="en-US" w:eastAsia="zh-CN"/>
              </w:rPr>
              <w:t>2</w:t>
            </w:r>
            <w:r>
              <w:rPr>
                <w:rFonts w:ascii="宋体" w:hAnsi="宋体" w:eastAsia="宋体" w:cs="宋体"/>
                <w:spacing w:val="-44"/>
                <w:sz w:val="24"/>
                <w:szCs w:val="24"/>
              </w:rPr>
              <w:t xml:space="preserve"> </w:t>
            </w:r>
            <w:r>
              <w:rPr>
                <w:rFonts w:ascii="宋体" w:hAnsi="宋体" w:eastAsia="宋体" w:cs="宋体"/>
                <w:spacing w:val="-2"/>
                <w:sz w:val="24"/>
                <w:szCs w:val="24"/>
              </w:rPr>
              <w:t>分</w:t>
            </w:r>
          </w:p>
          <w:p w14:paraId="298F7080">
            <w:pPr>
              <w:spacing w:before="184" w:line="218" w:lineRule="auto"/>
              <w:ind w:left="119"/>
              <w:rPr>
                <w:rFonts w:ascii="宋体" w:hAnsi="宋体" w:eastAsia="宋体" w:cs="宋体"/>
                <w:sz w:val="24"/>
                <w:szCs w:val="24"/>
              </w:rPr>
            </w:pPr>
            <w:r>
              <w:rPr>
                <w:rFonts w:ascii="宋体" w:hAnsi="宋体" w:eastAsia="宋体" w:cs="宋体"/>
                <w:spacing w:val="-2"/>
                <w:sz w:val="24"/>
                <w:szCs w:val="24"/>
              </w:rPr>
              <w:t>商务评价：2</w:t>
            </w:r>
            <w:r>
              <w:rPr>
                <w:rFonts w:hint="eastAsia" w:ascii="宋体" w:hAnsi="宋体" w:eastAsia="宋体" w:cs="宋体"/>
                <w:spacing w:val="-2"/>
                <w:sz w:val="24"/>
                <w:szCs w:val="24"/>
                <w:lang w:val="en-US" w:eastAsia="zh-CN"/>
              </w:rPr>
              <w:t>8</w:t>
            </w:r>
            <w:r>
              <w:rPr>
                <w:rFonts w:ascii="宋体" w:hAnsi="宋体" w:eastAsia="宋体" w:cs="宋体"/>
                <w:spacing w:val="-47"/>
                <w:sz w:val="24"/>
                <w:szCs w:val="24"/>
              </w:rPr>
              <w:t xml:space="preserve"> </w:t>
            </w:r>
            <w:r>
              <w:rPr>
                <w:rFonts w:ascii="宋体" w:hAnsi="宋体" w:eastAsia="宋体" w:cs="宋体"/>
                <w:spacing w:val="-2"/>
                <w:sz w:val="24"/>
                <w:szCs w:val="24"/>
              </w:rPr>
              <w:t>分</w:t>
            </w:r>
          </w:p>
        </w:tc>
      </w:tr>
    </w:tbl>
    <w:p w14:paraId="4B69F3A1">
      <w:pPr>
        <w:spacing w:line="241" w:lineRule="exact"/>
      </w:pPr>
    </w:p>
    <w:tbl>
      <w:tblPr>
        <w:tblStyle w:val="11"/>
        <w:tblW w:w="9962" w:type="dxa"/>
        <w:tblInd w:w="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4"/>
        <w:gridCol w:w="1410"/>
        <w:gridCol w:w="6210"/>
        <w:gridCol w:w="1168"/>
      </w:tblGrid>
      <w:tr w14:paraId="50899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3" w:hRule="atLeast"/>
        </w:trPr>
        <w:tc>
          <w:tcPr>
            <w:tcW w:w="1174" w:type="dxa"/>
            <w:vAlign w:val="top"/>
          </w:tcPr>
          <w:p w14:paraId="5A89165E">
            <w:pPr>
              <w:spacing w:before="38" w:line="220" w:lineRule="auto"/>
              <w:ind w:left="231"/>
              <w:rPr>
                <w:rFonts w:ascii="宋体" w:hAnsi="宋体" w:eastAsia="宋体" w:cs="宋体"/>
                <w:sz w:val="24"/>
                <w:szCs w:val="24"/>
              </w:rPr>
            </w:pPr>
            <w:r>
              <w:rPr>
                <w:rFonts w:ascii="宋体" w:hAnsi="宋体" w:eastAsia="宋体" w:cs="宋体"/>
                <w:b/>
                <w:bCs/>
                <w:spacing w:val="-5"/>
                <w:sz w:val="24"/>
                <w:szCs w:val="24"/>
              </w:rPr>
              <w:t>评审要</w:t>
            </w:r>
          </w:p>
          <w:p w14:paraId="00BCAB01">
            <w:pPr>
              <w:spacing w:before="25" w:line="224" w:lineRule="auto"/>
              <w:ind w:left="472" w:right="223" w:hanging="237"/>
              <w:rPr>
                <w:rFonts w:ascii="宋体" w:hAnsi="宋体" w:eastAsia="宋体" w:cs="宋体"/>
                <w:sz w:val="24"/>
                <w:szCs w:val="24"/>
              </w:rPr>
            </w:pPr>
            <w:r>
              <w:rPr>
                <w:rFonts w:ascii="宋体" w:hAnsi="宋体" w:eastAsia="宋体" w:cs="宋体"/>
                <w:b/>
                <w:bCs/>
                <w:spacing w:val="-6"/>
                <w:sz w:val="24"/>
                <w:szCs w:val="24"/>
              </w:rPr>
              <w:t>素及分</w:t>
            </w:r>
            <w:r>
              <w:rPr>
                <w:rFonts w:ascii="宋体" w:hAnsi="宋体" w:eastAsia="宋体" w:cs="宋体"/>
                <w:b/>
                <w:bCs/>
                <w:spacing w:val="-3"/>
                <w:sz w:val="24"/>
                <w:szCs w:val="24"/>
              </w:rPr>
              <w:t>值</w:t>
            </w:r>
          </w:p>
        </w:tc>
        <w:tc>
          <w:tcPr>
            <w:tcW w:w="1410" w:type="dxa"/>
            <w:vAlign w:val="top"/>
          </w:tcPr>
          <w:p w14:paraId="76C19335">
            <w:pPr>
              <w:pStyle w:val="12"/>
              <w:spacing w:line="271" w:lineRule="auto"/>
            </w:pPr>
          </w:p>
          <w:p w14:paraId="7B6A8EC0">
            <w:pPr>
              <w:spacing w:before="78" w:line="219" w:lineRule="auto"/>
              <w:ind w:left="226"/>
              <w:rPr>
                <w:rFonts w:ascii="宋体" w:hAnsi="宋体" w:eastAsia="宋体" w:cs="宋体"/>
                <w:sz w:val="24"/>
                <w:szCs w:val="24"/>
              </w:rPr>
            </w:pPr>
            <w:r>
              <w:rPr>
                <w:rFonts w:ascii="宋体" w:hAnsi="宋体" w:eastAsia="宋体" w:cs="宋体"/>
                <w:b/>
                <w:bCs/>
                <w:spacing w:val="-5"/>
                <w:sz w:val="24"/>
                <w:szCs w:val="24"/>
              </w:rPr>
              <w:t>评审内容</w:t>
            </w:r>
          </w:p>
        </w:tc>
        <w:tc>
          <w:tcPr>
            <w:tcW w:w="6210" w:type="dxa"/>
            <w:vAlign w:val="top"/>
          </w:tcPr>
          <w:p w14:paraId="72DD096B">
            <w:pPr>
              <w:pStyle w:val="12"/>
              <w:spacing w:line="271" w:lineRule="auto"/>
            </w:pPr>
          </w:p>
          <w:p w14:paraId="0A284F28">
            <w:pPr>
              <w:spacing w:before="78" w:line="220" w:lineRule="auto"/>
              <w:ind w:left="2267"/>
              <w:rPr>
                <w:rFonts w:ascii="宋体" w:hAnsi="宋体" w:eastAsia="宋体" w:cs="宋体"/>
                <w:sz w:val="24"/>
                <w:szCs w:val="24"/>
              </w:rPr>
            </w:pPr>
            <w:r>
              <w:rPr>
                <w:rFonts w:ascii="宋体" w:hAnsi="宋体" w:eastAsia="宋体" w:cs="宋体"/>
                <w:b/>
                <w:bCs/>
                <w:spacing w:val="-4"/>
                <w:sz w:val="24"/>
                <w:szCs w:val="24"/>
              </w:rPr>
              <w:t>评审原则与标准</w:t>
            </w:r>
          </w:p>
        </w:tc>
        <w:tc>
          <w:tcPr>
            <w:tcW w:w="1168" w:type="dxa"/>
            <w:vAlign w:val="top"/>
          </w:tcPr>
          <w:p w14:paraId="315847A5">
            <w:pPr>
              <w:pStyle w:val="12"/>
              <w:spacing w:line="271" w:lineRule="auto"/>
            </w:pPr>
          </w:p>
          <w:p w14:paraId="7C37DECD">
            <w:pPr>
              <w:spacing w:before="78" w:line="219" w:lineRule="auto"/>
              <w:ind w:left="352"/>
              <w:rPr>
                <w:rFonts w:ascii="宋体" w:hAnsi="宋体" w:eastAsia="宋体" w:cs="宋体"/>
                <w:sz w:val="24"/>
                <w:szCs w:val="24"/>
              </w:rPr>
            </w:pPr>
            <w:r>
              <w:rPr>
                <w:rFonts w:ascii="宋体" w:hAnsi="宋体" w:eastAsia="宋体" w:cs="宋体"/>
                <w:b/>
                <w:bCs/>
                <w:spacing w:val="-9"/>
                <w:sz w:val="24"/>
                <w:szCs w:val="24"/>
              </w:rPr>
              <w:t>分值</w:t>
            </w:r>
          </w:p>
        </w:tc>
      </w:tr>
      <w:tr w14:paraId="251BE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5" w:hRule="atLeast"/>
        </w:trPr>
        <w:tc>
          <w:tcPr>
            <w:tcW w:w="1174" w:type="dxa"/>
            <w:vAlign w:val="top"/>
          </w:tcPr>
          <w:p w14:paraId="5A78CFD5">
            <w:pPr>
              <w:pStyle w:val="12"/>
              <w:spacing w:line="268" w:lineRule="auto"/>
            </w:pPr>
          </w:p>
          <w:p w14:paraId="60D9D6AB">
            <w:pPr>
              <w:pStyle w:val="12"/>
              <w:spacing w:line="268" w:lineRule="auto"/>
            </w:pPr>
          </w:p>
          <w:p w14:paraId="2F0A2124">
            <w:pPr>
              <w:pStyle w:val="12"/>
              <w:spacing w:line="268" w:lineRule="auto"/>
            </w:pPr>
          </w:p>
          <w:p w14:paraId="3B7A5966">
            <w:pPr>
              <w:spacing w:before="78" w:line="340" w:lineRule="auto"/>
              <w:ind w:left="129" w:right="61" w:firstLine="227"/>
              <w:rPr>
                <w:rFonts w:ascii="宋体" w:hAnsi="宋体" w:eastAsia="宋体" w:cs="宋体"/>
                <w:sz w:val="24"/>
                <w:szCs w:val="24"/>
              </w:rPr>
            </w:pPr>
            <w:r>
              <w:rPr>
                <w:rFonts w:ascii="宋体" w:hAnsi="宋体" w:eastAsia="宋体" w:cs="宋体"/>
                <w:spacing w:val="-6"/>
                <w:sz w:val="24"/>
                <w:szCs w:val="24"/>
              </w:rPr>
              <w:t>价格</w:t>
            </w:r>
            <w:r>
              <w:rPr>
                <w:rFonts w:ascii="宋体" w:hAnsi="宋体" w:eastAsia="宋体" w:cs="宋体"/>
                <w:spacing w:val="45"/>
                <w:w w:val="126"/>
                <w:sz w:val="24"/>
                <w:szCs w:val="24"/>
              </w:rPr>
              <w:t>部分</w:t>
            </w:r>
            <w:r>
              <w:rPr>
                <w:rFonts w:ascii="宋体" w:hAnsi="宋体" w:eastAsia="宋体" w:cs="宋体"/>
                <w:sz w:val="24"/>
                <w:szCs w:val="24"/>
              </w:rPr>
              <w:t xml:space="preserve"> </w:t>
            </w:r>
            <w:r>
              <w:rPr>
                <w:rFonts w:ascii="宋体" w:hAnsi="宋体" w:eastAsia="宋体" w:cs="宋体"/>
                <w:spacing w:val="-11"/>
                <w:sz w:val="24"/>
                <w:szCs w:val="24"/>
              </w:rPr>
              <w:t>（10</w:t>
            </w:r>
            <w:r>
              <w:rPr>
                <w:rFonts w:ascii="宋体" w:hAnsi="宋体" w:eastAsia="宋体" w:cs="宋体"/>
                <w:spacing w:val="-48"/>
                <w:sz w:val="24"/>
                <w:szCs w:val="24"/>
              </w:rPr>
              <w:t xml:space="preserve"> </w:t>
            </w:r>
            <w:r>
              <w:rPr>
                <w:rFonts w:ascii="宋体" w:hAnsi="宋体" w:eastAsia="宋体" w:cs="宋体"/>
                <w:spacing w:val="-11"/>
                <w:sz w:val="24"/>
                <w:szCs w:val="24"/>
              </w:rPr>
              <w:t>分）</w:t>
            </w:r>
          </w:p>
        </w:tc>
        <w:tc>
          <w:tcPr>
            <w:tcW w:w="1410" w:type="dxa"/>
            <w:vAlign w:val="top"/>
          </w:tcPr>
          <w:p w14:paraId="3899677F">
            <w:pPr>
              <w:pStyle w:val="12"/>
              <w:spacing w:line="295" w:lineRule="auto"/>
            </w:pPr>
          </w:p>
          <w:p w14:paraId="2CE0484B">
            <w:pPr>
              <w:pStyle w:val="12"/>
              <w:spacing w:line="295" w:lineRule="auto"/>
            </w:pPr>
          </w:p>
          <w:p w14:paraId="5C3CD376">
            <w:pPr>
              <w:pStyle w:val="12"/>
              <w:spacing w:line="295" w:lineRule="auto"/>
            </w:pPr>
          </w:p>
          <w:p w14:paraId="34D6BA65">
            <w:pPr>
              <w:spacing w:before="78" w:line="361" w:lineRule="auto"/>
              <w:ind w:left="228" w:right="224" w:firstLine="1"/>
              <w:rPr>
                <w:rFonts w:ascii="宋体" w:hAnsi="宋体" w:eastAsia="宋体" w:cs="宋体"/>
                <w:sz w:val="24"/>
                <w:szCs w:val="24"/>
              </w:rPr>
            </w:pPr>
            <w:r>
              <w:rPr>
                <w:rFonts w:ascii="宋体" w:hAnsi="宋体" w:eastAsia="宋体" w:cs="宋体"/>
                <w:spacing w:val="-3"/>
                <w:sz w:val="24"/>
                <w:szCs w:val="24"/>
              </w:rPr>
              <w:t>计算磋商</w:t>
            </w:r>
            <w:r>
              <w:rPr>
                <w:rFonts w:ascii="宋体" w:hAnsi="宋体" w:eastAsia="宋体" w:cs="宋体"/>
                <w:spacing w:val="-2"/>
                <w:sz w:val="24"/>
                <w:szCs w:val="24"/>
              </w:rPr>
              <w:t>报价得分</w:t>
            </w:r>
          </w:p>
        </w:tc>
        <w:tc>
          <w:tcPr>
            <w:tcW w:w="6210" w:type="dxa"/>
            <w:vAlign w:val="top"/>
          </w:tcPr>
          <w:p w14:paraId="3935971F">
            <w:pPr>
              <w:spacing w:before="36" w:line="359" w:lineRule="auto"/>
              <w:ind w:left="113" w:right="103" w:firstLine="5"/>
              <w:jc w:val="both"/>
              <w:rPr>
                <w:rFonts w:ascii="宋体" w:hAnsi="宋体" w:eastAsia="宋体" w:cs="宋体"/>
                <w:sz w:val="24"/>
                <w:szCs w:val="24"/>
              </w:rPr>
            </w:pPr>
            <w:r>
              <w:rPr>
                <w:rFonts w:ascii="宋体" w:hAnsi="宋体" w:eastAsia="宋体" w:cs="宋体"/>
                <w:spacing w:val="9"/>
                <w:sz w:val="24"/>
                <w:szCs w:val="24"/>
              </w:rPr>
              <w:t>实质性满足竞争性磋商文件要求且最后报价最低的报价</w:t>
            </w:r>
            <w:r>
              <w:rPr>
                <w:rFonts w:ascii="宋体" w:hAnsi="宋体" w:eastAsia="宋体" w:cs="宋体"/>
                <w:spacing w:val="2"/>
                <w:sz w:val="24"/>
                <w:szCs w:val="24"/>
              </w:rPr>
              <w:t>为磋商基准价，其价格分为满分</w:t>
            </w:r>
            <w:r>
              <w:rPr>
                <w:rFonts w:ascii="宋体" w:hAnsi="宋体" w:eastAsia="宋体" w:cs="宋体"/>
                <w:spacing w:val="-20"/>
                <w:sz w:val="24"/>
                <w:szCs w:val="24"/>
              </w:rPr>
              <w:t xml:space="preserve"> </w:t>
            </w:r>
            <w:r>
              <w:rPr>
                <w:rFonts w:ascii="宋体" w:hAnsi="宋体" w:eastAsia="宋体" w:cs="宋体"/>
                <w:spacing w:val="2"/>
                <w:sz w:val="24"/>
                <w:szCs w:val="24"/>
              </w:rPr>
              <w:t>10</w:t>
            </w:r>
            <w:r>
              <w:rPr>
                <w:rFonts w:ascii="宋体" w:hAnsi="宋体" w:eastAsia="宋体" w:cs="宋体"/>
                <w:spacing w:val="-43"/>
                <w:sz w:val="24"/>
                <w:szCs w:val="24"/>
              </w:rPr>
              <w:t xml:space="preserve"> </w:t>
            </w:r>
            <w:r>
              <w:rPr>
                <w:rFonts w:ascii="宋体" w:hAnsi="宋体" w:eastAsia="宋体" w:cs="宋体"/>
                <w:spacing w:val="2"/>
                <w:sz w:val="24"/>
                <w:szCs w:val="24"/>
              </w:rPr>
              <w:t>分。其它供应商的价</w:t>
            </w:r>
            <w:r>
              <w:rPr>
                <w:rFonts w:ascii="宋体" w:hAnsi="宋体" w:eastAsia="宋体" w:cs="宋体"/>
                <w:spacing w:val="4"/>
                <w:sz w:val="24"/>
                <w:szCs w:val="24"/>
              </w:rPr>
              <w:t>格分统一按照下列公式计算：磋商报价得分=（磋商基准</w:t>
            </w:r>
            <w:r>
              <w:rPr>
                <w:rFonts w:ascii="宋体" w:hAnsi="宋体" w:eastAsia="宋体" w:cs="宋体"/>
                <w:spacing w:val="-3"/>
                <w:sz w:val="24"/>
                <w:szCs w:val="24"/>
              </w:rPr>
              <w:t>价/最后磋商报价）</w:t>
            </w:r>
            <w:r>
              <w:rPr>
                <w:rFonts w:ascii="宋体" w:hAnsi="宋体" w:eastAsia="宋体" w:cs="宋体"/>
                <w:spacing w:val="-74"/>
                <w:sz w:val="24"/>
                <w:szCs w:val="24"/>
              </w:rPr>
              <w:t xml:space="preserve"> </w:t>
            </w:r>
            <w:r>
              <w:rPr>
                <w:rFonts w:ascii="宋体" w:hAnsi="宋体" w:eastAsia="宋体" w:cs="宋体"/>
                <w:spacing w:val="-3"/>
                <w:sz w:val="24"/>
                <w:szCs w:val="24"/>
              </w:rPr>
              <w:t>×价格分值×100%</w:t>
            </w:r>
          </w:p>
          <w:p w14:paraId="0A42AB23">
            <w:pPr>
              <w:spacing w:before="2" w:line="342" w:lineRule="auto"/>
              <w:ind w:left="113" w:right="103"/>
              <w:rPr>
                <w:rFonts w:ascii="宋体" w:hAnsi="宋体" w:eastAsia="宋体" w:cs="宋体"/>
                <w:sz w:val="24"/>
                <w:szCs w:val="24"/>
              </w:rPr>
            </w:pPr>
            <w:r>
              <w:rPr>
                <w:rFonts w:ascii="宋体" w:hAnsi="宋体" w:eastAsia="宋体" w:cs="宋体"/>
                <w:b/>
                <w:bCs/>
                <w:spacing w:val="-3"/>
                <w:sz w:val="24"/>
                <w:szCs w:val="24"/>
              </w:rPr>
              <w:t>注：本项目为专门面向中小企业预留份额项目，不执行价</w:t>
            </w:r>
            <w:r>
              <w:rPr>
                <w:rFonts w:ascii="宋体" w:hAnsi="宋体" w:eastAsia="宋体" w:cs="宋体"/>
                <w:b/>
                <w:bCs/>
                <w:spacing w:val="-4"/>
                <w:sz w:val="24"/>
                <w:szCs w:val="24"/>
              </w:rPr>
              <w:t>格分扣除。</w:t>
            </w:r>
          </w:p>
        </w:tc>
        <w:tc>
          <w:tcPr>
            <w:tcW w:w="1168" w:type="dxa"/>
            <w:vAlign w:val="top"/>
          </w:tcPr>
          <w:p w14:paraId="33E48AB0">
            <w:pPr>
              <w:pStyle w:val="12"/>
              <w:spacing w:line="298" w:lineRule="auto"/>
            </w:pPr>
          </w:p>
          <w:p w14:paraId="2EE2D1CF">
            <w:pPr>
              <w:pStyle w:val="12"/>
              <w:spacing w:line="298" w:lineRule="auto"/>
            </w:pPr>
          </w:p>
          <w:p w14:paraId="108FF1F2">
            <w:pPr>
              <w:pStyle w:val="12"/>
              <w:spacing w:line="299" w:lineRule="auto"/>
            </w:pPr>
          </w:p>
          <w:p w14:paraId="488867BF">
            <w:pPr>
              <w:pStyle w:val="12"/>
              <w:spacing w:line="299" w:lineRule="auto"/>
            </w:pPr>
          </w:p>
          <w:p w14:paraId="0B0DAFAE">
            <w:pPr>
              <w:spacing w:before="78" w:line="220" w:lineRule="auto"/>
              <w:ind w:left="338"/>
              <w:rPr>
                <w:rFonts w:ascii="宋体" w:hAnsi="宋体" w:eastAsia="宋体" w:cs="宋体"/>
                <w:sz w:val="24"/>
                <w:szCs w:val="24"/>
              </w:rPr>
            </w:pPr>
            <w:r>
              <w:rPr>
                <w:rFonts w:ascii="宋体" w:hAnsi="宋体" w:eastAsia="宋体" w:cs="宋体"/>
                <w:spacing w:val="-10"/>
                <w:sz w:val="24"/>
                <w:szCs w:val="24"/>
              </w:rPr>
              <w:t>10</w:t>
            </w:r>
            <w:r>
              <w:rPr>
                <w:rFonts w:ascii="宋体" w:hAnsi="宋体" w:eastAsia="宋体" w:cs="宋体"/>
                <w:spacing w:val="-46"/>
                <w:sz w:val="24"/>
                <w:szCs w:val="24"/>
              </w:rPr>
              <w:t xml:space="preserve"> </w:t>
            </w:r>
            <w:r>
              <w:rPr>
                <w:rFonts w:ascii="宋体" w:hAnsi="宋体" w:eastAsia="宋体" w:cs="宋体"/>
                <w:spacing w:val="-10"/>
                <w:sz w:val="24"/>
                <w:szCs w:val="24"/>
              </w:rPr>
              <w:t>分</w:t>
            </w:r>
          </w:p>
        </w:tc>
      </w:tr>
      <w:tr w14:paraId="1F647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1174" w:type="dxa"/>
            <w:vMerge w:val="restart"/>
            <w:tcBorders>
              <w:bottom w:val="nil"/>
            </w:tcBorders>
            <w:vAlign w:val="top"/>
          </w:tcPr>
          <w:p w14:paraId="3E65FE06">
            <w:pPr>
              <w:pStyle w:val="12"/>
              <w:spacing w:line="254" w:lineRule="auto"/>
            </w:pPr>
          </w:p>
          <w:p w14:paraId="483DAB24">
            <w:pPr>
              <w:pStyle w:val="12"/>
              <w:spacing w:line="254" w:lineRule="auto"/>
            </w:pPr>
          </w:p>
          <w:p w14:paraId="6CEB3D47">
            <w:pPr>
              <w:pStyle w:val="12"/>
              <w:spacing w:line="254" w:lineRule="auto"/>
            </w:pPr>
          </w:p>
          <w:p w14:paraId="072D5D9E">
            <w:pPr>
              <w:pStyle w:val="12"/>
              <w:spacing w:line="254" w:lineRule="auto"/>
            </w:pPr>
          </w:p>
          <w:p w14:paraId="4715A49D">
            <w:pPr>
              <w:pStyle w:val="12"/>
              <w:spacing w:line="254" w:lineRule="auto"/>
            </w:pPr>
          </w:p>
          <w:p w14:paraId="72865297">
            <w:pPr>
              <w:pStyle w:val="12"/>
              <w:spacing w:line="255" w:lineRule="auto"/>
            </w:pPr>
          </w:p>
          <w:p w14:paraId="5D714E30">
            <w:pPr>
              <w:pStyle w:val="12"/>
              <w:spacing w:line="255" w:lineRule="auto"/>
            </w:pPr>
          </w:p>
          <w:p w14:paraId="0F0DDF5C">
            <w:pPr>
              <w:pStyle w:val="12"/>
              <w:spacing w:line="255" w:lineRule="auto"/>
            </w:pPr>
          </w:p>
          <w:p w14:paraId="19A8EFDF">
            <w:pPr>
              <w:spacing w:before="78" w:line="361" w:lineRule="auto"/>
              <w:ind w:left="477" w:right="223" w:hanging="241"/>
              <w:rPr>
                <w:rFonts w:ascii="宋体" w:hAnsi="宋体" w:eastAsia="宋体" w:cs="宋体"/>
                <w:sz w:val="24"/>
                <w:szCs w:val="24"/>
              </w:rPr>
            </w:pPr>
            <w:r>
              <w:rPr>
                <w:rFonts w:ascii="宋体" w:hAnsi="宋体" w:eastAsia="宋体" w:cs="宋体"/>
                <w:spacing w:val="-4"/>
                <w:sz w:val="24"/>
                <w:szCs w:val="24"/>
              </w:rPr>
              <w:t>技术部</w:t>
            </w:r>
            <w:r>
              <w:rPr>
                <w:rFonts w:ascii="宋体" w:hAnsi="宋体" w:eastAsia="宋体" w:cs="宋体"/>
                <w:sz w:val="24"/>
                <w:szCs w:val="24"/>
              </w:rPr>
              <w:t>分</w:t>
            </w:r>
          </w:p>
          <w:p w14:paraId="7A5F38C0">
            <w:pPr>
              <w:spacing w:before="255" w:line="220" w:lineRule="auto"/>
              <w:ind w:left="129"/>
              <w:outlineLvl w:val="1"/>
              <w:rPr>
                <w:rFonts w:ascii="宋体" w:hAnsi="宋体" w:eastAsia="宋体" w:cs="宋体"/>
                <w:sz w:val="24"/>
                <w:szCs w:val="24"/>
              </w:rPr>
            </w:pPr>
            <w:r>
              <w:rPr>
                <w:rFonts w:ascii="宋体" w:hAnsi="宋体" w:eastAsia="宋体" w:cs="宋体"/>
                <w:spacing w:val="-7"/>
                <w:sz w:val="24"/>
                <w:szCs w:val="24"/>
              </w:rPr>
              <w:t>（6</w:t>
            </w:r>
            <w:r>
              <w:rPr>
                <w:rFonts w:hint="eastAsia" w:ascii="宋体" w:hAnsi="宋体" w:eastAsia="宋体" w:cs="宋体"/>
                <w:spacing w:val="-7"/>
                <w:sz w:val="24"/>
                <w:szCs w:val="24"/>
                <w:lang w:val="en-US" w:eastAsia="zh-CN"/>
              </w:rPr>
              <w:t>2</w:t>
            </w:r>
            <w:r>
              <w:rPr>
                <w:rFonts w:ascii="宋体" w:hAnsi="宋体" w:eastAsia="宋体" w:cs="宋体"/>
                <w:spacing w:val="-7"/>
                <w:sz w:val="24"/>
                <w:szCs w:val="24"/>
              </w:rPr>
              <w:t>分）</w:t>
            </w:r>
          </w:p>
        </w:tc>
        <w:tc>
          <w:tcPr>
            <w:tcW w:w="1410" w:type="dxa"/>
            <w:vAlign w:val="top"/>
          </w:tcPr>
          <w:p w14:paraId="144A41CF">
            <w:pPr>
              <w:pStyle w:val="12"/>
              <w:spacing w:line="328" w:lineRule="auto"/>
            </w:pPr>
          </w:p>
          <w:p w14:paraId="20C352D7">
            <w:pPr>
              <w:pStyle w:val="12"/>
              <w:spacing w:line="328" w:lineRule="auto"/>
            </w:pPr>
          </w:p>
          <w:p w14:paraId="172AD32D">
            <w:pPr>
              <w:spacing w:before="78" w:line="219" w:lineRule="auto"/>
              <w:ind w:left="229"/>
              <w:rPr>
                <w:rFonts w:ascii="宋体" w:hAnsi="宋体" w:eastAsia="宋体" w:cs="宋体"/>
                <w:sz w:val="24"/>
                <w:szCs w:val="24"/>
              </w:rPr>
            </w:pPr>
            <w:r>
              <w:rPr>
                <w:rFonts w:ascii="宋体" w:hAnsi="宋体" w:eastAsia="宋体" w:cs="宋体"/>
                <w:spacing w:val="-3"/>
                <w:sz w:val="24"/>
                <w:szCs w:val="24"/>
              </w:rPr>
              <w:t>服务方案</w:t>
            </w:r>
          </w:p>
        </w:tc>
        <w:tc>
          <w:tcPr>
            <w:tcW w:w="6210" w:type="dxa"/>
            <w:vAlign w:val="top"/>
          </w:tcPr>
          <w:p w14:paraId="7021042B">
            <w:pPr>
              <w:spacing w:before="36" w:line="289" w:lineRule="auto"/>
              <w:ind w:left="114" w:right="103" w:firstLine="16"/>
              <w:rPr>
                <w:rFonts w:ascii="宋体" w:hAnsi="宋体" w:eastAsia="宋体" w:cs="宋体"/>
                <w:sz w:val="24"/>
                <w:szCs w:val="24"/>
              </w:rPr>
            </w:pPr>
            <w:r>
              <w:rPr>
                <w:rFonts w:ascii="宋体" w:hAnsi="宋体" w:eastAsia="宋体" w:cs="宋体"/>
                <w:spacing w:val="-1"/>
                <w:sz w:val="24"/>
                <w:szCs w:val="24"/>
              </w:rPr>
              <w:t>1.服务方案具体合理、完整、可行，包括</w:t>
            </w:r>
            <w:r>
              <w:rPr>
                <w:rFonts w:ascii="宋体" w:hAnsi="宋体" w:eastAsia="宋体" w:cs="宋体"/>
                <w:spacing w:val="-2"/>
                <w:sz w:val="24"/>
                <w:szCs w:val="24"/>
              </w:rPr>
              <w:t>工作</w:t>
            </w:r>
            <w:r>
              <w:rPr>
                <w:rFonts w:ascii="宋体" w:hAnsi="宋体" w:eastAsia="宋体" w:cs="宋体"/>
                <w:spacing w:val="-3"/>
                <w:sz w:val="24"/>
                <w:szCs w:val="24"/>
              </w:rPr>
              <w:t>流程、工作要点等计</w:t>
            </w:r>
            <w:r>
              <w:rPr>
                <w:rFonts w:ascii="宋体" w:hAnsi="宋体" w:eastAsia="宋体" w:cs="宋体"/>
                <w:spacing w:val="-36"/>
                <w:sz w:val="24"/>
                <w:szCs w:val="24"/>
              </w:rPr>
              <w:t xml:space="preserve"> </w:t>
            </w:r>
            <w:r>
              <w:rPr>
                <w:rFonts w:ascii="宋体" w:hAnsi="宋体" w:eastAsia="宋体" w:cs="宋体"/>
                <w:spacing w:val="-3"/>
                <w:sz w:val="24"/>
                <w:szCs w:val="24"/>
              </w:rPr>
              <w:t>20-30</w:t>
            </w:r>
            <w:r>
              <w:rPr>
                <w:rFonts w:ascii="宋体" w:hAnsi="宋体" w:eastAsia="宋体" w:cs="宋体"/>
                <w:spacing w:val="-48"/>
                <w:sz w:val="24"/>
                <w:szCs w:val="24"/>
              </w:rPr>
              <w:t xml:space="preserve"> </w:t>
            </w:r>
            <w:r>
              <w:rPr>
                <w:rFonts w:ascii="宋体" w:hAnsi="宋体" w:eastAsia="宋体" w:cs="宋体"/>
                <w:spacing w:val="-3"/>
                <w:sz w:val="24"/>
                <w:szCs w:val="24"/>
              </w:rPr>
              <w:t>分；</w:t>
            </w:r>
          </w:p>
          <w:p w14:paraId="71B62899">
            <w:pPr>
              <w:spacing w:before="183" w:line="219" w:lineRule="auto"/>
              <w:ind w:left="116"/>
              <w:rPr>
                <w:rFonts w:ascii="宋体" w:hAnsi="宋体" w:eastAsia="宋体" w:cs="宋体"/>
                <w:sz w:val="24"/>
                <w:szCs w:val="24"/>
              </w:rPr>
            </w:pPr>
            <w:r>
              <w:rPr>
                <w:rFonts w:ascii="宋体" w:hAnsi="宋体" w:eastAsia="宋体" w:cs="宋体"/>
                <w:spacing w:val="-3"/>
                <w:sz w:val="24"/>
                <w:szCs w:val="24"/>
              </w:rPr>
              <w:t>2.服务方案较具体、可行得</w:t>
            </w:r>
            <w:r>
              <w:rPr>
                <w:rFonts w:ascii="宋体" w:hAnsi="宋体" w:eastAsia="宋体" w:cs="宋体"/>
                <w:spacing w:val="-26"/>
                <w:sz w:val="24"/>
                <w:szCs w:val="24"/>
              </w:rPr>
              <w:t xml:space="preserve"> </w:t>
            </w:r>
            <w:r>
              <w:rPr>
                <w:rFonts w:ascii="宋体" w:hAnsi="宋体" w:eastAsia="宋体" w:cs="宋体"/>
                <w:spacing w:val="-3"/>
                <w:sz w:val="24"/>
                <w:szCs w:val="24"/>
              </w:rPr>
              <w:t>10-20</w:t>
            </w:r>
            <w:r>
              <w:rPr>
                <w:rFonts w:ascii="宋体" w:hAnsi="宋体" w:eastAsia="宋体" w:cs="宋体"/>
                <w:spacing w:val="-48"/>
                <w:sz w:val="24"/>
                <w:szCs w:val="24"/>
              </w:rPr>
              <w:t xml:space="preserve"> </w:t>
            </w:r>
            <w:r>
              <w:rPr>
                <w:rFonts w:ascii="宋体" w:hAnsi="宋体" w:eastAsia="宋体" w:cs="宋体"/>
                <w:spacing w:val="-3"/>
                <w:sz w:val="24"/>
                <w:szCs w:val="24"/>
              </w:rPr>
              <w:t>分；</w:t>
            </w:r>
          </w:p>
          <w:p w14:paraId="0943BB04">
            <w:pPr>
              <w:spacing w:before="180" w:line="219" w:lineRule="auto"/>
              <w:ind w:left="118"/>
              <w:rPr>
                <w:rFonts w:ascii="宋体" w:hAnsi="宋体" w:eastAsia="宋体" w:cs="宋体"/>
                <w:sz w:val="24"/>
                <w:szCs w:val="24"/>
              </w:rPr>
            </w:pPr>
            <w:r>
              <w:rPr>
                <w:rFonts w:ascii="宋体" w:hAnsi="宋体" w:eastAsia="宋体" w:cs="宋体"/>
                <w:spacing w:val="-2"/>
                <w:sz w:val="24"/>
                <w:szCs w:val="24"/>
              </w:rPr>
              <w:t>3.服务方案一般合理、可行得</w:t>
            </w:r>
            <w:r>
              <w:rPr>
                <w:rFonts w:ascii="宋体" w:hAnsi="宋体" w:eastAsia="宋体" w:cs="宋体"/>
                <w:spacing w:val="-48"/>
                <w:sz w:val="24"/>
                <w:szCs w:val="24"/>
              </w:rPr>
              <w:t xml:space="preserve"> </w:t>
            </w:r>
            <w:r>
              <w:rPr>
                <w:rFonts w:ascii="宋体" w:hAnsi="宋体" w:eastAsia="宋体" w:cs="宋体"/>
                <w:spacing w:val="-2"/>
                <w:sz w:val="24"/>
                <w:szCs w:val="24"/>
              </w:rPr>
              <w:t>0-10</w:t>
            </w:r>
            <w:r>
              <w:rPr>
                <w:rFonts w:ascii="宋体" w:hAnsi="宋体" w:eastAsia="宋体" w:cs="宋体"/>
                <w:spacing w:val="-48"/>
                <w:sz w:val="24"/>
                <w:szCs w:val="24"/>
              </w:rPr>
              <w:t xml:space="preserve"> </w:t>
            </w:r>
            <w:r>
              <w:rPr>
                <w:rFonts w:ascii="宋体" w:hAnsi="宋体" w:eastAsia="宋体" w:cs="宋体"/>
                <w:spacing w:val="-2"/>
                <w:sz w:val="24"/>
                <w:szCs w:val="24"/>
              </w:rPr>
              <w:t>分。</w:t>
            </w:r>
          </w:p>
        </w:tc>
        <w:tc>
          <w:tcPr>
            <w:tcW w:w="1168" w:type="dxa"/>
            <w:vAlign w:val="top"/>
          </w:tcPr>
          <w:p w14:paraId="1EBC768A">
            <w:pPr>
              <w:pStyle w:val="12"/>
              <w:spacing w:line="243" w:lineRule="auto"/>
            </w:pPr>
          </w:p>
          <w:p w14:paraId="042F27A5">
            <w:pPr>
              <w:pStyle w:val="12"/>
              <w:spacing w:line="244" w:lineRule="auto"/>
            </w:pPr>
          </w:p>
          <w:p w14:paraId="6176FD1B">
            <w:pPr>
              <w:pStyle w:val="12"/>
              <w:spacing w:line="244" w:lineRule="auto"/>
            </w:pPr>
          </w:p>
          <w:p w14:paraId="567219C7">
            <w:pPr>
              <w:spacing w:before="79" w:line="220" w:lineRule="auto"/>
              <w:ind w:left="325"/>
              <w:rPr>
                <w:rFonts w:ascii="宋体" w:hAnsi="宋体" w:eastAsia="宋体" w:cs="宋体"/>
                <w:sz w:val="24"/>
                <w:szCs w:val="24"/>
              </w:rPr>
            </w:pPr>
            <w:r>
              <w:rPr>
                <w:rFonts w:ascii="宋体" w:hAnsi="宋体" w:eastAsia="宋体" w:cs="宋体"/>
                <w:spacing w:val="-5"/>
                <w:sz w:val="24"/>
                <w:szCs w:val="24"/>
              </w:rPr>
              <w:t>30</w:t>
            </w:r>
            <w:r>
              <w:rPr>
                <w:rFonts w:ascii="宋体" w:hAnsi="宋体" w:eastAsia="宋体" w:cs="宋体"/>
                <w:spacing w:val="-48"/>
                <w:sz w:val="24"/>
                <w:szCs w:val="24"/>
              </w:rPr>
              <w:t xml:space="preserve"> </w:t>
            </w:r>
            <w:r>
              <w:rPr>
                <w:rFonts w:ascii="宋体" w:hAnsi="宋体" w:eastAsia="宋体" w:cs="宋体"/>
                <w:spacing w:val="-5"/>
                <w:sz w:val="24"/>
                <w:szCs w:val="24"/>
              </w:rPr>
              <w:t>分</w:t>
            </w:r>
          </w:p>
        </w:tc>
      </w:tr>
      <w:tr w14:paraId="6894F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1" w:hRule="atLeast"/>
        </w:trPr>
        <w:tc>
          <w:tcPr>
            <w:tcW w:w="1174" w:type="dxa"/>
            <w:vMerge w:val="continue"/>
            <w:tcBorders>
              <w:top w:val="nil"/>
              <w:bottom w:val="nil"/>
            </w:tcBorders>
            <w:vAlign w:val="top"/>
          </w:tcPr>
          <w:p w14:paraId="0C163B68">
            <w:pPr>
              <w:pStyle w:val="12"/>
            </w:pPr>
          </w:p>
        </w:tc>
        <w:tc>
          <w:tcPr>
            <w:tcW w:w="1410" w:type="dxa"/>
            <w:vAlign w:val="top"/>
          </w:tcPr>
          <w:p w14:paraId="376DC3F1">
            <w:pPr>
              <w:spacing w:before="309" w:line="362" w:lineRule="auto"/>
              <w:ind w:left="469" w:right="224" w:hanging="239"/>
              <w:rPr>
                <w:rFonts w:ascii="宋体" w:hAnsi="宋体" w:eastAsia="宋体" w:cs="宋体"/>
                <w:sz w:val="24"/>
                <w:szCs w:val="24"/>
              </w:rPr>
            </w:pPr>
            <w:r>
              <w:rPr>
                <w:rFonts w:ascii="宋体" w:hAnsi="宋体" w:eastAsia="宋体" w:cs="宋体"/>
                <w:spacing w:val="-3"/>
                <w:sz w:val="24"/>
                <w:szCs w:val="24"/>
              </w:rPr>
              <w:t>质量保证</w:t>
            </w:r>
            <w:r>
              <w:rPr>
                <w:rFonts w:ascii="宋体" w:hAnsi="宋体" w:eastAsia="宋体" w:cs="宋体"/>
                <w:spacing w:val="-5"/>
                <w:sz w:val="24"/>
                <w:szCs w:val="24"/>
              </w:rPr>
              <w:t>措施</w:t>
            </w:r>
          </w:p>
        </w:tc>
        <w:tc>
          <w:tcPr>
            <w:tcW w:w="6210" w:type="dxa"/>
            <w:vAlign w:val="top"/>
          </w:tcPr>
          <w:p w14:paraId="31ED7C1B">
            <w:pPr>
              <w:spacing w:before="76" w:line="219" w:lineRule="auto"/>
              <w:ind w:left="131"/>
              <w:rPr>
                <w:rFonts w:ascii="宋体" w:hAnsi="宋体" w:eastAsia="宋体" w:cs="宋体"/>
                <w:sz w:val="24"/>
                <w:szCs w:val="24"/>
              </w:rPr>
            </w:pPr>
            <w:r>
              <w:rPr>
                <w:rFonts w:ascii="宋体" w:hAnsi="宋体" w:eastAsia="宋体" w:cs="宋体"/>
                <w:spacing w:val="-2"/>
                <w:sz w:val="24"/>
                <w:szCs w:val="24"/>
              </w:rPr>
              <w:t>1.质量保证措施阐述有针对性、切实可行（10-20</w:t>
            </w:r>
            <w:r>
              <w:rPr>
                <w:rFonts w:ascii="宋体" w:hAnsi="宋体" w:eastAsia="宋体" w:cs="宋体"/>
                <w:spacing w:val="-47"/>
                <w:sz w:val="24"/>
                <w:szCs w:val="24"/>
              </w:rPr>
              <w:t xml:space="preserve"> </w:t>
            </w:r>
            <w:r>
              <w:rPr>
                <w:rFonts w:ascii="宋体" w:hAnsi="宋体" w:eastAsia="宋体" w:cs="宋体"/>
                <w:spacing w:val="-2"/>
                <w:sz w:val="24"/>
                <w:szCs w:val="24"/>
              </w:rPr>
              <w:t>分</w:t>
            </w:r>
            <w:r>
              <w:rPr>
                <w:rFonts w:ascii="宋体" w:hAnsi="宋体" w:eastAsia="宋体" w:cs="宋体"/>
                <w:spacing w:val="5"/>
                <w:sz w:val="24"/>
                <w:szCs w:val="24"/>
              </w:rPr>
              <w:t>）；</w:t>
            </w:r>
          </w:p>
          <w:p w14:paraId="2E5CA7EB">
            <w:pPr>
              <w:spacing w:before="180" w:line="219" w:lineRule="auto"/>
              <w:ind w:left="116"/>
              <w:rPr>
                <w:rFonts w:ascii="宋体" w:hAnsi="宋体" w:eastAsia="宋体" w:cs="宋体"/>
                <w:sz w:val="24"/>
                <w:szCs w:val="24"/>
              </w:rPr>
            </w:pPr>
            <w:r>
              <w:rPr>
                <w:rFonts w:ascii="宋体" w:hAnsi="宋体" w:eastAsia="宋体" w:cs="宋体"/>
                <w:spacing w:val="-1"/>
                <w:sz w:val="24"/>
                <w:szCs w:val="24"/>
              </w:rPr>
              <w:t>2.质量保证措施阐述可行针对性较弱（1-</w:t>
            </w:r>
            <w:r>
              <w:rPr>
                <w:rFonts w:ascii="宋体" w:hAnsi="宋体" w:eastAsia="宋体" w:cs="宋体"/>
                <w:spacing w:val="-2"/>
                <w:sz w:val="24"/>
                <w:szCs w:val="24"/>
              </w:rPr>
              <w:t>10</w:t>
            </w:r>
            <w:r>
              <w:rPr>
                <w:rFonts w:ascii="宋体" w:hAnsi="宋体" w:eastAsia="宋体" w:cs="宋体"/>
                <w:spacing w:val="-48"/>
                <w:sz w:val="24"/>
                <w:szCs w:val="24"/>
              </w:rPr>
              <w:t xml:space="preserve"> </w:t>
            </w:r>
            <w:r>
              <w:rPr>
                <w:rFonts w:ascii="宋体" w:hAnsi="宋体" w:eastAsia="宋体" w:cs="宋体"/>
                <w:spacing w:val="-2"/>
                <w:sz w:val="24"/>
                <w:szCs w:val="24"/>
              </w:rPr>
              <w:t>分</w:t>
            </w:r>
            <w:r>
              <w:rPr>
                <w:rFonts w:ascii="宋体" w:hAnsi="宋体" w:eastAsia="宋体" w:cs="宋体"/>
                <w:sz w:val="24"/>
                <w:szCs w:val="24"/>
              </w:rPr>
              <w:t>）；</w:t>
            </w:r>
          </w:p>
          <w:p w14:paraId="085183CE">
            <w:pPr>
              <w:spacing w:before="182" w:line="220" w:lineRule="auto"/>
              <w:ind w:left="118"/>
              <w:rPr>
                <w:rFonts w:ascii="宋体" w:hAnsi="宋体" w:eastAsia="宋体" w:cs="宋体"/>
                <w:sz w:val="24"/>
                <w:szCs w:val="24"/>
              </w:rPr>
            </w:pPr>
            <w:r>
              <w:rPr>
                <w:rFonts w:ascii="宋体" w:hAnsi="宋体" w:eastAsia="宋体" w:cs="宋体"/>
                <w:spacing w:val="-2"/>
                <w:sz w:val="24"/>
                <w:szCs w:val="24"/>
              </w:rPr>
              <w:t>3.无质量保证措施的（0</w:t>
            </w:r>
            <w:r>
              <w:rPr>
                <w:rFonts w:ascii="宋体" w:hAnsi="宋体" w:eastAsia="宋体" w:cs="宋体"/>
                <w:spacing w:val="-46"/>
                <w:sz w:val="24"/>
                <w:szCs w:val="24"/>
              </w:rPr>
              <w:t xml:space="preserve"> </w:t>
            </w:r>
            <w:r>
              <w:rPr>
                <w:rFonts w:ascii="宋体" w:hAnsi="宋体" w:eastAsia="宋体" w:cs="宋体"/>
                <w:spacing w:val="-2"/>
                <w:sz w:val="24"/>
                <w:szCs w:val="24"/>
              </w:rPr>
              <w:t>分）。</w:t>
            </w:r>
          </w:p>
        </w:tc>
        <w:tc>
          <w:tcPr>
            <w:tcW w:w="1168" w:type="dxa"/>
            <w:vAlign w:val="top"/>
          </w:tcPr>
          <w:p w14:paraId="79D9F2A8">
            <w:pPr>
              <w:pStyle w:val="12"/>
              <w:spacing w:line="269" w:lineRule="auto"/>
            </w:pPr>
          </w:p>
          <w:p w14:paraId="147F67D5">
            <w:pPr>
              <w:pStyle w:val="12"/>
              <w:spacing w:line="270" w:lineRule="auto"/>
            </w:pPr>
          </w:p>
          <w:p w14:paraId="0A61670E">
            <w:pPr>
              <w:spacing w:before="78" w:line="220" w:lineRule="auto"/>
              <w:ind w:left="324"/>
              <w:rPr>
                <w:rFonts w:ascii="宋体" w:hAnsi="宋体" w:eastAsia="宋体" w:cs="宋体"/>
                <w:sz w:val="24"/>
                <w:szCs w:val="24"/>
              </w:rPr>
            </w:pPr>
            <w:r>
              <w:rPr>
                <w:rFonts w:ascii="宋体" w:hAnsi="宋体" w:eastAsia="宋体" w:cs="宋体"/>
                <w:spacing w:val="-5"/>
                <w:sz w:val="24"/>
                <w:szCs w:val="24"/>
              </w:rPr>
              <w:t>20</w:t>
            </w:r>
            <w:r>
              <w:rPr>
                <w:rFonts w:ascii="宋体" w:hAnsi="宋体" w:eastAsia="宋体" w:cs="宋体"/>
                <w:spacing w:val="-46"/>
                <w:sz w:val="24"/>
                <w:szCs w:val="24"/>
              </w:rPr>
              <w:t xml:space="preserve"> </w:t>
            </w:r>
            <w:r>
              <w:rPr>
                <w:rFonts w:ascii="宋体" w:hAnsi="宋体" w:eastAsia="宋体" w:cs="宋体"/>
                <w:spacing w:val="-5"/>
                <w:sz w:val="24"/>
                <w:szCs w:val="24"/>
              </w:rPr>
              <w:t>分</w:t>
            </w:r>
          </w:p>
        </w:tc>
      </w:tr>
      <w:tr w14:paraId="5884F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trPr>
        <w:tc>
          <w:tcPr>
            <w:tcW w:w="1174" w:type="dxa"/>
            <w:vMerge w:val="continue"/>
            <w:tcBorders>
              <w:top w:val="nil"/>
              <w:bottom w:val="nil"/>
            </w:tcBorders>
            <w:vAlign w:val="top"/>
          </w:tcPr>
          <w:p w14:paraId="6F0564AB">
            <w:pPr>
              <w:pStyle w:val="12"/>
            </w:pPr>
          </w:p>
        </w:tc>
        <w:tc>
          <w:tcPr>
            <w:tcW w:w="1410" w:type="dxa"/>
            <w:vAlign w:val="top"/>
          </w:tcPr>
          <w:p w14:paraId="52955AB6">
            <w:pPr>
              <w:pStyle w:val="12"/>
              <w:spacing w:line="423" w:lineRule="auto"/>
            </w:pPr>
          </w:p>
          <w:p w14:paraId="44DF18C0">
            <w:pPr>
              <w:spacing w:before="78" w:line="361" w:lineRule="auto"/>
              <w:ind w:left="469" w:right="224" w:hanging="211"/>
              <w:rPr>
                <w:rFonts w:ascii="宋体" w:hAnsi="宋体" w:eastAsia="宋体" w:cs="宋体"/>
                <w:sz w:val="24"/>
                <w:szCs w:val="24"/>
              </w:rPr>
            </w:pPr>
            <w:r>
              <w:rPr>
                <w:rFonts w:ascii="宋体" w:hAnsi="宋体" w:eastAsia="宋体" w:cs="宋体"/>
                <w:spacing w:val="-10"/>
                <w:sz w:val="24"/>
                <w:szCs w:val="24"/>
              </w:rPr>
              <w:t>内控制度</w:t>
            </w:r>
            <w:r>
              <w:rPr>
                <w:rFonts w:ascii="宋体" w:hAnsi="宋体" w:eastAsia="宋体" w:cs="宋体"/>
                <w:spacing w:val="-6"/>
                <w:sz w:val="24"/>
                <w:szCs w:val="24"/>
              </w:rPr>
              <w:t>保证</w:t>
            </w:r>
          </w:p>
        </w:tc>
        <w:tc>
          <w:tcPr>
            <w:tcW w:w="6210" w:type="dxa"/>
            <w:vAlign w:val="top"/>
          </w:tcPr>
          <w:p w14:paraId="7A55B1FE">
            <w:pPr>
              <w:spacing w:before="38" w:line="289" w:lineRule="auto"/>
              <w:ind w:left="114" w:right="140" w:firstLine="16"/>
              <w:rPr>
                <w:rFonts w:ascii="宋体" w:hAnsi="宋体" w:eastAsia="宋体" w:cs="宋体"/>
                <w:sz w:val="24"/>
                <w:szCs w:val="24"/>
              </w:rPr>
            </w:pPr>
            <w:r>
              <w:rPr>
                <w:rFonts w:ascii="宋体" w:hAnsi="宋体" w:eastAsia="宋体" w:cs="宋体"/>
                <w:spacing w:val="-3"/>
                <w:sz w:val="24"/>
                <w:szCs w:val="24"/>
              </w:rPr>
              <w:t>1.内控制度健全，包括项目管理、档案管理、财务制度、质量控制等</w:t>
            </w:r>
            <w:r>
              <w:rPr>
                <w:rFonts w:ascii="宋体" w:hAnsi="宋体" w:eastAsia="宋体" w:cs="宋体"/>
                <w:spacing w:val="-50"/>
                <w:sz w:val="24"/>
                <w:szCs w:val="24"/>
              </w:rPr>
              <w:t xml:space="preserve"> </w:t>
            </w:r>
            <w:r>
              <w:rPr>
                <w:rFonts w:ascii="宋体" w:hAnsi="宋体" w:eastAsia="宋体" w:cs="宋体"/>
                <w:spacing w:val="-3"/>
                <w:sz w:val="24"/>
                <w:szCs w:val="24"/>
              </w:rPr>
              <w:t>8-12</w:t>
            </w:r>
            <w:r>
              <w:rPr>
                <w:rFonts w:ascii="宋体" w:hAnsi="宋体" w:eastAsia="宋体" w:cs="宋体"/>
                <w:spacing w:val="-48"/>
                <w:sz w:val="24"/>
                <w:szCs w:val="24"/>
              </w:rPr>
              <w:t xml:space="preserve"> </w:t>
            </w:r>
            <w:r>
              <w:rPr>
                <w:rFonts w:ascii="宋体" w:hAnsi="宋体" w:eastAsia="宋体" w:cs="宋体"/>
                <w:spacing w:val="-3"/>
                <w:sz w:val="24"/>
                <w:szCs w:val="24"/>
              </w:rPr>
              <w:t>分；</w:t>
            </w:r>
          </w:p>
          <w:p w14:paraId="36CC029E">
            <w:pPr>
              <w:spacing w:before="183" w:line="219" w:lineRule="auto"/>
              <w:ind w:left="116"/>
              <w:rPr>
                <w:rFonts w:ascii="宋体" w:hAnsi="宋体" w:eastAsia="宋体" w:cs="宋体"/>
                <w:sz w:val="24"/>
                <w:szCs w:val="24"/>
              </w:rPr>
            </w:pPr>
            <w:r>
              <w:rPr>
                <w:rFonts w:ascii="宋体" w:hAnsi="宋体" w:eastAsia="宋体" w:cs="宋体"/>
                <w:spacing w:val="-3"/>
                <w:sz w:val="24"/>
                <w:szCs w:val="24"/>
              </w:rPr>
              <w:t>2.内控制度较为健全得</w:t>
            </w:r>
            <w:r>
              <w:rPr>
                <w:rFonts w:ascii="宋体" w:hAnsi="宋体" w:eastAsia="宋体" w:cs="宋体"/>
                <w:spacing w:val="-38"/>
                <w:sz w:val="24"/>
                <w:szCs w:val="24"/>
              </w:rPr>
              <w:t xml:space="preserve"> </w:t>
            </w:r>
            <w:r>
              <w:rPr>
                <w:rFonts w:ascii="宋体" w:hAnsi="宋体" w:eastAsia="宋体" w:cs="宋体"/>
                <w:spacing w:val="-3"/>
                <w:sz w:val="24"/>
                <w:szCs w:val="24"/>
              </w:rPr>
              <w:t>3-8</w:t>
            </w:r>
            <w:r>
              <w:rPr>
                <w:rFonts w:ascii="宋体" w:hAnsi="宋体" w:eastAsia="宋体" w:cs="宋体"/>
                <w:spacing w:val="-48"/>
                <w:sz w:val="24"/>
                <w:szCs w:val="24"/>
              </w:rPr>
              <w:t xml:space="preserve"> </w:t>
            </w:r>
            <w:r>
              <w:rPr>
                <w:rFonts w:ascii="宋体" w:hAnsi="宋体" w:eastAsia="宋体" w:cs="宋体"/>
                <w:spacing w:val="-3"/>
                <w:sz w:val="24"/>
                <w:szCs w:val="24"/>
              </w:rPr>
              <w:t>分；</w:t>
            </w:r>
          </w:p>
          <w:p w14:paraId="2F17B60A">
            <w:pPr>
              <w:spacing w:before="179" w:line="219" w:lineRule="auto"/>
              <w:ind w:left="118"/>
              <w:rPr>
                <w:rFonts w:ascii="宋体" w:hAnsi="宋体" w:eastAsia="宋体" w:cs="宋体"/>
                <w:sz w:val="24"/>
                <w:szCs w:val="24"/>
              </w:rPr>
            </w:pPr>
            <w:r>
              <w:rPr>
                <w:rFonts w:ascii="宋体" w:hAnsi="宋体" w:eastAsia="宋体" w:cs="宋体"/>
                <w:spacing w:val="2"/>
                <w:sz w:val="24"/>
                <w:szCs w:val="24"/>
              </w:rPr>
              <w:t>3.内控制度基本健全得0-2</w:t>
            </w:r>
            <w:r>
              <w:rPr>
                <w:rFonts w:ascii="宋体" w:hAnsi="宋体" w:eastAsia="宋体" w:cs="宋体"/>
                <w:spacing w:val="-48"/>
                <w:sz w:val="24"/>
                <w:szCs w:val="24"/>
              </w:rPr>
              <w:t xml:space="preserve"> </w:t>
            </w:r>
            <w:r>
              <w:rPr>
                <w:rFonts w:ascii="宋体" w:hAnsi="宋体" w:eastAsia="宋体" w:cs="宋体"/>
                <w:spacing w:val="2"/>
                <w:sz w:val="24"/>
                <w:szCs w:val="24"/>
              </w:rPr>
              <w:t>分。</w:t>
            </w:r>
          </w:p>
        </w:tc>
        <w:tc>
          <w:tcPr>
            <w:tcW w:w="1168" w:type="dxa"/>
            <w:vAlign w:val="top"/>
          </w:tcPr>
          <w:p w14:paraId="68284380">
            <w:pPr>
              <w:pStyle w:val="12"/>
              <w:spacing w:line="244" w:lineRule="auto"/>
            </w:pPr>
          </w:p>
          <w:p w14:paraId="1882CA16">
            <w:pPr>
              <w:pStyle w:val="12"/>
              <w:spacing w:line="245" w:lineRule="auto"/>
            </w:pPr>
          </w:p>
          <w:p w14:paraId="44725C84">
            <w:pPr>
              <w:pStyle w:val="12"/>
              <w:spacing w:line="245" w:lineRule="auto"/>
            </w:pPr>
          </w:p>
          <w:p w14:paraId="2BAADA6A">
            <w:pPr>
              <w:spacing w:before="78" w:line="220" w:lineRule="auto"/>
              <w:ind w:left="338"/>
              <w:rPr>
                <w:rFonts w:ascii="宋体" w:hAnsi="宋体" w:eastAsia="宋体" w:cs="宋体"/>
                <w:sz w:val="24"/>
                <w:szCs w:val="24"/>
              </w:rPr>
            </w:pPr>
            <w:r>
              <w:rPr>
                <w:rFonts w:ascii="宋体" w:hAnsi="宋体" w:eastAsia="宋体" w:cs="宋体"/>
                <w:spacing w:val="-10"/>
                <w:sz w:val="24"/>
                <w:szCs w:val="24"/>
              </w:rPr>
              <w:t>12</w:t>
            </w:r>
            <w:r>
              <w:rPr>
                <w:rFonts w:ascii="宋体" w:hAnsi="宋体" w:eastAsia="宋体" w:cs="宋体"/>
                <w:spacing w:val="-46"/>
                <w:sz w:val="24"/>
                <w:szCs w:val="24"/>
              </w:rPr>
              <w:t xml:space="preserve"> </w:t>
            </w:r>
            <w:r>
              <w:rPr>
                <w:rFonts w:ascii="宋体" w:hAnsi="宋体" w:eastAsia="宋体" w:cs="宋体"/>
                <w:spacing w:val="-10"/>
                <w:sz w:val="24"/>
                <w:szCs w:val="24"/>
              </w:rPr>
              <w:t>分</w:t>
            </w:r>
          </w:p>
        </w:tc>
      </w:tr>
      <w:tr w14:paraId="0CECF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9" w:hRule="atLeast"/>
        </w:trPr>
        <w:tc>
          <w:tcPr>
            <w:tcW w:w="1174" w:type="dxa"/>
            <w:vAlign w:val="top"/>
          </w:tcPr>
          <w:p w14:paraId="444DD776">
            <w:pPr>
              <w:spacing w:before="274" w:line="360" w:lineRule="auto"/>
              <w:ind w:left="358" w:right="343" w:firstLine="1"/>
              <w:rPr>
                <w:rFonts w:ascii="宋体" w:hAnsi="宋体" w:eastAsia="宋体" w:cs="宋体"/>
                <w:sz w:val="24"/>
                <w:szCs w:val="24"/>
              </w:rPr>
            </w:pPr>
            <w:r>
              <w:rPr>
                <w:rFonts w:ascii="宋体" w:hAnsi="宋体" w:eastAsia="宋体" w:cs="宋体"/>
                <w:spacing w:val="-8"/>
                <w:sz w:val="24"/>
                <w:szCs w:val="24"/>
              </w:rPr>
              <w:t>商务</w:t>
            </w:r>
            <w:r>
              <w:rPr>
                <w:rFonts w:ascii="宋体" w:hAnsi="宋体" w:eastAsia="宋体" w:cs="宋体"/>
                <w:spacing w:val="-7"/>
                <w:sz w:val="24"/>
                <w:szCs w:val="24"/>
              </w:rPr>
              <w:t>部分</w:t>
            </w:r>
          </w:p>
        </w:tc>
        <w:tc>
          <w:tcPr>
            <w:tcW w:w="1410" w:type="dxa"/>
            <w:vAlign w:val="top"/>
          </w:tcPr>
          <w:p w14:paraId="13559A00">
            <w:pPr>
              <w:spacing w:before="37" w:line="349" w:lineRule="auto"/>
              <w:ind w:left="114" w:right="106" w:firstLine="10"/>
              <w:rPr>
                <w:rFonts w:ascii="宋体" w:hAnsi="宋体" w:eastAsia="宋体" w:cs="宋体"/>
                <w:sz w:val="24"/>
                <w:szCs w:val="24"/>
              </w:rPr>
            </w:pPr>
            <w:r>
              <w:rPr>
                <w:rFonts w:ascii="宋体" w:hAnsi="宋体" w:eastAsia="宋体" w:cs="宋体"/>
                <w:spacing w:val="-13"/>
                <w:sz w:val="24"/>
                <w:szCs w:val="24"/>
              </w:rPr>
              <w:t>响</w:t>
            </w:r>
            <w:r>
              <w:rPr>
                <w:rFonts w:ascii="宋体" w:hAnsi="宋体" w:eastAsia="宋体" w:cs="宋体"/>
                <w:spacing w:val="-32"/>
                <w:sz w:val="24"/>
                <w:szCs w:val="24"/>
              </w:rPr>
              <w:t xml:space="preserve"> </w:t>
            </w:r>
            <w:r>
              <w:rPr>
                <w:rFonts w:ascii="宋体" w:hAnsi="宋体" w:eastAsia="宋体" w:cs="宋体"/>
                <w:spacing w:val="-13"/>
                <w:sz w:val="24"/>
                <w:szCs w:val="24"/>
              </w:rPr>
              <w:t>应</w:t>
            </w:r>
            <w:r>
              <w:rPr>
                <w:rFonts w:ascii="宋体" w:hAnsi="宋体" w:eastAsia="宋体" w:cs="宋体"/>
                <w:spacing w:val="-31"/>
                <w:sz w:val="24"/>
                <w:szCs w:val="24"/>
              </w:rPr>
              <w:t xml:space="preserve"> </w:t>
            </w:r>
            <w:r>
              <w:rPr>
                <w:rFonts w:ascii="宋体" w:hAnsi="宋体" w:eastAsia="宋体" w:cs="宋体"/>
                <w:spacing w:val="-13"/>
                <w:sz w:val="24"/>
                <w:szCs w:val="24"/>
              </w:rPr>
              <w:t>文</w:t>
            </w:r>
            <w:r>
              <w:rPr>
                <w:rFonts w:ascii="宋体" w:hAnsi="宋体" w:eastAsia="宋体" w:cs="宋体"/>
                <w:spacing w:val="-33"/>
                <w:sz w:val="24"/>
                <w:szCs w:val="24"/>
              </w:rPr>
              <w:t xml:space="preserve"> </w:t>
            </w:r>
            <w:r>
              <w:rPr>
                <w:rFonts w:ascii="宋体" w:hAnsi="宋体" w:eastAsia="宋体" w:cs="宋体"/>
                <w:spacing w:val="-13"/>
                <w:sz w:val="24"/>
                <w:szCs w:val="24"/>
              </w:rPr>
              <w:t>件</w:t>
            </w:r>
            <w:r>
              <w:rPr>
                <w:rFonts w:ascii="宋体" w:hAnsi="宋体" w:eastAsia="宋体" w:cs="宋体"/>
                <w:spacing w:val="-4"/>
                <w:sz w:val="24"/>
                <w:szCs w:val="24"/>
              </w:rPr>
              <w:t>的规范性、完整性</w:t>
            </w:r>
          </w:p>
        </w:tc>
        <w:tc>
          <w:tcPr>
            <w:tcW w:w="6210" w:type="dxa"/>
            <w:vAlign w:val="top"/>
          </w:tcPr>
          <w:p w14:paraId="6ED995E0">
            <w:pPr>
              <w:spacing w:before="274" w:line="360" w:lineRule="auto"/>
              <w:ind w:left="114" w:right="103" w:firstLine="11"/>
              <w:rPr>
                <w:rFonts w:ascii="宋体" w:hAnsi="宋体" w:eastAsia="宋体" w:cs="宋体"/>
                <w:sz w:val="24"/>
                <w:szCs w:val="24"/>
              </w:rPr>
            </w:pPr>
            <w:r>
              <w:rPr>
                <w:rFonts w:ascii="宋体" w:hAnsi="宋体" w:eastAsia="宋体" w:cs="宋体"/>
                <w:spacing w:val="-2"/>
                <w:sz w:val="24"/>
                <w:szCs w:val="24"/>
              </w:rPr>
              <w:t>响应文件制作规范，没有细微偏差情形的得</w:t>
            </w:r>
            <w:r>
              <w:rPr>
                <w:rFonts w:ascii="宋体" w:hAnsi="宋体" w:eastAsia="宋体" w:cs="宋体"/>
                <w:spacing w:val="-48"/>
                <w:sz w:val="24"/>
                <w:szCs w:val="24"/>
              </w:rPr>
              <w:t xml:space="preserve"> </w:t>
            </w:r>
            <w:r>
              <w:rPr>
                <w:rFonts w:hint="eastAsia" w:ascii="宋体" w:hAnsi="宋体" w:eastAsia="宋体" w:cs="宋体"/>
                <w:spacing w:val="-2"/>
                <w:sz w:val="24"/>
                <w:szCs w:val="24"/>
                <w:lang w:val="en-US" w:eastAsia="zh-CN"/>
              </w:rPr>
              <w:t>4</w:t>
            </w:r>
            <w:r>
              <w:rPr>
                <w:rFonts w:ascii="宋体" w:hAnsi="宋体" w:eastAsia="宋体" w:cs="宋体"/>
                <w:spacing w:val="-48"/>
                <w:sz w:val="24"/>
                <w:szCs w:val="24"/>
              </w:rPr>
              <w:t xml:space="preserve"> </w:t>
            </w:r>
            <w:r>
              <w:rPr>
                <w:rFonts w:ascii="宋体" w:hAnsi="宋体" w:eastAsia="宋体" w:cs="宋体"/>
                <w:spacing w:val="-2"/>
                <w:sz w:val="24"/>
                <w:szCs w:val="24"/>
              </w:rPr>
              <w:t>分；有一项</w:t>
            </w:r>
            <w:r>
              <w:rPr>
                <w:rFonts w:ascii="宋体" w:hAnsi="宋体" w:eastAsia="宋体" w:cs="宋体"/>
                <w:spacing w:val="1"/>
                <w:sz w:val="24"/>
                <w:szCs w:val="24"/>
              </w:rPr>
              <w:t>细微偏差扣0.5</w:t>
            </w:r>
            <w:r>
              <w:rPr>
                <w:rFonts w:ascii="宋体" w:hAnsi="宋体" w:eastAsia="宋体" w:cs="宋体"/>
                <w:spacing w:val="-33"/>
                <w:sz w:val="24"/>
                <w:szCs w:val="24"/>
              </w:rPr>
              <w:t xml:space="preserve"> </w:t>
            </w:r>
            <w:r>
              <w:rPr>
                <w:rFonts w:ascii="宋体" w:hAnsi="宋体" w:eastAsia="宋体" w:cs="宋体"/>
                <w:spacing w:val="1"/>
                <w:sz w:val="24"/>
                <w:szCs w:val="24"/>
              </w:rPr>
              <w:t>分，直至该项分值扣完为止。</w:t>
            </w:r>
          </w:p>
        </w:tc>
        <w:tc>
          <w:tcPr>
            <w:tcW w:w="1168" w:type="dxa"/>
            <w:vAlign w:val="top"/>
          </w:tcPr>
          <w:p w14:paraId="5345DD54">
            <w:pPr>
              <w:pStyle w:val="12"/>
              <w:spacing w:line="252" w:lineRule="auto"/>
            </w:pPr>
          </w:p>
          <w:p w14:paraId="3AADF2EF">
            <w:pPr>
              <w:pStyle w:val="12"/>
              <w:spacing w:line="252" w:lineRule="auto"/>
            </w:pPr>
          </w:p>
          <w:p w14:paraId="5EB0CFC6">
            <w:pPr>
              <w:spacing w:before="78" w:line="220" w:lineRule="auto"/>
              <w:ind w:left="384"/>
              <w:rPr>
                <w:rFonts w:ascii="宋体" w:hAnsi="宋体" w:eastAsia="宋体" w:cs="宋体"/>
                <w:sz w:val="24"/>
                <w:szCs w:val="24"/>
              </w:rPr>
            </w:pPr>
            <w:r>
              <w:rPr>
                <w:rFonts w:hint="eastAsia" w:ascii="宋体" w:hAnsi="宋体" w:eastAsia="宋体" w:cs="宋体"/>
                <w:spacing w:val="-7"/>
                <w:sz w:val="24"/>
                <w:szCs w:val="24"/>
                <w:lang w:val="en-US" w:eastAsia="zh-CN"/>
              </w:rPr>
              <w:t>4</w:t>
            </w:r>
            <w:r>
              <w:rPr>
                <w:rFonts w:ascii="宋体" w:hAnsi="宋体" w:eastAsia="宋体" w:cs="宋体"/>
                <w:spacing w:val="-47"/>
                <w:sz w:val="24"/>
                <w:szCs w:val="24"/>
              </w:rPr>
              <w:t xml:space="preserve"> </w:t>
            </w:r>
            <w:r>
              <w:rPr>
                <w:rFonts w:ascii="宋体" w:hAnsi="宋体" w:eastAsia="宋体" w:cs="宋体"/>
                <w:spacing w:val="-7"/>
                <w:sz w:val="24"/>
                <w:szCs w:val="24"/>
              </w:rPr>
              <w:t>分</w:t>
            </w:r>
          </w:p>
        </w:tc>
      </w:tr>
    </w:tbl>
    <w:p w14:paraId="2CF9C0A8">
      <w:pPr>
        <w:pStyle w:val="5"/>
      </w:pPr>
    </w:p>
    <w:p w14:paraId="79990952">
      <w:pPr>
        <w:sectPr>
          <w:footerReference r:id="rId42" w:type="default"/>
          <w:pgSz w:w="11906" w:h="16839"/>
          <w:pgMar w:top="400" w:right="949" w:bottom="1197" w:left="948" w:header="0" w:footer="983" w:gutter="0"/>
          <w:cols w:space="720" w:num="1"/>
        </w:sectPr>
      </w:pPr>
    </w:p>
    <w:p w14:paraId="5A60B1EE">
      <w:pPr>
        <w:spacing w:before="19"/>
      </w:pPr>
    </w:p>
    <w:p w14:paraId="1ED46054">
      <w:pPr>
        <w:spacing w:before="19"/>
      </w:pPr>
    </w:p>
    <w:p w14:paraId="1D7D2E20">
      <w:pPr>
        <w:spacing w:before="18"/>
      </w:pPr>
    </w:p>
    <w:p w14:paraId="785B6EF4">
      <w:pPr>
        <w:spacing w:before="18"/>
      </w:pPr>
    </w:p>
    <w:tbl>
      <w:tblPr>
        <w:tblStyle w:val="11"/>
        <w:tblW w:w="99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4"/>
        <w:gridCol w:w="1410"/>
        <w:gridCol w:w="6210"/>
        <w:gridCol w:w="1168"/>
      </w:tblGrid>
      <w:tr w14:paraId="7E9C9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7" w:hRule="atLeast"/>
        </w:trPr>
        <w:tc>
          <w:tcPr>
            <w:tcW w:w="1174" w:type="dxa"/>
            <w:vMerge w:val="restart"/>
            <w:tcBorders>
              <w:bottom w:val="nil"/>
            </w:tcBorders>
            <w:vAlign w:val="top"/>
          </w:tcPr>
          <w:p w14:paraId="01F09026">
            <w:pPr>
              <w:spacing w:before="301" w:line="220" w:lineRule="auto"/>
              <w:ind w:left="129"/>
              <w:outlineLvl w:val="1"/>
              <w:rPr>
                <w:rFonts w:ascii="宋体" w:hAnsi="宋体" w:eastAsia="宋体" w:cs="宋体"/>
                <w:sz w:val="24"/>
                <w:szCs w:val="24"/>
              </w:rPr>
            </w:pPr>
            <w:r>
              <w:rPr>
                <w:rFonts w:ascii="宋体" w:hAnsi="宋体" w:eastAsia="宋体" w:cs="宋体"/>
                <w:spacing w:val="-7"/>
                <w:sz w:val="24"/>
                <w:szCs w:val="24"/>
              </w:rPr>
              <w:t>（2</w:t>
            </w:r>
            <w:r>
              <w:rPr>
                <w:rFonts w:hint="eastAsia" w:ascii="宋体" w:hAnsi="宋体" w:eastAsia="宋体" w:cs="宋体"/>
                <w:spacing w:val="-7"/>
                <w:sz w:val="24"/>
                <w:szCs w:val="24"/>
                <w:lang w:val="en-US" w:eastAsia="zh-CN"/>
              </w:rPr>
              <w:t>8</w:t>
            </w:r>
            <w:r>
              <w:rPr>
                <w:rFonts w:ascii="宋体" w:hAnsi="宋体" w:eastAsia="宋体" w:cs="宋体"/>
                <w:spacing w:val="-7"/>
                <w:sz w:val="24"/>
                <w:szCs w:val="24"/>
              </w:rPr>
              <w:t>分）</w:t>
            </w:r>
          </w:p>
        </w:tc>
        <w:tc>
          <w:tcPr>
            <w:tcW w:w="1410" w:type="dxa"/>
            <w:vAlign w:val="top"/>
          </w:tcPr>
          <w:p w14:paraId="59153180">
            <w:pPr>
              <w:pStyle w:val="12"/>
              <w:spacing w:line="280" w:lineRule="auto"/>
            </w:pPr>
          </w:p>
          <w:p w14:paraId="3A5FE0DB">
            <w:pPr>
              <w:pStyle w:val="12"/>
              <w:spacing w:line="281" w:lineRule="auto"/>
            </w:pPr>
          </w:p>
          <w:p w14:paraId="7A41E5D7">
            <w:pPr>
              <w:pStyle w:val="12"/>
              <w:spacing w:line="281" w:lineRule="auto"/>
            </w:pPr>
          </w:p>
          <w:p w14:paraId="1A5252E8">
            <w:pPr>
              <w:pStyle w:val="12"/>
              <w:spacing w:line="281" w:lineRule="auto"/>
            </w:pPr>
          </w:p>
          <w:p w14:paraId="3B3A3B77">
            <w:pPr>
              <w:spacing w:before="78" w:line="219" w:lineRule="auto"/>
              <w:ind w:left="229"/>
              <w:rPr>
                <w:rFonts w:ascii="宋体" w:hAnsi="宋体" w:eastAsia="宋体" w:cs="宋体"/>
                <w:sz w:val="24"/>
                <w:szCs w:val="24"/>
              </w:rPr>
            </w:pPr>
            <w:r>
              <w:rPr>
                <w:rFonts w:ascii="宋体" w:hAnsi="宋体" w:eastAsia="宋体" w:cs="宋体"/>
                <w:spacing w:val="-3"/>
                <w:sz w:val="24"/>
                <w:szCs w:val="24"/>
              </w:rPr>
              <w:t>服务承诺</w:t>
            </w:r>
          </w:p>
        </w:tc>
        <w:tc>
          <w:tcPr>
            <w:tcW w:w="6210" w:type="dxa"/>
            <w:vAlign w:val="top"/>
          </w:tcPr>
          <w:p w14:paraId="7CE77584">
            <w:pPr>
              <w:spacing w:before="40" w:line="359" w:lineRule="auto"/>
              <w:ind w:left="113" w:right="103"/>
              <w:jc w:val="both"/>
              <w:rPr>
                <w:rFonts w:ascii="宋体" w:hAnsi="宋体" w:eastAsia="宋体" w:cs="宋体"/>
                <w:sz w:val="24"/>
                <w:szCs w:val="24"/>
              </w:rPr>
            </w:pPr>
            <w:r>
              <w:rPr>
                <w:rFonts w:ascii="宋体" w:hAnsi="宋体" w:eastAsia="宋体" w:cs="宋体"/>
                <w:spacing w:val="9"/>
                <w:sz w:val="24"/>
                <w:szCs w:val="24"/>
              </w:rPr>
              <w:t>针对本项目及采购人实际需求提供详细具体可行的服务</w:t>
            </w:r>
            <w:r>
              <w:rPr>
                <w:rFonts w:ascii="宋体" w:hAnsi="宋体" w:eastAsia="宋体" w:cs="宋体"/>
                <w:spacing w:val="-1"/>
                <w:sz w:val="24"/>
                <w:szCs w:val="24"/>
              </w:rPr>
              <w:t>措施承诺及服务实施计划，承诺事项具体、操作性强的得</w:t>
            </w:r>
            <w:r>
              <w:rPr>
                <w:rFonts w:hint="eastAsia" w:ascii="宋体" w:hAnsi="宋体" w:eastAsia="宋体" w:cs="宋体"/>
                <w:spacing w:val="-4"/>
                <w:sz w:val="24"/>
                <w:szCs w:val="24"/>
                <w:lang w:val="en-US" w:eastAsia="zh-CN"/>
              </w:rPr>
              <w:t>12</w:t>
            </w:r>
            <w:r>
              <w:rPr>
                <w:rFonts w:ascii="宋体" w:hAnsi="宋体" w:eastAsia="宋体" w:cs="宋体"/>
                <w:spacing w:val="-4"/>
                <w:sz w:val="24"/>
                <w:szCs w:val="24"/>
              </w:rPr>
              <w:t>-1</w:t>
            </w:r>
            <w:r>
              <w:rPr>
                <w:rFonts w:hint="eastAsia" w:ascii="宋体" w:hAnsi="宋体" w:eastAsia="宋体" w:cs="宋体"/>
                <w:spacing w:val="-4"/>
                <w:sz w:val="24"/>
                <w:szCs w:val="24"/>
                <w:lang w:val="en-US" w:eastAsia="zh-CN"/>
              </w:rPr>
              <w:t>8</w:t>
            </w:r>
            <w:r>
              <w:rPr>
                <w:rFonts w:ascii="宋体" w:hAnsi="宋体" w:eastAsia="宋体" w:cs="宋体"/>
                <w:spacing w:val="-47"/>
                <w:sz w:val="24"/>
                <w:szCs w:val="24"/>
              </w:rPr>
              <w:t xml:space="preserve"> </w:t>
            </w:r>
            <w:r>
              <w:rPr>
                <w:rFonts w:ascii="宋体" w:hAnsi="宋体" w:eastAsia="宋体" w:cs="宋体"/>
                <w:spacing w:val="-4"/>
                <w:sz w:val="24"/>
                <w:szCs w:val="24"/>
              </w:rPr>
              <w:t>分；</w:t>
            </w:r>
          </w:p>
          <w:p w14:paraId="37EB4EA5">
            <w:pPr>
              <w:spacing w:line="218" w:lineRule="auto"/>
              <w:ind w:left="113"/>
              <w:rPr>
                <w:rFonts w:ascii="宋体" w:hAnsi="宋体" w:eastAsia="宋体" w:cs="宋体"/>
                <w:sz w:val="24"/>
                <w:szCs w:val="24"/>
              </w:rPr>
            </w:pPr>
            <w:r>
              <w:rPr>
                <w:rFonts w:ascii="宋体" w:hAnsi="宋体" w:eastAsia="宋体" w:cs="宋体"/>
                <w:spacing w:val="-2"/>
                <w:sz w:val="24"/>
                <w:szCs w:val="24"/>
              </w:rPr>
              <w:t>承诺事项基本具体、有一定操作性的得</w:t>
            </w:r>
            <w:r>
              <w:rPr>
                <w:rFonts w:hint="eastAsia" w:ascii="宋体" w:hAnsi="宋体" w:eastAsia="宋体" w:cs="宋体"/>
                <w:spacing w:val="-39"/>
                <w:sz w:val="24"/>
                <w:szCs w:val="24"/>
                <w:lang w:val="en-US" w:eastAsia="zh-CN"/>
              </w:rPr>
              <w:t>6</w:t>
            </w:r>
            <w:r>
              <w:rPr>
                <w:rFonts w:ascii="宋体" w:hAnsi="宋体" w:eastAsia="宋体" w:cs="宋体"/>
                <w:spacing w:val="-2"/>
                <w:sz w:val="24"/>
                <w:szCs w:val="24"/>
              </w:rPr>
              <w:t>-</w:t>
            </w:r>
            <w:r>
              <w:rPr>
                <w:rFonts w:hint="eastAsia" w:ascii="宋体" w:hAnsi="宋体" w:eastAsia="宋体" w:cs="宋体"/>
                <w:spacing w:val="-2"/>
                <w:sz w:val="24"/>
                <w:szCs w:val="24"/>
                <w:lang w:val="en-US" w:eastAsia="zh-CN"/>
              </w:rPr>
              <w:t>12</w:t>
            </w:r>
            <w:r>
              <w:rPr>
                <w:rFonts w:ascii="宋体" w:hAnsi="宋体" w:eastAsia="宋体" w:cs="宋体"/>
                <w:spacing w:val="-2"/>
                <w:sz w:val="24"/>
                <w:szCs w:val="24"/>
              </w:rPr>
              <w:t>分；</w:t>
            </w:r>
          </w:p>
          <w:p w14:paraId="712DB3C6">
            <w:pPr>
              <w:spacing w:before="182" w:line="342" w:lineRule="auto"/>
              <w:ind w:left="115" w:right="103" w:firstLine="12"/>
              <w:rPr>
                <w:rFonts w:ascii="宋体" w:hAnsi="宋体" w:eastAsia="宋体" w:cs="宋体"/>
                <w:sz w:val="24"/>
                <w:szCs w:val="24"/>
              </w:rPr>
            </w:pPr>
            <w:r>
              <w:rPr>
                <w:rFonts w:ascii="宋体" w:hAnsi="宋体" w:eastAsia="宋体" w:cs="宋体"/>
                <w:spacing w:val="9"/>
                <w:sz w:val="24"/>
                <w:szCs w:val="24"/>
              </w:rPr>
              <w:t>只作一句话概括、无实质性内容或者承诺含糊不</w:t>
            </w:r>
            <w:r>
              <w:rPr>
                <w:rFonts w:ascii="宋体" w:hAnsi="宋体" w:eastAsia="宋体" w:cs="宋体"/>
                <w:spacing w:val="8"/>
                <w:sz w:val="24"/>
                <w:szCs w:val="24"/>
              </w:rPr>
              <w:t>清的得</w:t>
            </w:r>
            <w:r>
              <w:rPr>
                <w:rFonts w:ascii="宋体" w:hAnsi="宋体" w:eastAsia="宋体" w:cs="宋体"/>
                <w:spacing w:val="-7"/>
                <w:sz w:val="24"/>
                <w:szCs w:val="24"/>
              </w:rPr>
              <w:t>0-</w:t>
            </w:r>
            <w:r>
              <w:rPr>
                <w:rFonts w:hint="eastAsia" w:ascii="宋体" w:hAnsi="宋体" w:eastAsia="宋体" w:cs="宋体"/>
                <w:spacing w:val="-7"/>
                <w:sz w:val="24"/>
                <w:szCs w:val="24"/>
                <w:lang w:val="en-US" w:eastAsia="zh-CN"/>
              </w:rPr>
              <w:t>6</w:t>
            </w:r>
            <w:r>
              <w:rPr>
                <w:rFonts w:ascii="宋体" w:hAnsi="宋体" w:eastAsia="宋体" w:cs="宋体"/>
                <w:spacing w:val="-42"/>
                <w:sz w:val="24"/>
                <w:szCs w:val="24"/>
              </w:rPr>
              <w:t xml:space="preserve"> </w:t>
            </w:r>
            <w:r>
              <w:rPr>
                <w:rFonts w:ascii="宋体" w:hAnsi="宋体" w:eastAsia="宋体" w:cs="宋体"/>
                <w:spacing w:val="-7"/>
                <w:sz w:val="24"/>
                <w:szCs w:val="24"/>
              </w:rPr>
              <w:t>分（含</w:t>
            </w:r>
            <w:r>
              <w:rPr>
                <w:rFonts w:ascii="宋体" w:hAnsi="宋体" w:eastAsia="宋体" w:cs="宋体"/>
                <w:spacing w:val="-33"/>
                <w:sz w:val="24"/>
                <w:szCs w:val="24"/>
              </w:rPr>
              <w:t xml:space="preserve"> </w:t>
            </w:r>
            <w:r>
              <w:rPr>
                <w:rFonts w:ascii="宋体" w:hAnsi="宋体" w:eastAsia="宋体" w:cs="宋体"/>
                <w:spacing w:val="-7"/>
                <w:sz w:val="24"/>
                <w:szCs w:val="24"/>
              </w:rPr>
              <w:t>1</w:t>
            </w:r>
            <w:r>
              <w:rPr>
                <w:rFonts w:ascii="宋体" w:hAnsi="宋体" w:eastAsia="宋体" w:cs="宋体"/>
                <w:spacing w:val="-48"/>
                <w:sz w:val="24"/>
                <w:szCs w:val="24"/>
              </w:rPr>
              <w:t xml:space="preserve"> </w:t>
            </w:r>
            <w:r>
              <w:rPr>
                <w:rFonts w:ascii="宋体" w:hAnsi="宋体" w:eastAsia="宋体" w:cs="宋体"/>
                <w:spacing w:val="-7"/>
                <w:sz w:val="24"/>
                <w:szCs w:val="24"/>
              </w:rPr>
              <w:t>分）。</w:t>
            </w:r>
          </w:p>
        </w:tc>
        <w:tc>
          <w:tcPr>
            <w:tcW w:w="1168" w:type="dxa"/>
            <w:vAlign w:val="top"/>
          </w:tcPr>
          <w:p w14:paraId="2305FD56">
            <w:pPr>
              <w:pStyle w:val="12"/>
              <w:spacing w:line="299" w:lineRule="auto"/>
            </w:pPr>
          </w:p>
          <w:p w14:paraId="65B02E78">
            <w:pPr>
              <w:pStyle w:val="12"/>
              <w:spacing w:line="300" w:lineRule="auto"/>
            </w:pPr>
          </w:p>
          <w:p w14:paraId="248CFBB7">
            <w:pPr>
              <w:pStyle w:val="12"/>
              <w:spacing w:line="300" w:lineRule="auto"/>
            </w:pPr>
          </w:p>
          <w:p w14:paraId="7BC06B88">
            <w:pPr>
              <w:pStyle w:val="12"/>
              <w:spacing w:line="300" w:lineRule="auto"/>
            </w:pPr>
          </w:p>
          <w:p w14:paraId="76FD1239">
            <w:pPr>
              <w:spacing w:before="78" w:line="220" w:lineRule="auto"/>
              <w:ind w:left="338"/>
              <w:rPr>
                <w:rFonts w:ascii="宋体" w:hAnsi="宋体" w:eastAsia="宋体" w:cs="宋体"/>
                <w:sz w:val="24"/>
                <w:szCs w:val="24"/>
              </w:rPr>
            </w:pPr>
            <w:r>
              <w:rPr>
                <w:rFonts w:ascii="宋体" w:hAnsi="宋体" w:eastAsia="宋体" w:cs="宋体"/>
                <w:spacing w:val="-10"/>
                <w:sz w:val="24"/>
                <w:szCs w:val="24"/>
              </w:rPr>
              <w:t>1</w:t>
            </w:r>
            <w:r>
              <w:rPr>
                <w:rFonts w:hint="eastAsia" w:ascii="宋体" w:hAnsi="宋体" w:eastAsia="宋体" w:cs="宋体"/>
                <w:spacing w:val="-10"/>
                <w:sz w:val="24"/>
                <w:szCs w:val="24"/>
                <w:lang w:val="en-US" w:eastAsia="zh-CN"/>
              </w:rPr>
              <w:t>8</w:t>
            </w:r>
            <w:r>
              <w:rPr>
                <w:rFonts w:ascii="宋体" w:hAnsi="宋体" w:eastAsia="宋体" w:cs="宋体"/>
                <w:spacing w:val="-46"/>
                <w:sz w:val="24"/>
                <w:szCs w:val="24"/>
              </w:rPr>
              <w:t xml:space="preserve"> </w:t>
            </w:r>
            <w:r>
              <w:rPr>
                <w:rFonts w:ascii="宋体" w:hAnsi="宋体" w:eastAsia="宋体" w:cs="宋体"/>
                <w:spacing w:val="-10"/>
                <w:sz w:val="24"/>
                <w:szCs w:val="24"/>
              </w:rPr>
              <w:t>分</w:t>
            </w:r>
          </w:p>
        </w:tc>
      </w:tr>
      <w:tr w14:paraId="563EF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9" w:hRule="atLeast"/>
        </w:trPr>
        <w:tc>
          <w:tcPr>
            <w:tcW w:w="1174" w:type="dxa"/>
            <w:vMerge w:val="continue"/>
            <w:tcBorders>
              <w:top w:val="nil"/>
            </w:tcBorders>
            <w:vAlign w:val="top"/>
          </w:tcPr>
          <w:p w14:paraId="205C1538">
            <w:pPr>
              <w:pStyle w:val="12"/>
            </w:pPr>
          </w:p>
        </w:tc>
        <w:tc>
          <w:tcPr>
            <w:tcW w:w="1410" w:type="dxa"/>
            <w:vAlign w:val="top"/>
          </w:tcPr>
          <w:p w14:paraId="7166F160">
            <w:pPr>
              <w:pStyle w:val="12"/>
              <w:spacing w:line="425" w:lineRule="auto"/>
            </w:pPr>
          </w:p>
          <w:p w14:paraId="0B2B90E7">
            <w:pPr>
              <w:spacing w:before="78" w:line="220" w:lineRule="auto"/>
              <w:ind w:left="233"/>
              <w:rPr>
                <w:rFonts w:ascii="宋体" w:hAnsi="宋体" w:eastAsia="宋体" w:cs="宋体"/>
                <w:sz w:val="24"/>
                <w:szCs w:val="24"/>
              </w:rPr>
            </w:pPr>
            <w:r>
              <w:rPr>
                <w:rFonts w:ascii="宋体" w:hAnsi="宋体" w:eastAsia="宋体" w:cs="宋体"/>
                <w:spacing w:val="-4"/>
                <w:sz w:val="24"/>
                <w:szCs w:val="24"/>
              </w:rPr>
              <w:t>企业业绩</w:t>
            </w:r>
          </w:p>
        </w:tc>
        <w:tc>
          <w:tcPr>
            <w:tcW w:w="6210" w:type="dxa"/>
            <w:vAlign w:val="top"/>
          </w:tcPr>
          <w:p w14:paraId="211AA3A3">
            <w:pPr>
              <w:spacing w:before="41" w:line="348" w:lineRule="auto"/>
              <w:ind w:left="116" w:right="103" w:hanging="4"/>
              <w:jc w:val="both"/>
              <w:rPr>
                <w:rFonts w:ascii="宋体" w:hAnsi="宋体" w:eastAsia="宋体" w:cs="宋体"/>
                <w:sz w:val="24"/>
                <w:szCs w:val="24"/>
              </w:rPr>
            </w:pPr>
            <w:r>
              <w:rPr>
                <w:rFonts w:ascii="宋体" w:hAnsi="宋体" w:eastAsia="宋体" w:cs="宋体"/>
                <w:spacing w:val="-5"/>
                <w:sz w:val="24"/>
                <w:szCs w:val="24"/>
              </w:rPr>
              <w:t>近五年（202</w:t>
            </w:r>
            <w:r>
              <w:rPr>
                <w:rFonts w:hint="eastAsia" w:ascii="宋体" w:hAnsi="宋体" w:eastAsia="宋体" w:cs="宋体"/>
                <w:spacing w:val="-5"/>
                <w:sz w:val="24"/>
                <w:szCs w:val="24"/>
                <w:lang w:val="en-US" w:eastAsia="zh-CN"/>
              </w:rPr>
              <w:t>2</w:t>
            </w:r>
            <w:r>
              <w:rPr>
                <w:rFonts w:ascii="宋体" w:hAnsi="宋体" w:eastAsia="宋体" w:cs="宋体"/>
                <w:spacing w:val="-5"/>
                <w:sz w:val="24"/>
                <w:szCs w:val="24"/>
              </w:rPr>
              <w:t>年</w:t>
            </w:r>
            <w:r>
              <w:rPr>
                <w:rFonts w:ascii="宋体" w:hAnsi="宋体" w:eastAsia="宋体" w:cs="宋体"/>
                <w:spacing w:val="-33"/>
                <w:sz w:val="24"/>
                <w:szCs w:val="24"/>
              </w:rPr>
              <w:t xml:space="preserve"> </w:t>
            </w:r>
            <w:r>
              <w:rPr>
                <w:rFonts w:ascii="宋体" w:hAnsi="宋体" w:eastAsia="宋体" w:cs="宋体"/>
                <w:spacing w:val="-5"/>
                <w:sz w:val="24"/>
                <w:szCs w:val="24"/>
              </w:rPr>
              <w:t>1</w:t>
            </w:r>
            <w:r>
              <w:rPr>
                <w:rFonts w:ascii="宋体" w:hAnsi="宋体" w:eastAsia="宋体" w:cs="宋体"/>
                <w:spacing w:val="-44"/>
                <w:sz w:val="24"/>
                <w:szCs w:val="24"/>
              </w:rPr>
              <w:t xml:space="preserve"> </w:t>
            </w:r>
            <w:r>
              <w:rPr>
                <w:rFonts w:ascii="宋体" w:hAnsi="宋体" w:eastAsia="宋体" w:cs="宋体"/>
                <w:spacing w:val="-5"/>
                <w:sz w:val="24"/>
                <w:szCs w:val="24"/>
              </w:rPr>
              <w:t>月</w:t>
            </w:r>
            <w:r>
              <w:rPr>
                <w:rFonts w:ascii="宋体" w:hAnsi="宋体" w:eastAsia="宋体" w:cs="宋体"/>
                <w:spacing w:val="-33"/>
                <w:sz w:val="24"/>
                <w:szCs w:val="24"/>
              </w:rPr>
              <w:t xml:space="preserve"> </w:t>
            </w:r>
            <w:r>
              <w:rPr>
                <w:rFonts w:ascii="宋体" w:hAnsi="宋体" w:eastAsia="宋体" w:cs="宋体"/>
                <w:spacing w:val="-5"/>
                <w:sz w:val="24"/>
                <w:szCs w:val="24"/>
              </w:rPr>
              <w:t>1 日）起至今项目业绩，每</w:t>
            </w:r>
            <w:r>
              <w:rPr>
                <w:rFonts w:ascii="宋体" w:hAnsi="宋体" w:eastAsia="宋体" w:cs="宋体"/>
                <w:spacing w:val="-6"/>
                <w:sz w:val="24"/>
                <w:szCs w:val="24"/>
              </w:rPr>
              <w:t>份业</w:t>
            </w:r>
            <w:r>
              <w:rPr>
                <w:rFonts w:ascii="宋体" w:hAnsi="宋体" w:eastAsia="宋体" w:cs="宋体"/>
                <w:spacing w:val="-2"/>
                <w:sz w:val="24"/>
                <w:szCs w:val="24"/>
              </w:rPr>
              <w:t>绩计</w:t>
            </w:r>
            <w:r>
              <w:rPr>
                <w:rFonts w:ascii="宋体" w:hAnsi="宋体" w:eastAsia="宋体" w:cs="宋体"/>
                <w:spacing w:val="-29"/>
                <w:sz w:val="24"/>
                <w:szCs w:val="24"/>
              </w:rPr>
              <w:t xml:space="preserve"> </w:t>
            </w:r>
            <w:r>
              <w:rPr>
                <w:rFonts w:ascii="宋体" w:hAnsi="宋体" w:eastAsia="宋体" w:cs="宋体"/>
                <w:spacing w:val="-2"/>
                <w:sz w:val="24"/>
                <w:szCs w:val="24"/>
              </w:rPr>
              <w:t>2</w:t>
            </w:r>
            <w:r>
              <w:rPr>
                <w:rFonts w:ascii="宋体" w:hAnsi="宋体" w:eastAsia="宋体" w:cs="宋体"/>
                <w:spacing w:val="-48"/>
                <w:sz w:val="24"/>
                <w:szCs w:val="24"/>
              </w:rPr>
              <w:t xml:space="preserve"> </w:t>
            </w:r>
            <w:r>
              <w:rPr>
                <w:rFonts w:ascii="宋体" w:hAnsi="宋体" w:eastAsia="宋体" w:cs="宋体"/>
                <w:spacing w:val="-2"/>
                <w:sz w:val="24"/>
                <w:szCs w:val="24"/>
              </w:rPr>
              <w:t>分，满分</w:t>
            </w:r>
            <w:r>
              <w:rPr>
                <w:rFonts w:hint="eastAsia" w:ascii="宋体" w:hAnsi="宋体" w:eastAsia="宋体" w:cs="宋体"/>
                <w:spacing w:val="-2"/>
                <w:sz w:val="24"/>
                <w:szCs w:val="24"/>
                <w:lang w:val="en-US" w:eastAsia="zh-CN"/>
              </w:rPr>
              <w:t>6</w:t>
            </w:r>
            <w:r>
              <w:rPr>
                <w:rFonts w:ascii="宋体" w:hAnsi="宋体" w:eastAsia="宋体" w:cs="宋体"/>
                <w:spacing w:val="-2"/>
                <w:sz w:val="24"/>
                <w:szCs w:val="24"/>
              </w:rPr>
              <w:t>分；</w:t>
            </w:r>
            <w:r>
              <w:rPr>
                <w:rFonts w:ascii="宋体" w:hAnsi="宋体" w:eastAsia="宋体" w:cs="宋体"/>
                <w:b/>
                <w:bCs/>
                <w:spacing w:val="-2"/>
                <w:sz w:val="24"/>
                <w:szCs w:val="24"/>
              </w:rPr>
              <w:t>上述业绩附合同复印件或中标通知</w:t>
            </w:r>
            <w:r>
              <w:rPr>
                <w:rFonts w:ascii="宋体" w:hAnsi="宋体" w:eastAsia="宋体" w:cs="宋体"/>
                <w:b/>
                <w:bCs/>
                <w:spacing w:val="-3"/>
                <w:sz w:val="24"/>
                <w:szCs w:val="24"/>
              </w:rPr>
              <w:t>书复印件加盖单位公章附在响应文件中。</w:t>
            </w:r>
          </w:p>
        </w:tc>
        <w:tc>
          <w:tcPr>
            <w:tcW w:w="1168" w:type="dxa"/>
            <w:vAlign w:val="top"/>
          </w:tcPr>
          <w:p w14:paraId="34370E8E">
            <w:pPr>
              <w:pStyle w:val="12"/>
              <w:spacing w:line="250" w:lineRule="auto"/>
            </w:pPr>
          </w:p>
          <w:p w14:paraId="48C9A378">
            <w:pPr>
              <w:pStyle w:val="12"/>
              <w:spacing w:line="251" w:lineRule="auto"/>
            </w:pPr>
          </w:p>
          <w:p w14:paraId="0EE994AC">
            <w:pPr>
              <w:spacing w:before="78" w:line="220" w:lineRule="auto"/>
              <w:ind w:left="382"/>
              <w:rPr>
                <w:rFonts w:ascii="宋体" w:hAnsi="宋体" w:eastAsia="宋体" w:cs="宋体"/>
                <w:sz w:val="24"/>
                <w:szCs w:val="24"/>
              </w:rPr>
            </w:pPr>
            <w:r>
              <w:rPr>
                <w:rFonts w:hint="eastAsia" w:ascii="宋体" w:hAnsi="宋体" w:eastAsia="宋体" w:cs="宋体"/>
                <w:spacing w:val="-6"/>
                <w:sz w:val="24"/>
                <w:szCs w:val="24"/>
                <w:lang w:val="en-US" w:eastAsia="zh-CN"/>
              </w:rPr>
              <w:t>6</w:t>
            </w:r>
            <w:r>
              <w:rPr>
                <w:rFonts w:ascii="宋体" w:hAnsi="宋体" w:eastAsia="宋体" w:cs="宋体"/>
                <w:spacing w:val="-48"/>
                <w:sz w:val="24"/>
                <w:szCs w:val="24"/>
              </w:rPr>
              <w:t xml:space="preserve"> </w:t>
            </w:r>
            <w:r>
              <w:rPr>
                <w:rFonts w:ascii="宋体" w:hAnsi="宋体" w:eastAsia="宋体" w:cs="宋体"/>
                <w:spacing w:val="-6"/>
                <w:sz w:val="24"/>
                <w:szCs w:val="24"/>
              </w:rPr>
              <w:t>分</w:t>
            </w:r>
          </w:p>
        </w:tc>
      </w:tr>
    </w:tbl>
    <w:p w14:paraId="4C76D431">
      <w:pPr>
        <w:pStyle w:val="5"/>
      </w:pPr>
    </w:p>
    <w:p w14:paraId="3F4EFA15">
      <w:pPr>
        <w:sectPr>
          <w:footerReference r:id="rId43" w:type="default"/>
          <w:pgSz w:w="11906" w:h="16839"/>
          <w:pgMar w:top="400" w:right="969" w:bottom="1197" w:left="969" w:header="0" w:footer="983" w:gutter="0"/>
          <w:cols w:space="720" w:num="1"/>
        </w:sectPr>
      </w:pPr>
    </w:p>
    <w:p w14:paraId="122B5218">
      <w:pPr>
        <w:pStyle w:val="5"/>
        <w:spacing w:line="246" w:lineRule="auto"/>
      </w:pPr>
    </w:p>
    <w:p w14:paraId="1B5DCE53">
      <w:pPr>
        <w:pStyle w:val="5"/>
        <w:spacing w:line="246" w:lineRule="auto"/>
      </w:pPr>
    </w:p>
    <w:p w14:paraId="3DCC5713">
      <w:pPr>
        <w:pStyle w:val="5"/>
        <w:spacing w:line="246" w:lineRule="auto"/>
      </w:pPr>
    </w:p>
    <w:p w14:paraId="1979E68B">
      <w:pPr>
        <w:pStyle w:val="5"/>
        <w:spacing w:line="246" w:lineRule="auto"/>
      </w:pPr>
    </w:p>
    <w:p w14:paraId="5F0D9FB7">
      <w:pPr>
        <w:spacing w:before="91" w:line="359" w:lineRule="auto"/>
        <w:ind w:left="4" w:right="97" w:firstLine="518"/>
        <w:jc w:val="both"/>
        <w:rPr>
          <w:rFonts w:ascii="宋体" w:hAnsi="宋体" w:eastAsia="宋体" w:cs="宋体"/>
          <w:sz w:val="28"/>
          <w:szCs w:val="28"/>
        </w:rPr>
      </w:pPr>
      <w:r>
        <w:rPr>
          <w:rFonts w:hint="eastAsia" w:ascii="宋体" w:hAnsi="宋体" w:eastAsia="宋体" w:cs="宋体"/>
          <w:spacing w:val="-1"/>
          <w:sz w:val="28"/>
          <w:szCs w:val="28"/>
          <w:lang w:eastAsia="zh-CN"/>
        </w:rPr>
        <w:t>延川县林业局2025年度省级林业草原改革发展资金延川县核桃示范园综合改造提升项目</w:t>
      </w:r>
      <w:r>
        <w:rPr>
          <w:rFonts w:ascii="宋体" w:hAnsi="宋体" w:eastAsia="宋体" w:cs="宋体"/>
          <w:spacing w:val="-3"/>
          <w:sz w:val="28"/>
          <w:szCs w:val="28"/>
        </w:rPr>
        <w:t>磋商文件，由</w:t>
      </w:r>
      <w:r>
        <w:rPr>
          <w:rFonts w:hint="eastAsia" w:ascii="宋体" w:hAnsi="宋体" w:eastAsia="宋体" w:cs="宋体"/>
          <w:spacing w:val="-3"/>
          <w:sz w:val="28"/>
          <w:szCs w:val="28"/>
          <w:lang w:eastAsia="zh-CN"/>
        </w:rPr>
        <w:t>延川县政府采购中心</w:t>
      </w:r>
      <w:r>
        <w:rPr>
          <w:rFonts w:ascii="宋体" w:hAnsi="宋体" w:eastAsia="宋体" w:cs="宋体"/>
          <w:spacing w:val="-3"/>
          <w:sz w:val="28"/>
          <w:szCs w:val="28"/>
        </w:rPr>
        <w:t>根据采购人提</w:t>
      </w:r>
      <w:r>
        <w:rPr>
          <w:rFonts w:ascii="宋体" w:hAnsi="宋体" w:eastAsia="宋体" w:cs="宋体"/>
          <w:spacing w:val="-1"/>
          <w:sz w:val="28"/>
          <w:szCs w:val="28"/>
        </w:rPr>
        <w:t>出的采购要求和商务要求编制，经采购人审定、备案后发售。</w:t>
      </w:r>
    </w:p>
    <w:p w14:paraId="04292A9F">
      <w:pPr>
        <w:spacing w:before="1" w:line="220" w:lineRule="auto"/>
        <w:ind w:left="21"/>
        <w:outlineLvl w:val="1"/>
        <w:rPr>
          <w:rFonts w:ascii="宋体" w:hAnsi="宋体" w:eastAsia="宋体" w:cs="宋体"/>
          <w:sz w:val="28"/>
          <w:szCs w:val="28"/>
        </w:rPr>
      </w:pPr>
      <w:r>
        <w:rPr>
          <w:rFonts w:ascii="宋体" w:hAnsi="宋体" w:eastAsia="宋体" w:cs="宋体"/>
          <w:b/>
          <w:bCs/>
          <w:spacing w:val="-7"/>
          <w:sz w:val="28"/>
          <w:szCs w:val="28"/>
        </w:rPr>
        <w:t>1.</w:t>
      </w:r>
      <w:r>
        <w:rPr>
          <w:rFonts w:ascii="宋体" w:hAnsi="宋体" w:eastAsia="宋体" w:cs="宋体"/>
          <w:spacing w:val="-7"/>
          <w:sz w:val="28"/>
          <w:szCs w:val="28"/>
        </w:rPr>
        <w:t xml:space="preserve"> </w:t>
      </w:r>
      <w:r>
        <w:rPr>
          <w:rFonts w:ascii="宋体" w:hAnsi="宋体" w:eastAsia="宋体" w:cs="宋体"/>
          <w:b/>
          <w:bCs/>
          <w:spacing w:val="-7"/>
          <w:sz w:val="28"/>
          <w:szCs w:val="28"/>
        </w:rPr>
        <w:t>评审方法</w:t>
      </w:r>
    </w:p>
    <w:p w14:paraId="10788B44">
      <w:pPr>
        <w:spacing w:before="209" w:line="221" w:lineRule="auto"/>
        <w:ind w:left="581"/>
        <w:rPr>
          <w:rFonts w:ascii="宋体" w:hAnsi="宋体" w:eastAsia="宋体" w:cs="宋体"/>
          <w:sz w:val="28"/>
          <w:szCs w:val="28"/>
        </w:rPr>
      </w:pPr>
      <w:r>
        <w:rPr>
          <w:rFonts w:ascii="宋体" w:hAnsi="宋体" w:eastAsia="宋体" w:cs="宋体"/>
          <w:spacing w:val="-6"/>
          <w:sz w:val="28"/>
          <w:szCs w:val="28"/>
        </w:rPr>
        <w:t>1.1</w:t>
      </w:r>
      <w:r>
        <w:rPr>
          <w:rFonts w:ascii="宋体" w:hAnsi="宋体" w:eastAsia="宋体" w:cs="宋体"/>
          <w:spacing w:val="-58"/>
          <w:sz w:val="28"/>
          <w:szCs w:val="28"/>
        </w:rPr>
        <w:t xml:space="preserve"> </w:t>
      </w:r>
      <w:r>
        <w:rPr>
          <w:rFonts w:ascii="宋体" w:hAnsi="宋体" w:eastAsia="宋体" w:cs="宋体"/>
          <w:spacing w:val="-6"/>
          <w:sz w:val="28"/>
          <w:szCs w:val="28"/>
        </w:rPr>
        <w:t>评审原则</w:t>
      </w:r>
    </w:p>
    <w:p w14:paraId="24752420">
      <w:pPr>
        <w:spacing w:before="210" w:line="219" w:lineRule="auto"/>
        <w:ind w:left="568"/>
        <w:rPr>
          <w:rFonts w:ascii="宋体" w:hAnsi="宋体" w:eastAsia="宋体" w:cs="宋体"/>
          <w:sz w:val="28"/>
          <w:szCs w:val="28"/>
        </w:rPr>
      </w:pPr>
      <w:r>
        <w:rPr>
          <w:rFonts w:ascii="宋体" w:hAnsi="宋体" w:eastAsia="宋体" w:cs="宋体"/>
          <w:spacing w:val="-2"/>
          <w:sz w:val="28"/>
          <w:szCs w:val="28"/>
        </w:rPr>
        <w:t>（1）公平、公正、科学、择优；</w:t>
      </w:r>
    </w:p>
    <w:p w14:paraId="238D7A60">
      <w:pPr>
        <w:spacing w:before="211" w:line="221" w:lineRule="auto"/>
        <w:ind w:left="568"/>
        <w:rPr>
          <w:rFonts w:ascii="宋体" w:hAnsi="宋体" w:eastAsia="宋体" w:cs="宋体"/>
          <w:sz w:val="28"/>
          <w:szCs w:val="28"/>
        </w:rPr>
      </w:pPr>
      <w:r>
        <w:rPr>
          <w:rFonts w:ascii="宋体" w:hAnsi="宋体" w:eastAsia="宋体" w:cs="宋体"/>
          <w:spacing w:val="-2"/>
          <w:sz w:val="28"/>
          <w:szCs w:val="28"/>
        </w:rPr>
        <w:t>（2）方案合理可行；</w:t>
      </w:r>
    </w:p>
    <w:p w14:paraId="213F1B10">
      <w:pPr>
        <w:spacing w:before="209" w:line="219" w:lineRule="auto"/>
        <w:ind w:left="568"/>
        <w:rPr>
          <w:rFonts w:ascii="宋体" w:hAnsi="宋体" w:eastAsia="宋体" w:cs="宋体"/>
          <w:sz w:val="28"/>
          <w:szCs w:val="28"/>
        </w:rPr>
      </w:pPr>
      <w:r>
        <w:rPr>
          <w:rFonts w:ascii="宋体" w:hAnsi="宋体" w:eastAsia="宋体" w:cs="宋体"/>
          <w:spacing w:val="-3"/>
          <w:sz w:val="28"/>
          <w:szCs w:val="28"/>
        </w:rPr>
        <w:t>（3）价格合理；</w:t>
      </w:r>
    </w:p>
    <w:p w14:paraId="070ED3B4">
      <w:pPr>
        <w:spacing w:before="213" w:line="220" w:lineRule="auto"/>
        <w:ind w:left="568"/>
        <w:rPr>
          <w:rFonts w:ascii="宋体" w:hAnsi="宋体" w:eastAsia="宋体" w:cs="宋体"/>
          <w:sz w:val="28"/>
          <w:szCs w:val="28"/>
        </w:rPr>
      </w:pPr>
      <w:r>
        <w:rPr>
          <w:rFonts w:ascii="宋体" w:hAnsi="宋体" w:eastAsia="宋体" w:cs="宋体"/>
          <w:spacing w:val="-2"/>
          <w:sz w:val="28"/>
          <w:szCs w:val="28"/>
        </w:rPr>
        <w:t>（4）禁止不正当竞争。</w:t>
      </w:r>
    </w:p>
    <w:p w14:paraId="6B127FFE">
      <w:pPr>
        <w:spacing w:before="212" w:line="219" w:lineRule="auto"/>
        <w:ind w:left="581"/>
        <w:rPr>
          <w:rFonts w:ascii="宋体" w:hAnsi="宋体" w:eastAsia="宋体" w:cs="宋体"/>
          <w:sz w:val="28"/>
          <w:szCs w:val="28"/>
        </w:rPr>
      </w:pPr>
      <w:r>
        <w:rPr>
          <w:rFonts w:ascii="宋体" w:hAnsi="宋体" w:eastAsia="宋体" w:cs="宋体"/>
          <w:spacing w:val="-2"/>
          <w:sz w:val="28"/>
          <w:szCs w:val="28"/>
        </w:rPr>
        <w:t>1.2 本次评审采用综合评分法。</w:t>
      </w:r>
    </w:p>
    <w:p w14:paraId="328EE593">
      <w:pPr>
        <w:spacing w:before="214" w:line="359" w:lineRule="auto"/>
        <w:ind w:right="98" w:firstLine="562"/>
        <w:rPr>
          <w:rFonts w:ascii="宋体" w:hAnsi="宋体" w:eastAsia="宋体" w:cs="宋体"/>
          <w:sz w:val="28"/>
          <w:szCs w:val="28"/>
        </w:rPr>
      </w:pPr>
      <w:r>
        <w:rPr>
          <w:rFonts w:ascii="宋体" w:hAnsi="宋体" w:eastAsia="宋体" w:cs="宋体"/>
          <w:sz w:val="28"/>
          <w:szCs w:val="28"/>
        </w:rPr>
        <w:t>按照相关规定，本次评审采用“综合评估法</w:t>
      </w:r>
      <w:r>
        <w:rPr>
          <w:rFonts w:ascii="宋体" w:hAnsi="宋体" w:eastAsia="宋体" w:cs="宋体"/>
          <w:spacing w:val="-87"/>
          <w:sz w:val="28"/>
          <w:szCs w:val="28"/>
        </w:rPr>
        <w:t xml:space="preserve"> </w:t>
      </w:r>
      <w:r>
        <w:rPr>
          <w:rFonts w:ascii="宋体" w:hAnsi="宋体" w:eastAsia="宋体" w:cs="宋体"/>
          <w:sz w:val="28"/>
          <w:szCs w:val="28"/>
        </w:rPr>
        <w:t>”，即在最大限度地满足</w:t>
      </w:r>
      <w:r>
        <w:rPr>
          <w:rFonts w:ascii="宋体" w:hAnsi="宋体" w:eastAsia="宋体" w:cs="宋体"/>
          <w:spacing w:val="2"/>
          <w:sz w:val="28"/>
          <w:szCs w:val="28"/>
        </w:rPr>
        <w:t>竞争性磋商文件实质性要求前提下，按照竞争性磋商</w:t>
      </w:r>
      <w:r>
        <w:rPr>
          <w:rFonts w:ascii="宋体" w:hAnsi="宋体" w:eastAsia="宋体" w:cs="宋体"/>
          <w:spacing w:val="1"/>
          <w:sz w:val="28"/>
          <w:szCs w:val="28"/>
        </w:rPr>
        <w:t>文件中规定的各项因</w:t>
      </w:r>
      <w:r>
        <w:rPr>
          <w:rFonts w:ascii="宋体" w:hAnsi="宋体" w:eastAsia="宋体" w:cs="宋体"/>
          <w:spacing w:val="2"/>
          <w:sz w:val="28"/>
          <w:szCs w:val="28"/>
        </w:rPr>
        <w:t>素和相应的权重分值进行综合评审后，以总得分最高</w:t>
      </w:r>
      <w:r>
        <w:rPr>
          <w:rFonts w:ascii="宋体" w:hAnsi="宋体" w:eastAsia="宋体" w:cs="宋体"/>
          <w:spacing w:val="1"/>
          <w:sz w:val="28"/>
          <w:szCs w:val="28"/>
        </w:rPr>
        <w:t>的供应商作为成交候</w:t>
      </w:r>
      <w:r>
        <w:rPr>
          <w:rFonts w:ascii="宋体" w:hAnsi="宋体" w:eastAsia="宋体" w:cs="宋体"/>
          <w:spacing w:val="-2"/>
          <w:sz w:val="28"/>
          <w:szCs w:val="28"/>
        </w:rPr>
        <w:t>选人并依次排序。</w:t>
      </w:r>
    </w:p>
    <w:p w14:paraId="09B1978F">
      <w:pPr>
        <w:spacing w:before="1" w:line="359" w:lineRule="auto"/>
        <w:ind w:left="2" w:firstLine="556"/>
        <w:jc w:val="both"/>
        <w:rPr>
          <w:rFonts w:ascii="宋体" w:hAnsi="宋体" w:eastAsia="宋体" w:cs="宋体"/>
          <w:sz w:val="28"/>
          <w:szCs w:val="28"/>
        </w:rPr>
      </w:pPr>
      <w:r>
        <w:rPr>
          <w:rFonts w:ascii="宋体" w:hAnsi="宋体" w:eastAsia="宋体" w:cs="宋体"/>
          <w:spacing w:val="-3"/>
          <w:sz w:val="28"/>
          <w:szCs w:val="28"/>
        </w:rPr>
        <w:t>磋商小组对满足磋商文件实质性要求的磋商响应文件，按照本章第2.2</w:t>
      </w:r>
      <w:r>
        <w:rPr>
          <w:rFonts w:ascii="宋体" w:hAnsi="宋体" w:eastAsia="宋体" w:cs="宋体"/>
          <w:spacing w:val="2"/>
          <w:sz w:val="28"/>
          <w:szCs w:val="28"/>
        </w:rPr>
        <w:t>款规定的评分标准进行打分。磋商小组对供应商</w:t>
      </w:r>
      <w:r>
        <w:rPr>
          <w:rFonts w:ascii="宋体" w:hAnsi="宋体" w:eastAsia="宋体" w:cs="宋体"/>
          <w:spacing w:val="1"/>
          <w:sz w:val="28"/>
          <w:szCs w:val="28"/>
        </w:rPr>
        <w:t>在磋商响应文件中提出的</w:t>
      </w:r>
      <w:r>
        <w:rPr>
          <w:rFonts w:ascii="宋体" w:hAnsi="宋体" w:eastAsia="宋体" w:cs="宋体"/>
          <w:spacing w:val="-4"/>
          <w:sz w:val="28"/>
          <w:szCs w:val="28"/>
        </w:rPr>
        <w:t>交货期、质量、磋商价格等能否最大限度地满足磋商文件的要求进行评审、</w:t>
      </w:r>
      <w:r>
        <w:rPr>
          <w:rFonts w:ascii="宋体" w:hAnsi="宋体" w:eastAsia="宋体" w:cs="宋体"/>
          <w:spacing w:val="1"/>
          <w:sz w:val="28"/>
          <w:szCs w:val="28"/>
        </w:rPr>
        <w:t>赋分，向采购人推荐</w:t>
      </w:r>
      <w:r>
        <w:rPr>
          <w:rFonts w:ascii="宋体" w:hAnsi="宋体" w:eastAsia="宋体" w:cs="宋体"/>
          <w:spacing w:val="-51"/>
          <w:sz w:val="28"/>
          <w:szCs w:val="28"/>
        </w:rPr>
        <w:t xml:space="preserve"> </w:t>
      </w:r>
      <w:r>
        <w:rPr>
          <w:rFonts w:ascii="宋体" w:hAnsi="宋体" w:eastAsia="宋体" w:cs="宋体"/>
          <w:spacing w:val="1"/>
          <w:sz w:val="28"/>
          <w:szCs w:val="28"/>
        </w:rPr>
        <w:t>3</w:t>
      </w:r>
      <w:r>
        <w:rPr>
          <w:rFonts w:ascii="宋体" w:hAnsi="宋体" w:eastAsia="宋体" w:cs="宋体"/>
          <w:spacing w:val="-55"/>
          <w:sz w:val="28"/>
          <w:szCs w:val="28"/>
        </w:rPr>
        <w:t xml:space="preserve"> </w:t>
      </w:r>
      <w:r>
        <w:rPr>
          <w:rFonts w:ascii="宋体" w:hAnsi="宋体" w:eastAsia="宋体" w:cs="宋体"/>
          <w:spacing w:val="1"/>
          <w:sz w:val="28"/>
          <w:szCs w:val="28"/>
        </w:rPr>
        <w:t>名成交候选供应商，</w:t>
      </w:r>
      <w:r>
        <w:rPr>
          <w:rFonts w:ascii="宋体" w:hAnsi="宋体" w:eastAsia="宋体" w:cs="宋体"/>
          <w:sz w:val="28"/>
          <w:szCs w:val="28"/>
        </w:rPr>
        <w:t>标明排列顺序，综合得分最高</w:t>
      </w:r>
      <w:r>
        <w:rPr>
          <w:rFonts w:ascii="宋体" w:hAnsi="宋体" w:eastAsia="宋体" w:cs="宋体"/>
          <w:spacing w:val="-1"/>
          <w:sz w:val="28"/>
          <w:szCs w:val="28"/>
        </w:rPr>
        <w:t>者为第一成交候选供应商。</w:t>
      </w:r>
    </w:p>
    <w:p w14:paraId="50C281F8">
      <w:pPr>
        <w:spacing w:before="2" w:line="359" w:lineRule="auto"/>
        <w:ind w:left="5" w:right="21" w:firstLine="575"/>
        <w:rPr>
          <w:rFonts w:ascii="宋体" w:hAnsi="宋体" w:eastAsia="宋体" w:cs="宋体"/>
          <w:sz w:val="28"/>
          <w:szCs w:val="28"/>
        </w:rPr>
      </w:pPr>
      <w:r>
        <w:rPr>
          <w:rFonts w:ascii="宋体" w:hAnsi="宋体" w:eastAsia="宋体" w:cs="宋体"/>
          <w:spacing w:val="-3"/>
          <w:sz w:val="28"/>
          <w:szCs w:val="28"/>
        </w:rPr>
        <w:t>1.3</w:t>
      </w:r>
      <w:r>
        <w:rPr>
          <w:rFonts w:ascii="宋体" w:hAnsi="宋体" w:eastAsia="宋体" w:cs="宋体"/>
          <w:spacing w:val="-62"/>
          <w:sz w:val="28"/>
          <w:szCs w:val="28"/>
        </w:rPr>
        <w:t xml:space="preserve"> </w:t>
      </w:r>
      <w:r>
        <w:rPr>
          <w:rFonts w:ascii="宋体" w:hAnsi="宋体" w:eastAsia="宋体" w:cs="宋体"/>
          <w:spacing w:val="-3"/>
          <w:sz w:val="28"/>
          <w:szCs w:val="28"/>
        </w:rPr>
        <w:t>在评审过程中，供应商对采购人和磋商</w:t>
      </w:r>
      <w:r>
        <w:rPr>
          <w:rFonts w:ascii="宋体" w:hAnsi="宋体" w:eastAsia="宋体" w:cs="宋体"/>
          <w:spacing w:val="-4"/>
          <w:sz w:val="28"/>
          <w:szCs w:val="28"/>
        </w:rPr>
        <w:t>小组施加影响的任何行为，</w:t>
      </w:r>
      <w:r>
        <w:rPr>
          <w:rFonts w:ascii="宋体" w:hAnsi="宋体" w:eastAsia="宋体" w:cs="宋体"/>
          <w:spacing w:val="-2"/>
          <w:sz w:val="28"/>
          <w:szCs w:val="28"/>
        </w:rPr>
        <w:t>都将导致其磋商资格被取消。</w:t>
      </w:r>
    </w:p>
    <w:p w14:paraId="65B5A1FE">
      <w:pPr>
        <w:spacing w:line="359" w:lineRule="auto"/>
        <w:rPr>
          <w:rFonts w:ascii="宋体" w:hAnsi="宋体" w:eastAsia="宋体" w:cs="宋体"/>
          <w:sz w:val="28"/>
          <w:szCs w:val="28"/>
        </w:rPr>
        <w:sectPr>
          <w:footerReference r:id="rId44" w:type="default"/>
          <w:pgSz w:w="11906" w:h="16839"/>
          <w:pgMar w:top="400" w:right="1341" w:bottom="1197" w:left="1449" w:header="0" w:footer="983" w:gutter="0"/>
          <w:cols w:space="720" w:num="1"/>
        </w:sectPr>
      </w:pPr>
    </w:p>
    <w:p w14:paraId="1EB6B722">
      <w:pPr>
        <w:pStyle w:val="5"/>
        <w:spacing w:line="245" w:lineRule="auto"/>
      </w:pPr>
    </w:p>
    <w:p w14:paraId="74AA20AA">
      <w:pPr>
        <w:pStyle w:val="5"/>
        <w:spacing w:line="245" w:lineRule="auto"/>
      </w:pPr>
    </w:p>
    <w:p w14:paraId="694ED351">
      <w:pPr>
        <w:pStyle w:val="5"/>
        <w:spacing w:line="246" w:lineRule="auto"/>
      </w:pPr>
    </w:p>
    <w:p w14:paraId="143545B0">
      <w:pPr>
        <w:pStyle w:val="5"/>
        <w:spacing w:line="246" w:lineRule="auto"/>
      </w:pPr>
    </w:p>
    <w:p w14:paraId="7DCB1443">
      <w:pPr>
        <w:spacing w:before="91" w:line="221" w:lineRule="auto"/>
        <w:ind w:left="3"/>
        <w:outlineLvl w:val="1"/>
        <w:rPr>
          <w:rFonts w:ascii="宋体" w:hAnsi="宋体" w:eastAsia="宋体" w:cs="宋体"/>
          <w:sz w:val="28"/>
          <w:szCs w:val="28"/>
        </w:rPr>
      </w:pPr>
      <w:r>
        <w:rPr>
          <w:rFonts w:ascii="宋体" w:hAnsi="宋体" w:eastAsia="宋体" w:cs="宋体"/>
          <w:b/>
          <w:bCs/>
          <w:spacing w:val="-4"/>
          <w:sz w:val="28"/>
          <w:szCs w:val="28"/>
        </w:rPr>
        <w:t>2.</w:t>
      </w:r>
      <w:r>
        <w:rPr>
          <w:rFonts w:ascii="宋体" w:hAnsi="宋体" w:eastAsia="宋体" w:cs="宋体"/>
          <w:spacing w:val="-4"/>
          <w:sz w:val="28"/>
          <w:szCs w:val="28"/>
        </w:rPr>
        <w:t xml:space="preserve"> </w:t>
      </w:r>
      <w:r>
        <w:rPr>
          <w:rFonts w:ascii="宋体" w:hAnsi="宋体" w:eastAsia="宋体" w:cs="宋体"/>
          <w:b/>
          <w:bCs/>
          <w:spacing w:val="-4"/>
          <w:sz w:val="28"/>
          <w:szCs w:val="28"/>
        </w:rPr>
        <w:t>评审标准</w:t>
      </w:r>
    </w:p>
    <w:p w14:paraId="430A8FE0">
      <w:pPr>
        <w:spacing w:before="210" w:line="220" w:lineRule="auto"/>
        <w:ind w:left="3"/>
        <w:outlineLvl w:val="2"/>
        <w:rPr>
          <w:rFonts w:ascii="宋体" w:hAnsi="宋体" w:eastAsia="宋体" w:cs="宋体"/>
          <w:sz w:val="28"/>
          <w:szCs w:val="28"/>
        </w:rPr>
      </w:pPr>
      <w:r>
        <w:rPr>
          <w:rFonts w:ascii="宋体" w:hAnsi="宋体" w:eastAsia="宋体" w:cs="宋体"/>
          <w:b/>
          <w:bCs/>
          <w:spacing w:val="-3"/>
          <w:sz w:val="28"/>
          <w:szCs w:val="28"/>
        </w:rPr>
        <w:t>2.1</w:t>
      </w:r>
      <w:r>
        <w:rPr>
          <w:rFonts w:ascii="宋体" w:hAnsi="宋体" w:eastAsia="宋体" w:cs="宋体"/>
          <w:spacing w:val="-3"/>
          <w:sz w:val="28"/>
          <w:szCs w:val="28"/>
        </w:rPr>
        <w:t xml:space="preserve"> </w:t>
      </w:r>
      <w:r>
        <w:rPr>
          <w:rFonts w:ascii="宋体" w:hAnsi="宋体" w:eastAsia="宋体" w:cs="宋体"/>
          <w:b/>
          <w:bCs/>
          <w:spacing w:val="-3"/>
          <w:sz w:val="28"/>
          <w:szCs w:val="28"/>
        </w:rPr>
        <w:t>初步评审标准</w:t>
      </w:r>
    </w:p>
    <w:p w14:paraId="567CE73F">
      <w:pPr>
        <w:spacing w:before="211" w:line="219" w:lineRule="auto"/>
        <w:ind w:left="562"/>
        <w:rPr>
          <w:rFonts w:ascii="宋体" w:hAnsi="宋体" w:eastAsia="宋体" w:cs="宋体"/>
          <w:sz w:val="28"/>
          <w:szCs w:val="28"/>
        </w:rPr>
      </w:pPr>
      <w:r>
        <w:rPr>
          <w:rFonts w:ascii="宋体" w:hAnsi="宋体" w:eastAsia="宋体" w:cs="宋体"/>
          <w:spacing w:val="-2"/>
          <w:sz w:val="28"/>
          <w:szCs w:val="28"/>
        </w:rPr>
        <w:t>2.1.1</w:t>
      </w:r>
      <w:r>
        <w:rPr>
          <w:rFonts w:ascii="宋体" w:hAnsi="宋体" w:eastAsia="宋体" w:cs="宋体"/>
          <w:spacing w:val="-41"/>
          <w:sz w:val="28"/>
          <w:szCs w:val="28"/>
        </w:rPr>
        <w:t xml:space="preserve"> </w:t>
      </w:r>
      <w:r>
        <w:rPr>
          <w:rFonts w:ascii="宋体" w:hAnsi="宋体" w:eastAsia="宋体" w:cs="宋体"/>
          <w:spacing w:val="-2"/>
          <w:sz w:val="28"/>
          <w:szCs w:val="28"/>
        </w:rPr>
        <w:t>形式评审标准：见评审办法前附表。</w:t>
      </w:r>
    </w:p>
    <w:p w14:paraId="162585C5">
      <w:pPr>
        <w:spacing w:before="212" w:line="219" w:lineRule="auto"/>
        <w:ind w:left="562"/>
        <w:rPr>
          <w:rFonts w:ascii="宋体" w:hAnsi="宋体" w:eastAsia="宋体" w:cs="宋体"/>
          <w:sz w:val="28"/>
          <w:szCs w:val="28"/>
        </w:rPr>
      </w:pPr>
      <w:r>
        <w:rPr>
          <w:rFonts w:ascii="宋体" w:hAnsi="宋体" w:eastAsia="宋体" w:cs="宋体"/>
          <w:spacing w:val="-2"/>
          <w:sz w:val="28"/>
          <w:szCs w:val="28"/>
        </w:rPr>
        <w:t>2.1.2</w:t>
      </w:r>
      <w:r>
        <w:rPr>
          <w:rFonts w:ascii="宋体" w:hAnsi="宋体" w:eastAsia="宋体" w:cs="宋体"/>
          <w:spacing w:val="-40"/>
          <w:sz w:val="28"/>
          <w:szCs w:val="28"/>
        </w:rPr>
        <w:t xml:space="preserve"> </w:t>
      </w:r>
      <w:r>
        <w:rPr>
          <w:rFonts w:ascii="宋体" w:hAnsi="宋体" w:eastAsia="宋体" w:cs="宋体"/>
          <w:spacing w:val="-2"/>
          <w:sz w:val="28"/>
          <w:szCs w:val="28"/>
        </w:rPr>
        <w:t>响应性评审标准：见评审办法前附表。</w:t>
      </w:r>
    </w:p>
    <w:p w14:paraId="66845B30">
      <w:pPr>
        <w:spacing w:before="211" w:line="221" w:lineRule="auto"/>
        <w:ind w:left="3"/>
        <w:outlineLvl w:val="2"/>
        <w:rPr>
          <w:rFonts w:ascii="宋体" w:hAnsi="宋体" w:eastAsia="宋体" w:cs="宋体"/>
          <w:sz w:val="28"/>
          <w:szCs w:val="28"/>
        </w:rPr>
      </w:pPr>
      <w:r>
        <w:rPr>
          <w:rFonts w:ascii="宋体" w:hAnsi="宋体" w:eastAsia="宋体" w:cs="宋体"/>
          <w:b/>
          <w:bCs/>
          <w:spacing w:val="-3"/>
          <w:sz w:val="28"/>
          <w:szCs w:val="28"/>
        </w:rPr>
        <w:t>2.2</w:t>
      </w:r>
      <w:r>
        <w:rPr>
          <w:rFonts w:ascii="宋体" w:hAnsi="宋体" w:eastAsia="宋体" w:cs="宋体"/>
          <w:spacing w:val="-3"/>
          <w:sz w:val="28"/>
          <w:szCs w:val="28"/>
        </w:rPr>
        <w:t xml:space="preserve"> </w:t>
      </w:r>
      <w:r>
        <w:rPr>
          <w:rFonts w:ascii="宋体" w:hAnsi="宋体" w:eastAsia="宋体" w:cs="宋体"/>
          <w:b/>
          <w:bCs/>
          <w:spacing w:val="-3"/>
          <w:sz w:val="28"/>
          <w:szCs w:val="28"/>
        </w:rPr>
        <w:t>详细评审标准</w:t>
      </w:r>
    </w:p>
    <w:p w14:paraId="4E13447D">
      <w:pPr>
        <w:spacing w:before="211" w:line="220" w:lineRule="auto"/>
        <w:ind w:left="562"/>
        <w:rPr>
          <w:rFonts w:ascii="宋体" w:hAnsi="宋体" w:eastAsia="宋体" w:cs="宋体"/>
          <w:sz w:val="28"/>
          <w:szCs w:val="28"/>
        </w:rPr>
      </w:pPr>
      <w:r>
        <w:rPr>
          <w:rFonts w:ascii="宋体" w:hAnsi="宋体" w:eastAsia="宋体" w:cs="宋体"/>
          <w:spacing w:val="-2"/>
          <w:sz w:val="28"/>
          <w:szCs w:val="28"/>
        </w:rPr>
        <w:t>2.2.1 分值构成</w:t>
      </w:r>
    </w:p>
    <w:p w14:paraId="50725BBA">
      <w:pPr>
        <w:spacing w:before="211" w:line="219" w:lineRule="auto"/>
        <w:ind w:left="567"/>
        <w:rPr>
          <w:rFonts w:ascii="宋体" w:hAnsi="宋体" w:eastAsia="宋体" w:cs="宋体"/>
          <w:sz w:val="28"/>
          <w:szCs w:val="28"/>
        </w:rPr>
      </w:pPr>
      <w:r>
        <w:rPr>
          <w:rFonts w:ascii="宋体" w:hAnsi="宋体" w:eastAsia="宋体" w:cs="宋体"/>
          <w:spacing w:val="-2"/>
          <w:sz w:val="28"/>
          <w:szCs w:val="28"/>
        </w:rPr>
        <w:t>（1）技术部分：见评审办法前附表；</w:t>
      </w:r>
    </w:p>
    <w:p w14:paraId="1EA65316">
      <w:pPr>
        <w:spacing w:before="213" w:line="219" w:lineRule="auto"/>
        <w:ind w:left="567"/>
        <w:rPr>
          <w:rFonts w:ascii="宋体" w:hAnsi="宋体" w:eastAsia="宋体" w:cs="宋体"/>
          <w:sz w:val="28"/>
          <w:szCs w:val="28"/>
        </w:rPr>
      </w:pPr>
      <w:r>
        <w:rPr>
          <w:rFonts w:ascii="宋体" w:hAnsi="宋体" w:eastAsia="宋体" w:cs="宋体"/>
          <w:spacing w:val="-2"/>
          <w:sz w:val="28"/>
          <w:szCs w:val="28"/>
        </w:rPr>
        <w:t>（2）商务部分：见评审办法前附表。</w:t>
      </w:r>
    </w:p>
    <w:p w14:paraId="70A929DB">
      <w:pPr>
        <w:spacing w:before="212" w:line="221" w:lineRule="auto"/>
        <w:ind w:left="562"/>
        <w:rPr>
          <w:rFonts w:ascii="宋体" w:hAnsi="宋体" w:eastAsia="宋体" w:cs="宋体"/>
          <w:sz w:val="28"/>
          <w:szCs w:val="28"/>
        </w:rPr>
      </w:pPr>
      <w:r>
        <w:rPr>
          <w:rFonts w:ascii="宋体" w:hAnsi="宋体" w:eastAsia="宋体" w:cs="宋体"/>
          <w:spacing w:val="-3"/>
          <w:sz w:val="28"/>
          <w:szCs w:val="28"/>
        </w:rPr>
        <w:t>2.2.2</w:t>
      </w:r>
      <w:r>
        <w:rPr>
          <w:rFonts w:ascii="宋体" w:hAnsi="宋体" w:eastAsia="宋体" w:cs="宋体"/>
          <w:spacing w:val="-57"/>
          <w:sz w:val="28"/>
          <w:szCs w:val="28"/>
        </w:rPr>
        <w:t xml:space="preserve"> </w:t>
      </w:r>
      <w:r>
        <w:rPr>
          <w:rFonts w:ascii="宋体" w:hAnsi="宋体" w:eastAsia="宋体" w:cs="宋体"/>
          <w:spacing w:val="-3"/>
          <w:sz w:val="28"/>
          <w:szCs w:val="28"/>
        </w:rPr>
        <w:t>评分标准</w:t>
      </w:r>
    </w:p>
    <w:p w14:paraId="28EF81B8">
      <w:pPr>
        <w:spacing w:before="210" w:line="219" w:lineRule="auto"/>
        <w:ind w:left="567"/>
        <w:rPr>
          <w:rFonts w:ascii="宋体" w:hAnsi="宋体" w:eastAsia="宋体" w:cs="宋体"/>
          <w:sz w:val="28"/>
          <w:szCs w:val="28"/>
        </w:rPr>
      </w:pPr>
      <w:r>
        <w:rPr>
          <w:rFonts w:ascii="宋体" w:hAnsi="宋体" w:eastAsia="宋体" w:cs="宋体"/>
          <w:spacing w:val="-1"/>
          <w:sz w:val="28"/>
          <w:szCs w:val="28"/>
        </w:rPr>
        <w:t>（1）技术部分评分标准：见评审办法前附表；</w:t>
      </w:r>
    </w:p>
    <w:p w14:paraId="5561B236">
      <w:pPr>
        <w:spacing w:before="213" w:line="219" w:lineRule="auto"/>
        <w:ind w:left="567"/>
        <w:rPr>
          <w:rFonts w:ascii="宋体" w:hAnsi="宋体" w:eastAsia="宋体" w:cs="宋体"/>
          <w:sz w:val="28"/>
          <w:szCs w:val="28"/>
        </w:rPr>
      </w:pPr>
      <w:r>
        <w:rPr>
          <w:rFonts w:ascii="宋体" w:hAnsi="宋体" w:eastAsia="宋体" w:cs="宋体"/>
          <w:spacing w:val="-1"/>
          <w:sz w:val="28"/>
          <w:szCs w:val="28"/>
        </w:rPr>
        <w:t>（2）商务部分评分标准：见评审办法前附表。</w:t>
      </w:r>
    </w:p>
    <w:p w14:paraId="2C703821">
      <w:pPr>
        <w:spacing w:before="211" w:line="221" w:lineRule="auto"/>
        <w:ind w:left="5"/>
        <w:outlineLvl w:val="1"/>
        <w:rPr>
          <w:rFonts w:ascii="宋体" w:hAnsi="宋体" w:eastAsia="宋体" w:cs="宋体"/>
          <w:sz w:val="28"/>
          <w:szCs w:val="28"/>
        </w:rPr>
      </w:pPr>
      <w:r>
        <w:rPr>
          <w:rFonts w:ascii="宋体" w:hAnsi="宋体" w:eastAsia="宋体" w:cs="宋体"/>
          <w:b/>
          <w:bCs/>
          <w:spacing w:val="-5"/>
          <w:sz w:val="28"/>
          <w:szCs w:val="28"/>
        </w:rPr>
        <w:t>3.评审程序</w:t>
      </w:r>
    </w:p>
    <w:p w14:paraId="524D0373">
      <w:pPr>
        <w:spacing w:before="211" w:line="359" w:lineRule="auto"/>
        <w:ind w:left="4" w:firstLine="560"/>
        <w:rPr>
          <w:rFonts w:ascii="宋体" w:hAnsi="宋体" w:eastAsia="宋体" w:cs="宋体"/>
          <w:sz w:val="28"/>
          <w:szCs w:val="28"/>
        </w:rPr>
      </w:pPr>
      <w:r>
        <w:rPr>
          <w:rFonts w:ascii="宋体" w:hAnsi="宋体" w:eastAsia="宋体" w:cs="宋体"/>
          <w:spacing w:val="3"/>
          <w:sz w:val="28"/>
          <w:szCs w:val="28"/>
        </w:rPr>
        <w:t>3.1</w:t>
      </w:r>
      <w:r>
        <w:rPr>
          <w:rFonts w:ascii="宋体" w:hAnsi="宋体" w:eastAsia="宋体" w:cs="宋体"/>
          <w:spacing w:val="-44"/>
          <w:sz w:val="28"/>
          <w:szCs w:val="28"/>
        </w:rPr>
        <w:t xml:space="preserve"> </w:t>
      </w:r>
      <w:r>
        <w:rPr>
          <w:rFonts w:ascii="宋体" w:hAnsi="宋体" w:eastAsia="宋体" w:cs="宋体"/>
          <w:spacing w:val="3"/>
          <w:sz w:val="28"/>
          <w:szCs w:val="28"/>
        </w:rPr>
        <w:t>按照初审、详评、推荐成交候选供应商三个步骤进行评审。在上</w:t>
      </w:r>
      <w:r>
        <w:rPr>
          <w:rFonts w:ascii="宋体" w:hAnsi="宋体" w:eastAsia="宋体" w:cs="宋体"/>
          <w:spacing w:val="-1"/>
          <w:sz w:val="28"/>
          <w:szCs w:val="28"/>
        </w:rPr>
        <w:t>一步评审中被废标者，不进入下一步的评审。</w:t>
      </w:r>
    </w:p>
    <w:p w14:paraId="3436980B">
      <w:pPr>
        <w:spacing w:before="2" w:line="219" w:lineRule="auto"/>
        <w:ind w:left="564"/>
        <w:rPr>
          <w:rFonts w:ascii="宋体" w:hAnsi="宋体" w:eastAsia="宋体" w:cs="宋体"/>
          <w:sz w:val="28"/>
          <w:szCs w:val="28"/>
        </w:rPr>
      </w:pPr>
      <w:r>
        <w:rPr>
          <w:rFonts w:ascii="宋体" w:hAnsi="宋体" w:eastAsia="宋体" w:cs="宋体"/>
          <w:spacing w:val="1"/>
          <w:sz w:val="28"/>
          <w:szCs w:val="28"/>
        </w:rPr>
        <w:t>3.1.1</w:t>
      </w:r>
      <w:r>
        <w:rPr>
          <w:rFonts w:ascii="宋体" w:hAnsi="宋体" w:eastAsia="宋体" w:cs="宋体"/>
          <w:spacing w:val="-50"/>
          <w:sz w:val="28"/>
          <w:szCs w:val="28"/>
        </w:rPr>
        <w:t xml:space="preserve"> </w:t>
      </w:r>
      <w:r>
        <w:rPr>
          <w:rFonts w:ascii="宋体" w:hAnsi="宋体" w:eastAsia="宋体" w:cs="宋体"/>
          <w:spacing w:val="1"/>
          <w:sz w:val="28"/>
          <w:szCs w:val="28"/>
        </w:rPr>
        <w:t>对磋商响应文件的初审:</w:t>
      </w:r>
    </w:p>
    <w:p w14:paraId="4FAF9280">
      <w:pPr>
        <w:spacing w:before="211" w:line="220" w:lineRule="auto"/>
        <w:ind w:left="561"/>
        <w:rPr>
          <w:rFonts w:ascii="宋体" w:hAnsi="宋体" w:eastAsia="宋体" w:cs="宋体"/>
          <w:sz w:val="28"/>
          <w:szCs w:val="28"/>
        </w:rPr>
      </w:pPr>
      <w:r>
        <w:rPr>
          <w:rFonts w:ascii="宋体" w:hAnsi="宋体" w:eastAsia="宋体" w:cs="宋体"/>
          <w:spacing w:val="-1"/>
          <w:sz w:val="28"/>
          <w:szCs w:val="28"/>
        </w:rPr>
        <w:t>按照以下内容对磋商响应文件初审，一项不合格即为废标。</w:t>
      </w:r>
    </w:p>
    <w:p w14:paraId="36278C61">
      <w:pPr>
        <w:spacing w:before="210" w:line="289" w:lineRule="auto"/>
        <w:ind w:left="8" w:firstLine="558"/>
        <w:rPr>
          <w:rFonts w:ascii="宋体" w:hAnsi="宋体" w:eastAsia="宋体" w:cs="宋体"/>
          <w:sz w:val="28"/>
          <w:szCs w:val="28"/>
        </w:rPr>
      </w:pPr>
      <w:r>
        <w:rPr>
          <w:rFonts w:ascii="宋体" w:hAnsi="宋体" w:eastAsia="宋体" w:cs="宋体"/>
          <w:spacing w:val="-3"/>
          <w:sz w:val="28"/>
          <w:szCs w:val="28"/>
        </w:rPr>
        <w:t>（1）磋商响应文件的完整性。磋商响应文件构成是否有重大缺项，是</w:t>
      </w:r>
      <w:r>
        <w:rPr>
          <w:rFonts w:ascii="宋体" w:hAnsi="宋体" w:eastAsia="宋体" w:cs="宋体"/>
          <w:spacing w:val="-1"/>
          <w:sz w:val="28"/>
          <w:szCs w:val="28"/>
        </w:rPr>
        <w:t>否按照竞争性磋商文件要求的格式编写磋商响应文件。</w:t>
      </w:r>
    </w:p>
    <w:p w14:paraId="0BD3BD15">
      <w:pPr>
        <w:spacing w:before="212" w:line="290" w:lineRule="auto"/>
        <w:ind w:firstLine="567"/>
        <w:rPr>
          <w:rFonts w:ascii="宋体" w:hAnsi="宋体" w:eastAsia="宋体" w:cs="宋体"/>
          <w:sz w:val="28"/>
          <w:szCs w:val="28"/>
        </w:rPr>
      </w:pPr>
      <w:r>
        <w:rPr>
          <w:rFonts w:ascii="宋体" w:hAnsi="宋体" w:eastAsia="宋体" w:cs="宋体"/>
          <w:spacing w:val="-3"/>
          <w:sz w:val="28"/>
          <w:szCs w:val="28"/>
        </w:rPr>
        <w:t>（2）磋商响应文件的有效性。磋商响应文件的签署、加盖印章是否合</w:t>
      </w:r>
      <w:r>
        <w:rPr>
          <w:rFonts w:ascii="宋体" w:hAnsi="宋体" w:eastAsia="宋体" w:cs="宋体"/>
          <w:spacing w:val="-1"/>
          <w:sz w:val="28"/>
          <w:szCs w:val="28"/>
        </w:rPr>
        <w:t>格、有效；提供的各种证明文件、数据、资料是否齐全。</w:t>
      </w:r>
    </w:p>
    <w:p w14:paraId="47BD1049">
      <w:pPr>
        <w:spacing w:before="210" w:line="219" w:lineRule="auto"/>
        <w:ind w:left="560"/>
        <w:rPr>
          <w:rFonts w:ascii="宋体" w:hAnsi="宋体" w:eastAsia="宋体" w:cs="宋体"/>
          <w:sz w:val="28"/>
          <w:szCs w:val="28"/>
        </w:rPr>
      </w:pPr>
      <w:r>
        <w:rPr>
          <w:rFonts w:ascii="宋体" w:hAnsi="宋体" w:eastAsia="宋体" w:cs="宋体"/>
          <w:spacing w:val="-1"/>
          <w:sz w:val="28"/>
          <w:szCs w:val="28"/>
        </w:rPr>
        <w:t>提供的资格证明文件是否符合磋商文件要求。</w:t>
      </w:r>
    </w:p>
    <w:p w14:paraId="20A7A8B9">
      <w:pPr>
        <w:spacing w:before="213" w:line="360" w:lineRule="auto"/>
        <w:ind w:left="2" w:firstLine="565"/>
        <w:jc w:val="both"/>
        <w:rPr>
          <w:rFonts w:ascii="宋体" w:hAnsi="宋体" w:eastAsia="宋体" w:cs="宋体"/>
          <w:sz w:val="28"/>
          <w:szCs w:val="28"/>
        </w:rPr>
      </w:pPr>
      <w:r>
        <w:rPr>
          <w:rFonts w:ascii="宋体" w:hAnsi="宋体" w:eastAsia="宋体" w:cs="宋体"/>
          <w:spacing w:val="-3"/>
          <w:sz w:val="28"/>
          <w:szCs w:val="28"/>
        </w:rPr>
        <w:t>（3）磋商响应文件的响应性。磋商有效期是否符合磋商文件要求；是</w:t>
      </w:r>
      <w:r>
        <w:rPr>
          <w:rFonts w:ascii="宋体" w:hAnsi="宋体" w:eastAsia="宋体" w:cs="宋体"/>
          <w:spacing w:val="2"/>
          <w:sz w:val="28"/>
          <w:szCs w:val="28"/>
        </w:rPr>
        <w:t>否满足本次磋商的特殊要求；磋商方案是否有</w:t>
      </w:r>
      <w:r>
        <w:rPr>
          <w:rFonts w:ascii="宋体" w:hAnsi="宋体" w:eastAsia="宋体" w:cs="宋体"/>
          <w:spacing w:val="1"/>
          <w:sz w:val="28"/>
          <w:szCs w:val="28"/>
        </w:rPr>
        <w:t>重大缺漏项；磋商内容与要</w:t>
      </w:r>
      <w:r>
        <w:rPr>
          <w:rFonts w:ascii="宋体" w:hAnsi="宋体" w:eastAsia="宋体" w:cs="宋体"/>
          <w:spacing w:val="2"/>
          <w:sz w:val="28"/>
          <w:szCs w:val="28"/>
        </w:rPr>
        <w:t>求是否有重大偏离；磋商商务条款是否有重大</w:t>
      </w:r>
      <w:r>
        <w:rPr>
          <w:rFonts w:ascii="宋体" w:hAnsi="宋体" w:eastAsia="宋体" w:cs="宋体"/>
          <w:spacing w:val="1"/>
          <w:sz w:val="28"/>
          <w:szCs w:val="28"/>
        </w:rPr>
        <w:t>偏离；对合同中规定的双方</w:t>
      </w:r>
      <w:r>
        <w:rPr>
          <w:rFonts w:ascii="宋体" w:hAnsi="宋体" w:eastAsia="宋体" w:cs="宋体"/>
          <w:spacing w:val="-1"/>
          <w:sz w:val="28"/>
          <w:szCs w:val="28"/>
        </w:rPr>
        <w:t>的权利和义务是否做出了实质性修改。</w:t>
      </w:r>
    </w:p>
    <w:p w14:paraId="4DBF166B">
      <w:pPr>
        <w:spacing w:line="360" w:lineRule="auto"/>
        <w:rPr>
          <w:rFonts w:ascii="宋体" w:hAnsi="宋体" w:eastAsia="宋体" w:cs="宋体"/>
          <w:sz w:val="28"/>
          <w:szCs w:val="28"/>
        </w:rPr>
        <w:sectPr>
          <w:footerReference r:id="rId45" w:type="default"/>
          <w:pgSz w:w="11906" w:h="16839"/>
          <w:pgMar w:top="400" w:right="1439" w:bottom="1197" w:left="1450" w:header="0" w:footer="983" w:gutter="0"/>
          <w:cols w:space="720" w:num="1"/>
        </w:sectPr>
      </w:pPr>
    </w:p>
    <w:p w14:paraId="14C067C8">
      <w:pPr>
        <w:spacing w:before="211" w:line="359" w:lineRule="auto"/>
        <w:ind w:right="76" w:firstLine="572" w:firstLineChars="200"/>
        <w:rPr>
          <w:rFonts w:ascii="宋体" w:hAnsi="宋体" w:eastAsia="宋体" w:cs="宋体"/>
          <w:sz w:val="28"/>
          <w:szCs w:val="28"/>
        </w:rPr>
      </w:pPr>
      <w:r>
        <w:rPr>
          <w:rFonts w:ascii="宋体" w:hAnsi="宋体" w:eastAsia="宋体" w:cs="宋体"/>
          <w:spacing w:val="3"/>
          <w:sz w:val="28"/>
          <w:szCs w:val="28"/>
        </w:rPr>
        <w:t>3.1.2</w:t>
      </w:r>
      <w:r>
        <w:rPr>
          <w:rFonts w:ascii="宋体" w:hAnsi="宋体" w:eastAsia="宋体" w:cs="宋体"/>
          <w:spacing w:val="-47"/>
          <w:sz w:val="28"/>
          <w:szCs w:val="28"/>
        </w:rPr>
        <w:t xml:space="preserve"> </w:t>
      </w:r>
      <w:r>
        <w:rPr>
          <w:rFonts w:ascii="宋体" w:hAnsi="宋体" w:eastAsia="宋体" w:cs="宋体"/>
          <w:spacing w:val="3"/>
          <w:sz w:val="28"/>
          <w:szCs w:val="28"/>
        </w:rPr>
        <w:t>对于磋商响应文件中可能出现的不一致和算术计算错误按以下</w:t>
      </w:r>
      <w:r>
        <w:rPr>
          <w:rFonts w:ascii="宋体" w:hAnsi="宋体" w:eastAsia="宋体" w:cs="宋体"/>
          <w:spacing w:val="8"/>
          <w:sz w:val="28"/>
          <w:szCs w:val="28"/>
        </w:rPr>
        <w:t>方法更正:</w:t>
      </w:r>
    </w:p>
    <w:p w14:paraId="70C805F4">
      <w:pPr>
        <w:spacing w:before="2" w:line="288" w:lineRule="auto"/>
        <w:ind w:left="4" w:right="76" w:firstLine="565"/>
        <w:rPr>
          <w:rFonts w:ascii="宋体" w:hAnsi="宋体" w:eastAsia="宋体" w:cs="宋体"/>
          <w:sz w:val="28"/>
          <w:szCs w:val="28"/>
        </w:rPr>
      </w:pPr>
      <w:r>
        <w:rPr>
          <w:rFonts w:ascii="宋体" w:hAnsi="宋体" w:eastAsia="宋体" w:cs="宋体"/>
          <w:spacing w:val="-1"/>
          <w:sz w:val="28"/>
          <w:szCs w:val="28"/>
        </w:rPr>
        <w:t>（1）磋商响应文件中磋商一览表（首次</w:t>
      </w:r>
      <w:r>
        <w:rPr>
          <w:rFonts w:ascii="宋体" w:hAnsi="宋体" w:eastAsia="宋体" w:cs="宋体"/>
          <w:spacing w:val="-32"/>
          <w:sz w:val="28"/>
          <w:szCs w:val="28"/>
        </w:rPr>
        <w:t>）（</w:t>
      </w:r>
      <w:r>
        <w:rPr>
          <w:rFonts w:ascii="宋体" w:hAnsi="宋体" w:eastAsia="宋体" w:cs="宋体"/>
          <w:spacing w:val="-1"/>
          <w:sz w:val="28"/>
          <w:szCs w:val="28"/>
        </w:rPr>
        <w:t>报价表）内容与磋商响应</w:t>
      </w:r>
      <w:r>
        <w:rPr>
          <w:rFonts w:ascii="宋体" w:hAnsi="宋体" w:eastAsia="宋体" w:cs="宋体"/>
          <w:spacing w:val="1"/>
          <w:sz w:val="28"/>
          <w:szCs w:val="28"/>
        </w:rPr>
        <w:t>文件中明细表内容不一致的，以磋商一览表（首次</w:t>
      </w:r>
      <w:r>
        <w:rPr>
          <w:rFonts w:ascii="宋体" w:hAnsi="宋体" w:eastAsia="宋体" w:cs="宋体"/>
          <w:spacing w:val="-21"/>
          <w:sz w:val="28"/>
          <w:szCs w:val="28"/>
        </w:rPr>
        <w:t>）（</w:t>
      </w:r>
      <w:r>
        <w:rPr>
          <w:rFonts w:ascii="宋体" w:hAnsi="宋体" w:eastAsia="宋体" w:cs="宋体"/>
          <w:spacing w:val="1"/>
          <w:sz w:val="28"/>
          <w:szCs w:val="28"/>
        </w:rPr>
        <w:t>报价表）为</w:t>
      </w:r>
      <w:r>
        <w:rPr>
          <w:rFonts w:ascii="宋体" w:hAnsi="宋体" w:eastAsia="宋体" w:cs="宋体"/>
          <w:sz w:val="28"/>
          <w:szCs w:val="28"/>
        </w:rPr>
        <w:t>准。</w:t>
      </w:r>
    </w:p>
    <w:p w14:paraId="1E4B3803">
      <w:pPr>
        <w:spacing w:before="212" w:line="290" w:lineRule="auto"/>
        <w:ind w:left="4" w:right="76" w:firstLine="565"/>
        <w:rPr>
          <w:rFonts w:ascii="宋体" w:hAnsi="宋体" w:eastAsia="宋体" w:cs="宋体"/>
          <w:sz w:val="28"/>
          <w:szCs w:val="28"/>
        </w:rPr>
      </w:pPr>
      <w:r>
        <w:rPr>
          <w:rFonts w:ascii="宋体" w:hAnsi="宋体" w:eastAsia="宋体" w:cs="宋体"/>
          <w:spacing w:val="-3"/>
          <w:sz w:val="28"/>
          <w:szCs w:val="28"/>
        </w:rPr>
        <w:t>（2）用数字表示的金额和用文字表示的金额不一致的，以文字表示的金额为准。</w:t>
      </w:r>
    </w:p>
    <w:p w14:paraId="102E5F32">
      <w:pPr>
        <w:spacing w:before="210" w:line="289" w:lineRule="auto"/>
        <w:ind w:right="3" w:firstLine="569"/>
        <w:rPr>
          <w:rFonts w:ascii="宋体" w:hAnsi="宋体" w:eastAsia="宋体" w:cs="宋体"/>
          <w:sz w:val="28"/>
          <w:szCs w:val="28"/>
        </w:rPr>
      </w:pPr>
      <w:r>
        <w:rPr>
          <w:rFonts w:ascii="宋体" w:hAnsi="宋体" w:eastAsia="宋体" w:cs="宋体"/>
          <w:spacing w:val="-9"/>
          <w:sz w:val="28"/>
          <w:szCs w:val="28"/>
        </w:rPr>
        <w:t>（3）总价金额与按单价汇总金额不一致的，</w:t>
      </w:r>
      <w:r>
        <w:rPr>
          <w:rFonts w:ascii="宋体" w:hAnsi="宋体" w:eastAsia="宋体" w:cs="宋体"/>
          <w:spacing w:val="-10"/>
          <w:sz w:val="28"/>
          <w:szCs w:val="28"/>
        </w:rPr>
        <w:t>以单价金额计算结果为准；</w:t>
      </w:r>
      <w:r>
        <w:rPr>
          <w:rFonts w:ascii="宋体" w:hAnsi="宋体" w:eastAsia="宋体" w:cs="宋体"/>
          <w:spacing w:val="-1"/>
          <w:sz w:val="28"/>
          <w:szCs w:val="28"/>
        </w:rPr>
        <w:t>但单价金额小数点有明显错位的，以总价为准，并修正单价。</w:t>
      </w:r>
    </w:p>
    <w:p w14:paraId="2601B162">
      <w:pPr>
        <w:spacing w:before="214" w:line="359" w:lineRule="auto"/>
        <w:ind w:left="3" w:firstLine="556"/>
        <w:jc w:val="both"/>
        <w:rPr>
          <w:rFonts w:ascii="宋体" w:hAnsi="宋体" w:eastAsia="宋体" w:cs="宋体"/>
          <w:sz w:val="28"/>
          <w:szCs w:val="28"/>
        </w:rPr>
      </w:pPr>
      <w:r>
        <w:rPr>
          <w:rFonts w:ascii="宋体" w:hAnsi="宋体" w:eastAsia="宋体" w:cs="宋体"/>
          <w:spacing w:val="11"/>
          <w:sz w:val="28"/>
          <w:szCs w:val="28"/>
        </w:rPr>
        <w:t>磋商小组将按照上述修正错误的方法修正磋商响应文件中的磋商报</w:t>
      </w:r>
      <w:r>
        <w:rPr>
          <w:rFonts w:ascii="宋体" w:hAnsi="宋体" w:eastAsia="宋体" w:cs="宋体"/>
          <w:spacing w:val="-5"/>
          <w:sz w:val="28"/>
          <w:szCs w:val="28"/>
        </w:rPr>
        <w:t>价，修正后的价格对供应商具有约束力。如果供应商不接受修正后的价格，</w:t>
      </w:r>
      <w:r>
        <w:rPr>
          <w:rFonts w:ascii="宋体" w:hAnsi="宋体" w:eastAsia="宋体" w:cs="宋体"/>
          <w:spacing w:val="-2"/>
          <w:sz w:val="28"/>
          <w:szCs w:val="28"/>
        </w:rPr>
        <w:t>其磋商将被拒绝。</w:t>
      </w:r>
    </w:p>
    <w:p w14:paraId="58A6282F">
      <w:pPr>
        <w:spacing w:before="2" w:line="359" w:lineRule="auto"/>
        <w:ind w:left="3" w:firstLine="563"/>
        <w:jc w:val="both"/>
        <w:rPr>
          <w:rFonts w:ascii="宋体" w:hAnsi="宋体" w:eastAsia="宋体" w:cs="宋体"/>
          <w:sz w:val="28"/>
          <w:szCs w:val="28"/>
        </w:rPr>
      </w:pPr>
      <w:r>
        <w:rPr>
          <w:rFonts w:ascii="宋体" w:hAnsi="宋体" w:eastAsia="宋体" w:cs="宋体"/>
          <w:spacing w:val="-1"/>
          <w:sz w:val="28"/>
          <w:szCs w:val="28"/>
        </w:rPr>
        <w:t>3.1.3</w:t>
      </w:r>
      <w:r>
        <w:rPr>
          <w:rFonts w:ascii="宋体" w:hAnsi="宋体" w:eastAsia="宋体" w:cs="宋体"/>
          <w:spacing w:val="-58"/>
          <w:sz w:val="28"/>
          <w:szCs w:val="28"/>
        </w:rPr>
        <w:t xml:space="preserve"> </w:t>
      </w:r>
      <w:r>
        <w:rPr>
          <w:rFonts w:ascii="宋体" w:hAnsi="宋体" w:eastAsia="宋体" w:cs="宋体"/>
          <w:spacing w:val="-1"/>
          <w:sz w:val="28"/>
          <w:szCs w:val="28"/>
        </w:rPr>
        <w:t>详评:对于经初审合格的所有响应，由磋商小组各成员按照下列</w:t>
      </w:r>
      <w:r>
        <w:rPr>
          <w:rFonts w:ascii="宋体" w:hAnsi="宋体" w:eastAsia="宋体" w:cs="宋体"/>
          <w:spacing w:val="-5"/>
          <w:sz w:val="28"/>
          <w:szCs w:val="28"/>
        </w:rPr>
        <w:t>《评审分值及评审要素一览表》规定的内容独立进行综合评价、比较打分，</w:t>
      </w:r>
      <w:r>
        <w:rPr>
          <w:rFonts w:ascii="宋体" w:hAnsi="宋体" w:eastAsia="宋体" w:cs="宋体"/>
          <w:spacing w:val="2"/>
          <w:sz w:val="28"/>
          <w:szCs w:val="28"/>
        </w:rPr>
        <w:t>然后汇总每个供应商的得分，按包从高到低依次</w:t>
      </w:r>
      <w:r>
        <w:rPr>
          <w:rFonts w:ascii="宋体" w:hAnsi="宋体" w:eastAsia="宋体" w:cs="宋体"/>
          <w:spacing w:val="1"/>
          <w:sz w:val="28"/>
          <w:szCs w:val="28"/>
        </w:rPr>
        <w:t>排序，推荐成交候选供应</w:t>
      </w:r>
      <w:r>
        <w:rPr>
          <w:rFonts w:ascii="宋体" w:hAnsi="宋体" w:eastAsia="宋体" w:cs="宋体"/>
          <w:spacing w:val="-6"/>
          <w:sz w:val="28"/>
          <w:szCs w:val="28"/>
        </w:rPr>
        <w:t>商。</w:t>
      </w:r>
    </w:p>
    <w:p w14:paraId="3C6C70E9">
      <w:pPr>
        <w:spacing w:before="1" w:line="219" w:lineRule="auto"/>
        <w:ind w:left="567"/>
        <w:outlineLvl w:val="2"/>
        <w:rPr>
          <w:rFonts w:ascii="宋体" w:hAnsi="宋体" w:eastAsia="宋体" w:cs="宋体"/>
          <w:sz w:val="28"/>
          <w:szCs w:val="28"/>
        </w:rPr>
      </w:pPr>
      <w:r>
        <w:rPr>
          <w:rFonts w:ascii="宋体" w:hAnsi="宋体" w:eastAsia="宋体" w:cs="宋体"/>
          <w:b/>
          <w:bCs/>
          <w:spacing w:val="-6"/>
          <w:sz w:val="28"/>
          <w:szCs w:val="28"/>
        </w:rPr>
        <w:t>3.2</w:t>
      </w:r>
      <w:r>
        <w:rPr>
          <w:rFonts w:ascii="宋体" w:hAnsi="宋体" w:eastAsia="宋体" w:cs="宋体"/>
          <w:spacing w:val="-59"/>
          <w:sz w:val="28"/>
          <w:szCs w:val="28"/>
        </w:rPr>
        <w:t xml:space="preserve"> </w:t>
      </w:r>
      <w:r>
        <w:rPr>
          <w:rFonts w:ascii="宋体" w:hAnsi="宋体" w:eastAsia="宋体" w:cs="宋体"/>
          <w:b/>
          <w:bCs/>
          <w:spacing w:val="-6"/>
          <w:sz w:val="28"/>
          <w:szCs w:val="28"/>
        </w:rPr>
        <w:t>初步评审</w:t>
      </w:r>
    </w:p>
    <w:p w14:paraId="5CE5E91A">
      <w:pPr>
        <w:spacing w:before="208" w:line="290" w:lineRule="auto"/>
        <w:ind w:left="5" w:right="76" w:firstLine="561"/>
        <w:rPr>
          <w:rFonts w:ascii="宋体" w:hAnsi="宋体" w:eastAsia="宋体" w:cs="宋体"/>
          <w:sz w:val="28"/>
          <w:szCs w:val="28"/>
        </w:rPr>
      </w:pPr>
      <w:r>
        <w:rPr>
          <w:rFonts w:ascii="宋体" w:hAnsi="宋体" w:eastAsia="宋体" w:cs="宋体"/>
          <w:spacing w:val="2"/>
          <w:sz w:val="28"/>
          <w:szCs w:val="28"/>
        </w:rPr>
        <w:t>3.2.1</w:t>
      </w:r>
      <w:r>
        <w:rPr>
          <w:rFonts w:ascii="宋体" w:hAnsi="宋体" w:eastAsia="宋体" w:cs="宋体"/>
          <w:spacing w:val="-51"/>
          <w:sz w:val="28"/>
          <w:szCs w:val="28"/>
        </w:rPr>
        <w:t xml:space="preserve"> </w:t>
      </w:r>
      <w:r>
        <w:rPr>
          <w:rFonts w:ascii="宋体" w:hAnsi="宋体" w:eastAsia="宋体" w:cs="宋体"/>
          <w:spacing w:val="2"/>
          <w:sz w:val="28"/>
          <w:szCs w:val="28"/>
        </w:rPr>
        <w:t>磋商小组依据本章第</w:t>
      </w:r>
      <w:r>
        <w:rPr>
          <w:rFonts w:ascii="宋体" w:hAnsi="宋体" w:eastAsia="宋体" w:cs="宋体"/>
          <w:spacing w:val="-51"/>
          <w:sz w:val="28"/>
          <w:szCs w:val="28"/>
        </w:rPr>
        <w:t xml:space="preserve"> </w:t>
      </w:r>
      <w:r>
        <w:rPr>
          <w:rFonts w:ascii="宋体" w:hAnsi="宋体" w:eastAsia="宋体" w:cs="宋体"/>
          <w:spacing w:val="2"/>
          <w:sz w:val="28"/>
          <w:szCs w:val="28"/>
        </w:rPr>
        <w:t>2.1</w:t>
      </w:r>
      <w:r>
        <w:rPr>
          <w:rFonts w:ascii="宋体" w:hAnsi="宋体" w:eastAsia="宋体" w:cs="宋体"/>
          <w:spacing w:val="-55"/>
          <w:sz w:val="28"/>
          <w:szCs w:val="28"/>
        </w:rPr>
        <w:t xml:space="preserve"> </w:t>
      </w:r>
      <w:r>
        <w:rPr>
          <w:rFonts w:ascii="宋体" w:hAnsi="宋体" w:eastAsia="宋体" w:cs="宋体"/>
          <w:spacing w:val="2"/>
          <w:sz w:val="28"/>
          <w:szCs w:val="28"/>
        </w:rPr>
        <w:t>款规定的标准对磋商响应文件进行初</w:t>
      </w:r>
      <w:r>
        <w:rPr>
          <w:rFonts w:ascii="宋体" w:hAnsi="宋体" w:eastAsia="宋体" w:cs="宋体"/>
          <w:spacing w:val="-1"/>
          <w:sz w:val="28"/>
          <w:szCs w:val="28"/>
        </w:rPr>
        <w:t>步评审。有一项不符合评审标准的，磋商小组应当否决其磋商。</w:t>
      </w:r>
    </w:p>
    <w:p w14:paraId="6D1E27F4">
      <w:pPr>
        <w:spacing w:before="214" w:line="219" w:lineRule="auto"/>
        <w:ind w:left="567"/>
        <w:rPr>
          <w:rFonts w:ascii="宋体" w:hAnsi="宋体" w:eastAsia="宋体" w:cs="宋体"/>
          <w:sz w:val="28"/>
          <w:szCs w:val="28"/>
        </w:rPr>
      </w:pPr>
      <w:r>
        <w:rPr>
          <w:rFonts w:ascii="宋体" w:hAnsi="宋体" w:eastAsia="宋体" w:cs="宋体"/>
          <w:spacing w:val="-1"/>
          <w:sz w:val="28"/>
          <w:szCs w:val="28"/>
        </w:rPr>
        <w:t>3.2.2 供应商有以下情形之一的，磋商小组应当否决其磋商：</w:t>
      </w:r>
    </w:p>
    <w:p w14:paraId="2AD377F7">
      <w:pPr>
        <w:spacing w:before="210" w:line="219" w:lineRule="auto"/>
        <w:ind w:left="569"/>
        <w:rPr>
          <w:rFonts w:ascii="宋体" w:hAnsi="宋体" w:eastAsia="宋体" w:cs="宋体"/>
          <w:sz w:val="28"/>
          <w:szCs w:val="28"/>
        </w:rPr>
      </w:pPr>
      <w:r>
        <w:rPr>
          <w:rFonts w:ascii="宋体" w:hAnsi="宋体" w:eastAsia="宋体" w:cs="宋体"/>
          <w:spacing w:val="-3"/>
          <w:sz w:val="28"/>
          <w:szCs w:val="28"/>
        </w:rPr>
        <w:t>（1）第二章“供应商须知</w:t>
      </w:r>
      <w:r>
        <w:rPr>
          <w:rFonts w:ascii="宋体" w:hAnsi="宋体" w:eastAsia="宋体" w:cs="宋体"/>
          <w:spacing w:val="-105"/>
          <w:sz w:val="28"/>
          <w:szCs w:val="28"/>
        </w:rPr>
        <w:t xml:space="preserve"> </w:t>
      </w:r>
      <w:r>
        <w:rPr>
          <w:rFonts w:ascii="宋体" w:hAnsi="宋体" w:eastAsia="宋体" w:cs="宋体"/>
          <w:spacing w:val="-3"/>
          <w:sz w:val="28"/>
          <w:szCs w:val="28"/>
        </w:rPr>
        <w:t>”第</w:t>
      </w:r>
      <w:r>
        <w:rPr>
          <w:rFonts w:ascii="宋体" w:hAnsi="宋体" w:eastAsia="宋体" w:cs="宋体"/>
          <w:spacing w:val="-42"/>
          <w:sz w:val="28"/>
          <w:szCs w:val="28"/>
        </w:rPr>
        <w:t xml:space="preserve"> </w:t>
      </w:r>
      <w:r>
        <w:rPr>
          <w:rFonts w:ascii="宋体" w:hAnsi="宋体" w:eastAsia="宋体" w:cs="宋体"/>
          <w:spacing w:val="-3"/>
          <w:sz w:val="28"/>
          <w:szCs w:val="28"/>
        </w:rPr>
        <w:t>1.4.3</w:t>
      </w:r>
      <w:r>
        <w:rPr>
          <w:rFonts w:ascii="宋体" w:hAnsi="宋体" w:eastAsia="宋体" w:cs="宋体"/>
          <w:spacing w:val="-56"/>
          <w:sz w:val="28"/>
          <w:szCs w:val="28"/>
        </w:rPr>
        <w:t xml:space="preserve"> </w:t>
      </w:r>
      <w:r>
        <w:rPr>
          <w:rFonts w:ascii="宋体" w:hAnsi="宋体" w:eastAsia="宋体" w:cs="宋体"/>
          <w:spacing w:val="-3"/>
          <w:sz w:val="28"/>
          <w:szCs w:val="28"/>
        </w:rPr>
        <w:t>项规定的任何一种情</w:t>
      </w:r>
      <w:r>
        <w:rPr>
          <w:rFonts w:ascii="宋体" w:hAnsi="宋体" w:eastAsia="宋体" w:cs="宋体"/>
          <w:spacing w:val="-4"/>
          <w:sz w:val="28"/>
          <w:szCs w:val="28"/>
        </w:rPr>
        <w:t>形的；</w:t>
      </w:r>
    </w:p>
    <w:p w14:paraId="66E65700">
      <w:pPr>
        <w:spacing w:before="213" w:line="219" w:lineRule="auto"/>
        <w:ind w:left="569"/>
        <w:rPr>
          <w:rFonts w:ascii="宋体" w:hAnsi="宋体" w:eastAsia="宋体" w:cs="宋体"/>
          <w:sz w:val="28"/>
          <w:szCs w:val="28"/>
        </w:rPr>
      </w:pPr>
      <w:r>
        <w:rPr>
          <w:rFonts w:ascii="宋体" w:hAnsi="宋体" w:eastAsia="宋体" w:cs="宋体"/>
          <w:spacing w:val="-1"/>
          <w:sz w:val="28"/>
          <w:szCs w:val="28"/>
        </w:rPr>
        <w:t>（2）串通磋商或弄虚作假或有其他违法行为的；</w:t>
      </w:r>
    </w:p>
    <w:p w14:paraId="7724A443">
      <w:pPr>
        <w:spacing w:before="212" w:line="220" w:lineRule="auto"/>
        <w:ind w:left="569"/>
        <w:rPr>
          <w:rFonts w:ascii="宋体" w:hAnsi="宋体" w:eastAsia="宋体" w:cs="宋体"/>
          <w:sz w:val="28"/>
          <w:szCs w:val="28"/>
        </w:rPr>
      </w:pPr>
      <w:r>
        <w:rPr>
          <w:rFonts w:ascii="宋体" w:hAnsi="宋体" w:eastAsia="宋体" w:cs="宋体"/>
          <w:spacing w:val="-1"/>
          <w:sz w:val="28"/>
          <w:szCs w:val="28"/>
        </w:rPr>
        <w:t>（3）不按磋商小组要求澄清、说明或补正的。</w:t>
      </w:r>
    </w:p>
    <w:p w14:paraId="17AA0C82">
      <w:pPr>
        <w:spacing w:before="210" w:line="361" w:lineRule="auto"/>
        <w:ind w:left="2" w:right="76" w:firstLine="564"/>
        <w:rPr>
          <w:rFonts w:ascii="宋体" w:hAnsi="宋体" w:eastAsia="宋体" w:cs="宋体"/>
          <w:sz w:val="28"/>
          <w:szCs w:val="28"/>
        </w:rPr>
        <w:sectPr>
          <w:footerReference r:id="rId46" w:type="default"/>
          <w:pgSz w:w="11906" w:h="16839"/>
          <w:pgMar w:top="400" w:right="1363" w:bottom="1197" w:left="1448" w:header="0" w:footer="983" w:gutter="0"/>
          <w:cols w:space="720" w:num="1"/>
        </w:sectPr>
      </w:pPr>
      <w:r>
        <w:rPr>
          <w:rFonts w:ascii="宋体" w:hAnsi="宋体" w:eastAsia="宋体" w:cs="宋体"/>
          <w:spacing w:val="3"/>
          <w:sz w:val="28"/>
          <w:szCs w:val="28"/>
        </w:rPr>
        <w:t>3.2.3</w:t>
      </w:r>
      <w:r>
        <w:rPr>
          <w:rFonts w:ascii="宋体" w:hAnsi="宋体" w:eastAsia="宋体" w:cs="宋体"/>
          <w:spacing w:val="-47"/>
          <w:sz w:val="28"/>
          <w:szCs w:val="28"/>
        </w:rPr>
        <w:t xml:space="preserve"> </w:t>
      </w:r>
      <w:r>
        <w:rPr>
          <w:rFonts w:ascii="宋体" w:hAnsi="宋体" w:eastAsia="宋体" w:cs="宋体"/>
          <w:spacing w:val="3"/>
          <w:sz w:val="28"/>
          <w:szCs w:val="28"/>
        </w:rPr>
        <w:t>磋商报价有算术错误的，磋商小组按以下原则对磋商报价进行</w:t>
      </w:r>
      <w:r>
        <w:rPr>
          <w:rFonts w:ascii="宋体" w:hAnsi="宋体" w:eastAsia="宋体" w:cs="宋体"/>
          <w:spacing w:val="2"/>
          <w:sz w:val="28"/>
          <w:szCs w:val="28"/>
        </w:rPr>
        <w:t>修正，修正的价格经供应商书面确认后具有约束力</w:t>
      </w:r>
      <w:r>
        <w:rPr>
          <w:rFonts w:ascii="宋体" w:hAnsi="宋体" w:eastAsia="宋体" w:cs="宋体"/>
          <w:spacing w:val="1"/>
          <w:sz w:val="28"/>
          <w:szCs w:val="28"/>
        </w:rPr>
        <w:t>。供应商不接受修正价</w:t>
      </w:r>
    </w:p>
    <w:p w14:paraId="2CF2B438">
      <w:pPr>
        <w:spacing w:before="91" w:line="220" w:lineRule="auto"/>
        <w:rPr>
          <w:rFonts w:ascii="宋体" w:hAnsi="宋体" w:eastAsia="宋体" w:cs="宋体"/>
          <w:sz w:val="28"/>
          <w:szCs w:val="28"/>
        </w:rPr>
      </w:pPr>
      <w:r>
        <w:rPr>
          <w:rFonts w:ascii="宋体" w:hAnsi="宋体" w:eastAsia="宋体" w:cs="宋体"/>
          <w:spacing w:val="-1"/>
          <w:sz w:val="28"/>
          <w:szCs w:val="28"/>
        </w:rPr>
        <w:t>格的，磋商小组应当否决其磋商。</w:t>
      </w:r>
    </w:p>
    <w:p w14:paraId="1AAE8DF8">
      <w:pPr>
        <w:spacing w:before="212" w:line="290" w:lineRule="auto"/>
        <w:ind w:left="3" w:right="97" w:firstLine="565"/>
        <w:rPr>
          <w:rFonts w:ascii="宋体" w:hAnsi="宋体" w:eastAsia="宋体" w:cs="宋体"/>
          <w:sz w:val="28"/>
          <w:szCs w:val="28"/>
        </w:rPr>
      </w:pPr>
      <w:r>
        <w:rPr>
          <w:rFonts w:ascii="宋体" w:hAnsi="宋体" w:eastAsia="宋体" w:cs="宋体"/>
          <w:spacing w:val="-3"/>
          <w:sz w:val="28"/>
          <w:szCs w:val="28"/>
        </w:rPr>
        <w:t>（1）磋商响应文件中的大写金额与小写金额不一致的，以大写金额为</w:t>
      </w:r>
      <w:r>
        <w:rPr>
          <w:rFonts w:ascii="宋体" w:hAnsi="宋体" w:eastAsia="宋体" w:cs="宋体"/>
          <w:spacing w:val="-7"/>
          <w:sz w:val="28"/>
          <w:szCs w:val="28"/>
        </w:rPr>
        <w:t>准；</w:t>
      </w:r>
    </w:p>
    <w:p w14:paraId="0ECEAD82">
      <w:pPr>
        <w:spacing w:before="208" w:line="289" w:lineRule="auto"/>
        <w:ind w:left="6" w:right="97" w:firstLine="561"/>
        <w:rPr>
          <w:rFonts w:ascii="宋体" w:hAnsi="宋体" w:eastAsia="宋体" w:cs="宋体"/>
          <w:sz w:val="28"/>
          <w:szCs w:val="28"/>
        </w:rPr>
      </w:pPr>
      <w:r>
        <w:rPr>
          <w:rFonts w:ascii="宋体" w:hAnsi="宋体" w:eastAsia="宋体" w:cs="宋体"/>
          <w:spacing w:val="-3"/>
          <w:sz w:val="28"/>
          <w:szCs w:val="28"/>
        </w:rPr>
        <w:t>（2）总价金额与依据单价计算出的结果不一致的，以单价金额为准修</w:t>
      </w:r>
      <w:r>
        <w:rPr>
          <w:rFonts w:ascii="宋体" w:hAnsi="宋体" w:eastAsia="宋体" w:cs="宋体"/>
          <w:spacing w:val="-1"/>
          <w:sz w:val="28"/>
          <w:szCs w:val="28"/>
        </w:rPr>
        <w:t>正总价，但单价金额小数点有明显错误的除外。</w:t>
      </w:r>
    </w:p>
    <w:p w14:paraId="69CAEAE9">
      <w:pPr>
        <w:spacing w:before="212" w:line="221" w:lineRule="auto"/>
        <w:ind w:left="565"/>
        <w:outlineLvl w:val="2"/>
        <w:rPr>
          <w:rFonts w:ascii="宋体" w:hAnsi="宋体" w:eastAsia="宋体" w:cs="宋体"/>
          <w:sz w:val="28"/>
          <w:szCs w:val="28"/>
        </w:rPr>
      </w:pPr>
      <w:r>
        <w:rPr>
          <w:rFonts w:ascii="宋体" w:hAnsi="宋体" w:eastAsia="宋体" w:cs="宋体"/>
          <w:b/>
          <w:bCs/>
          <w:spacing w:val="-7"/>
          <w:sz w:val="28"/>
          <w:szCs w:val="28"/>
        </w:rPr>
        <w:t>3.3</w:t>
      </w:r>
      <w:r>
        <w:rPr>
          <w:rFonts w:ascii="宋体" w:hAnsi="宋体" w:eastAsia="宋体" w:cs="宋体"/>
          <w:spacing w:val="18"/>
          <w:sz w:val="28"/>
          <w:szCs w:val="28"/>
        </w:rPr>
        <w:t xml:space="preserve"> </w:t>
      </w:r>
      <w:r>
        <w:rPr>
          <w:rFonts w:ascii="宋体" w:hAnsi="宋体" w:eastAsia="宋体" w:cs="宋体"/>
          <w:b/>
          <w:bCs/>
          <w:spacing w:val="-7"/>
          <w:sz w:val="28"/>
          <w:szCs w:val="28"/>
        </w:rPr>
        <w:t>详细评审</w:t>
      </w:r>
    </w:p>
    <w:p w14:paraId="6186E733">
      <w:pPr>
        <w:spacing w:before="210" w:line="220" w:lineRule="auto"/>
        <w:ind w:left="565"/>
        <w:rPr>
          <w:rFonts w:ascii="宋体" w:hAnsi="宋体" w:eastAsia="宋体" w:cs="宋体"/>
          <w:sz w:val="28"/>
          <w:szCs w:val="28"/>
        </w:rPr>
      </w:pPr>
      <w:r>
        <w:rPr>
          <w:rFonts w:ascii="宋体" w:hAnsi="宋体" w:eastAsia="宋体" w:cs="宋体"/>
          <w:b/>
          <w:bCs/>
          <w:spacing w:val="-4"/>
          <w:sz w:val="28"/>
          <w:szCs w:val="28"/>
        </w:rPr>
        <w:t>3.3.1</w:t>
      </w:r>
      <w:r>
        <w:rPr>
          <w:rFonts w:ascii="宋体" w:hAnsi="宋体" w:eastAsia="宋体" w:cs="宋体"/>
          <w:spacing w:val="-62"/>
          <w:sz w:val="28"/>
          <w:szCs w:val="28"/>
        </w:rPr>
        <w:t xml:space="preserve"> </w:t>
      </w:r>
      <w:r>
        <w:rPr>
          <w:rFonts w:ascii="宋体" w:hAnsi="宋体" w:eastAsia="宋体" w:cs="宋体"/>
          <w:b/>
          <w:bCs/>
          <w:spacing w:val="-4"/>
          <w:sz w:val="28"/>
          <w:szCs w:val="28"/>
        </w:rPr>
        <w:t>评审内容及步骤</w:t>
      </w:r>
    </w:p>
    <w:p w14:paraId="774025BE">
      <w:pPr>
        <w:spacing w:before="212" w:line="359" w:lineRule="auto"/>
        <w:ind w:left="1" w:right="97" w:firstLine="414"/>
        <w:jc w:val="both"/>
        <w:rPr>
          <w:rFonts w:ascii="宋体" w:hAnsi="宋体" w:eastAsia="宋体" w:cs="宋体"/>
          <w:sz w:val="28"/>
          <w:szCs w:val="28"/>
        </w:rPr>
      </w:pPr>
      <w:r>
        <w:rPr>
          <w:rFonts w:ascii="宋体" w:hAnsi="宋体" w:eastAsia="宋体" w:cs="宋体"/>
          <w:spacing w:val="-3"/>
          <w:sz w:val="28"/>
          <w:szCs w:val="28"/>
        </w:rPr>
        <w:t>评审前磋商小组需先对供应商磋商响应文件中的资格证明文件（加盖单</w:t>
      </w:r>
      <w:r>
        <w:rPr>
          <w:rFonts w:ascii="宋体" w:hAnsi="宋体" w:eastAsia="宋体" w:cs="宋体"/>
          <w:spacing w:val="2"/>
          <w:sz w:val="28"/>
          <w:szCs w:val="28"/>
        </w:rPr>
        <w:t>位公章的复印件、原件备查）进行资格审查和符合</w:t>
      </w:r>
      <w:r>
        <w:rPr>
          <w:rFonts w:ascii="宋体" w:hAnsi="宋体" w:eastAsia="宋体" w:cs="宋体"/>
          <w:spacing w:val="1"/>
          <w:sz w:val="28"/>
          <w:szCs w:val="28"/>
        </w:rPr>
        <w:t>性评审，然后再对通过</w:t>
      </w:r>
      <w:r>
        <w:rPr>
          <w:rFonts w:ascii="宋体" w:hAnsi="宋体" w:eastAsia="宋体" w:cs="宋体"/>
          <w:sz w:val="28"/>
          <w:szCs w:val="28"/>
        </w:rPr>
        <w:t>资格审查和符合性评审的供应商进行技术部分</w:t>
      </w:r>
      <w:r>
        <w:rPr>
          <w:rFonts w:ascii="宋体" w:hAnsi="宋体" w:eastAsia="宋体" w:cs="宋体"/>
          <w:spacing w:val="-1"/>
          <w:sz w:val="28"/>
          <w:szCs w:val="28"/>
        </w:rPr>
        <w:t>、商务部分进行量化打分。</w:t>
      </w:r>
    </w:p>
    <w:p w14:paraId="1B46544B">
      <w:pPr>
        <w:spacing w:before="1" w:line="219" w:lineRule="auto"/>
        <w:ind w:left="565"/>
        <w:rPr>
          <w:rFonts w:ascii="宋体" w:hAnsi="宋体" w:eastAsia="宋体" w:cs="宋体"/>
          <w:sz w:val="28"/>
          <w:szCs w:val="28"/>
        </w:rPr>
      </w:pPr>
      <w:r>
        <w:rPr>
          <w:rFonts w:ascii="宋体" w:hAnsi="宋体" w:eastAsia="宋体" w:cs="宋体"/>
          <w:b/>
          <w:bCs/>
          <w:spacing w:val="-4"/>
          <w:sz w:val="28"/>
          <w:szCs w:val="28"/>
        </w:rPr>
        <w:t>3.3.2</w:t>
      </w:r>
      <w:r>
        <w:rPr>
          <w:rFonts w:ascii="宋体" w:hAnsi="宋体" w:eastAsia="宋体" w:cs="宋体"/>
          <w:spacing w:val="-60"/>
          <w:sz w:val="28"/>
          <w:szCs w:val="28"/>
        </w:rPr>
        <w:t xml:space="preserve"> </w:t>
      </w:r>
      <w:r>
        <w:rPr>
          <w:rFonts w:ascii="宋体" w:hAnsi="宋体" w:eastAsia="宋体" w:cs="宋体"/>
          <w:b/>
          <w:bCs/>
          <w:spacing w:val="-4"/>
          <w:sz w:val="28"/>
          <w:szCs w:val="28"/>
        </w:rPr>
        <w:t>技术部分的评审：</w:t>
      </w:r>
    </w:p>
    <w:p w14:paraId="3C1CF6E7">
      <w:pPr>
        <w:spacing w:before="213" w:line="358" w:lineRule="auto"/>
        <w:ind w:left="2" w:right="98" w:firstLine="417"/>
        <w:rPr>
          <w:rFonts w:ascii="宋体" w:hAnsi="宋体" w:eastAsia="宋体" w:cs="宋体"/>
          <w:sz w:val="28"/>
          <w:szCs w:val="28"/>
        </w:rPr>
      </w:pPr>
      <w:r>
        <w:rPr>
          <w:rFonts w:ascii="宋体" w:hAnsi="宋体" w:eastAsia="宋体" w:cs="宋体"/>
          <w:spacing w:val="-3"/>
          <w:sz w:val="28"/>
          <w:szCs w:val="28"/>
        </w:rPr>
        <w:t>磋商小组依据供应商提交的磋商响应文件，对供应商的技术部分进行详细评审。</w:t>
      </w:r>
    </w:p>
    <w:p w14:paraId="72EE562B">
      <w:pPr>
        <w:spacing w:line="218" w:lineRule="auto"/>
        <w:ind w:left="565"/>
        <w:rPr>
          <w:rFonts w:ascii="宋体" w:hAnsi="宋体" w:eastAsia="宋体" w:cs="宋体"/>
          <w:sz w:val="28"/>
          <w:szCs w:val="28"/>
        </w:rPr>
      </w:pPr>
      <w:r>
        <w:rPr>
          <w:rFonts w:ascii="宋体" w:hAnsi="宋体" w:eastAsia="宋体" w:cs="宋体"/>
          <w:b/>
          <w:bCs/>
          <w:spacing w:val="-4"/>
          <w:sz w:val="28"/>
          <w:szCs w:val="28"/>
        </w:rPr>
        <w:t>3.3.3</w:t>
      </w:r>
      <w:r>
        <w:rPr>
          <w:rFonts w:ascii="宋体" w:hAnsi="宋体" w:eastAsia="宋体" w:cs="宋体"/>
          <w:spacing w:val="-55"/>
          <w:sz w:val="28"/>
          <w:szCs w:val="28"/>
        </w:rPr>
        <w:t xml:space="preserve"> </w:t>
      </w:r>
      <w:r>
        <w:rPr>
          <w:rFonts w:ascii="宋体" w:hAnsi="宋体" w:eastAsia="宋体" w:cs="宋体"/>
          <w:b/>
          <w:bCs/>
          <w:spacing w:val="-4"/>
          <w:sz w:val="28"/>
          <w:szCs w:val="28"/>
        </w:rPr>
        <w:t>确定供应商的有效报价：</w:t>
      </w:r>
    </w:p>
    <w:p w14:paraId="0B72B2A4">
      <w:pPr>
        <w:spacing w:before="215" w:line="359" w:lineRule="auto"/>
        <w:ind w:left="6" w:firstLine="543"/>
        <w:jc w:val="both"/>
        <w:rPr>
          <w:rFonts w:ascii="宋体" w:hAnsi="宋体" w:eastAsia="宋体" w:cs="宋体"/>
          <w:sz w:val="28"/>
          <w:szCs w:val="28"/>
        </w:rPr>
      </w:pPr>
      <w:r>
        <w:rPr>
          <w:rFonts w:ascii="宋体" w:hAnsi="宋体" w:eastAsia="宋体" w:cs="宋体"/>
          <w:spacing w:val="-4"/>
          <w:sz w:val="28"/>
          <w:szCs w:val="28"/>
        </w:rPr>
        <w:t>供应商有效报价：磋商报价≤最高磋商限价（采购预算）的磋商报价。</w:t>
      </w:r>
      <w:r>
        <w:rPr>
          <w:rFonts w:ascii="宋体" w:hAnsi="宋体" w:eastAsia="宋体" w:cs="宋体"/>
          <w:spacing w:val="1"/>
          <w:sz w:val="28"/>
          <w:szCs w:val="28"/>
        </w:rPr>
        <w:t>当出现价格汇总错误、单价与合不符时，必须以磋商小组修正的为准，否</w:t>
      </w:r>
      <w:r>
        <w:rPr>
          <w:rFonts w:ascii="宋体" w:hAnsi="宋体" w:eastAsia="宋体" w:cs="宋体"/>
          <w:spacing w:val="-2"/>
          <w:sz w:val="28"/>
          <w:szCs w:val="28"/>
        </w:rPr>
        <w:t>则不再参与评审。</w:t>
      </w:r>
    </w:p>
    <w:p w14:paraId="4BEBDC93">
      <w:pPr>
        <w:spacing w:line="219" w:lineRule="auto"/>
        <w:ind w:left="565"/>
        <w:rPr>
          <w:rFonts w:ascii="宋体" w:hAnsi="宋体" w:eastAsia="宋体" w:cs="宋体"/>
          <w:sz w:val="28"/>
          <w:szCs w:val="28"/>
        </w:rPr>
      </w:pPr>
      <w:r>
        <w:rPr>
          <w:rFonts w:ascii="宋体" w:hAnsi="宋体" w:eastAsia="宋体" w:cs="宋体"/>
          <w:b/>
          <w:bCs/>
          <w:spacing w:val="-4"/>
          <w:sz w:val="28"/>
          <w:szCs w:val="28"/>
        </w:rPr>
        <w:t>3.3.4</w:t>
      </w:r>
      <w:r>
        <w:rPr>
          <w:rFonts w:ascii="宋体" w:hAnsi="宋体" w:eastAsia="宋体" w:cs="宋体"/>
          <w:spacing w:val="-40"/>
          <w:sz w:val="28"/>
          <w:szCs w:val="28"/>
        </w:rPr>
        <w:t xml:space="preserve"> </w:t>
      </w:r>
      <w:r>
        <w:rPr>
          <w:rFonts w:ascii="宋体" w:hAnsi="宋体" w:eastAsia="宋体" w:cs="宋体"/>
          <w:b/>
          <w:bCs/>
          <w:spacing w:val="-4"/>
          <w:sz w:val="28"/>
          <w:szCs w:val="28"/>
        </w:rPr>
        <w:t>商务标评审，详见上述评审办法前附表。</w:t>
      </w:r>
    </w:p>
    <w:p w14:paraId="72C21F81">
      <w:pPr>
        <w:spacing w:before="213" w:line="291" w:lineRule="auto"/>
        <w:ind w:right="98" w:firstLine="565"/>
        <w:rPr>
          <w:rFonts w:ascii="宋体" w:hAnsi="宋体" w:eastAsia="宋体" w:cs="宋体"/>
          <w:sz w:val="28"/>
          <w:szCs w:val="28"/>
        </w:rPr>
      </w:pPr>
      <w:r>
        <w:rPr>
          <w:rFonts w:ascii="宋体" w:hAnsi="宋体" w:eastAsia="宋体" w:cs="宋体"/>
          <w:b/>
          <w:bCs/>
          <w:sz w:val="28"/>
          <w:szCs w:val="28"/>
        </w:rPr>
        <w:t>3.3.5</w:t>
      </w:r>
      <w:r>
        <w:rPr>
          <w:rFonts w:ascii="宋体" w:hAnsi="宋体" w:eastAsia="宋体" w:cs="宋体"/>
          <w:spacing w:val="-45"/>
          <w:sz w:val="28"/>
          <w:szCs w:val="28"/>
        </w:rPr>
        <w:t xml:space="preserve"> </w:t>
      </w:r>
      <w:r>
        <w:rPr>
          <w:rFonts w:ascii="宋体" w:hAnsi="宋体" w:eastAsia="宋体" w:cs="宋体"/>
          <w:b/>
          <w:bCs/>
          <w:sz w:val="28"/>
          <w:szCs w:val="28"/>
        </w:rPr>
        <w:t>汇总上述技术部分和商务部分得分，按综合得分由高到低的顺</w:t>
      </w:r>
      <w:r>
        <w:rPr>
          <w:rFonts w:ascii="宋体" w:hAnsi="宋体" w:eastAsia="宋体" w:cs="宋体"/>
          <w:b/>
          <w:bCs/>
          <w:spacing w:val="-5"/>
          <w:sz w:val="28"/>
          <w:szCs w:val="28"/>
        </w:rPr>
        <w:t>序排序。</w:t>
      </w:r>
    </w:p>
    <w:p w14:paraId="106AA8AC">
      <w:pPr>
        <w:spacing w:before="207" w:line="219" w:lineRule="auto"/>
        <w:ind w:left="565"/>
        <w:rPr>
          <w:rFonts w:ascii="宋体" w:hAnsi="宋体" w:eastAsia="宋体" w:cs="宋体"/>
          <w:sz w:val="28"/>
          <w:szCs w:val="28"/>
        </w:rPr>
      </w:pPr>
      <w:r>
        <w:rPr>
          <w:rFonts w:ascii="宋体" w:hAnsi="宋体" w:eastAsia="宋体" w:cs="宋体"/>
          <w:b/>
          <w:bCs/>
          <w:spacing w:val="-4"/>
          <w:sz w:val="28"/>
          <w:szCs w:val="28"/>
        </w:rPr>
        <w:t>3.3.6</w:t>
      </w:r>
      <w:r>
        <w:rPr>
          <w:rFonts w:ascii="宋体" w:hAnsi="宋体" w:eastAsia="宋体" w:cs="宋体"/>
          <w:spacing w:val="-61"/>
          <w:sz w:val="28"/>
          <w:szCs w:val="28"/>
        </w:rPr>
        <w:t xml:space="preserve"> </w:t>
      </w:r>
      <w:r>
        <w:rPr>
          <w:rFonts w:ascii="宋体" w:hAnsi="宋体" w:eastAsia="宋体" w:cs="宋体"/>
          <w:b/>
          <w:bCs/>
          <w:spacing w:val="-4"/>
          <w:sz w:val="28"/>
          <w:szCs w:val="28"/>
        </w:rPr>
        <w:t>确定成交供应商：</w:t>
      </w:r>
    </w:p>
    <w:p w14:paraId="1BAA9554">
      <w:pPr>
        <w:spacing w:before="212" w:line="359" w:lineRule="auto"/>
        <w:ind w:left="6" w:right="98" w:firstLine="542"/>
        <w:rPr>
          <w:rFonts w:ascii="宋体" w:hAnsi="宋体" w:eastAsia="宋体" w:cs="宋体"/>
          <w:sz w:val="28"/>
          <w:szCs w:val="28"/>
        </w:rPr>
      </w:pPr>
      <w:r>
        <w:rPr>
          <w:rFonts w:ascii="宋体" w:hAnsi="宋体" w:eastAsia="宋体" w:cs="宋体"/>
          <w:b/>
          <w:bCs/>
          <w:spacing w:val="-1"/>
          <w:sz w:val="28"/>
          <w:szCs w:val="28"/>
          <w:u w:val="single" w:color="auto"/>
        </w:rPr>
        <w:t>采购人依据磋商小组推荐的候选人，按照评审排序来确定第一名为成</w:t>
      </w:r>
      <w:r>
        <w:rPr>
          <w:rFonts w:ascii="宋体" w:hAnsi="宋体" w:eastAsia="宋体" w:cs="宋体"/>
          <w:b/>
          <w:bCs/>
          <w:spacing w:val="-3"/>
          <w:sz w:val="28"/>
          <w:szCs w:val="28"/>
          <w:u w:val="single" w:color="auto"/>
        </w:rPr>
        <w:t>交供应商。成交供应商最终报价为成交价即为合同价，以此类推</w:t>
      </w:r>
      <w:r>
        <w:rPr>
          <w:rFonts w:ascii="宋体" w:hAnsi="宋体" w:eastAsia="宋体" w:cs="宋体"/>
          <w:spacing w:val="-3"/>
          <w:sz w:val="28"/>
          <w:szCs w:val="28"/>
        </w:rPr>
        <w:t>。</w:t>
      </w:r>
    </w:p>
    <w:p w14:paraId="32723CD9">
      <w:pPr>
        <w:spacing w:before="3" w:line="360" w:lineRule="auto"/>
        <w:ind w:left="2" w:right="98" w:firstLine="575"/>
        <w:rPr>
          <w:rFonts w:ascii="宋体" w:hAnsi="宋体" w:eastAsia="宋体" w:cs="宋体"/>
          <w:sz w:val="28"/>
          <w:szCs w:val="28"/>
        </w:rPr>
      </w:pPr>
      <w:r>
        <w:rPr>
          <w:rFonts w:ascii="宋体" w:hAnsi="宋体" w:eastAsia="宋体" w:cs="宋体"/>
          <w:spacing w:val="11"/>
          <w:sz w:val="28"/>
          <w:szCs w:val="28"/>
        </w:rPr>
        <w:t>当确定的成交供应商放弃成交或不能够履行磋商响应文件承诺</w:t>
      </w:r>
      <w:r>
        <w:rPr>
          <w:rFonts w:ascii="宋体" w:hAnsi="宋体" w:eastAsia="宋体" w:cs="宋体"/>
          <w:spacing w:val="10"/>
          <w:sz w:val="28"/>
          <w:szCs w:val="28"/>
        </w:rPr>
        <w:t>的条</w:t>
      </w:r>
      <w:r>
        <w:rPr>
          <w:rFonts w:ascii="宋体" w:hAnsi="宋体" w:eastAsia="宋体" w:cs="宋体"/>
          <w:sz w:val="28"/>
          <w:szCs w:val="28"/>
        </w:rPr>
        <w:t>款，成交供应商按排名顺序依次递补或经采</w:t>
      </w:r>
      <w:r>
        <w:rPr>
          <w:rFonts w:ascii="宋体" w:hAnsi="宋体" w:eastAsia="宋体" w:cs="宋体"/>
          <w:spacing w:val="-1"/>
          <w:sz w:val="28"/>
          <w:szCs w:val="28"/>
        </w:rPr>
        <w:t>购人及监管同意后项目废标。</w:t>
      </w:r>
    </w:p>
    <w:p w14:paraId="01B0326F">
      <w:pPr>
        <w:spacing w:line="360" w:lineRule="auto"/>
        <w:rPr>
          <w:rFonts w:ascii="宋体" w:hAnsi="宋体" w:eastAsia="宋体" w:cs="宋体"/>
          <w:sz w:val="28"/>
          <w:szCs w:val="28"/>
        </w:rPr>
        <w:sectPr>
          <w:footerReference r:id="rId47" w:type="default"/>
          <w:pgSz w:w="11906" w:h="16839"/>
          <w:pgMar w:top="400" w:right="1341" w:bottom="1197" w:left="1449" w:header="0" w:footer="983" w:gutter="0"/>
          <w:cols w:space="720" w:num="1"/>
        </w:sectPr>
      </w:pPr>
    </w:p>
    <w:p w14:paraId="54CE72FB">
      <w:pPr>
        <w:pStyle w:val="5"/>
        <w:spacing w:line="245" w:lineRule="auto"/>
      </w:pPr>
    </w:p>
    <w:p w14:paraId="5D682A99">
      <w:pPr>
        <w:pStyle w:val="5"/>
        <w:spacing w:line="245" w:lineRule="auto"/>
      </w:pPr>
    </w:p>
    <w:p w14:paraId="3CE0C4FB">
      <w:pPr>
        <w:pStyle w:val="5"/>
        <w:spacing w:line="246" w:lineRule="auto"/>
      </w:pPr>
    </w:p>
    <w:p w14:paraId="3819BEA6">
      <w:pPr>
        <w:pStyle w:val="5"/>
        <w:spacing w:line="246" w:lineRule="auto"/>
      </w:pPr>
    </w:p>
    <w:p w14:paraId="20490000">
      <w:pPr>
        <w:spacing w:before="91" w:line="221" w:lineRule="auto"/>
        <w:ind w:left="567"/>
        <w:rPr>
          <w:rFonts w:ascii="宋体" w:hAnsi="宋体" w:eastAsia="宋体" w:cs="宋体"/>
          <w:sz w:val="28"/>
          <w:szCs w:val="28"/>
        </w:rPr>
      </w:pPr>
      <w:r>
        <w:rPr>
          <w:rFonts w:ascii="宋体" w:hAnsi="宋体" w:eastAsia="宋体" w:cs="宋体"/>
          <w:b/>
          <w:bCs/>
          <w:spacing w:val="-5"/>
          <w:sz w:val="28"/>
          <w:szCs w:val="28"/>
        </w:rPr>
        <w:t>3.3.7</w:t>
      </w:r>
      <w:r>
        <w:rPr>
          <w:rFonts w:ascii="宋体" w:hAnsi="宋体" w:eastAsia="宋体" w:cs="宋体"/>
          <w:spacing w:val="-59"/>
          <w:sz w:val="28"/>
          <w:szCs w:val="28"/>
        </w:rPr>
        <w:t xml:space="preserve"> </w:t>
      </w:r>
      <w:r>
        <w:rPr>
          <w:rFonts w:ascii="宋体" w:hAnsi="宋体" w:eastAsia="宋体" w:cs="宋体"/>
          <w:b/>
          <w:bCs/>
          <w:spacing w:val="-5"/>
          <w:sz w:val="28"/>
          <w:szCs w:val="28"/>
        </w:rPr>
        <w:t>其他情况：</w:t>
      </w:r>
    </w:p>
    <w:p w14:paraId="034899B8">
      <w:pPr>
        <w:spacing w:before="211" w:line="359" w:lineRule="auto"/>
        <w:ind w:firstLine="564"/>
        <w:jc w:val="both"/>
        <w:rPr>
          <w:rFonts w:ascii="宋体" w:hAnsi="宋体" w:eastAsia="宋体" w:cs="宋体"/>
          <w:sz w:val="28"/>
          <w:szCs w:val="28"/>
        </w:rPr>
      </w:pPr>
      <w:r>
        <w:rPr>
          <w:rFonts w:ascii="宋体" w:hAnsi="宋体" w:eastAsia="宋体" w:cs="宋体"/>
          <w:spacing w:val="2"/>
          <w:sz w:val="28"/>
          <w:szCs w:val="28"/>
        </w:rPr>
        <w:t>综合得分并列时，比较磋商报价，此分项得分高</w:t>
      </w:r>
      <w:r>
        <w:rPr>
          <w:rFonts w:ascii="宋体" w:hAnsi="宋体" w:eastAsia="宋体" w:cs="宋体"/>
          <w:spacing w:val="1"/>
          <w:sz w:val="28"/>
          <w:szCs w:val="28"/>
        </w:rPr>
        <w:t>者排序靠前；若磋商</w:t>
      </w:r>
      <w:r>
        <w:rPr>
          <w:rFonts w:ascii="宋体" w:hAnsi="宋体" w:eastAsia="宋体" w:cs="宋体"/>
          <w:spacing w:val="2"/>
          <w:sz w:val="28"/>
          <w:szCs w:val="28"/>
        </w:rPr>
        <w:t>报价得分仍相同，比较供应商技术部分得分；如仍相同</w:t>
      </w:r>
      <w:r>
        <w:rPr>
          <w:rFonts w:ascii="宋体" w:hAnsi="宋体" w:eastAsia="宋体" w:cs="宋体"/>
          <w:spacing w:val="1"/>
          <w:sz w:val="28"/>
          <w:szCs w:val="28"/>
        </w:rPr>
        <w:t>，则由评委无记名</w:t>
      </w:r>
      <w:r>
        <w:rPr>
          <w:rFonts w:ascii="宋体" w:hAnsi="宋体" w:eastAsia="宋体" w:cs="宋体"/>
          <w:spacing w:val="-1"/>
          <w:sz w:val="28"/>
          <w:szCs w:val="28"/>
        </w:rPr>
        <w:t>投票，以得票高低确定排序先后。</w:t>
      </w:r>
    </w:p>
    <w:p w14:paraId="458936C9">
      <w:pPr>
        <w:spacing w:line="219" w:lineRule="auto"/>
        <w:ind w:left="560"/>
        <w:rPr>
          <w:rFonts w:ascii="宋体" w:hAnsi="宋体" w:eastAsia="宋体" w:cs="宋体"/>
          <w:sz w:val="28"/>
          <w:szCs w:val="28"/>
        </w:rPr>
      </w:pPr>
      <w:r>
        <w:rPr>
          <w:rFonts w:ascii="宋体" w:hAnsi="宋体" w:eastAsia="宋体" w:cs="宋体"/>
          <w:spacing w:val="-1"/>
          <w:sz w:val="28"/>
          <w:szCs w:val="28"/>
        </w:rPr>
        <w:t>评审中采用插入法计算保留小数点后两位，第三位四舍五入。</w:t>
      </w:r>
    </w:p>
    <w:p w14:paraId="748B9BAD">
      <w:pPr>
        <w:spacing w:before="212" w:line="219" w:lineRule="auto"/>
        <w:ind w:left="562"/>
        <w:rPr>
          <w:rFonts w:ascii="宋体" w:hAnsi="宋体" w:eastAsia="宋体" w:cs="宋体"/>
          <w:sz w:val="28"/>
          <w:szCs w:val="28"/>
        </w:rPr>
      </w:pPr>
      <w:r>
        <w:rPr>
          <w:rFonts w:ascii="宋体" w:hAnsi="宋体" w:eastAsia="宋体" w:cs="宋体"/>
          <w:spacing w:val="-1"/>
          <w:sz w:val="28"/>
          <w:szCs w:val="28"/>
        </w:rPr>
        <w:t>本办法由采购人负责解释，未尽事宜执行有关规定。</w:t>
      </w:r>
    </w:p>
    <w:p w14:paraId="00ACE27C">
      <w:pPr>
        <w:spacing w:before="212" w:line="220" w:lineRule="auto"/>
        <w:ind w:left="567"/>
        <w:outlineLvl w:val="2"/>
        <w:rPr>
          <w:rFonts w:ascii="宋体" w:hAnsi="宋体" w:eastAsia="宋体" w:cs="宋体"/>
          <w:sz w:val="28"/>
          <w:szCs w:val="28"/>
        </w:rPr>
      </w:pPr>
      <w:r>
        <w:rPr>
          <w:rFonts w:ascii="宋体" w:hAnsi="宋体" w:eastAsia="宋体" w:cs="宋体"/>
          <w:b/>
          <w:bCs/>
          <w:spacing w:val="-3"/>
          <w:sz w:val="28"/>
          <w:szCs w:val="28"/>
        </w:rPr>
        <w:t>3.4</w:t>
      </w:r>
      <w:r>
        <w:rPr>
          <w:rFonts w:ascii="宋体" w:hAnsi="宋体" w:eastAsia="宋体" w:cs="宋体"/>
          <w:spacing w:val="-3"/>
          <w:sz w:val="28"/>
          <w:szCs w:val="28"/>
        </w:rPr>
        <w:t xml:space="preserve"> </w:t>
      </w:r>
      <w:r>
        <w:rPr>
          <w:rFonts w:ascii="宋体" w:hAnsi="宋体" w:eastAsia="宋体" w:cs="宋体"/>
          <w:b/>
          <w:bCs/>
          <w:spacing w:val="-3"/>
          <w:sz w:val="28"/>
          <w:szCs w:val="28"/>
        </w:rPr>
        <w:t>磋商响应文件的澄清和补正</w:t>
      </w:r>
    </w:p>
    <w:p w14:paraId="3F6FCC5B">
      <w:pPr>
        <w:spacing w:before="209" w:line="313" w:lineRule="auto"/>
        <w:ind w:left="7" w:firstLine="559"/>
        <w:rPr>
          <w:rFonts w:ascii="宋体" w:hAnsi="宋体" w:eastAsia="宋体" w:cs="宋体"/>
          <w:sz w:val="28"/>
          <w:szCs w:val="28"/>
        </w:rPr>
      </w:pPr>
      <w:r>
        <w:rPr>
          <w:rFonts w:ascii="宋体" w:hAnsi="宋体" w:eastAsia="宋体" w:cs="宋体"/>
          <w:spacing w:val="3"/>
          <w:sz w:val="28"/>
          <w:szCs w:val="28"/>
        </w:rPr>
        <w:t>3.4.1</w:t>
      </w:r>
      <w:r>
        <w:rPr>
          <w:rFonts w:ascii="宋体" w:hAnsi="宋体" w:eastAsia="宋体" w:cs="宋体"/>
          <w:spacing w:val="-47"/>
          <w:sz w:val="28"/>
          <w:szCs w:val="28"/>
        </w:rPr>
        <w:t xml:space="preserve"> </w:t>
      </w:r>
      <w:r>
        <w:rPr>
          <w:rFonts w:ascii="宋体" w:hAnsi="宋体" w:eastAsia="宋体" w:cs="宋体"/>
          <w:spacing w:val="3"/>
          <w:sz w:val="28"/>
          <w:szCs w:val="28"/>
        </w:rPr>
        <w:t>在评审过程中，磋商小组可以书面形式要求供应商对所提交磋</w:t>
      </w:r>
      <w:r>
        <w:rPr>
          <w:rFonts w:ascii="宋体" w:hAnsi="宋体" w:eastAsia="宋体" w:cs="宋体"/>
          <w:spacing w:val="1"/>
          <w:sz w:val="28"/>
          <w:szCs w:val="28"/>
        </w:rPr>
        <w:t>商响应文件中不明确的内容进行书面澄清或说明，或者对细微偏差进行补</w:t>
      </w:r>
      <w:r>
        <w:rPr>
          <w:rFonts w:ascii="宋体" w:hAnsi="宋体" w:eastAsia="宋体" w:cs="宋体"/>
          <w:spacing w:val="-1"/>
          <w:sz w:val="28"/>
          <w:szCs w:val="28"/>
        </w:rPr>
        <w:t>正。磋商小组不接受供应商主动提出的澄清、说明或补正。</w:t>
      </w:r>
    </w:p>
    <w:p w14:paraId="1E5DEF13">
      <w:pPr>
        <w:spacing w:before="211" w:line="313" w:lineRule="auto"/>
        <w:ind w:left="5" w:firstLine="561"/>
        <w:rPr>
          <w:rFonts w:ascii="宋体" w:hAnsi="宋体" w:eastAsia="宋体" w:cs="宋体"/>
          <w:sz w:val="28"/>
          <w:szCs w:val="28"/>
        </w:rPr>
      </w:pPr>
      <w:r>
        <w:rPr>
          <w:rFonts w:ascii="宋体" w:hAnsi="宋体" w:eastAsia="宋体" w:cs="宋体"/>
          <w:spacing w:val="1"/>
          <w:sz w:val="28"/>
          <w:szCs w:val="28"/>
        </w:rPr>
        <w:t>3.4.2 澄清、说明和补正不得改变磋商响应文件的实质性内容（算术</w:t>
      </w:r>
      <w:r>
        <w:rPr>
          <w:rFonts w:ascii="宋体" w:hAnsi="宋体" w:eastAsia="宋体" w:cs="宋体"/>
          <w:spacing w:val="2"/>
          <w:sz w:val="28"/>
          <w:szCs w:val="28"/>
        </w:rPr>
        <w:t>性错误修正的除外）。供应商的书面澄清、</w:t>
      </w:r>
      <w:r>
        <w:rPr>
          <w:rFonts w:ascii="宋体" w:hAnsi="宋体" w:eastAsia="宋体" w:cs="宋体"/>
          <w:spacing w:val="1"/>
          <w:sz w:val="28"/>
          <w:szCs w:val="28"/>
        </w:rPr>
        <w:t>说明和补正属于磋商响应文件</w:t>
      </w:r>
      <w:r>
        <w:rPr>
          <w:rFonts w:ascii="宋体" w:hAnsi="宋体" w:eastAsia="宋体" w:cs="宋体"/>
          <w:spacing w:val="-3"/>
          <w:sz w:val="28"/>
          <w:szCs w:val="28"/>
        </w:rPr>
        <w:t>的组成部分。</w:t>
      </w:r>
    </w:p>
    <w:p w14:paraId="10125968">
      <w:pPr>
        <w:spacing w:before="209" w:line="290" w:lineRule="auto"/>
        <w:ind w:left="4" w:firstLine="562"/>
        <w:rPr>
          <w:rFonts w:ascii="宋体" w:hAnsi="宋体" w:eastAsia="宋体" w:cs="宋体"/>
          <w:sz w:val="28"/>
          <w:szCs w:val="28"/>
        </w:rPr>
      </w:pPr>
      <w:r>
        <w:rPr>
          <w:rFonts w:ascii="宋体" w:hAnsi="宋体" w:eastAsia="宋体" w:cs="宋体"/>
          <w:spacing w:val="1"/>
          <w:sz w:val="28"/>
          <w:szCs w:val="28"/>
        </w:rPr>
        <w:t>3.4.3 磋商小组对供应商提交的澄清、说明或补正有疑问的，可以要</w:t>
      </w:r>
      <w:r>
        <w:rPr>
          <w:rFonts w:ascii="宋体" w:hAnsi="宋体" w:eastAsia="宋体" w:cs="宋体"/>
          <w:spacing w:val="-1"/>
          <w:sz w:val="28"/>
          <w:szCs w:val="28"/>
        </w:rPr>
        <w:t>求供应商进一步澄清、说明或补正，直至满足磋商小组的要求。</w:t>
      </w:r>
    </w:p>
    <w:p w14:paraId="3A8A7C7D">
      <w:pPr>
        <w:spacing w:before="212" w:line="221" w:lineRule="auto"/>
        <w:ind w:left="567"/>
        <w:outlineLvl w:val="2"/>
        <w:rPr>
          <w:rFonts w:ascii="宋体" w:hAnsi="宋体" w:eastAsia="宋体" w:cs="宋体"/>
          <w:sz w:val="28"/>
          <w:szCs w:val="28"/>
        </w:rPr>
      </w:pPr>
      <w:r>
        <w:rPr>
          <w:rFonts w:ascii="宋体" w:hAnsi="宋体" w:eastAsia="宋体" w:cs="宋体"/>
          <w:b/>
          <w:bCs/>
          <w:spacing w:val="-4"/>
          <w:sz w:val="28"/>
          <w:szCs w:val="28"/>
        </w:rPr>
        <w:t>3.5</w:t>
      </w:r>
      <w:r>
        <w:rPr>
          <w:rFonts w:ascii="宋体" w:hAnsi="宋体" w:eastAsia="宋体" w:cs="宋体"/>
          <w:spacing w:val="-4"/>
          <w:sz w:val="28"/>
          <w:szCs w:val="28"/>
        </w:rPr>
        <w:t xml:space="preserve"> </w:t>
      </w:r>
      <w:r>
        <w:rPr>
          <w:rFonts w:ascii="宋体" w:hAnsi="宋体" w:eastAsia="宋体" w:cs="宋体"/>
          <w:b/>
          <w:bCs/>
          <w:spacing w:val="-4"/>
          <w:sz w:val="28"/>
          <w:szCs w:val="28"/>
        </w:rPr>
        <w:t>评审结果</w:t>
      </w:r>
    </w:p>
    <w:p w14:paraId="2EE24667">
      <w:pPr>
        <w:spacing w:before="210" w:line="219" w:lineRule="auto"/>
        <w:ind w:left="567"/>
        <w:rPr>
          <w:rFonts w:ascii="宋体" w:hAnsi="宋体" w:eastAsia="宋体" w:cs="宋体"/>
          <w:sz w:val="28"/>
          <w:szCs w:val="28"/>
        </w:rPr>
      </w:pPr>
      <w:r>
        <w:rPr>
          <w:rFonts w:ascii="宋体" w:hAnsi="宋体" w:eastAsia="宋体" w:cs="宋体"/>
          <w:spacing w:val="-1"/>
          <w:sz w:val="28"/>
          <w:szCs w:val="28"/>
        </w:rPr>
        <w:t>3.5.1</w:t>
      </w:r>
      <w:r>
        <w:rPr>
          <w:rFonts w:ascii="宋体" w:hAnsi="宋体" w:eastAsia="宋体" w:cs="宋体"/>
          <w:spacing w:val="-58"/>
          <w:sz w:val="28"/>
          <w:szCs w:val="28"/>
        </w:rPr>
        <w:t xml:space="preserve"> </w:t>
      </w:r>
      <w:r>
        <w:rPr>
          <w:rFonts w:ascii="宋体" w:hAnsi="宋体" w:eastAsia="宋体" w:cs="宋体"/>
          <w:spacing w:val="-1"/>
          <w:sz w:val="28"/>
          <w:szCs w:val="28"/>
        </w:rPr>
        <w:t>磋商小组按照得分由高到低的顺序推荐成交候选供应商。</w:t>
      </w:r>
    </w:p>
    <w:p w14:paraId="6F8E9B84">
      <w:pPr>
        <w:spacing w:before="209" w:line="219" w:lineRule="auto"/>
        <w:ind w:left="567"/>
        <w:rPr>
          <w:rFonts w:ascii="宋体" w:hAnsi="宋体" w:eastAsia="宋体" w:cs="宋体"/>
          <w:sz w:val="28"/>
          <w:szCs w:val="28"/>
        </w:rPr>
      </w:pPr>
      <w:r>
        <w:rPr>
          <w:rFonts w:ascii="宋体" w:hAnsi="宋体" w:eastAsia="宋体" w:cs="宋体"/>
          <w:spacing w:val="-1"/>
          <w:sz w:val="28"/>
          <w:szCs w:val="28"/>
        </w:rPr>
        <w:t>3.5.2 磋商小组完成评审后，应当向采购人提交书面评审报告。</w:t>
      </w:r>
    </w:p>
    <w:p w14:paraId="3D01F44D">
      <w:pPr>
        <w:spacing w:before="214" w:line="219" w:lineRule="auto"/>
        <w:ind w:left="1"/>
        <w:outlineLvl w:val="1"/>
        <w:rPr>
          <w:rFonts w:ascii="宋体" w:hAnsi="宋体" w:eastAsia="宋体" w:cs="宋体"/>
          <w:sz w:val="28"/>
          <w:szCs w:val="28"/>
        </w:rPr>
      </w:pPr>
      <w:r>
        <w:rPr>
          <w:rFonts w:ascii="宋体" w:hAnsi="宋体" w:eastAsia="宋体" w:cs="宋体"/>
          <w:b/>
          <w:bCs/>
          <w:spacing w:val="-3"/>
          <w:sz w:val="28"/>
          <w:szCs w:val="28"/>
        </w:rPr>
        <w:t>4.需要落实的政府采购政策</w:t>
      </w:r>
    </w:p>
    <w:p w14:paraId="16701165">
      <w:pPr>
        <w:spacing w:before="215" w:line="220" w:lineRule="auto"/>
        <w:ind w:left="1"/>
        <w:rPr>
          <w:rFonts w:ascii="宋体" w:hAnsi="宋体" w:eastAsia="宋体" w:cs="宋体"/>
          <w:sz w:val="28"/>
          <w:szCs w:val="28"/>
        </w:rPr>
      </w:pPr>
      <w:r>
        <w:rPr>
          <w:rFonts w:ascii="宋体" w:hAnsi="宋体" w:eastAsia="宋体" w:cs="宋体"/>
          <w:b/>
          <w:bCs/>
          <w:spacing w:val="-4"/>
          <w:sz w:val="28"/>
          <w:szCs w:val="28"/>
        </w:rPr>
        <w:t>4.4</w:t>
      </w:r>
      <w:r>
        <w:rPr>
          <w:rFonts w:ascii="宋体" w:hAnsi="宋体" w:eastAsia="宋体" w:cs="宋体"/>
          <w:spacing w:val="-58"/>
          <w:sz w:val="28"/>
          <w:szCs w:val="28"/>
        </w:rPr>
        <w:t xml:space="preserve"> </w:t>
      </w:r>
      <w:r>
        <w:rPr>
          <w:rFonts w:ascii="宋体" w:hAnsi="宋体" w:eastAsia="宋体" w:cs="宋体"/>
          <w:b/>
          <w:bCs/>
          <w:spacing w:val="-4"/>
          <w:sz w:val="28"/>
          <w:szCs w:val="28"/>
        </w:rPr>
        <w:t>支持中小企业政策：</w:t>
      </w:r>
    </w:p>
    <w:p w14:paraId="5CF8F154">
      <w:pPr>
        <w:spacing w:before="208" w:line="313" w:lineRule="auto"/>
        <w:ind w:left="2" w:firstLine="558"/>
        <w:rPr>
          <w:rFonts w:ascii="宋体" w:hAnsi="宋体" w:eastAsia="宋体" w:cs="宋体"/>
          <w:sz w:val="28"/>
          <w:szCs w:val="28"/>
        </w:rPr>
      </w:pPr>
      <w:r>
        <w:rPr>
          <w:rFonts w:ascii="宋体" w:hAnsi="宋体" w:eastAsia="宋体" w:cs="宋体"/>
          <w:sz w:val="28"/>
          <w:szCs w:val="28"/>
        </w:rPr>
        <w:t>4.4.1</w:t>
      </w:r>
      <w:r>
        <w:rPr>
          <w:rFonts w:ascii="宋体" w:hAnsi="宋体" w:eastAsia="宋体" w:cs="宋体"/>
          <w:spacing w:val="56"/>
          <w:sz w:val="28"/>
          <w:szCs w:val="28"/>
        </w:rPr>
        <w:t xml:space="preserve"> </w:t>
      </w:r>
      <w:r>
        <w:rPr>
          <w:rFonts w:ascii="宋体" w:hAnsi="宋体" w:eastAsia="宋体" w:cs="宋体"/>
          <w:sz w:val="28"/>
          <w:szCs w:val="28"/>
        </w:rPr>
        <w:t>中小企业的划分应根据《工业和信息化部、国家统计局、国家</w:t>
      </w:r>
      <w:r>
        <w:rPr>
          <w:rFonts w:ascii="宋体" w:hAnsi="宋体" w:eastAsia="宋体" w:cs="宋体"/>
          <w:spacing w:val="2"/>
          <w:sz w:val="28"/>
          <w:szCs w:val="28"/>
        </w:rPr>
        <w:t>发展和改革委员会、财政部关于印发中小企业划型</w:t>
      </w:r>
      <w:r>
        <w:rPr>
          <w:rFonts w:ascii="宋体" w:hAnsi="宋体" w:eastAsia="宋体" w:cs="宋体"/>
          <w:spacing w:val="1"/>
          <w:sz w:val="28"/>
          <w:szCs w:val="28"/>
        </w:rPr>
        <w:t>标准规定的通知》（工</w:t>
      </w:r>
      <w:r>
        <w:rPr>
          <w:rFonts w:ascii="宋体" w:hAnsi="宋体" w:eastAsia="宋体" w:cs="宋体"/>
          <w:spacing w:val="-1"/>
          <w:sz w:val="28"/>
          <w:szCs w:val="28"/>
        </w:rPr>
        <w:t>信部联企业〔2011〕300 号）规定的划分标准执行；</w:t>
      </w:r>
    </w:p>
    <w:p w14:paraId="2679210B">
      <w:pPr>
        <w:spacing w:before="210" w:line="290" w:lineRule="auto"/>
        <w:ind w:left="6" w:firstLine="553"/>
        <w:rPr>
          <w:rFonts w:ascii="宋体" w:hAnsi="宋体" w:eastAsia="宋体" w:cs="宋体"/>
          <w:sz w:val="28"/>
          <w:szCs w:val="28"/>
        </w:rPr>
      </w:pPr>
      <w:r>
        <w:rPr>
          <w:rFonts w:ascii="宋体" w:hAnsi="宋体" w:eastAsia="宋体" w:cs="宋体"/>
          <w:spacing w:val="2"/>
          <w:sz w:val="28"/>
          <w:szCs w:val="28"/>
        </w:rPr>
        <w:t>4.4.2 若项目为专门为中小企业预留份额的采</w:t>
      </w:r>
      <w:r>
        <w:rPr>
          <w:rFonts w:ascii="宋体" w:hAnsi="宋体" w:eastAsia="宋体" w:cs="宋体"/>
          <w:spacing w:val="1"/>
          <w:sz w:val="28"/>
          <w:szCs w:val="28"/>
        </w:rPr>
        <w:t>购项目，则响应供应商须为中型企业、小型企业、微型企业。中小企业须按响应文件格式要求填</w:t>
      </w:r>
    </w:p>
    <w:p w14:paraId="32D440C8">
      <w:pPr>
        <w:spacing w:line="290" w:lineRule="auto"/>
        <w:rPr>
          <w:rFonts w:ascii="宋体" w:hAnsi="宋体" w:eastAsia="宋体" w:cs="宋体"/>
          <w:sz w:val="28"/>
          <w:szCs w:val="28"/>
        </w:rPr>
        <w:sectPr>
          <w:footerReference r:id="rId48" w:type="default"/>
          <w:pgSz w:w="11906" w:h="16839"/>
          <w:pgMar w:top="400" w:right="1439" w:bottom="1197" w:left="1448" w:header="0" w:footer="983" w:gutter="0"/>
          <w:cols w:space="720" w:num="1"/>
        </w:sectPr>
      </w:pPr>
    </w:p>
    <w:p w14:paraId="16171191">
      <w:pPr>
        <w:pStyle w:val="5"/>
        <w:spacing w:line="245" w:lineRule="auto"/>
      </w:pPr>
    </w:p>
    <w:p w14:paraId="3FCA1CC6">
      <w:pPr>
        <w:pStyle w:val="5"/>
        <w:spacing w:line="246" w:lineRule="auto"/>
      </w:pPr>
    </w:p>
    <w:p w14:paraId="6F56DCD3">
      <w:pPr>
        <w:pStyle w:val="5"/>
        <w:spacing w:line="246" w:lineRule="auto"/>
      </w:pPr>
    </w:p>
    <w:p w14:paraId="44DB16DD">
      <w:pPr>
        <w:pStyle w:val="5"/>
        <w:spacing w:line="246" w:lineRule="auto"/>
      </w:pPr>
    </w:p>
    <w:p w14:paraId="3D70F721">
      <w:pPr>
        <w:spacing w:before="91" w:line="359" w:lineRule="auto"/>
        <w:ind w:left="1" w:right="98" w:firstLine="7"/>
        <w:rPr>
          <w:rFonts w:ascii="宋体" w:hAnsi="宋体" w:eastAsia="宋体" w:cs="宋体"/>
          <w:sz w:val="28"/>
          <w:szCs w:val="28"/>
        </w:rPr>
      </w:pPr>
      <w:r>
        <w:rPr>
          <w:rFonts w:ascii="宋体" w:hAnsi="宋体" w:eastAsia="宋体" w:cs="宋体"/>
          <w:spacing w:val="1"/>
          <w:sz w:val="28"/>
          <w:szCs w:val="28"/>
        </w:rPr>
        <w:t>写中小企业声明函，未提供的，不允许参与响应。大型企业不允许参与响</w:t>
      </w:r>
      <w:r>
        <w:rPr>
          <w:rFonts w:ascii="宋体" w:hAnsi="宋体" w:eastAsia="宋体" w:cs="宋体"/>
          <w:spacing w:val="-5"/>
          <w:sz w:val="28"/>
          <w:szCs w:val="28"/>
        </w:rPr>
        <w:t>应。</w:t>
      </w:r>
    </w:p>
    <w:p w14:paraId="672F7A92">
      <w:pPr>
        <w:spacing w:before="1" w:line="219" w:lineRule="auto"/>
        <w:ind w:left="559"/>
        <w:rPr>
          <w:rFonts w:ascii="宋体" w:hAnsi="宋体" w:eastAsia="宋体" w:cs="宋体"/>
          <w:sz w:val="28"/>
          <w:szCs w:val="28"/>
        </w:rPr>
      </w:pPr>
      <w:r>
        <w:rPr>
          <w:rFonts w:ascii="宋体" w:hAnsi="宋体" w:eastAsia="宋体" w:cs="宋体"/>
          <w:spacing w:val="-1"/>
          <w:sz w:val="28"/>
          <w:szCs w:val="28"/>
        </w:rPr>
        <w:t>4.4.3 若项目为非专门面向中小企业预留份额项目：</w:t>
      </w:r>
    </w:p>
    <w:p w14:paraId="1BCB5F74">
      <w:pPr>
        <w:spacing w:before="210" w:line="289" w:lineRule="auto"/>
        <w:ind w:left="2" w:right="98" w:firstLine="559"/>
        <w:rPr>
          <w:rFonts w:ascii="宋体" w:hAnsi="宋体" w:eastAsia="宋体" w:cs="宋体"/>
          <w:sz w:val="28"/>
          <w:szCs w:val="28"/>
        </w:rPr>
      </w:pPr>
      <w:r>
        <w:rPr>
          <w:rFonts w:ascii="宋体" w:hAnsi="宋体" w:eastAsia="宋体" w:cs="宋体"/>
          <w:spacing w:val="-3"/>
          <w:sz w:val="28"/>
          <w:szCs w:val="28"/>
        </w:rPr>
        <w:t>a. 对小微企业响应报价给予 10%的扣除，以扣除后的价格作为其评审</w:t>
      </w:r>
      <w:r>
        <w:rPr>
          <w:rFonts w:ascii="宋体" w:hAnsi="宋体" w:eastAsia="宋体" w:cs="宋体"/>
          <w:spacing w:val="-4"/>
          <w:sz w:val="28"/>
          <w:szCs w:val="28"/>
        </w:rPr>
        <w:t>价格；</w:t>
      </w:r>
    </w:p>
    <w:p w14:paraId="5DB2016B">
      <w:pPr>
        <w:spacing w:before="212" w:line="313" w:lineRule="auto"/>
        <w:ind w:firstLine="555"/>
        <w:rPr>
          <w:rFonts w:ascii="宋体" w:hAnsi="宋体" w:eastAsia="宋体" w:cs="宋体"/>
          <w:sz w:val="28"/>
          <w:szCs w:val="28"/>
        </w:rPr>
      </w:pPr>
      <w:r>
        <w:rPr>
          <w:rFonts w:ascii="宋体" w:hAnsi="宋体" w:eastAsia="宋体" w:cs="宋体"/>
          <w:spacing w:val="-3"/>
          <w:sz w:val="28"/>
          <w:szCs w:val="28"/>
        </w:rPr>
        <w:t>b. 响应单位若符合上述标准，须在报价一览表备注中注明，并按响应</w:t>
      </w:r>
      <w:r>
        <w:rPr>
          <w:rFonts w:ascii="宋体" w:hAnsi="宋体" w:eastAsia="宋体" w:cs="宋体"/>
          <w:spacing w:val="2"/>
          <w:sz w:val="28"/>
          <w:szCs w:val="28"/>
        </w:rPr>
        <w:t>文件格式要求填写声明函，对未在报价一览表备注中</w:t>
      </w:r>
      <w:r>
        <w:rPr>
          <w:rFonts w:ascii="宋体" w:hAnsi="宋体" w:eastAsia="宋体" w:cs="宋体"/>
          <w:spacing w:val="1"/>
          <w:sz w:val="28"/>
          <w:szCs w:val="28"/>
        </w:rPr>
        <w:t>注明是否属于小微企</w:t>
      </w:r>
      <w:r>
        <w:rPr>
          <w:rFonts w:ascii="宋体" w:hAnsi="宋体" w:eastAsia="宋体" w:cs="宋体"/>
          <w:spacing w:val="-4"/>
          <w:sz w:val="28"/>
          <w:szCs w:val="28"/>
        </w:rPr>
        <w:t>业的或未按响应文件格式要求填写中小企业声明函的，在评审时不予优惠。</w:t>
      </w:r>
    </w:p>
    <w:p w14:paraId="6E10A9B9">
      <w:pPr>
        <w:spacing w:before="213" w:line="312" w:lineRule="auto"/>
        <w:ind w:right="98" w:firstLine="559"/>
        <w:rPr>
          <w:rFonts w:ascii="宋体" w:hAnsi="宋体" w:eastAsia="宋体" w:cs="宋体"/>
          <w:sz w:val="28"/>
          <w:szCs w:val="28"/>
        </w:rPr>
      </w:pPr>
      <w:r>
        <w:rPr>
          <w:rFonts w:ascii="宋体" w:hAnsi="宋体" w:eastAsia="宋体" w:cs="宋体"/>
          <w:spacing w:val="3"/>
          <w:sz w:val="28"/>
          <w:szCs w:val="28"/>
        </w:rPr>
        <w:t>4.4.4</w:t>
      </w:r>
      <w:r>
        <w:rPr>
          <w:rFonts w:ascii="宋体" w:hAnsi="宋体" w:eastAsia="宋体" w:cs="宋体"/>
          <w:spacing w:val="-40"/>
          <w:sz w:val="28"/>
          <w:szCs w:val="28"/>
        </w:rPr>
        <w:t xml:space="preserve"> </w:t>
      </w:r>
      <w:r>
        <w:rPr>
          <w:rFonts w:ascii="宋体" w:hAnsi="宋体" w:eastAsia="宋体" w:cs="宋体"/>
          <w:spacing w:val="3"/>
          <w:sz w:val="28"/>
          <w:szCs w:val="28"/>
        </w:rPr>
        <w:t>本项目为专门面向中小企业预留份额项目。供应商若为小型企</w:t>
      </w:r>
      <w:r>
        <w:rPr>
          <w:rFonts w:ascii="宋体" w:hAnsi="宋体" w:eastAsia="宋体" w:cs="宋体"/>
          <w:spacing w:val="2"/>
          <w:sz w:val="28"/>
          <w:szCs w:val="28"/>
        </w:rPr>
        <w:t>业、微型企业或监狱企业或残疾人福利性单位，在评</w:t>
      </w:r>
      <w:r>
        <w:rPr>
          <w:rFonts w:ascii="宋体" w:hAnsi="宋体" w:eastAsia="宋体" w:cs="宋体"/>
          <w:spacing w:val="1"/>
          <w:sz w:val="28"/>
          <w:szCs w:val="28"/>
        </w:rPr>
        <w:t>审中对其报价不再执</w:t>
      </w:r>
      <w:r>
        <w:rPr>
          <w:rFonts w:ascii="宋体" w:hAnsi="宋体" w:eastAsia="宋体" w:cs="宋体"/>
          <w:spacing w:val="-2"/>
          <w:sz w:val="28"/>
          <w:szCs w:val="28"/>
        </w:rPr>
        <w:t>行价格分扣除。</w:t>
      </w:r>
    </w:p>
    <w:p w14:paraId="01EC644B">
      <w:pPr>
        <w:spacing w:before="213" w:line="221" w:lineRule="auto"/>
        <w:ind w:left="559"/>
        <w:rPr>
          <w:rFonts w:ascii="宋体" w:hAnsi="宋体" w:eastAsia="宋体" w:cs="宋体"/>
          <w:sz w:val="28"/>
          <w:szCs w:val="28"/>
        </w:rPr>
      </w:pPr>
      <w:r>
        <w:rPr>
          <w:rFonts w:ascii="宋体" w:hAnsi="宋体" w:eastAsia="宋体" w:cs="宋体"/>
          <w:spacing w:val="-2"/>
          <w:sz w:val="28"/>
          <w:szCs w:val="28"/>
        </w:rPr>
        <w:t>4.4.5</w:t>
      </w:r>
      <w:r>
        <w:rPr>
          <w:rFonts w:ascii="宋体" w:hAnsi="宋体" w:eastAsia="宋体" w:cs="宋体"/>
          <w:spacing w:val="-57"/>
          <w:sz w:val="28"/>
          <w:szCs w:val="28"/>
        </w:rPr>
        <w:t xml:space="preserve"> </w:t>
      </w:r>
      <w:r>
        <w:rPr>
          <w:rFonts w:ascii="宋体" w:hAnsi="宋体" w:eastAsia="宋体" w:cs="宋体"/>
          <w:spacing w:val="-2"/>
          <w:sz w:val="28"/>
          <w:szCs w:val="28"/>
        </w:rPr>
        <w:t>关于中小企业：</w:t>
      </w:r>
    </w:p>
    <w:p w14:paraId="56C0B6B2">
      <w:pPr>
        <w:spacing w:before="210" w:line="219" w:lineRule="auto"/>
        <w:ind w:left="561"/>
        <w:rPr>
          <w:rFonts w:ascii="宋体" w:hAnsi="宋体" w:eastAsia="宋体" w:cs="宋体"/>
          <w:color w:val="FF0000"/>
          <w:sz w:val="28"/>
          <w:szCs w:val="28"/>
        </w:rPr>
      </w:pPr>
      <w:r>
        <w:rPr>
          <w:rFonts w:ascii="宋体" w:hAnsi="宋体" w:eastAsia="宋体" w:cs="宋体"/>
          <w:b/>
          <w:bCs/>
          <w:color w:val="FF0000"/>
          <w:spacing w:val="-3"/>
          <w:sz w:val="28"/>
          <w:szCs w:val="28"/>
        </w:rPr>
        <w:t>a.本项目所属行业为其他未列明行业；</w:t>
      </w:r>
      <w:r>
        <w:rPr>
          <w:rFonts w:hint="eastAsia" w:ascii="宋体" w:hAnsi="宋体" w:eastAsia="宋体" w:cs="宋体"/>
          <w:b/>
          <w:bCs/>
          <w:color w:val="FF0000"/>
          <w:spacing w:val="-2"/>
          <w:sz w:val="32"/>
          <w:szCs w:val="32"/>
          <w:lang w:val="en-US" w:eastAsia="zh-CN"/>
        </w:rPr>
        <w:t>本项目按服务类项目采购，</w:t>
      </w:r>
      <w:r>
        <w:rPr>
          <w:rFonts w:ascii="宋体" w:hAnsi="宋体" w:eastAsia="宋体" w:cs="宋体"/>
          <w:b/>
          <w:bCs/>
          <w:color w:val="FF0000"/>
          <w:spacing w:val="-2"/>
          <w:sz w:val="32"/>
          <w:szCs w:val="32"/>
        </w:rPr>
        <w:t>采购标的对应的中小企业划分标准所属行业：其他未列明</w:t>
      </w:r>
      <w:r>
        <w:rPr>
          <w:rFonts w:ascii="宋体" w:hAnsi="宋体" w:eastAsia="宋体" w:cs="宋体"/>
          <w:b/>
          <w:bCs/>
          <w:color w:val="FF0000"/>
          <w:spacing w:val="-3"/>
          <w:sz w:val="32"/>
          <w:szCs w:val="32"/>
        </w:rPr>
        <w:t>行业</w:t>
      </w:r>
    </w:p>
    <w:p w14:paraId="707E5B24">
      <w:pPr>
        <w:spacing w:before="211" w:line="290" w:lineRule="auto"/>
        <w:ind w:left="2" w:right="98" w:firstLine="553"/>
        <w:rPr>
          <w:rFonts w:ascii="宋体" w:hAnsi="宋体" w:eastAsia="宋体" w:cs="宋体"/>
          <w:sz w:val="28"/>
          <w:szCs w:val="28"/>
        </w:rPr>
      </w:pPr>
      <w:r>
        <w:rPr>
          <w:rFonts w:ascii="宋体" w:hAnsi="宋体" w:eastAsia="宋体" w:cs="宋体"/>
          <w:spacing w:val="2"/>
          <w:sz w:val="28"/>
          <w:szCs w:val="28"/>
        </w:rPr>
        <w:t>b.本服务须由中小企业承接，即提供服务的人员为中小企业依</w:t>
      </w:r>
      <w:r>
        <w:rPr>
          <w:rFonts w:ascii="宋体" w:hAnsi="宋体" w:eastAsia="宋体" w:cs="宋体"/>
          <w:spacing w:val="1"/>
          <w:sz w:val="28"/>
          <w:szCs w:val="28"/>
        </w:rPr>
        <w:t>照《中</w:t>
      </w:r>
      <w:r>
        <w:rPr>
          <w:rFonts w:ascii="宋体" w:hAnsi="宋体" w:eastAsia="宋体" w:cs="宋体"/>
          <w:spacing w:val="-1"/>
          <w:sz w:val="28"/>
          <w:szCs w:val="28"/>
        </w:rPr>
        <w:t>华人民共和国劳动合同法》订立劳动合同的从业人员；</w:t>
      </w:r>
    </w:p>
    <w:p w14:paraId="469E83BB">
      <w:pPr>
        <w:spacing w:before="210" w:line="324" w:lineRule="auto"/>
        <w:ind w:right="97" w:firstLine="565"/>
        <w:rPr>
          <w:rFonts w:ascii="宋体" w:hAnsi="宋体" w:eastAsia="宋体" w:cs="宋体"/>
          <w:sz w:val="28"/>
          <w:szCs w:val="28"/>
        </w:rPr>
      </w:pPr>
      <w:r>
        <w:rPr>
          <w:rFonts w:ascii="宋体" w:hAnsi="宋体" w:eastAsia="宋体" w:cs="宋体"/>
          <w:spacing w:val="-3"/>
          <w:sz w:val="28"/>
          <w:szCs w:val="28"/>
        </w:rPr>
        <w:t>c. 响应单位若符合上述标准，须在报价一览表备注中注明，并按响应</w:t>
      </w:r>
      <w:r>
        <w:rPr>
          <w:rFonts w:ascii="宋体" w:hAnsi="宋体" w:eastAsia="宋体" w:cs="宋体"/>
          <w:spacing w:val="2"/>
          <w:sz w:val="28"/>
          <w:szCs w:val="28"/>
        </w:rPr>
        <w:t>文件格式要求填写中小企业声明函或提供相关证明材</w:t>
      </w:r>
      <w:r>
        <w:rPr>
          <w:rFonts w:ascii="宋体" w:hAnsi="宋体" w:eastAsia="宋体" w:cs="宋体"/>
          <w:spacing w:val="1"/>
          <w:sz w:val="28"/>
          <w:szCs w:val="28"/>
        </w:rPr>
        <w:t>料。对未在报价一览</w:t>
      </w:r>
      <w:r>
        <w:rPr>
          <w:rFonts w:ascii="宋体" w:hAnsi="宋体" w:eastAsia="宋体" w:cs="宋体"/>
          <w:spacing w:val="2"/>
          <w:sz w:val="28"/>
          <w:szCs w:val="28"/>
        </w:rPr>
        <w:t>表备注中注明是否属于小微企业的或未按响应文件格</w:t>
      </w:r>
      <w:r>
        <w:rPr>
          <w:rFonts w:ascii="宋体" w:hAnsi="宋体" w:eastAsia="宋体" w:cs="宋体"/>
          <w:spacing w:val="1"/>
          <w:sz w:val="28"/>
          <w:szCs w:val="28"/>
        </w:rPr>
        <w:t>式要求填写中小企业</w:t>
      </w:r>
      <w:r>
        <w:rPr>
          <w:rFonts w:ascii="宋体" w:hAnsi="宋体" w:eastAsia="宋体" w:cs="宋体"/>
          <w:spacing w:val="-1"/>
          <w:sz w:val="28"/>
          <w:szCs w:val="28"/>
        </w:rPr>
        <w:t>声明函或未提供相关证明材料的，在评审时不予优惠。</w:t>
      </w:r>
    </w:p>
    <w:p w14:paraId="00866218">
      <w:pPr>
        <w:spacing w:before="215" w:line="221" w:lineRule="auto"/>
        <w:ind w:left="559"/>
        <w:rPr>
          <w:rFonts w:ascii="宋体" w:hAnsi="宋体" w:eastAsia="宋体" w:cs="宋体"/>
          <w:sz w:val="28"/>
          <w:szCs w:val="28"/>
        </w:rPr>
      </w:pPr>
      <w:r>
        <w:rPr>
          <w:rFonts w:ascii="宋体" w:hAnsi="宋体" w:eastAsia="宋体" w:cs="宋体"/>
          <w:spacing w:val="-1"/>
          <w:sz w:val="28"/>
          <w:szCs w:val="28"/>
        </w:rPr>
        <w:t>4.4.6 关于监狱企业、残疾人福利性单位：</w:t>
      </w:r>
    </w:p>
    <w:p w14:paraId="337C16AB">
      <w:pPr>
        <w:spacing w:before="206" w:line="295" w:lineRule="auto"/>
        <w:ind w:left="5" w:right="97" w:firstLine="555"/>
        <w:rPr>
          <w:rFonts w:ascii="宋体" w:hAnsi="宋体" w:eastAsia="宋体" w:cs="宋体"/>
          <w:sz w:val="28"/>
          <w:szCs w:val="28"/>
        </w:rPr>
      </w:pPr>
      <w:r>
        <w:rPr>
          <w:rFonts w:ascii="宋体" w:hAnsi="宋体" w:eastAsia="宋体" w:cs="宋体"/>
          <w:spacing w:val="-3"/>
          <w:sz w:val="28"/>
          <w:szCs w:val="28"/>
        </w:rPr>
        <w:t>a. 在政府采购活动中，监狱企业、残疾人福利性单位视同小型、微型</w:t>
      </w:r>
      <w:r>
        <w:rPr>
          <w:rFonts w:ascii="宋体" w:hAnsi="宋体" w:eastAsia="宋体" w:cs="宋体"/>
          <w:spacing w:val="-5"/>
          <w:sz w:val="28"/>
          <w:szCs w:val="28"/>
        </w:rPr>
        <w:t>企业。</w:t>
      </w:r>
    </w:p>
    <w:p w14:paraId="748F3EDD">
      <w:pPr>
        <w:spacing w:before="194" w:line="313" w:lineRule="auto"/>
        <w:ind w:right="98" w:firstLine="555"/>
        <w:rPr>
          <w:rFonts w:ascii="宋体" w:hAnsi="宋体" w:eastAsia="宋体" w:cs="宋体"/>
          <w:sz w:val="28"/>
          <w:szCs w:val="28"/>
        </w:rPr>
      </w:pPr>
      <w:r>
        <w:rPr>
          <w:rFonts w:ascii="宋体" w:hAnsi="宋体" w:eastAsia="宋体" w:cs="宋体"/>
          <w:spacing w:val="2"/>
          <w:sz w:val="28"/>
          <w:szCs w:val="28"/>
        </w:rPr>
        <w:t>b. 符合（财库〔2014〕68 号）文件规定的</w:t>
      </w:r>
      <w:r>
        <w:rPr>
          <w:rFonts w:ascii="宋体" w:hAnsi="宋体" w:eastAsia="宋体" w:cs="宋体"/>
          <w:spacing w:val="1"/>
          <w:sz w:val="28"/>
          <w:szCs w:val="28"/>
        </w:rPr>
        <w:t>监狱企业，提供本企业制</w:t>
      </w:r>
      <w:r>
        <w:rPr>
          <w:rFonts w:ascii="宋体" w:hAnsi="宋体" w:eastAsia="宋体" w:cs="宋体"/>
          <w:spacing w:val="2"/>
          <w:sz w:val="28"/>
          <w:szCs w:val="28"/>
        </w:rPr>
        <w:t>造的货物或者承接的服务。监狱企业须提供由省级以</w:t>
      </w:r>
      <w:r>
        <w:rPr>
          <w:rFonts w:ascii="宋体" w:hAnsi="宋体" w:eastAsia="宋体" w:cs="宋体"/>
          <w:spacing w:val="1"/>
          <w:sz w:val="28"/>
          <w:szCs w:val="28"/>
        </w:rPr>
        <w:t>上监狱管理局、戒毒</w:t>
      </w:r>
      <w:r>
        <w:rPr>
          <w:rFonts w:ascii="宋体" w:hAnsi="宋体" w:eastAsia="宋体" w:cs="宋体"/>
          <w:spacing w:val="2"/>
          <w:sz w:val="28"/>
          <w:szCs w:val="28"/>
        </w:rPr>
        <w:t>管理局（含新疆生产建设兵团）出具的属于监狱企业</w:t>
      </w:r>
      <w:r>
        <w:rPr>
          <w:rFonts w:ascii="宋体" w:hAnsi="宋体" w:eastAsia="宋体" w:cs="宋体"/>
          <w:spacing w:val="1"/>
          <w:sz w:val="28"/>
          <w:szCs w:val="28"/>
        </w:rPr>
        <w:t>的证明文件，未提供</w:t>
      </w:r>
    </w:p>
    <w:p w14:paraId="5472FC49">
      <w:pPr>
        <w:spacing w:line="313" w:lineRule="auto"/>
        <w:rPr>
          <w:rFonts w:ascii="宋体" w:hAnsi="宋体" w:eastAsia="宋体" w:cs="宋体"/>
          <w:sz w:val="28"/>
          <w:szCs w:val="28"/>
        </w:rPr>
        <w:sectPr>
          <w:footerReference r:id="rId49" w:type="default"/>
          <w:pgSz w:w="11906" w:h="16839"/>
          <w:pgMar w:top="400" w:right="1341" w:bottom="1197" w:left="1449" w:header="0" w:footer="983" w:gutter="0"/>
          <w:cols w:space="720" w:num="1"/>
        </w:sectPr>
      </w:pPr>
    </w:p>
    <w:p w14:paraId="4068C67A">
      <w:pPr>
        <w:pStyle w:val="5"/>
        <w:spacing w:line="245" w:lineRule="auto"/>
      </w:pPr>
    </w:p>
    <w:p w14:paraId="4F3E61F7">
      <w:pPr>
        <w:pStyle w:val="5"/>
        <w:spacing w:line="245" w:lineRule="auto"/>
      </w:pPr>
    </w:p>
    <w:p w14:paraId="2E9F5CD0">
      <w:pPr>
        <w:pStyle w:val="5"/>
        <w:spacing w:line="246" w:lineRule="auto"/>
      </w:pPr>
    </w:p>
    <w:p w14:paraId="2EC8A42A">
      <w:pPr>
        <w:pStyle w:val="5"/>
        <w:spacing w:line="246" w:lineRule="auto"/>
      </w:pPr>
    </w:p>
    <w:p w14:paraId="11703346">
      <w:pPr>
        <w:spacing w:before="91" w:line="221" w:lineRule="auto"/>
        <w:ind w:left="24"/>
        <w:rPr>
          <w:rFonts w:ascii="宋体" w:hAnsi="宋体" w:eastAsia="宋体" w:cs="宋体"/>
          <w:sz w:val="28"/>
          <w:szCs w:val="28"/>
        </w:rPr>
      </w:pPr>
      <w:r>
        <w:rPr>
          <w:rFonts w:ascii="宋体" w:hAnsi="宋体" w:eastAsia="宋体" w:cs="宋体"/>
          <w:spacing w:val="-4"/>
          <w:sz w:val="28"/>
          <w:szCs w:val="28"/>
        </w:rPr>
        <w:t>的不视为监狱企业；</w:t>
      </w:r>
    </w:p>
    <w:p w14:paraId="30E541DF">
      <w:pPr>
        <w:spacing w:before="211" w:line="359" w:lineRule="auto"/>
        <w:ind w:left="1" w:firstLine="564"/>
        <w:jc w:val="both"/>
        <w:rPr>
          <w:rFonts w:ascii="宋体" w:hAnsi="宋体" w:eastAsia="宋体" w:cs="宋体"/>
          <w:sz w:val="28"/>
          <w:szCs w:val="28"/>
        </w:rPr>
      </w:pPr>
      <w:r>
        <w:rPr>
          <w:rFonts w:ascii="宋体" w:hAnsi="宋体" w:eastAsia="宋体" w:cs="宋体"/>
          <w:spacing w:val="-3"/>
          <w:sz w:val="28"/>
          <w:szCs w:val="28"/>
        </w:rPr>
        <w:t>c. 符合（财库〔2017〕141 号）文件规定的残疾人福利性单位，提供</w:t>
      </w:r>
      <w:r>
        <w:rPr>
          <w:rFonts w:ascii="宋体" w:hAnsi="宋体" w:eastAsia="宋体" w:cs="宋体"/>
          <w:spacing w:val="2"/>
          <w:sz w:val="28"/>
          <w:szCs w:val="28"/>
        </w:rPr>
        <w:t>本单位制造的货物、承建的工程或者承接的服务，</w:t>
      </w:r>
      <w:r>
        <w:rPr>
          <w:rFonts w:ascii="宋体" w:hAnsi="宋体" w:eastAsia="宋体" w:cs="宋体"/>
          <w:spacing w:val="1"/>
          <w:sz w:val="28"/>
          <w:szCs w:val="28"/>
        </w:rPr>
        <w:t>或者提供其他残疾人福</w:t>
      </w:r>
      <w:r>
        <w:rPr>
          <w:rFonts w:ascii="宋体" w:hAnsi="宋体" w:eastAsia="宋体" w:cs="宋体"/>
          <w:spacing w:val="-4"/>
          <w:sz w:val="28"/>
          <w:szCs w:val="28"/>
        </w:rPr>
        <w:t>利性单位制造的货物（不包括使用非残疾人福利性单位注册商标的货物）。</w:t>
      </w:r>
      <w:r>
        <w:rPr>
          <w:rFonts w:ascii="宋体" w:hAnsi="宋体" w:eastAsia="宋体" w:cs="宋体"/>
          <w:spacing w:val="2"/>
          <w:sz w:val="28"/>
          <w:szCs w:val="28"/>
        </w:rPr>
        <w:t>残疾人福利性单位须按格式要求填写声明函，并对</w:t>
      </w:r>
      <w:r>
        <w:rPr>
          <w:rFonts w:ascii="宋体" w:hAnsi="宋体" w:eastAsia="宋体" w:cs="宋体"/>
          <w:spacing w:val="1"/>
          <w:sz w:val="28"/>
          <w:szCs w:val="28"/>
        </w:rPr>
        <w:t>声明的真实性负责，未</w:t>
      </w:r>
      <w:r>
        <w:rPr>
          <w:rFonts w:ascii="宋体" w:hAnsi="宋体" w:eastAsia="宋体" w:cs="宋体"/>
          <w:spacing w:val="-1"/>
          <w:sz w:val="28"/>
          <w:szCs w:val="28"/>
        </w:rPr>
        <w:t>提供的不视为残疾人福利性单位。</w:t>
      </w:r>
    </w:p>
    <w:p w14:paraId="3C2085C9">
      <w:pPr>
        <w:spacing w:before="1" w:line="219" w:lineRule="auto"/>
        <w:ind w:left="559"/>
        <w:rPr>
          <w:rFonts w:ascii="宋体" w:hAnsi="宋体" w:eastAsia="宋体" w:cs="宋体"/>
          <w:sz w:val="28"/>
          <w:szCs w:val="28"/>
        </w:rPr>
      </w:pPr>
      <w:r>
        <w:rPr>
          <w:rFonts w:ascii="宋体" w:hAnsi="宋体" w:eastAsia="宋体" w:cs="宋体"/>
          <w:spacing w:val="-2"/>
          <w:sz w:val="28"/>
          <w:szCs w:val="28"/>
        </w:rPr>
        <w:t>4.4.7</w:t>
      </w:r>
      <w:r>
        <w:rPr>
          <w:rFonts w:ascii="宋体" w:hAnsi="宋体" w:eastAsia="宋体" w:cs="宋体"/>
          <w:spacing w:val="-59"/>
          <w:sz w:val="28"/>
          <w:szCs w:val="28"/>
        </w:rPr>
        <w:t xml:space="preserve"> </w:t>
      </w:r>
      <w:r>
        <w:rPr>
          <w:rFonts w:ascii="宋体" w:hAnsi="宋体" w:eastAsia="宋体" w:cs="宋体"/>
          <w:spacing w:val="-2"/>
          <w:sz w:val="28"/>
          <w:szCs w:val="28"/>
        </w:rPr>
        <w:t>个体工商户</w:t>
      </w:r>
    </w:p>
    <w:p w14:paraId="1A52F8F7">
      <w:pPr>
        <w:spacing w:before="211" w:line="219" w:lineRule="auto"/>
        <w:jc w:val="right"/>
        <w:rPr>
          <w:rFonts w:ascii="宋体" w:hAnsi="宋体" w:eastAsia="宋体" w:cs="宋体"/>
          <w:sz w:val="28"/>
          <w:szCs w:val="28"/>
        </w:rPr>
      </w:pPr>
      <w:r>
        <w:rPr>
          <w:rFonts w:ascii="宋体" w:hAnsi="宋体" w:eastAsia="宋体" w:cs="宋体"/>
          <w:spacing w:val="-4"/>
          <w:sz w:val="28"/>
          <w:szCs w:val="28"/>
        </w:rPr>
        <w:t>政府采购活动中，符合中小企业划分标准的个体工商户视同中小企</w:t>
      </w:r>
      <w:r>
        <w:rPr>
          <w:rFonts w:ascii="宋体" w:hAnsi="宋体" w:eastAsia="宋体" w:cs="宋体"/>
          <w:spacing w:val="-5"/>
          <w:sz w:val="28"/>
          <w:szCs w:val="28"/>
        </w:rPr>
        <w:t>业。</w:t>
      </w:r>
    </w:p>
    <w:p w14:paraId="1923E098">
      <w:pPr>
        <w:spacing w:before="212" w:line="220" w:lineRule="auto"/>
        <w:ind w:left="559"/>
        <w:rPr>
          <w:rFonts w:ascii="宋体" w:hAnsi="宋体" w:eastAsia="宋体" w:cs="宋体"/>
          <w:sz w:val="28"/>
          <w:szCs w:val="28"/>
        </w:rPr>
      </w:pPr>
      <w:r>
        <w:rPr>
          <w:rFonts w:ascii="宋体" w:hAnsi="宋体" w:eastAsia="宋体" w:cs="宋体"/>
          <w:spacing w:val="-1"/>
          <w:sz w:val="28"/>
          <w:szCs w:val="28"/>
        </w:rPr>
        <w:t>4.4.8</w:t>
      </w:r>
      <w:r>
        <w:rPr>
          <w:rFonts w:ascii="宋体" w:hAnsi="宋体" w:eastAsia="宋体" w:cs="宋体"/>
          <w:spacing w:val="-61"/>
          <w:sz w:val="28"/>
          <w:szCs w:val="28"/>
        </w:rPr>
        <w:t xml:space="preserve"> </w:t>
      </w:r>
      <w:r>
        <w:rPr>
          <w:rFonts w:ascii="宋体" w:hAnsi="宋体" w:eastAsia="宋体" w:cs="宋体"/>
          <w:spacing w:val="-1"/>
          <w:sz w:val="28"/>
          <w:szCs w:val="28"/>
        </w:rPr>
        <w:t>节能产品、环境标志产品政策</w:t>
      </w:r>
    </w:p>
    <w:p w14:paraId="33801803">
      <w:pPr>
        <w:spacing w:before="210" w:line="336" w:lineRule="auto"/>
        <w:ind w:right="97" w:firstLine="559"/>
        <w:rPr>
          <w:rFonts w:ascii="宋体" w:hAnsi="宋体" w:eastAsia="宋体" w:cs="宋体"/>
          <w:sz w:val="28"/>
          <w:szCs w:val="28"/>
        </w:rPr>
      </w:pPr>
      <w:r>
        <w:rPr>
          <w:rFonts w:ascii="宋体" w:hAnsi="宋体" w:eastAsia="宋体" w:cs="宋体"/>
          <w:spacing w:val="3"/>
          <w:sz w:val="28"/>
          <w:szCs w:val="28"/>
        </w:rPr>
        <w:t>4.4.8.1《国务院办公厅关于建立政府强制采购节能产</w:t>
      </w:r>
      <w:r>
        <w:rPr>
          <w:rFonts w:ascii="宋体" w:hAnsi="宋体" w:eastAsia="宋体" w:cs="宋体"/>
          <w:spacing w:val="50"/>
          <w:sz w:val="28"/>
          <w:szCs w:val="28"/>
        </w:rPr>
        <w:t xml:space="preserve"> </w:t>
      </w:r>
      <w:r>
        <w:rPr>
          <w:rFonts w:ascii="宋体" w:hAnsi="宋体" w:eastAsia="宋体" w:cs="宋体"/>
          <w:spacing w:val="3"/>
          <w:sz w:val="28"/>
          <w:szCs w:val="28"/>
        </w:rPr>
        <w:t>品 制 度</w:t>
      </w:r>
      <w:r>
        <w:rPr>
          <w:rFonts w:ascii="宋体" w:hAnsi="宋体" w:eastAsia="宋体" w:cs="宋体"/>
          <w:spacing w:val="47"/>
          <w:sz w:val="28"/>
          <w:szCs w:val="28"/>
        </w:rPr>
        <w:t xml:space="preserve"> </w:t>
      </w:r>
      <w:r>
        <w:rPr>
          <w:rFonts w:ascii="宋体" w:hAnsi="宋体" w:eastAsia="宋体" w:cs="宋体"/>
          <w:spacing w:val="3"/>
          <w:sz w:val="28"/>
          <w:szCs w:val="28"/>
        </w:rPr>
        <w:t>的</w:t>
      </w:r>
      <w:r>
        <w:rPr>
          <w:rFonts w:ascii="宋体" w:hAnsi="宋体" w:eastAsia="宋体" w:cs="宋体"/>
          <w:spacing w:val="-16"/>
          <w:sz w:val="28"/>
          <w:szCs w:val="28"/>
        </w:rPr>
        <w:t>通 知</w:t>
      </w:r>
      <w:r>
        <w:rPr>
          <w:rFonts w:ascii="宋体" w:hAnsi="宋体" w:eastAsia="宋体" w:cs="宋体"/>
          <w:spacing w:val="42"/>
          <w:sz w:val="28"/>
          <w:szCs w:val="28"/>
        </w:rPr>
        <w:t xml:space="preserve"> </w:t>
      </w:r>
      <w:r>
        <w:rPr>
          <w:rFonts w:ascii="宋体" w:hAnsi="宋体" w:eastAsia="宋体" w:cs="宋体"/>
          <w:spacing w:val="-16"/>
          <w:sz w:val="28"/>
          <w:szCs w:val="28"/>
        </w:rPr>
        <w:t>》</w:t>
      </w:r>
      <w:r>
        <w:rPr>
          <w:rFonts w:ascii="宋体" w:hAnsi="宋体" w:eastAsia="宋体" w:cs="宋体"/>
          <w:spacing w:val="-118"/>
          <w:sz w:val="28"/>
          <w:szCs w:val="28"/>
        </w:rPr>
        <w:t xml:space="preserve"> </w:t>
      </w:r>
      <w:r>
        <w:rPr>
          <w:rFonts w:ascii="宋体" w:hAnsi="宋体" w:eastAsia="宋体" w:cs="宋体"/>
          <w:spacing w:val="-16"/>
          <w:sz w:val="28"/>
          <w:szCs w:val="28"/>
        </w:rPr>
        <w:t>（</w:t>
      </w:r>
      <w:r>
        <w:rPr>
          <w:rFonts w:ascii="宋体" w:hAnsi="宋体" w:eastAsia="宋体" w:cs="宋体"/>
          <w:spacing w:val="78"/>
          <w:sz w:val="28"/>
          <w:szCs w:val="28"/>
        </w:rPr>
        <w:t xml:space="preserve"> </w:t>
      </w:r>
      <w:r>
        <w:rPr>
          <w:rFonts w:ascii="宋体" w:hAnsi="宋体" w:eastAsia="宋体" w:cs="宋体"/>
          <w:spacing w:val="-16"/>
          <w:sz w:val="28"/>
          <w:szCs w:val="28"/>
        </w:rPr>
        <w:t>国 办</w:t>
      </w:r>
      <w:r>
        <w:rPr>
          <w:rFonts w:ascii="宋体" w:hAnsi="宋体" w:eastAsia="宋体" w:cs="宋体"/>
          <w:spacing w:val="15"/>
          <w:sz w:val="28"/>
          <w:szCs w:val="28"/>
        </w:rPr>
        <w:t xml:space="preserve"> </w:t>
      </w:r>
      <w:r>
        <w:rPr>
          <w:rFonts w:ascii="宋体" w:hAnsi="宋体" w:eastAsia="宋体" w:cs="宋体"/>
          <w:spacing w:val="-16"/>
          <w:sz w:val="28"/>
          <w:szCs w:val="28"/>
        </w:rPr>
        <w:t>发</w:t>
      </w:r>
      <w:r>
        <w:rPr>
          <w:rFonts w:ascii="宋体" w:hAnsi="宋体" w:eastAsia="宋体" w:cs="宋体"/>
          <w:spacing w:val="-61"/>
          <w:sz w:val="28"/>
          <w:szCs w:val="28"/>
        </w:rPr>
        <w:t xml:space="preserve"> </w:t>
      </w:r>
      <w:r>
        <w:rPr>
          <w:rFonts w:ascii="宋体" w:hAnsi="宋体" w:eastAsia="宋体" w:cs="宋体"/>
          <w:spacing w:val="-16"/>
          <w:sz w:val="28"/>
          <w:szCs w:val="28"/>
        </w:rPr>
        <w:t>〔</w:t>
      </w:r>
      <w:r>
        <w:rPr>
          <w:rFonts w:ascii="宋体" w:hAnsi="宋体" w:eastAsia="宋体" w:cs="宋体"/>
          <w:spacing w:val="14"/>
          <w:sz w:val="28"/>
          <w:szCs w:val="28"/>
        </w:rPr>
        <w:t xml:space="preserve"> </w:t>
      </w:r>
      <w:r>
        <w:rPr>
          <w:rFonts w:ascii="宋体" w:hAnsi="宋体" w:eastAsia="宋体" w:cs="宋体"/>
          <w:spacing w:val="-16"/>
          <w:sz w:val="28"/>
          <w:szCs w:val="28"/>
        </w:rPr>
        <w:t>2007</w:t>
      </w:r>
      <w:r>
        <w:rPr>
          <w:rFonts w:ascii="宋体" w:hAnsi="宋体" w:eastAsia="宋体" w:cs="宋体"/>
          <w:spacing w:val="1"/>
          <w:sz w:val="28"/>
          <w:szCs w:val="28"/>
        </w:rPr>
        <w:t xml:space="preserve"> </w:t>
      </w:r>
      <w:r>
        <w:rPr>
          <w:rFonts w:ascii="宋体" w:hAnsi="宋体" w:eastAsia="宋体" w:cs="宋体"/>
          <w:spacing w:val="-16"/>
          <w:sz w:val="28"/>
          <w:szCs w:val="28"/>
        </w:rPr>
        <w:t>〕</w:t>
      </w:r>
      <w:r>
        <w:rPr>
          <w:rFonts w:ascii="宋体" w:hAnsi="宋体" w:eastAsia="宋体" w:cs="宋体"/>
          <w:spacing w:val="-44"/>
          <w:sz w:val="28"/>
          <w:szCs w:val="28"/>
        </w:rPr>
        <w:t xml:space="preserve"> </w:t>
      </w:r>
      <w:r>
        <w:rPr>
          <w:rFonts w:ascii="宋体" w:hAnsi="宋体" w:eastAsia="宋体" w:cs="宋体"/>
          <w:spacing w:val="-16"/>
          <w:sz w:val="28"/>
          <w:szCs w:val="28"/>
        </w:rPr>
        <w:t>51</w:t>
      </w:r>
      <w:r>
        <w:rPr>
          <w:rFonts w:ascii="宋体" w:hAnsi="宋体" w:eastAsia="宋体" w:cs="宋体"/>
          <w:spacing w:val="15"/>
          <w:sz w:val="28"/>
          <w:szCs w:val="28"/>
        </w:rPr>
        <w:t xml:space="preserve"> </w:t>
      </w:r>
      <w:r>
        <w:rPr>
          <w:rFonts w:ascii="宋体" w:hAnsi="宋体" w:eastAsia="宋体" w:cs="宋体"/>
          <w:spacing w:val="-16"/>
          <w:sz w:val="28"/>
          <w:szCs w:val="28"/>
        </w:rPr>
        <w:t>号</w:t>
      </w:r>
      <w:r>
        <w:rPr>
          <w:rFonts w:ascii="宋体" w:hAnsi="宋体" w:eastAsia="宋体" w:cs="宋体"/>
          <w:spacing w:val="40"/>
          <w:sz w:val="28"/>
          <w:szCs w:val="28"/>
        </w:rPr>
        <w:t xml:space="preserve"> </w:t>
      </w:r>
      <w:r>
        <w:rPr>
          <w:rFonts w:ascii="宋体" w:hAnsi="宋体" w:eastAsia="宋体" w:cs="宋体"/>
          <w:spacing w:val="-16"/>
          <w:sz w:val="28"/>
          <w:szCs w:val="28"/>
        </w:rPr>
        <w:t>） 的 有</w:t>
      </w:r>
      <w:r>
        <w:rPr>
          <w:rFonts w:ascii="宋体" w:hAnsi="宋体" w:eastAsia="宋体" w:cs="宋体"/>
          <w:spacing w:val="15"/>
          <w:sz w:val="28"/>
          <w:szCs w:val="28"/>
        </w:rPr>
        <w:t xml:space="preserve"> </w:t>
      </w:r>
      <w:r>
        <w:rPr>
          <w:rFonts w:ascii="宋体" w:hAnsi="宋体" w:eastAsia="宋体" w:cs="宋体"/>
          <w:spacing w:val="-16"/>
          <w:sz w:val="28"/>
          <w:szCs w:val="28"/>
        </w:rPr>
        <w:t>关</w:t>
      </w:r>
      <w:r>
        <w:rPr>
          <w:rFonts w:ascii="宋体" w:hAnsi="宋体" w:eastAsia="宋体" w:cs="宋体"/>
          <w:spacing w:val="11"/>
          <w:sz w:val="28"/>
          <w:szCs w:val="28"/>
        </w:rPr>
        <w:t xml:space="preserve"> </w:t>
      </w:r>
      <w:r>
        <w:rPr>
          <w:rFonts w:ascii="宋体" w:hAnsi="宋体" w:eastAsia="宋体" w:cs="宋体"/>
          <w:spacing w:val="-16"/>
          <w:sz w:val="28"/>
          <w:szCs w:val="28"/>
        </w:rPr>
        <w:t>规</w:t>
      </w:r>
      <w:r>
        <w:rPr>
          <w:rFonts w:ascii="宋体" w:hAnsi="宋体" w:eastAsia="宋体" w:cs="宋体"/>
          <w:spacing w:val="16"/>
          <w:sz w:val="28"/>
          <w:szCs w:val="28"/>
        </w:rPr>
        <w:t xml:space="preserve"> </w:t>
      </w:r>
      <w:r>
        <w:rPr>
          <w:rFonts w:ascii="宋体" w:hAnsi="宋体" w:eastAsia="宋体" w:cs="宋体"/>
          <w:spacing w:val="-16"/>
          <w:sz w:val="28"/>
          <w:szCs w:val="28"/>
        </w:rPr>
        <w:t>定</w:t>
      </w:r>
      <w:r>
        <w:rPr>
          <w:rFonts w:ascii="宋体" w:hAnsi="宋体" w:eastAsia="宋体" w:cs="宋体"/>
          <w:spacing w:val="33"/>
          <w:sz w:val="28"/>
          <w:szCs w:val="28"/>
        </w:rPr>
        <w:t xml:space="preserve"> </w:t>
      </w:r>
      <w:r>
        <w:rPr>
          <w:rFonts w:ascii="宋体" w:hAnsi="宋体" w:eastAsia="宋体" w:cs="宋体"/>
          <w:spacing w:val="-16"/>
          <w:sz w:val="28"/>
          <w:szCs w:val="28"/>
        </w:rPr>
        <w:t>， 以</w:t>
      </w:r>
      <w:r>
        <w:rPr>
          <w:rFonts w:ascii="宋体" w:hAnsi="宋体" w:eastAsia="宋体" w:cs="宋体"/>
          <w:spacing w:val="37"/>
          <w:sz w:val="28"/>
          <w:szCs w:val="28"/>
        </w:rPr>
        <w:t xml:space="preserve"> </w:t>
      </w:r>
      <w:r>
        <w:rPr>
          <w:rFonts w:ascii="宋体" w:hAnsi="宋体" w:eastAsia="宋体" w:cs="宋体"/>
          <w:spacing w:val="-16"/>
          <w:sz w:val="28"/>
          <w:szCs w:val="28"/>
        </w:rPr>
        <w:t>中</w:t>
      </w:r>
      <w:r>
        <w:rPr>
          <w:rFonts w:ascii="宋体" w:hAnsi="宋体" w:eastAsia="宋体" w:cs="宋体"/>
          <w:spacing w:val="37"/>
          <w:sz w:val="28"/>
          <w:szCs w:val="28"/>
        </w:rPr>
        <w:t xml:space="preserve"> </w:t>
      </w:r>
      <w:r>
        <w:rPr>
          <w:rFonts w:ascii="宋体" w:hAnsi="宋体" w:eastAsia="宋体" w:cs="宋体"/>
          <w:spacing w:val="-16"/>
          <w:sz w:val="28"/>
          <w:szCs w:val="28"/>
        </w:rPr>
        <w:t>国</w:t>
      </w:r>
      <w:r>
        <w:rPr>
          <w:rFonts w:ascii="宋体" w:hAnsi="宋体" w:eastAsia="宋体" w:cs="宋体"/>
          <w:spacing w:val="-2"/>
          <w:sz w:val="28"/>
          <w:szCs w:val="28"/>
        </w:rPr>
        <w:t>政 府 采 购 网（</w:t>
      </w:r>
      <w:r>
        <w:fldChar w:fldCharType="begin"/>
      </w:r>
      <w:r>
        <w:instrText xml:space="preserve"> HYPERLINK "http://www.ccgp.gov.cn/" </w:instrText>
      </w:r>
      <w:r>
        <w:fldChar w:fldCharType="separate"/>
      </w:r>
      <w:r>
        <w:rPr>
          <w:rFonts w:ascii="宋体" w:hAnsi="宋体" w:eastAsia="宋体" w:cs="宋体"/>
          <w:spacing w:val="-2"/>
          <w:sz w:val="28"/>
          <w:szCs w:val="28"/>
        </w:rPr>
        <w:t>http://www.ccgp.gov.cn/</w:t>
      </w:r>
      <w:r>
        <w:rPr>
          <w:rFonts w:ascii="宋体" w:hAnsi="宋体" w:eastAsia="宋体" w:cs="宋体"/>
          <w:spacing w:val="-2"/>
          <w:sz w:val="28"/>
          <w:szCs w:val="28"/>
        </w:rPr>
        <w:fldChar w:fldCharType="end"/>
      </w:r>
      <w:r>
        <w:rPr>
          <w:rFonts w:ascii="宋体" w:hAnsi="宋体" w:eastAsia="宋体" w:cs="宋体"/>
          <w:spacing w:val="-2"/>
          <w:sz w:val="28"/>
          <w:szCs w:val="28"/>
        </w:rPr>
        <w:t>）公布的最新一期节能产品政</w:t>
      </w:r>
      <w:r>
        <w:rPr>
          <w:rFonts w:ascii="宋体" w:hAnsi="宋体" w:eastAsia="宋体" w:cs="宋体"/>
          <w:spacing w:val="2"/>
          <w:sz w:val="28"/>
          <w:szCs w:val="28"/>
        </w:rPr>
        <w:t>府采购清单为准。节能清单所列产品包括政府强制采</w:t>
      </w:r>
      <w:r>
        <w:rPr>
          <w:rFonts w:ascii="宋体" w:hAnsi="宋体" w:eastAsia="宋体" w:cs="宋体"/>
          <w:spacing w:val="1"/>
          <w:sz w:val="28"/>
          <w:szCs w:val="28"/>
        </w:rPr>
        <w:t>购和优先采购的节能</w:t>
      </w:r>
      <w:r>
        <w:rPr>
          <w:rFonts w:ascii="宋体" w:hAnsi="宋体" w:eastAsia="宋体" w:cs="宋体"/>
          <w:sz w:val="28"/>
          <w:szCs w:val="28"/>
        </w:rPr>
        <w:t>产品，标注“★</w:t>
      </w:r>
      <w:r>
        <w:rPr>
          <w:rFonts w:ascii="宋体" w:hAnsi="宋体" w:eastAsia="宋体" w:cs="宋体"/>
          <w:spacing w:val="-85"/>
          <w:sz w:val="28"/>
          <w:szCs w:val="28"/>
        </w:rPr>
        <w:t xml:space="preserve"> </w:t>
      </w:r>
      <w:r>
        <w:rPr>
          <w:rFonts w:ascii="宋体" w:hAnsi="宋体" w:eastAsia="宋体" w:cs="宋体"/>
          <w:sz w:val="28"/>
          <w:szCs w:val="28"/>
        </w:rPr>
        <w:t>”的品目为政府强制采购的节能产品，其他品目为政府优</w:t>
      </w:r>
      <w:r>
        <w:rPr>
          <w:rFonts w:ascii="宋体" w:hAnsi="宋体" w:eastAsia="宋体" w:cs="宋体"/>
          <w:spacing w:val="-1"/>
          <w:sz w:val="28"/>
          <w:szCs w:val="28"/>
        </w:rPr>
        <w:t>先采购的节能产品。</w:t>
      </w:r>
    </w:p>
    <w:p w14:paraId="506B99F5">
      <w:pPr>
        <w:spacing w:before="213" w:line="312" w:lineRule="auto"/>
        <w:ind w:left="4" w:right="97" w:firstLine="554"/>
        <w:rPr>
          <w:rFonts w:ascii="宋体" w:hAnsi="宋体" w:eastAsia="宋体" w:cs="宋体"/>
          <w:sz w:val="28"/>
          <w:szCs w:val="28"/>
        </w:rPr>
      </w:pPr>
      <w:r>
        <w:rPr>
          <w:rFonts w:ascii="宋体" w:hAnsi="宋体" w:eastAsia="宋体" w:cs="宋体"/>
          <w:spacing w:val="-13"/>
          <w:sz w:val="28"/>
          <w:szCs w:val="28"/>
        </w:rPr>
        <w:t>4.4.8.2</w:t>
      </w:r>
      <w:r>
        <w:rPr>
          <w:rFonts w:ascii="宋体" w:hAnsi="宋体" w:eastAsia="宋体" w:cs="宋体"/>
          <w:spacing w:val="49"/>
          <w:sz w:val="28"/>
          <w:szCs w:val="28"/>
        </w:rPr>
        <w:t xml:space="preserve"> </w:t>
      </w:r>
      <w:r>
        <w:rPr>
          <w:rFonts w:ascii="宋体" w:hAnsi="宋体" w:eastAsia="宋体" w:cs="宋体"/>
          <w:spacing w:val="-13"/>
          <w:sz w:val="28"/>
          <w:szCs w:val="28"/>
        </w:rPr>
        <w:t>环 境 标 志</w:t>
      </w:r>
      <w:r>
        <w:rPr>
          <w:rFonts w:ascii="宋体" w:hAnsi="宋体" w:eastAsia="宋体" w:cs="宋体"/>
          <w:spacing w:val="-21"/>
          <w:sz w:val="28"/>
          <w:szCs w:val="28"/>
        </w:rPr>
        <w:t xml:space="preserve"> </w:t>
      </w:r>
      <w:r>
        <w:rPr>
          <w:rFonts w:ascii="宋体" w:hAnsi="宋体" w:eastAsia="宋体" w:cs="宋体"/>
          <w:spacing w:val="-13"/>
          <w:sz w:val="28"/>
          <w:szCs w:val="28"/>
        </w:rPr>
        <w:t>产 品   以</w:t>
      </w:r>
      <w:r>
        <w:rPr>
          <w:rFonts w:ascii="宋体" w:hAnsi="宋体" w:eastAsia="宋体" w:cs="宋体"/>
          <w:spacing w:val="56"/>
          <w:sz w:val="28"/>
          <w:szCs w:val="28"/>
        </w:rPr>
        <w:t xml:space="preserve">  </w:t>
      </w:r>
      <w:r>
        <w:rPr>
          <w:rFonts w:ascii="宋体" w:hAnsi="宋体" w:eastAsia="宋体" w:cs="宋体"/>
          <w:spacing w:val="-13"/>
          <w:sz w:val="28"/>
          <w:szCs w:val="28"/>
        </w:rPr>
        <w:t>中</w:t>
      </w:r>
      <w:r>
        <w:rPr>
          <w:rFonts w:ascii="宋体" w:hAnsi="宋体" w:eastAsia="宋体" w:cs="宋体"/>
          <w:spacing w:val="57"/>
          <w:sz w:val="28"/>
          <w:szCs w:val="28"/>
        </w:rPr>
        <w:t xml:space="preserve">  </w:t>
      </w:r>
      <w:r>
        <w:rPr>
          <w:rFonts w:ascii="宋体" w:hAnsi="宋体" w:eastAsia="宋体" w:cs="宋体"/>
          <w:spacing w:val="-13"/>
          <w:sz w:val="28"/>
          <w:szCs w:val="28"/>
        </w:rPr>
        <w:t>国</w:t>
      </w:r>
      <w:r>
        <w:rPr>
          <w:rFonts w:ascii="宋体" w:hAnsi="宋体" w:eastAsia="宋体" w:cs="宋体"/>
          <w:spacing w:val="42"/>
          <w:sz w:val="28"/>
          <w:szCs w:val="28"/>
        </w:rPr>
        <w:t xml:space="preserve">  </w:t>
      </w:r>
      <w:r>
        <w:rPr>
          <w:rFonts w:ascii="宋体" w:hAnsi="宋体" w:eastAsia="宋体" w:cs="宋体"/>
          <w:spacing w:val="-13"/>
          <w:sz w:val="28"/>
          <w:szCs w:val="28"/>
        </w:rPr>
        <w:t>政</w:t>
      </w:r>
      <w:r>
        <w:rPr>
          <w:rFonts w:ascii="宋体" w:hAnsi="宋体" w:eastAsia="宋体" w:cs="宋体"/>
          <w:spacing w:val="43"/>
          <w:sz w:val="28"/>
          <w:szCs w:val="28"/>
        </w:rPr>
        <w:t xml:space="preserve">  </w:t>
      </w:r>
      <w:r>
        <w:rPr>
          <w:rFonts w:ascii="宋体" w:hAnsi="宋体" w:eastAsia="宋体" w:cs="宋体"/>
          <w:spacing w:val="-13"/>
          <w:sz w:val="28"/>
          <w:szCs w:val="28"/>
        </w:rPr>
        <w:t>府</w:t>
      </w:r>
      <w:r>
        <w:rPr>
          <w:rFonts w:ascii="宋体" w:hAnsi="宋体" w:eastAsia="宋体" w:cs="宋体"/>
          <w:spacing w:val="42"/>
          <w:sz w:val="28"/>
          <w:szCs w:val="28"/>
        </w:rPr>
        <w:t xml:space="preserve">  </w:t>
      </w:r>
      <w:r>
        <w:rPr>
          <w:rFonts w:ascii="宋体" w:hAnsi="宋体" w:eastAsia="宋体" w:cs="宋体"/>
          <w:spacing w:val="-13"/>
          <w:sz w:val="28"/>
          <w:szCs w:val="28"/>
        </w:rPr>
        <w:t>采</w:t>
      </w:r>
      <w:r>
        <w:rPr>
          <w:rFonts w:ascii="宋体" w:hAnsi="宋体" w:eastAsia="宋体" w:cs="宋体"/>
          <w:spacing w:val="42"/>
          <w:sz w:val="28"/>
          <w:szCs w:val="28"/>
        </w:rPr>
        <w:t xml:space="preserve">  </w:t>
      </w:r>
      <w:r>
        <w:rPr>
          <w:rFonts w:ascii="宋体" w:hAnsi="宋体" w:eastAsia="宋体" w:cs="宋体"/>
          <w:spacing w:val="-13"/>
          <w:sz w:val="28"/>
          <w:szCs w:val="28"/>
        </w:rPr>
        <w:t>购</w:t>
      </w:r>
      <w:r>
        <w:rPr>
          <w:rFonts w:ascii="宋体" w:hAnsi="宋体" w:eastAsia="宋体" w:cs="宋体"/>
          <w:spacing w:val="54"/>
          <w:sz w:val="28"/>
          <w:szCs w:val="28"/>
        </w:rPr>
        <w:t xml:space="preserve">  </w:t>
      </w:r>
      <w:r>
        <w:rPr>
          <w:rFonts w:ascii="宋体" w:hAnsi="宋体" w:eastAsia="宋体" w:cs="宋体"/>
          <w:spacing w:val="-13"/>
          <w:sz w:val="28"/>
          <w:szCs w:val="28"/>
        </w:rPr>
        <w:t>网</w:t>
      </w:r>
      <w:r>
        <w:rPr>
          <w:rFonts w:ascii="宋体" w:hAnsi="宋体" w:eastAsia="宋体" w:cs="宋体"/>
          <w:spacing w:val="-2"/>
          <w:sz w:val="28"/>
          <w:szCs w:val="28"/>
        </w:rPr>
        <w:t>（</w:t>
      </w:r>
      <w:r>
        <w:fldChar w:fldCharType="begin"/>
      </w:r>
      <w:r>
        <w:instrText xml:space="preserve"> HYPERLINK "http://www.ccgp.gov.cn/" </w:instrText>
      </w:r>
      <w:r>
        <w:fldChar w:fldCharType="separate"/>
      </w:r>
      <w:r>
        <w:rPr>
          <w:rFonts w:ascii="宋体" w:hAnsi="宋体" w:eastAsia="宋体" w:cs="宋体"/>
          <w:spacing w:val="-2"/>
          <w:sz w:val="28"/>
          <w:szCs w:val="28"/>
        </w:rPr>
        <w:t>http://www.ccgp.gov.cn/</w:t>
      </w:r>
      <w:r>
        <w:rPr>
          <w:rFonts w:ascii="宋体" w:hAnsi="宋体" w:eastAsia="宋体" w:cs="宋体"/>
          <w:spacing w:val="-2"/>
          <w:sz w:val="28"/>
          <w:szCs w:val="28"/>
        </w:rPr>
        <w:fldChar w:fldCharType="end"/>
      </w:r>
      <w:r>
        <w:rPr>
          <w:rFonts w:ascii="宋体" w:hAnsi="宋体" w:eastAsia="宋体" w:cs="宋体"/>
          <w:spacing w:val="-2"/>
          <w:sz w:val="28"/>
          <w:szCs w:val="28"/>
        </w:rPr>
        <w:t>）公布的最新一期环境标志产品政府采购清单</w:t>
      </w:r>
      <w:r>
        <w:rPr>
          <w:rFonts w:ascii="宋体" w:hAnsi="宋体" w:eastAsia="宋体" w:cs="宋体"/>
          <w:spacing w:val="-1"/>
          <w:sz w:val="28"/>
          <w:szCs w:val="28"/>
        </w:rPr>
        <w:t>为准。环保清单所列产品为政府优先采购产品。</w:t>
      </w:r>
    </w:p>
    <w:p w14:paraId="05645A9C">
      <w:pPr>
        <w:spacing w:before="213" w:line="290" w:lineRule="auto"/>
        <w:ind w:left="4" w:right="98" w:firstLine="554"/>
        <w:rPr>
          <w:rFonts w:ascii="宋体" w:hAnsi="宋体" w:eastAsia="宋体" w:cs="宋体"/>
          <w:sz w:val="28"/>
          <w:szCs w:val="28"/>
        </w:rPr>
      </w:pPr>
      <w:r>
        <w:rPr>
          <w:rFonts w:ascii="宋体" w:hAnsi="宋体" w:eastAsia="宋体" w:cs="宋体"/>
          <w:spacing w:val="3"/>
          <w:sz w:val="28"/>
          <w:szCs w:val="28"/>
        </w:rPr>
        <w:t>4.5</w:t>
      </w:r>
      <w:r>
        <w:rPr>
          <w:rFonts w:ascii="宋体" w:hAnsi="宋体" w:eastAsia="宋体" w:cs="宋体"/>
          <w:spacing w:val="-37"/>
          <w:sz w:val="28"/>
          <w:szCs w:val="28"/>
        </w:rPr>
        <w:t xml:space="preserve"> </w:t>
      </w:r>
      <w:r>
        <w:rPr>
          <w:rFonts w:ascii="宋体" w:hAnsi="宋体" w:eastAsia="宋体" w:cs="宋体"/>
          <w:spacing w:val="3"/>
          <w:sz w:val="28"/>
          <w:szCs w:val="28"/>
        </w:rPr>
        <w:t>若节能、环境标志清单内的产品仅是构成磋商产品的部件、组件</w:t>
      </w:r>
      <w:r>
        <w:rPr>
          <w:rFonts w:ascii="宋体" w:hAnsi="宋体" w:eastAsia="宋体" w:cs="宋体"/>
          <w:spacing w:val="-1"/>
          <w:sz w:val="28"/>
          <w:szCs w:val="28"/>
        </w:rPr>
        <w:t>或零件的，则该磋商产品不享受鼓励优惠政策。</w:t>
      </w:r>
    </w:p>
    <w:p w14:paraId="6751D61F">
      <w:pPr>
        <w:spacing w:before="207" w:line="313" w:lineRule="auto"/>
        <w:ind w:left="3" w:right="21" w:firstLine="555"/>
        <w:rPr>
          <w:rFonts w:ascii="宋体" w:hAnsi="宋体" w:eastAsia="宋体" w:cs="宋体"/>
          <w:sz w:val="28"/>
          <w:szCs w:val="28"/>
        </w:rPr>
      </w:pPr>
      <w:r>
        <w:rPr>
          <w:rFonts w:ascii="宋体" w:hAnsi="宋体" w:eastAsia="宋体" w:cs="宋体"/>
          <w:spacing w:val="3"/>
          <w:sz w:val="28"/>
          <w:szCs w:val="28"/>
        </w:rPr>
        <w:t>4.6</w:t>
      </w:r>
      <w:r>
        <w:rPr>
          <w:rFonts w:ascii="宋体" w:hAnsi="宋体" w:eastAsia="宋体" w:cs="宋体"/>
          <w:spacing w:val="-37"/>
          <w:sz w:val="28"/>
          <w:szCs w:val="28"/>
        </w:rPr>
        <w:t xml:space="preserve"> </w:t>
      </w:r>
      <w:r>
        <w:rPr>
          <w:rFonts w:ascii="宋体" w:hAnsi="宋体" w:eastAsia="宋体" w:cs="宋体"/>
          <w:spacing w:val="3"/>
          <w:sz w:val="28"/>
          <w:szCs w:val="28"/>
        </w:rPr>
        <w:t>关于落实政府采购信用融资有关政策：政府采购信用融资是指银</w:t>
      </w:r>
      <w:r>
        <w:rPr>
          <w:rFonts w:ascii="宋体" w:hAnsi="宋体" w:eastAsia="宋体" w:cs="宋体"/>
          <w:spacing w:val="-5"/>
          <w:sz w:val="28"/>
          <w:szCs w:val="28"/>
        </w:rPr>
        <w:t>行业金融机构以政府采购诚信考核和信用审查为基础，凭借政府采购合同，</w:t>
      </w:r>
      <w:r>
        <w:rPr>
          <w:rFonts w:ascii="宋体" w:hAnsi="宋体" w:eastAsia="宋体" w:cs="宋体"/>
          <w:sz w:val="28"/>
          <w:szCs w:val="28"/>
        </w:rPr>
        <w:t>按优于一般中小企业的贷款利率直接向申请</w:t>
      </w:r>
      <w:r>
        <w:rPr>
          <w:rFonts w:ascii="宋体" w:hAnsi="宋体" w:eastAsia="宋体" w:cs="宋体"/>
          <w:spacing w:val="-1"/>
          <w:sz w:val="28"/>
          <w:szCs w:val="28"/>
        </w:rPr>
        <w:t>贷款的供应商发放贷款的一种</w:t>
      </w:r>
    </w:p>
    <w:p w14:paraId="087C4C1A">
      <w:pPr>
        <w:spacing w:before="212" w:line="361" w:lineRule="auto"/>
        <w:ind w:left="3" w:right="98" w:firstLine="563"/>
        <w:rPr>
          <w:rFonts w:ascii="宋体" w:hAnsi="宋体" w:eastAsia="宋体" w:cs="宋体"/>
          <w:sz w:val="28"/>
          <w:szCs w:val="28"/>
        </w:rPr>
      </w:pPr>
      <w:r>
        <w:rPr>
          <w:rFonts w:ascii="宋体" w:hAnsi="宋体" w:eastAsia="宋体" w:cs="宋体"/>
          <w:spacing w:val="1"/>
          <w:sz w:val="28"/>
          <w:szCs w:val="28"/>
        </w:rPr>
        <w:t>融资方式。融资金额未超过政府采购合同金额的，银行原则上不得要</w:t>
      </w:r>
      <w:r>
        <w:rPr>
          <w:rFonts w:ascii="宋体" w:hAnsi="宋体" w:eastAsia="宋体" w:cs="宋体"/>
          <w:spacing w:val="-1"/>
          <w:sz w:val="28"/>
          <w:szCs w:val="28"/>
        </w:rPr>
        <w:t>求供应商提供财产抵押或第三方担保或其他任何形式的担保条件。</w:t>
      </w:r>
    </w:p>
    <w:p w14:paraId="7EA0BFCB">
      <w:pPr>
        <w:spacing w:line="361" w:lineRule="auto"/>
        <w:rPr>
          <w:rFonts w:ascii="宋体" w:hAnsi="宋体" w:eastAsia="宋体" w:cs="宋体"/>
          <w:sz w:val="28"/>
          <w:szCs w:val="28"/>
        </w:rPr>
        <w:sectPr>
          <w:footerReference r:id="rId50" w:type="default"/>
          <w:pgSz w:w="11906" w:h="16839"/>
          <w:pgMar w:top="400" w:right="1341" w:bottom="1197" w:left="1449" w:header="0" w:footer="983" w:gutter="0"/>
          <w:cols w:space="720" w:num="1"/>
        </w:sectPr>
      </w:pPr>
    </w:p>
    <w:p w14:paraId="0863DBFF">
      <w:pPr>
        <w:pStyle w:val="5"/>
        <w:spacing w:line="245" w:lineRule="auto"/>
      </w:pPr>
    </w:p>
    <w:p w14:paraId="4FD7FA2C">
      <w:pPr>
        <w:pStyle w:val="5"/>
        <w:spacing w:line="245" w:lineRule="auto"/>
      </w:pPr>
    </w:p>
    <w:p w14:paraId="4D90208A">
      <w:pPr>
        <w:pStyle w:val="5"/>
        <w:spacing w:line="245" w:lineRule="auto"/>
      </w:pPr>
    </w:p>
    <w:p w14:paraId="5F31E893">
      <w:pPr>
        <w:pStyle w:val="5"/>
        <w:spacing w:line="246" w:lineRule="auto"/>
      </w:pPr>
    </w:p>
    <w:p w14:paraId="780514C3">
      <w:pPr>
        <w:spacing w:before="91" w:line="360" w:lineRule="auto"/>
        <w:ind w:left="6" w:firstLine="561"/>
        <w:jc w:val="both"/>
        <w:rPr>
          <w:rFonts w:ascii="宋体" w:hAnsi="宋体" w:eastAsia="宋体" w:cs="宋体"/>
          <w:sz w:val="28"/>
          <w:szCs w:val="28"/>
        </w:rPr>
      </w:pPr>
      <w:r>
        <w:rPr>
          <w:rFonts w:ascii="宋体" w:hAnsi="宋体" w:eastAsia="宋体" w:cs="宋体"/>
          <w:spacing w:val="2"/>
          <w:sz w:val="28"/>
          <w:szCs w:val="28"/>
        </w:rPr>
        <w:t>根据《陕西省财政厅关于加快推进我省中小企业政府采购</w:t>
      </w:r>
      <w:r>
        <w:rPr>
          <w:rFonts w:ascii="宋体" w:hAnsi="宋体" w:eastAsia="宋体" w:cs="宋体"/>
          <w:spacing w:val="1"/>
          <w:sz w:val="28"/>
          <w:szCs w:val="28"/>
        </w:rPr>
        <w:t>信用融资工</w:t>
      </w:r>
      <w:r>
        <w:rPr>
          <w:rFonts w:ascii="宋体" w:hAnsi="宋体" w:eastAsia="宋体" w:cs="宋体"/>
          <w:spacing w:val="-2"/>
          <w:sz w:val="28"/>
          <w:szCs w:val="28"/>
        </w:rPr>
        <w:t>作的通知》（陕财办采〔2020〕15 号）文</w:t>
      </w:r>
      <w:r>
        <w:rPr>
          <w:rFonts w:ascii="宋体" w:hAnsi="宋体" w:eastAsia="宋体" w:cs="宋体"/>
          <w:spacing w:val="-3"/>
          <w:sz w:val="28"/>
          <w:szCs w:val="28"/>
        </w:rPr>
        <w:t>件，为助力解决政府采购成交供</w:t>
      </w:r>
      <w:r>
        <w:rPr>
          <w:rFonts w:ascii="宋体" w:hAnsi="宋体" w:eastAsia="宋体" w:cs="宋体"/>
          <w:spacing w:val="2"/>
          <w:sz w:val="28"/>
          <w:szCs w:val="28"/>
        </w:rPr>
        <w:t>应商资金不足、融资难、融资贵的困难，促进供应商依</w:t>
      </w:r>
      <w:r>
        <w:rPr>
          <w:rFonts w:ascii="宋体" w:hAnsi="宋体" w:eastAsia="宋体" w:cs="宋体"/>
          <w:spacing w:val="1"/>
          <w:sz w:val="28"/>
          <w:szCs w:val="28"/>
        </w:rPr>
        <w:t>法诚信参加政府采</w:t>
      </w:r>
      <w:r>
        <w:rPr>
          <w:rFonts w:ascii="宋体" w:hAnsi="宋体" w:eastAsia="宋体" w:cs="宋体"/>
          <w:spacing w:val="2"/>
          <w:sz w:val="28"/>
          <w:szCs w:val="28"/>
        </w:rPr>
        <w:t>购活动，有融资需求的供应商可登录陕西政府釆购网—</w:t>
      </w:r>
      <w:r>
        <w:rPr>
          <w:rFonts w:ascii="宋体" w:hAnsi="宋体" w:eastAsia="宋体" w:cs="宋体"/>
          <w:spacing w:val="1"/>
          <w:sz w:val="28"/>
          <w:szCs w:val="28"/>
        </w:rPr>
        <w:t>信用融资平台，选择符合自身情况的“政采贷</w:t>
      </w:r>
      <w:r>
        <w:rPr>
          <w:rFonts w:ascii="宋体" w:hAnsi="宋体" w:eastAsia="宋体" w:cs="宋体"/>
          <w:spacing w:val="-103"/>
          <w:sz w:val="28"/>
          <w:szCs w:val="28"/>
        </w:rPr>
        <w:t xml:space="preserve"> </w:t>
      </w:r>
      <w:r>
        <w:rPr>
          <w:rFonts w:ascii="宋体" w:hAnsi="宋体" w:eastAsia="宋体" w:cs="宋体"/>
          <w:spacing w:val="1"/>
          <w:sz w:val="28"/>
          <w:szCs w:val="28"/>
        </w:rPr>
        <w:t>”银行及其产品</w:t>
      </w:r>
      <w:r>
        <w:rPr>
          <w:rFonts w:ascii="宋体" w:hAnsi="宋体" w:eastAsia="宋体" w:cs="宋体"/>
          <w:sz w:val="28"/>
          <w:szCs w:val="28"/>
        </w:rPr>
        <w:t>，凭项目成交结果、成交通知</w:t>
      </w:r>
      <w:r>
        <w:rPr>
          <w:rFonts w:ascii="宋体" w:hAnsi="宋体" w:eastAsia="宋体" w:cs="宋体"/>
          <w:spacing w:val="-1"/>
          <w:sz w:val="28"/>
          <w:szCs w:val="28"/>
        </w:rPr>
        <w:t>书等信息在线向银行提出贷款意向申请、查看贷款审批情况等</w:t>
      </w:r>
    </w:p>
    <w:p w14:paraId="66A8029F">
      <w:pPr>
        <w:pStyle w:val="5"/>
        <w:spacing w:line="446" w:lineRule="auto"/>
      </w:pPr>
    </w:p>
    <w:p w14:paraId="07EFAB38">
      <w:pPr>
        <w:spacing w:before="91" w:line="219" w:lineRule="auto"/>
        <w:ind w:left="30"/>
        <w:rPr>
          <w:rFonts w:ascii="宋体" w:hAnsi="宋体" w:eastAsia="宋体" w:cs="宋体"/>
          <w:sz w:val="28"/>
          <w:szCs w:val="28"/>
        </w:rPr>
      </w:pPr>
      <w:r>
        <w:rPr>
          <w:rFonts w:ascii="宋体" w:hAnsi="宋体" w:eastAsia="宋体" w:cs="宋体"/>
          <w:b/>
          <w:bCs/>
          <w:spacing w:val="-7"/>
          <w:sz w:val="28"/>
          <w:szCs w:val="28"/>
        </w:rPr>
        <w:t>附件</w:t>
      </w:r>
      <w:r>
        <w:rPr>
          <w:rFonts w:ascii="宋体" w:hAnsi="宋体" w:eastAsia="宋体" w:cs="宋体"/>
          <w:spacing w:val="-64"/>
          <w:sz w:val="28"/>
          <w:szCs w:val="28"/>
        </w:rPr>
        <w:t xml:space="preserve"> </w:t>
      </w:r>
      <w:r>
        <w:rPr>
          <w:rFonts w:ascii="宋体" w:hAnsi="宋体" w:eastAsia="宋体" w:cs="宋体"/>
          <w:b/>
          <w:bCs/>
          <w:spacing w:val="-7"/>
          <w:sz w:val="28"/>
          <w:szCs w:val="28"/>
        </w:rPr>
        <w:t>A:废标条件</w:t>
      </w:r>
    </w:p>
    <w:p w14:paraId="15B7A581">
      <w:pPr>
        <w:spacing w:before="212" w:line="220" w:lineRule="auto"/>
        <w:ind w:left="3746"/>
        <w:outlineLvl w:val="1"/>
        <w:rPr>
          <w:rFonts w:ascii="宋体" w:hAnsi="宋体" w:eastAsia="宋体" w:cs="宋体"/>
          <w:sz w:val="28"/>
          <w:szCs w:val="28"/>
        </w:rPr>
      </w:pPr>
      <w:r>
        <w:rPr>
          <w:rFonts w:ascii="宋体" w:hAnsi="宋体" w:eastAsia="宋体" w:cs="宋体"/>
          <w:b/>
          <w:bCs/>
          <w:spacing w:val="-11"/>
          <w:sz w:val="28"/>
          <w:szCs w:val="28"/>
        </w:rPr>
        <w:t>废</w:t>
      </w:r>
      <w:r>
        <w:rPr>
          <w:rFonts w:ascii="宋体" w:hAnsi="宋体" w:eastAsia="宋体" w:cs="宋体"/>
          <w:spacing w:val="13"/>
          <w:sz w:val="28"/>
          <w:szCs w:val="28"/>
        </w:rPr>
        <w:t xml:space="preserve"> </w:t>
      </w:r>
      <w:r>
        <w:rPr>
          <w:rFonts w:ascii="宋体" w:hAnsi="宋体" w:eastAsia="宋体" w:cs="宋体"/>
          <w:b/>
          <w:bCs/>
          <w:spacing w:val="-11"/>
          <w:sz w:val="28"/>
          <w:szCs w:val="28"/>
        </w:rPr>
        <w:t>标</w:t>
      </w:r>
      <w:r>
        <w:rPr>
          <w:rFonts w:ascii="宋体" w:hAnsi="宋体" w:eastAsia="宋体" w:cs="宋体"/>
          <w:spacing w:val="14"/>
          <w:sz w:val="28"/>
          <w:szCs w:val="28"/>
        </w:rPr>
        <w:t xml:space="preserve"> </w:t>
      </w:r>
      <w:r>
        <w:rPr>
          <w:rFonts w:ascii="宋体" w:hAnsi="宋体" w:eastAsia="宋体" w:cs="宋体"/>
          <w:b/>
          <w:bCs/>
          <w:spacing w:val="-11"/>
          <w:sz w:val="28"/>
          <w:szCs w:val="28"/>
        </w:rPr>
        <w:t>条</w:t>
      </w:r>
      <w:r>
        <w:rPr>
          <w:rFonts w:ascii="宋体" w:hAnsi="宋体" w:eastAsia="宋体" w:cs="宋体"/>
          <w:spacing w:val="9"/>
          <w:sz w:val="28"/>
          <w:szCs w:val="28"/>
        </w:rPr>
        <w:t xml:space="preserve"> </w:t>
      </w:r>
      <w:r>
        <w:rPr>
          <w:rFonts w:ascii="宋体" w:hAnsi="宋体" w:eastAsia="宋体" w:cs="宋体"/>
          <w:b/>
          <w:bCs/>
          <w:spacing w:val="-11"/>
          <w:sz w:val="28"/>
          <w:szCs w:val="28"/>
        </w:rPr>
        <w:t>件</w:t>
      </w:r>
    </w:p>
    <w:p w14:paraId="4B4B4840">
      <w:pPr>
        <w:spacing w:before="210" w:line="221" w:lineRule="auto"/>
        <w:rPr>
          <w:rFonts w:ascii="宋体" w:hAnsi="宋体" w:eastAsia="宋体" w:cs="宋体"/>
          <w:sz w:val="28"/>
          <w:szCs w:val="28"/>
        </w:rPr>
      </w:pPr>
      <w:r>
        <w:rPr>
          <w:rFonts w:ascii="宋体" w:hAnsi="宋体" w:eastAsia="宋体" w:cs="宋体"/>
          <w:spacing w:val="-3"/>
          <w:sz w:val="28"/>
          <w:szCs w:val="28"/>
        </w:rPr>
        <w:t>A0.</w:t>
      </w:r>
      <w:r>
        <w:rPr>
          <w:rFonts w:ascii="宋体" w:hAnsi="宋体" w:eastAsia="宋体" w:cs="宋体"/>
          <w:spacing w:val="33"/>
          <w:sz w:val="28"/>
          <w:szCs w:val="28"/>
        </w:rPr>
        <w:t xml:space="preserve"> </w:t>
      </w:r>
      <w:r>
        <w:rPr>
          <w:rFonts w:ascii="宋体" w:hAnsi="宋体" w:eastAsia="宋体" w:cs="宋体"/>
          <w:spacing w:val="-3"/>
          <w:sz w:val="28"/>
          <w:szCs w:val="28"/>
        </w:rPr>
        <w:t>总</w:t>
      </w:r>
      <w:r>
        <w:rPr>
          <w:rFonts w:ascii="宋体" w:hAnsi="宋体" w:eastAsia="宋体" w:cs="宋体"/>
          <w:spacing w:val="19"/>
          <w:sz w:val="28"/>
          <w:szCs w:val="28"/>
        </w:rPr>
        <w:t xml:space="preserve">  </w:t>
      </w:r>
      <w:r>
        <w:rPr>
          <w:rFonts w:ascii="宋体" w:hAnsi="宋体" w:eastAsia="宋体" w:cs="宋体"/>
          <w:spacing w:val="-3"/>
          <w:sz w:val="28"/>
          <w:szCs w:val="28"/>
        </w:rPr>
        <w:t>则</w:t>
      </w:r>
    </w:p>
    <w:p w14:paraId="7312BC07">
      <w:pPr>
        <w:spacing w:before="208" w:line="359" w:lineRule="auto"/>
        <w:ind w:left="12" w:right="7" w:firstLine="573"/>
        <w:jc w:val="both"/>
        <w:rPr>
          <w:rFonts w:ascii="宋体" w:hAnsi="宋体" w:eastAsia="宋体" w:cs="宋体"/>
          <w:sz w:val="28"/>
          <w:szCs w:val="28"/>
        </w:rPr>
      </w:pPr>
      <w:r>
        <w:rPr>
          <w:rFonts w:ascii="宋体" w:hAnsi="宋体" w:eastAsia="宋体" w:cs="宋体"/>
          <w:spacing w:val="9"/>
          <w:sz w:val="28"/>
          <w:szCs w:val="28"/>
        </w:rPr>
        <w:t>本附件所集中所示的否决磋商条件，是本章“评审办法</w:t>
      </w:r>
      <w:r>
        <w:rPr>
          <w:rFonts w:ascii="宋体" w:hAnsi="宋体" w:eastAsia="宋体" w:cs="宋体"/>
          <w:spacing w:val="-91"/>
          <w:sz w:val="28"/>
          <w:szCs w:val="28"/>
        </w:rPr>
        <w:t xml:space="preserve"> </w:t>
      </w:r>
      <w:r>
        <w:rPr>
          <w:rFonts w:ascii="宋体" w:hAnsi="宋体" w:eastAsia="宋体" w:cs="宋体"/>
          <w:spacing w:val="9"/>
          <w:sz w:val="28"/>
          <w:szCs w:val="28"/>
        </w:rPr>
        <w:t>”的</w:t>
      </w:r>
      <w:r>
        <w:rPr>
          <w:rFonts w:ascii="宋体" w:hAnsi="宋体" w:eastAsia="宋体" w:cs="宋体"/>
          <w:spacing w:val="8"/>
          <w:sz w:val="28"/>
          <w:szCs w:val="28"/>
        </w:rPr>
        <w:t>组成部</w:t>
      </w:r>
      <w:r>
        <w:rPr>
          <w:rFonts w:ascii="宋体" w:hAnsi="宋体" w:eastAsia="宋体" w:cs="宋体"/>
          <w:spacing w:val="10"/>
          <w:sz w:val="28"/>
          <w:szCs w:val="28"/>
        </w:rPr>
        <w:t>分，是对本章正文部分所归定否决磋商条件的总结和补充，如果出现相</w:t>
      </w:r>
      <w:r>
        <w:rPr>
          <w:rFonts w:ascii="宋体" w:hAnsi="宋体" w:eastAsia="宋体" w:cs="宋体"/>
          <w:spacing w:val="6"/>
          <w:sz w:val="28"/>
          <w:szCs w:val="28"/>
        </w:rPr>
        <w:t>互矛盾的情况，以本章正文部分的规定为准。</w:t>
      </w:r>
    </w:p>
    <w:p w14:paraId="5AEAA02A">
      <w:pPr>
        <w:spacing w:before="1" w:line="219" w:lineRule="auto"/>
        <w:ind w:left="576"/>
        <w:rPr>
          <w:rFonts w:ascii="宋体" w:hAnsi="宋体" w:eastAsia="宋体" w:cs="宋体"/>
          <w:sz w:val="28"/>
          <w:szCs w:val="28"/>
        </w:rPr>
      </w:pPr>
      <w:r>
        <w:rPr>
          <w:rFonts w:ascii="宋体" w:hAnsi="宋体" w:eastAsia="宋体" w:cs="宋体"/>
          <w:spacing w:val="2"/>
          <w:sz w:val="28"/>
          <w:szCs w:val="28"/>
        </w:rPr>
        <w:t>A1.</w:t>
      </w:r>
      <w:r>
        <w:rPr>
          <w:rFonts w:ascii="宋体" w:hAnsi="宋体" w:eastAsia="宋体" w:cs="宋体"/>
          <w:spacing w:val="40"/>
          <w:sz w:val="28"/>
          <w:szCs w:val="28"/>
        </w:rPr>
        <w:t xml:space="preserve"> </w:t>
      </w:r>
      <w:r>
        <w:rPr>
          <w:rFonts w:ascii="宋体" w:hAnsi="宋体" w:eastAsia="宋体" w:cs="宋体"/>
          <w:spacing w:val="2"/>
          <w:sz w:val="28"/>
          <w:szCs w:val="28"/>
        </w:rPr>
        <w:t>否决磋商条件</w:t>
      </w:r>
    </w:p>
    <w:p w14:paraId="6FA9498E">
      <w:pPr>
        <w:spacing w:before="214" w:line="219" w:lineRule="auto"/>
        <w:ind w:left="584"/>
        <w:rPr>
          <w:rFonts w:ascii="宋体" w:hAnsi="宋体" w:eastAsia="宋体" w:cs="宋体"/>
          <w:sz w:val="28"/>
          <w:szCs w:val="28"/>
        </w:rPr>
      </w:pPr>
      <w:r>
        <w:rPr>
          <w:rFonts w:ascii="宋体" w:hAnsi="宋体" w:eastAsia="宋体" w:cs="宋体"/>
          <w:spacing w:val="7"/>
          <w:sz w:val="28"/>
          <w:szCs w:val="28"/>
        </w:rPr>
        <w:t>供应商或其响应文件有下列情形之一的，否决其</w:t>
      </w:r>
      <w:r>
        <w:rPr>
          <w:rFonts w:ascii="宋体" w:hAnsi="宋体" w:eastAsia="宋体" w:cs="宋体"/>
          <w:spacing w:val="6"/>
          <w:sz w:val="28"/>
          <w:szCs w:val="28"/>
        </w:rPr>
        <w:t>磋商：</w:t>
      </w:r>
    </w:p>
    <w:p w14:paraId="5758AF14">
      <w:pPr>
        <w:spacing w:before="213" w:line="289" w:lineRule="auto"/>
        <w:ind w:left="8" w:right="9" w:firstLine="584"/>
        <w:rPr>
          <w:rFonts w:ascii="宋体" w:hAnsi="宋体" w:eastAsia="宋体" w:cs="宋体"/>
          <w:sz w:val="28"/>
          <w:szCs w:val="28"/>
        </w:rPr>
      </w:pPr>
      <w:r>
        <w:rPr>
          <w:rFonts w:ascii="宋体" w:hAnsi="宋体" w:eastAsia="宋体" w:cs="宋体"/>
          <w:spacing w:val="5"/>
          <w:sz w:val="28"/>
          <w:szCs w:val="28"/>
        </w:rPr>
        <w:t>（1）供应商未经过正常渠道领取竞争性磋商文件，或供应商名称与</w:t>
      </w:r>
      <w:r>
        <w:rPr>
          <w:rFonts w:ascii="宋体" w:hAnsi="宋体" w:eastAsia="宋体" w:cs="宋体"/>
          <w:spacing w:val="4"/>
          <w:sz w:val="28"/>
          <w:szCs w:val="28"/>
        </w:rPr>
        <w:t>领取竞争性磋商文件时登记的供应商名称不符的；</w:t>
      </w:r>
    </w:p>
    <w:p w14:paraId="4017BAFB">
      <w:pPr>
        <w:spacing w:before="209" w:line="290" w:lineRule="auto"/>
        <w:ind w:left="12" w:right="7" w:firstLine="580"/>
        <w:rPr>
          <w:rFonts w:ascii="宋体" w:hAnsi="宋体" w:eastAsia="宋体" w:cs="宋体"/>
          <w:sz w:val="28"/>
          <w:szCs w:val="28"/>
        </w:rPr>
      </w:pPr>
      <w:r>
        <w:rPr>
          <w:rFonts w:ascii="宋体" w:hAnsi="宋体" w:eastAsia="宋体" w:cs="宋体"/>
          <w:spacing w:val="5"/>
          <w:sz w:val="28"/>
          <w:szCs w:val="28"/>
        </w:rPr>
        <w:t>（2）未竞争性磋商文件规定要求密封、签署、盖章的；无响应有效</w:t>
      </w:r>
      <w:r>
        <w:rPr>
          <w:rFonts w:ascii="宋体" w:hAnsi="宋体" w:eastAsia="宋体" w:cs="宋体"/>
          <w:spacing w:val="3"/>
          <w:sz w:val="28"/>
          <w:szCs w:val="28"/>
        </w:rPr>
        <w:t>期或有效期达不到竞争性磋商文件要求的；</w:t>
      </w:r>
    </w:p>
    <w:p w14:paraId="1F302F52">
      <w:pPr>
        <w:spacing w:before="213" w:line="220" w:lineRule="auto"/>
        <w:ind w:left="592"/>
        <w:rPr>
          <w:rFonts w:ascii="宋体" w:hAnsi="宋体" w:eastAsia="宋体" w:cs="宋体"/>
          <w:sz w:val="28"/>
          <w:szCs w:val="28"/>
        </w:rPr>
      </w:pPr>
      <w:r>
        <w:rPr>
          <w:rFonts w:ascii="宋体" w:hAnsi="宋体" w:eastAsia="宋体" w:cs="宋体"/>
          <w:spacing w:val="6"/>
          <w:sz w:val="28"/>
          <w:szCs w:val="28"/>
        </w:rPr>
        <w:t>（3）响应文件未按照响应文件格式及内容要求填写的；</w:t>
      </w:r>
    </w:p>
    <w:p w14:paraId="454A5A70">
      <w:pPr>
        <w:spacing w:before="209" w:line="289" w:lineRule="auto"/>
        <w:ind w:left="14" w:right="7" w:firstLine="578"/>
        <w:rPr>
          <w:rFonts w:ascii="宋体" w:hAnsi="宋体" w:eastAsia="宋体" w:cs="宋体"/>
          <w:sz w:val="28"/>
          <w:szCs w:val="28"/>
        </w:rPr>
      </w:pPr>
      <w:r>
        <w:rPr>
          <w:rFonts w:ascii="宋体" w:hAnsi="宋体" w:eastAsia="宋体" w:cs="宋体"/>
          <w:spacing w:val="5"/>
          <w:sz w:val="28"/>
          <w:szCs w:val="28"/>
        </w:rPr>
        <w:t>（4）供应商针对同一项目递交两份或多份内容不同的响应文件，未</w:t>
      </w:r>
      <w:r>
        <w:rPr>
          <w:rFonts w:ascii="宋体" w:hAnsi="宋体" w:eastAsia="宋体" w:cs="宋体"/>
          <w:spacing w:val="6"/>
          <w:sz w:val="28"/>
          <w:szCs w:val="28"/>
        </w:rPr>
        <w:t>书面声明哪一份是有效的或出现选择性报价的；</w:t>
      </w:r>
    </w:p>
    <w:p w14:paraId="3DEA97A7">
      <w:pPr>
        <w:spacing w:before="213" w:line="219" w:lineRule="auto"/>
        <w:ind w:left="592"/>
        <w:rPr>
          <w:rFonts w:ascii="宋体" w:hAnsi="宋体" w:eastAsia="宋体" w:cs="宋体"/>
          <w:sz w:val="28"/>
          <w:szCs w:val="28"/>
        </w:rPr>
      </w:pPr>
      <w:r>
        <w:rPr>
          <w:rFonts w:ascii="宋体" w:hAnsi="宋体" w:eastAsia="宋体" w:cs="宋体"/>
          <w:spacing w:val="5"/>
          <w:sz w:val="28"/>
          <w:szCs w:val="28"/>
        </w:rPr>
        <w:t>（5）未按竞争性磋商文件要求提供资格证明文</w:t>
      </w:r>
      <w:r>
        <w:rPr>
          <w:rFonts w:ascii="宋体" w:hAnsi="宋体" w:eastAsia="宋体" w:cs="宋体"/>
          <w:spacing w:val="4"/>
          <w:sz w:val="28"/>
          <w:szCs w:val="28"/>
        </w:rPr>
        <w:t>件或提供的缺项；</w:t>
      </w:r>
    </w:p>
    <w:p w14:paraId="2EF1FDD7">
      <w:pPr>
        <w:spacing w:before="211" w:line="290" w:lineRule="auto"/>
        <w:ind w:left="25" w:right="24" w:firstLine="567"/>
        <w:rPr>
          <w:rFonts w:ascii="宋体" w:hAnsi="宋体" w:eastAsia="宋体" w:cs="宋体"/>
          <w:sz w:val="28"/>
          <w:szCs w:val="28"/>
        </w:rPr>
      </w:pPr>
      <w:r>
        <w:rPr>
          <w:rFonts w:ascii="宋体" w:hAnsi="宋体" w:eastAsia="宋体" w:cs="宋体"/>
          <w:spacing w:val="5"/>
          <w:sz w:val="28"/>
          <w:szCs w:val="28"/>
        </w:rPr>
        <w:t>（6）提供虚假资质、虚假证明（包括第三方提供的虚假</w:t>
      </w:r>
      <w:r>
        <w:rPr>
          <w:rFonts w:ascii="宋体" w:hAnsi="宋体" w:eastAsia="宋体" w:cs="宋体"/>
          <w:spacing w:val="4"/>
          <w:sz w:val="28"/>
          <w:szCs w:val="28"/>
        </w:rPr>
        <w:t>证明）的，</w:t>
      </w:r>
      <w:r>
        <w:rPr>
          <w:rFonts w:ascii="宋体" w:hAnsi="宋体" w:eastAsia="宋体" w:cs="宋体"/>
          <w:spacing w:val="6"/>
          <w:sz w:val="28"/>
          <w:szCs w:val="28"/>
        </w:rPr>
        <w:t>除按无效文件处理外，还将按照有关规定进行处罚；</w:t>
      </w:r>
    </w:p>
    <w:p w14:paraId="0B2A91BA">
      <w:pPr>
        <w:spacing w:line="290" w:lineRule="auto"/>
        <w:rPr>
          <w:rFonts w:ascii="宋体" w:hAnsi="宋体" w:eastAsia="宋体" w:cs="宋体"/>
          <w:sz w:val="28"/>
          <w:szCs w:val="28"/>
        </w:rPr>
        <w:sectPr>
          <w:footerReference r:id="rId51" w:type="default"/>
          <w:pgSz w:w="11906" w:h="16839"/>
          <w:pgMar w:top="400" w:right="1439" w:bottom="1197" w:left="1442" w:header="0" w:footer="983" w:gutter="0"/>
          <w:cols w:space="720" w:num="1"/>
        </w:sectPr>
      </w:pPr>
    </w:p>
    <w:p w14:paraId="44705804">
      <w:pPr>
        <w:pStyle w:val="5"/>
        <w:spacing w:line="245" w:lineRule="auto"/>
      </w:pPr>
    </w:p>
    <w:p w14:paraId="277282BF">
      <w:pPr>
        <w:pStyle w:val="5"/>
        <w:spacing w:line="245" w:lineRule="auto"/>
      </w:pPr>
    </w:p>
    <w:p w14:paraId="0235E745">
      <w:pPr>
        <w:pStyle w:val="5"/>
        <w:spacing w:line="246" w:lineRule="auto"/>
      </w:pPr>
    </w:p>
    <w:p w14:paraId="406452F9">
      <w:pPr>
        <w:pStyle w:val="5"/>
        <w:spacing w:line="246" w:lineRule="auto"/>
      </w:pPr>
    </w:p>
    <w:p w14:paraId="341270A3">
      <w:pPr>
        <w:spacing w:before="91" w:line="290" w:lineRule="auto"/>
        <w:ind w:right="4" w:firstLine="582"/>
        <w:rPr>
          <w:rFonts w:ascii="宋体" w:hAnsi="宋体" w:eastAsia="宋体" w:cs="宋体"/>
          <w:sz w:val="28"/>
          <w:szCs w:val="28"/>
        </w:rPr>
      </w:pPr>
      <w:r>
        <w:rPr>
          <w:rFonts w:ascii="宋体" w:hAnsi="宋体" w:eastAsia="宋体" w:cs="宋体"/>
          <w:spacing w:val="-4"/>
          <w:sz w:val="28"/>
          <w:szCs w:val="28"/>
        </w:rPr>
        <w:t>（7）附有采购人、采购代理机构不能接受的条款和商务响应方面（付</w:t>
      </w:r>
      <w:r>
        <w:rPr>
          <w:rFonts w:ascii="宋体" w:hAnsi="宋体" w:eastAsia="宋体" w:cs="宋体"/>
          <w:spacing w:val="4"/>
          <w:sz w:val="28"/>
          <w:szCs w:val="28"/>
        </w:rPr>
        <w:t>款条件、服务期）与竞争性磋商文件要求不一致的；</w:t>
      </w:r>
    </w:p>
    <w:p w14:paraId="1B7224AC">
      <w:pPr>
        <w:spacing w:before="210" w:line="291" w:lineRule="auto"/>
        <w:ind w:left="3" w:right="4" w:firstLine="579"/>
        <w:rPr>
          <w:rFonts w:ascii="宋体" w:hAnsi="宋体" w:eastAsia="宋体" w:cs="宋体"/>
          <w:sz w:val="28"/>
          <w:szCs w:val="28"/>
        </w:rPr>
      </w:pPr>
      <w:r>
        <w:rPr>
          <w:rFonts w:ascii="宋体" w:hAnsi="宋体" w:eastAsia="宋体" w:cs="宋体"/>
          <w:spacing w:val="5"/>
          <w:sz w:val="28"/>
          <w:szCs w:val="28"/>
        </w:rPr>
        <w:t>（8）在政府采购或其它重大项目履约过程中有不良记录，不能按期</w:t>
      </w:r>
      <w:r>
        <w:rPr>
          <w:rFonts w:ascii="宋体" w:hAnsi="宋体" w:eastAsia="宋体" w:cs="宋体"/>
          <w:sz w:val="28"/>
          <w:szCs w:val="28"/>
        </w:rPr>
        <w:t>履约的；</w:t>
      </w:r>
    </w:p>
    <w:p w14:paraId="1B322359">
      <w:pPr>
        <w:spacing w:before="207" w:line="219" w:lineRule="auto"/>
        <w:ind w:left="582"/>
        <w:rPr>
          <w:rFonts w:ascii="宋体" w:hAnsi="宋体" w:eastAsia="宋体" w:cs="宋体"/>
          <w:sz w:val="28"/>
          <w:szCs w:val="28"/>
        </w:rPr>
      </w:pPr>
      <w:r>
        <w:rPr>
          <w:rFonts w:ascii="宋体" w:hAnsi="宋体" w:eastAsia="宋体" w:cs="宋体"/>
          <w:spacing w:val="6"/>
          <w:sz w:val="28"/>
          <w:szCs w:val="28"/>
        </w:rPr>
        <w:t>（9）磋商报价与市场价偏离较大，形成不正当竞争的；</w:t>
      </w:r>
    </w:p>
    <w:p w14:paraId="6C7B9066">
      <w:pPr>
        <w:spacing w:before="212" w:line="221" w:lineRule="auto"/>
        <w:ind w:left="582"/>
        <w:rPr>
          <w:rFonts w:ascii="宋体" w:hAnsi="宋体" w:eastAsia="宋体" w:cs="宋体"/>
          <w:sz w:val="28"/>
          <w:szCs w:val="28"/>
        </w:rPr>
      </w:pPr>
      <w:r>
        <w:rPr>
          <w:rFonts w:ascii="宋体" w:hAnsi="宋体" w:eastAsia="宋体" w:cs="宋体"/>
          <w:spacing w:val="4"/>
          <w:sz w:val="28"/>
          <w:szCs w:val="28"/>
        </w:rPr>
        <w:t>（10）有重大缺漏项的；</w:t>
      </w:r>
    </w:p>
    <w:p w14:paraId="70D14A0F">
      <w:pPr>
        <w:spacing w:before="208" w:line="290" w:lineRule="auto"/>
        <w:ind w:left="2" w:firstLine="580"/>
        <w:rPr>
          <w:rFonts w:ascii="宋体" w:hAnsi="宋体" w:eastAsia="宋体" w:cs="宋体"/>
          <w:sz w:val="28"/>
          <w:szCs w:val="28"/>
        </w:rPr>
      </w:pPr>
      <w:r>
        <w:rPr>
          <w:rFonts w:ascii="宋体" w:hAnsi="宋体" w:eastAsia="宋体" w:cs="宋体"/>
          <w:spacing w:val="10"/>
          <w:sz w:val="28"/>
          <w:szCs w:val="28"/>
        </w:rPr>
        <w:t>（11）供应商无法定代表人授权书或其授权书的有效性不符合竞争</w:t>
      </w:r>
      <w:r>
        <w:rPr>
          <w:rFonts w:ascii="宋体" w:hAnsi="宋体" w:eastAsia="宋体" w:cs="宋体"/>
          <w:sz w:val="28"/>
          <w:szCs w:val="28"/>
        </w:rPr>
        <w:t>性磋商文件规定的；</w:t>
      </w:r>
    </w:p>
    <w:p w14:paraId="064ED755">
      <w:pPr>
        <w:spacing w:before="211" w:line="219" w:lineRule="auto"/>
        <w:ind w:left="582"/>
        <w:rPr>
          <w:rFonts w:ascii="宋体" w:hAnsi="宋体" w:eastAsia="宋体" w:cs="宋体"/>
          <w:sz w:val="28"/>
          <w:szCs w:val="28"/>
        </w:rPr>
      </w:pPr>
      <w:r>
        <w:rPr>
          <w:rFonts w:ascii="宋体" w:hAnsi="宋体" w:eastAsia="宋体" w:cs="宋体"/>
          <w:spacing w:val="6"/>
          <w:sz w:val="28"/>
          <w:szCs w:val="28"/>
        </w:rPr>
        <w:t>（12）供应商有串通磋商、弄虚作假、行贿等违法行为的。</w:t>
      </w:r>
    </w:p>
    <w:p w14:paraId="26DECBE1">
      <w:pPr>
        <w:spacing w:before="213" w:line="220" w:lineRule="auto"/>
        <w:ind w:left="582"/>
        <w:rPr>
          <w:rFonts w:ascii="宋体" w:hAnsi="宋体" w:eastAsia="宋体" w:cs="宋体"/>
          <w:sz w:val="28"/>
          <w:szCs w:val="28"/>
        </w:rPr>
      </w:pPr>
      <w:r>
        <w:rPr>
          <w:rFonts w:ascii="宋体" w:hAnsi="宋体" w:eastAsia="宋体" w:cs="宋体"/>
          <w:spacing w:val="4"/>
          <w:sz w:val="28"/>
          <w:szCs w:val="28"/>
        </w:rPr>
        <w:t>（13）磋商内容不完整；</w:t>
      </w:r>
    </w:p>
    <w:p w14:paraId="352A5579">
      <w:pPr>
        <w:spacing w:before="211" w:line="219" w:lineRule="auto"/>
        <w:ind w:left="582"/>
        <w:rPr>
          <w:rFonts w:ascii="宋体" w:hAnsi="宋体" w:eastAsia="宋体" w:cs="宋体"/>
          <w:sz w:val="28"/>
          <w:szCs w:val="28"/>
        </w:rPr>
      </w:pPr>
      <w:r>
        <w:rPr>
          <w:rFonts w:ascii="宋体" w:hAnsi="宋体" w:eastAsia="宋体" w:cs="宋体"/>
          <w:spacing w:val="4"/>
          <w:sz w:val="28"/>
          <w:szCs w:val="28"/>
        </w:rPr>
        <w:t>（14）供应商的商务响应达不到竞争性磋商文件要求；</w:t>
      </w:r>
    </w:p>
    <w:p w14:paraId="5E07DAF5">
      <w:pPr>
        <w:spacing w:before="212" w:line="220" w:lineRule="auto"/>
        <w:ind w:left="582"/>
        <w:rPr>
          <w:rFonts w:ascii="宋体" w:hAnsi="宋体" w:eastAsia="宋体" w:cs="宋体"/>
          <w:sz w:val="28"/>
          <w:szCs w:val="28"/>
        </w:rPr>
      </w:pPr>
      <w:r>
        <w:rPr>
          <w:rFonts w:ascii="宋体" w:hAnsi="宋体" w:eastAsia="宋体" w:cs="宋体"/>
          <w:spacing w:val="6"/>
          <w:sz w:val="28"/>
          <w:szCs w:val="28"/>
        </w:rPr>
        <w:t>（15）不按磋商小组要求澄清、说明或补正的。</w:t>
      </w:r>
    </w:p>
    <w:p w14:paraId="16D70091">
      <w:pPr>
        <w:spacing w:before="211" w:line="219" w:lineRule="auto"/>
        <w:ind w:left="582"/>
        <w:rPr>
          <w:rFonts w:ascii="宋体" w:hAnsi="宋体" w:eastAsia="宋体" w:cs="宋体"/>
          <w:sz w:val="28"/>
          <w:szCs w:val="28"/>
        </w:rPr>
      </w:pPr>
      <w:r>
        <w:rPr>
          <w:rFonts w:ascii="宋体" w:hAnsi="宋体" w:eastAsia="宋体" w:cs="宋体"/>
          <w:spacing w:val="6"/>
          <w:sz w:val="28"/>
          <w:szCs w:val="28"/>
        </w:rPr>
        <w:t>（16）磋商小组认定供应商以不合理报价竞标的。</w:t>
      </w:r>
    </w:p>
    <w:p w14:paraId="0FD2DE25">
      <w:pPr>
        <w:spacing w:before="211" w:line="219" w:lineRule="auto"/>
        <w:ind w:left="582"/>
        <w:rPr>
          <w:rFonts w:ascii="宋体" w:hAnsi="宋体" w:eastAsia="宋体" w:cs="宋体"/>
          <w:sz w:val="28"/>
          <w:szCs w:val="28"/>
        </w:rPr>
      </w:pPr>
      <w:r>
        <w:rPr>
          <w:rFonts w:ascii="宋体" w:hAnsi="宋体" w:eastAsia="宋体" w:cs="宋体"/>
          <w:spacing w:val="6"/>
          <w:sz w:val="28"/>
          <w:szCs w:val="28"/>
        </w:rPr>
        <w:t>（17）提供的响应文件电子版不能正常参与评审的。</w:t>
      </w:r>
    </w:p>
    <w:p w14:paraId="7A210855">
      <w:pPr>
        <w:spacing w:before="215" w:line="291" w:lineRule="auto"/>
        <w:ind w:left="21" w:right="7" w:firstLine="561"/>
        <w:rPr>
          <w:rFonts w:ascii="宋体" w:hAnsi="宋体" w:eastAsia="宋体" w:cs="宋体"/>
          <w:sz w:val="28"/>
          <w:szCs w:val="28"/>
        </w:rPr>
      </w:pPr>
      <w:r>
        <w:rPr>
          <w:rFonts w:ascii="宋体" w:hAnsi="宋体" w:eastAsia="宋体" w:cs="宋体"/>
          <w:spacing w:val="10"/>
          <w:sz w:val="28"/>
          <w:szCs w:val="28"/>
        </w:rPr>
        <w:t>（18）其他经磋商小组确认的未能实质性响应竞争性磋商文件要求</w:t>
      </w:r>
      <w:r>
        <w:rPr>
          <w:rFonts w:ascii="宋体" w:hAnsi="宋体" w:eastAsia="宋体" w:cs="宋体"/>
          <w:spacing w:val="-17"/>
          <w:sz w:val="28"/>
          <w:szCs w:val="28"/>
        </w:rPr>
        <w:t>的。</w:t>
      </w:r>
    </w:p>
    <w:p w14:paraId="541E3F15">
      <w:pPr>
        <w:spacing w:before="207" w:line="289" w:lineRule="auto"/>
        <w:ind w:left="13" w:right="4" w:firstLine="569"/>
        <w:rPr>
          <w:rFonts w:ascii="宋体" w:hAnsi="宋体" w:eastAsia="宋体" w:cs="宋体"/>
          <w:sz w:val="28"/>
          <w:szCs w:val="28"/>
        </w:rPr>
      </w:pPr>
      <w:r>
        <w:rPr>
          <w:rFonts w:ascii="宋体" w:hAnsi="宋体" w:eastAsia="宋体" w:cs="宋体"/>
          <w:spacing w:val="10"/>
          <w:sz w:val="28"/>
          <w:szCs w:val="28"/>
        </w:rPr>
        <w:t>（19）响应文件电子版无法打开或主要内容无法显示，影响正常评</w:t>
      </w:r>
      <w:r>
        <w:rPr>
          <w:rFonts w:ascii="宋体" w:hAnsi="宋体" w:eastAsia="宋体" w:cs="宋体"/>
          <w:spacing w:val="-13"/>
          <w:sz w:val="28"/>
          <w:szCs w:val="28"/>
        </w:rPr>
        <w:t>审。</w:t>
      </w:r>
    </w:p>
    <w:p w14:paraId="7EB20344">
      <w:pPr>
        <w:spacing w:before="213" w:line="221" w:lineRule="auto"/>
        <w:ind w:left="566"/>
        <w:rPr>
          <w:rFonts w:ascii="宋体" w:hAnsi="宋体" w:eastAsia="宋体" w:cs="宋体"/>
          <w:sz w:val="28"/>
          <w:szCs w:val="28"/>
        </w:rPr>
      </w:pPr>
      <w:r>
        <w:rPr>
          <w:rFonts w:ascii="宋体" w:hAnsi="宋体" w:eastAsia="宋体" w:cs="宋体"/>
          <w:spacing w:val="-5"/>
          <w:sz w:val="28"/>
          <w:szCs w:val="28"/>
        </w:rPr>
        <w:t>A2</w:t>
      </w:r>
      <w:r>
        <w:rPr>
          <w:rFonts w:ascii="宋体" w:hAnsi="宋体" w:eastAsia="宋体" w:cs="宋体"/>
          <w:spacing w:val="33"/>
          <w:sz w:val="28"/>
          <w:szCs w:val="28"/>
        </w:rPr>
        <w:t xml:space="preserve"> </w:t>
      </w:r>
      <w:r>
        <w:rPr>
          <w:rFonts w:ascii="宋体" w:hAnsi="宋体" w:eastAsia="宋体" w:cs="宋体"/>
          <w:spacing w:val="-5"/>
          <w:sz w:val="28"/>
          <w:szCs w:val="28"/>
        </w:rPr>
        <w:t>.</w:t>
      </w:r>
      <w:r>
        <w:rPr>
          <w:rFonts w:ascii="宋体" w:hAnsi="宋体" w:eastAsia="宋体" w:cs="宋体"/>
          <w:spacing w:val="48"/>
          <w:sz w:val="28"/>
          <w:szCs w:val="28"/>
        </w:rPr>
        <w:t xml:space="preserve"> </w:t>
      </w:r>
      <w:r>
        <w:rPr>
          <w:rFonts w:ascii="宋体" w:hAnsi="宋体" w:eastAsia="宋体" w:cs="宋体"/>
          <w:spacing w:val="-5"/>
          <w:sz w:val="28"/>
          <w:szCs w:val="28"/>
        </w:rPr>
        <w:t>串通磋商</w:t>
      </w:r>
    </w:p>
    <w:p w14:paraId="4D23CEDE">
      <w:pPr>
        <w:spacing w:before="208" w:line="219" w:lineRule="auto"/>
        <w:ind w:left="576"/>
        <w:rPr>
          <w:rFonts w:ascii="宋体" w:hAnsi="宋体" w:eastAsia="宋体" w:cs="宋体"/>
          <w:sz w:val="28"/>
          <w:szCs w:val="28"/>
        </w:rPr>
      </w:pPr>
      <w:r>
        <w:rPr>
          <w:rFonts w:ascii="宋体" w:hAnsi="宋体" w:eastAsia="宋体" w:cs="宋体"/>
          <w:spacing w:val="6"/>
          <w:sz w:val="28"/>
          <w:szCs w:val="28"/>
        </w:rPr>
        <w:t>有下列情形之一的，属于供应商相互串通磋商：</w:t>
      </w:r>
    </w:p>
    <w:p w14:paraId="10A9EDBC">
      <w:pPr>
        <w:spacing w:before="212" w:line="219" w:lineRule="auto"/>
        <w:ind w:left="582"/>
        <w:rPr>
          <w:rFonts w:ascii="宋体" w:hAnsi="宋体" w:eastAsia="宋体" w:cs="宋体"/>
          <w:sz w:val="28"/>
          <w:szCs w:val="28"/>
        </w:rPr>
      </w:pPr>
      <w:r>
        <w:rPr>
          <w:rFonts w:ascii="宋体" w:hAnsi="宋体" w:eastAsia="宋体" w:cs="宋体"/>
          <w:spacing w:val="6"/>
          <w:sz w:val="28"/>
          <w:szCs w:val="28"/>
        </w:rPr>
        <w:t>（1）供应商之间协商磋商报价等响应文件的实质性内容；</w:t>
      </w:r>
    </w:p>
    <w:p w14:paraId="4089232A">
      <w:pPr>
        <w:spacing w:before="214" w:line="219" w:lineRule="auto"/>
        <w:ind w:left="582"/>
        <w:rPr>
          <w:rFonts w:ascii="宋体" w:hAnsi="宋体" w:eastAsia="宋体" w:cs="宋体"/>
          <w:sz w:val="28"/>
          <w:szCs w:val="28"/>
        </w:rPr>
      </w:pPr>
      <w:r>
        <w:rPr>
          <w:rFonts w:ascii="宋体" w:hAnsi="宋体" w:eastAsia="宋体" w:cs="宋体"/>
          <w:spacing w:val="5"/>
          <w:sz w:val="28"/>
          <w:szCs w:val="28"/>
        </w:rPr>
        <w:t>（2）供应商之间约定成交供应商；</w:t>
      </w:r>
    </w:p>
    <w:p w14:paraId="425B8FC6">
      <w:pPr>
        <w:spacing w:before="212" w:line="219" w:lineRule="auto"/>
        <w:ind w:left="582"/>
        <w:rPr>
          <w:rFonts w:ascii="宋体" w:hAnsi="宋体" w:eastAsia="宋体" w:cs="宋体"/>
          <w:sz w:val="28"/>
          <w:szCs w:val="28"/>
        </w:rPr>
      </w:pPr>
      <w:r>
        <w:rPr>
          <w:rFonts w:ascii="宋体" w:hAnsi="宋体" w:eastAsia="宋体" w:cs="宋体"/>
          <w:spacing w:val="6"/>
          <w:sz w:val="28"/>
          <w:szCs w:val="28"/>
        </w:rPr>
        <w:t>（3）供应商之间约定部分供应商放弃磋商或者成交；</w:t>
      </w:r>
    </w:p>
    <w:p w14:paraId="070CA1EB">
      <w:pPr>
        <w:spacing w:before="213" w:line="219" w:lineRule="auto"/>
        <w:ind w:right="4"/>
        <w:jc w:val="right"/>
        <w:rPr>
          <w:rFonts w:ascii="宋体" w:hAnsi="宋体" w:eastAsia="宋体" w:cs="宋体"/>
          <w:sz w:val="28"/>
          <w:szCs w:val="28"/>
        </w:rPr>
      </w:pPr>
      <w:r>
        <w:rPr>
          <w:rFonts w:ascii="宋体" w:hAnsi="宋体" w:eastAsia="宋体" w:cs="宋体"/>
          <w:spacing w:val="5"/>
          <w:sz w:val="28"/>
          <w:szCs w:val="28"/>
        </w:rPr>
        <w:t>（4）属于同一集团、协会、商会等组织成员的供应商按照该组织要</w:t>
      </w:r>
    </w:p>
    <w:p w14:paraId="270665DE">
      <w:pPr>
        <w:spacing w:line="219" w:lineRule="auto"/>
        <w:rPr>
          <w:rFonts w:ascii="宋体" w:hAnsi="宋体" w:eastAsia="宋体" w:cs="宋体"/>
          <w:sz w:val="28"/>
          <w:szCs w:val="28"/>
        </w:rPr>
        <w:sectPr>
          <w:footerReference r:id="rId52" w:type="default"/>
          <w:pgSz w:w="11906" w:h="16839"/>
          <w:pgMar w:top="400" w:right="1441" w:bottom="1197" w:left="1452" w:header="0" w:footer="983" w:gutter="0"/>
          <w:cols w:space="720" w:num="1"/>
        </w:sectPr>
      </w:pPr>
    </w:p>
    <w:p w14:paraId="2F4DDCF3">
      <w:pPr>
        <w:pStyle w:val="5"/>
        <w:spacing w:line="245" w:lineRule="auto"/>
      </w:pPr>
    </w:p>
    <w:p w14:paraId="4E9B3F70">
      <w:pPr>
        <w:pStyle w:val="5"/>
        <w:spacing w:line="245" w:lineRule="auto"/>
      </w:pPr>
    </w:p>
    <w:p w14:paraId="64E2685D">
      <w:pPr>
        <w:pStyle w:val="5"/>
        <w:spacing w:line="246" w:lineRule="auto"/>
      </w:pPr>
    </w:p>
    <w:p w14:paraId="650B5BE2">
      <w:pPr>
        <w:pStyle w:val="5"/>
        <w:spacing w:line="246" w:lineRule="auto"/>
      </w:pPr>
    </w:p>
    <w:p w14:paraId="79974669">
      <w:pPr>
        <w:spacing w:before="91" w:line="221" w:lineRule="auto"/>
        <w:rPr>
          <w:rFonts w:ascii="宋体" w:hAnsi="宋体" w:eastAsia="宋体" w:cs="宋体"/>
          <w:sz w:val="28"/>
          <w:szCs w:val="28"/>
        </w:rPr>
      </w:pPr>
      <w:r>
        <w:rPr>
          <w:rFonts w:ascii="宋体" w:hAnsi="宋体" w:eastAsia="宋体" w:cs="宋体"/>
          <w:spacing w:val="3"/>
          <w:sz w:val="28"/>
          <w:szCs w:val="28"/>
        </w:rPr>
        <w:t>求协同磋商；</w:t>
      </w:r>
    </w:p>
    <w:p w14:paraId="466CEC9F">
      <w:pPr>
        <w:spacing w:before="210" w:line="359" w:lineRule="auto"/>
        <w:ind w:left="2" w:firstLine="579"/>
        <w:rPr>
          <w:rFonts w:ascii="宋体" w:hAnsi="宋体" w:eastAsia="宋体" w:cs="宋体"/>
          <w:sz w:val="28"/>
          <w:szCs w:val="28"/>
        </w:rPr>
      </w:pPr>
      <w:r>
        <w:rPr>
          <w:rFonts w:ascii="宋体" w:hAnsi="宋体" w:eastAsia="宋体" w:cs="宋体"/>
          <w:spacing w:val="5"/>
          <w:sz w:val="28"/>
          <w:szCs w:val="28"/>
        </w:rPr>
        <w:t>（5）供应商之间为谋取成交或者排斥特定供应商而采取的其他联合</w:t>
      </w:r>
      <w:r>
        <w:rPr>
          <w:rFonts w:ascii="宋体" w:hAnsi="宋体" w:eastAsia="宋体" w:cs="宋体"/>
          <w:spacing w:val="-3"/>
          <w:sz w:val="28"/>
          <w:szCs w:val="28"/>
        </w:rPr>
        <w:t>行动。</w:t>
      </w:r>
    </w:p>
    <w:p w14:paraId="48993F38">
      <w:pPr>
        <w:spacing w:line="219" w:lineRule="auto"/>
        <w:ind w:left="574"/>
        <w:rPr>
          <w:rFonts w:ascii="宋体" w:hAnsi="宋体" w:eastAsia="宋体" w:cs="宋体"/>
          <w:sz w:val="28"/>
          <w:szCs w:val="28"/>
        </w:rPr>
      </w:pPr>
      <w:r>
        <w:rPr>
          <w:rFonts w:ascii="宋体" w:hAnsi="宋体" w:eastAsia="宋体" w:cs="宋体"/>
          <w:spacing w:val="6"/>
          <w:sz w:val="28"/>
          <w:szCs w:val="28"/>
        </w:rPr>
        <w:t>有下列情形之一的，视为供应商相互串通磋商：</w:t>
      </w:r>
    </w:p>
    <w:p w14:paraId="0AED795D">
      <w:pPr>
        <w:spacing w:before="212" w:line="219" w:lineRule="auto"/>
        <w:ind w:left="581"/>
        <w:rPr>
          <w:rFonts w:ascii="宋体" w:hAnsi="宋体" w:eastAsia="宋体" w:cs="宋体"/>
          <w:sz w:val="28"/>
          <w:szCs w:val="28"/>
        </w:rPr>
      </w:pPr>
      <w:r>
        <w:rPr>
          <w:rFonts w:ascii="宋体" w:hAnsi="宋体" w:eastAsia="宋体" w:cs="宋体"/>
          <w:spacing w:val="6"/>
          <w:sz w:val="28"/>
          <w:szCs w:val="28"/>
        </w:rPr>
        <w:t>（1）不同供应商的响应文件由同一单位或者个人编制；</w:t>
      </w:r>
    </w:p>
    <w:p w14:paraId="25003456">
      <w:pPr>
        <w:spacing w:before="213" w:line="219" w:lineRule="auto"/>
        <w:ind w:left="581"/>
        <w:rPr>
          <w:rFonts w:ascii="宋体" w:hAnsi="宋体" w:eastAsia="宋体" w:cs="宋体"/>
          <w:sz w:val="28"/>
          <w:szCs w:val="28"/>
        </w:rPr>
      </w:pPr>
      <w:r>
        <w:rPr>
          <w:rFonts w:ascii="宋体" w:hAnsi="宋体" w:eastAsia="宋体" w:cs="宋体"/>
          <w:spacing w:val="6"/>
          <w:sz w:val="28"/>
          <w:szCs w:val="28"/>
        </w:rPr>
        <w:t>（2）不同供应商委托同一单位或者个人办理磋商事宜；</w:t>
      </w:r>
    </w:p>
    <w:p w14:paraId="2DD2D634">
      <w:pPr>
        <w:spacing w:before="212" w:line="219" w:lineRule="auto"/>
        <w:ind w:left="581"/>
        <w:rPr>
          <w:rFonts w:ascii="宋体" w:hAnsi="宋体" w:eastAsia="宋体" w:cs="宋体"/>
          <w:sz w:val="28"/>
          <w:szCs w:val="28"/>
        </w:rPr>
      </w:pPr>
      <w:r>
        <w:rPr>
          <w:rFonts w:ascii="宋体" w:hAnsi="宋体" w:eastAsia="宋体" w:cs="宋体"/>
          <w:spacing w:val="6"/>
          <w:sz w:val="28"/>
          <w:szCs w:val="28"/>
        </w:rPr>
        <w:t>（3）不同供应商的响应文件载明的项目管理成员为同一人；</w:t>
      </w:r>
    </w:p>
    <w:p w14:paraId="1F7C6597">
      <w:pPr>
        <w:spacing w:before="212" w:line="219" w:lineRule="auto"/>
        <w:jc w:val="right"/>
        <w:rPr>
          <w:rFonts w:ascii="宋体" w:hAnsi="宋体" w:eastAsia="宋体" w:cs="宋体"/>
          <w:sz w:val="28"/>
          <w:szCs w:val="28"/>
        </w:rPr>
      </w:pPr>
      <w:r>
        <w:rPr>
          <w:rFonts w:ascii="宋体" w:hAnsi="宋体" w:eastAsia="宋体" w:cs="宋体"/>
          <w:spacing w:val="5"/>
          <w:sz w:val="28"/>
          <w:szCs w:val="28"/>
        </w:rPr>
        <w:t>（4）不同供应商的响应文件异常一致或者磋商报</w:t>
      </w:r>
      <w:r>
        <w:rPr>
          <w:rFonts w:ascii="宋体" w:hAnsi="宋体" w:eastAsia="宋体" w:cs="宋体"/>
          <w:spacing w:val="4"/>
          <w:sz w:val="28"/>
          <w:szCs w:val="28"/>
        </w:rPr>
        <w:t>价呈规律性差异；</w:t>
      </w:r>
    </w:p>
    <w:p w14:paraId="7F2BFC85">
      <w:pPr>
        <w:spacing w:before="214" w:line="219" w:lineRule="auto"/>
        <w:ind w:left="581"/>
        <w:rPr>
          <w:rFonts w:ascii="宋体" w:hAnsi="宋体" w:eastAsia="宋体" w:cs="宋体"/>
          <w:sz w:val="28"/>
          <w:szCs w:val="28"/>
        </w:rPr>
      </w:pPr>
      <w:r>
        <w:rPr>
          <w:rFonts w:ascii="宋体" w:hAnsi="宋体" w:eastAsia="宋体" w:cs="宋体"/>
          <w:spacing w:val="5"/>
          <w:sz w:val="28"/>
          <w:szCs w:val="28"/>
        </w:rPr>
        <w:t>（5）不同供应商的响应文件相互混装；</w:t>
      </w:r>
    </w:p>
    <w:p w14:paraId="2285003C">
      <w:pPr>
        <w:spacing w:before="212" w:line="219" w:lineRule="auto"/>
        <w:ind w:left="581"/>
        <w:rPr>
          <w:rFonts w:ascii="宋体" w:hAnsi="宋体" w:eastAsia="宋体" w:cs="宋体"/>
          <w:sz w:val="28"/>
          <w:szCs w:val="28"/>
        </w:rPr>
      </w:pPr>
      <w:r>
        <w:rPr>
          <w:rFonts w:ascii="宋体" w:hAnsi="宋体" w:eastAsia="宋体" w:cs="宋体"/>
          <w:spacing w:val="6"/>
          <w:sz w:val="28"/>
          <w:szCs w:val="28"/>
        </w:rPr>
        <w:t>（6）不同供应商的磋商保证金从同一单位或者个人的账户转出。</w:t>
      </w:r>
    </w:p>
    <w:p w14:paraId="348C8E1C">
      <w:pPr>
        <w:spacing w:before="213" w:line="219" w:lineRule="auto"/>
        <w:ind w:left="565"/>
        <w:rPr>
          <w:rFonts w:ascii="宋体" w:hAnsi="宋体" w:eastAsia="宋体" w:cs="宋体"/>
          <w:sz w:val="28"/>
          <w:szCs w:val="28"/>
        </w:rPr>
      </w:pPr>
      <w:r>
        <w:rPr>
          <w:rFonts w:ascii="宋体" w:hAnsi="宋体" w:eastAsia="宋体" w:cs="宋体"/>
          <w:spacing w:val="1"/>
          <w:sz w:val="28"/>
          <w:szCs w:val="28"/>
        </w:rPr>
        <w:t>A3.</w:t>
      </w:r>
      <w:r>
        <w:rPr>
          <w:rFonts w:ascii="宋体" w:hAnsi="宋体" w:eastAsia="宋体" w:cs="宋体"/>
          <w:spacing w:val="35"/>
          <w:sz w:val="28"/>
          <w:szCs w:val="28"/>
        </w:rPr>
        <w:t xml:space="preserve"> </w:t>
      </w:r>
      <w:r>
        <w:rPr>
          <w:rFonts w:ascii="宋体" w:hAnsi="宋体" w:eastAsia="宋体" w:cs="宋体"/>
          <w:spacing w:val="1"/>
          <w:sz w:val="28"/>
          <w:szCs w:val="28"/>
        </w:rPr>
        <w:t>弄虚作假</w:t>
      </w:r>
    </w:p>
    <w:p w14:paraId="19D26157">
      <w:pPr>
        <w:spacing w:before="213" w:line="219" w:lineRule="auto"/>
        <w:ind w:left="573"/>
        <w:rPr>
          <w:rFonts w:ascii="宋体" w:hAnsi="宋体" w:eastAsia="宋体" w:cs="宋体"/>
          <w:sz w:val="28"/>
          <w:szCs w:val="28"/>
        </w:rPr>
      </w:pPr>
      <w:r>
        <w:rPr>
          <w:rFonts w:ascii="宋体" w:hAnsi="宋体" w:eastAsia="宋体" w:cs="宋体"/>
          <w:spacing w:val="6"/>
          <w:sz w:val="28"/>
          <w:szCs w:val="28"/>
        </w:rPr>
        <w:t>供应商有下列情形之一的，属于弄虚作假的行为：</w:t>
      </w:r>
    </w:p>
    <w:p w14:paraId="162B790B">
      <w:pPr>
        <w:spacing w:before="212" w:line="220" w:lineRule="auto"/>
        <w:ind w:left="565"/>
        <w:rPr>
          <w:rFonts w:ascii="宋体" w:hAnsi="宋体" w:eastAsia="宋体" w:cs="宋体"/>
          <w:sz w:val="28"/>
          <w:szCs w:val="28"/>
        </w:rPr>
      </w:pPr>
      <w:r>
        <w:rPr>
          <w:rFonts w:ascii="宋体" w:hAnsi="宋体" w:eastAsia="宋体" w:cs="宋体"/>
          <w:spacing w:val="6"/>
          <w:sz w:val="28"/>
          <w:szCs w:val="28"/>
        </w:rPr>
        <w:t>A3.1 使用伪造、变造的许可证件；</w:t>
      </w:r>
    </w:p>
    <w:p w14:paraId="542C05B2">
      <w:pPr>
        <w:spacing w:before="209" w:line="219" w:lineRule="auto"/>
        <w:ind w:left="565"/>
        <w:rPr>
          <w:rFonts w:ascii="宋体" w:hAnsi="宋体" w:eastAsia="宋体" w:cs="宋体"/>
          <w:sz w:val="28"/>
          <w:szCs w:val="28"/>
        </w:rPr>
      </w:pPr>
      <w:r>
        <w:rPr>
          <w:rFonts w:ascii="宋体" w:hAnsi="宋体" w:eastAsia="宋体" w:cs="宋体"/>
          <w:spacing w:val="6"/>
          <w:sz w:val="28"/>
          <w:szCs w:val="28"/>
        </w:rPr>
        <w:t>A3.2 提供虚假的财务状况或者业绩；</w:t>
      </w:r>
    </w:p>
    <w:p w14:paraId="0D3DBFBD">
      <w:pPr>
        <w:spacing w:before="215" w:line="219" w:lineRule="auto"/>
        <w:ind w:left="565"/>
        <w:rPr>
          <w:rFonts w:ascii="宋体" w:hAnsi="宋体" w:eastAsia="宋体" w:cs="宋体"/>
          <w:sz w:val="28"/>
          <w:szCs w:val="28"/>
        </w:rPr>
      </w:pPr>
      <w:r>
        <w:rPr>
          <w:rFonts w:ascii="宋体" w:hAnsi="宋体" w:eastAsia="宋体" w:cs="宋体"/>
          <w:spacing w:val="7"/>
          <w:sz w:val="28"/>
          <w:szCs w:val="28"/>
        </w:rPr>
        <w:t>A3.3 提供虚假的项目负责人或者技术人员简历、劳动关系</w:t>
      </w:r>
      <w:r>
        <w:rPr>
          <w:rFonts w:ascii="宋体" w:hAnsi="宋体" w:eastAsia="宋体" w:cs="宋体"/>
          <w:spacing w:val="6"/>
          <w:sz w:val="28"/>
          <w:szCs w:val="28"/>
        </w:rPr>
        <w:t>证明；</w:t>
      </w:r>
    </w:p>
    <w:p w14:paraId="6CA4F2E3">
      <w:pPr>
        <w:spacing w:before="213" w:line="219" w:lineRule="auto"/>
        <w:ind w:left="565"/>
        <w:rPr>
          <w:rFonts w:ascii="宋体" w:hAnsi="宋体" w:eastAsia="宋体" w:cs="宋体"/>
          <w:sz w:val="28"/>
          <w:szCs w:val="28"/>
        </w:rPr>
      </w:pPr>
      <w:r>
        <w:rPr>
          <w:rFonts w:ascii="宋体" w:hAnsi="宋体" w:eastAsia="宋体" w:cs="宋体"/>
          <w:spacing w:val="5"/>
          <w:sz w:val="28"/>
          <w:szCs w:val="28"/>
        </w:rPr>
        <w:t>A3.4 提供虚假的信用状况；</w:t>
      </w:r>
    </w:p>
    <w:p w14:paraId="25724855">
      <w:pPr>
        <w:spacing w:before="212" w:line="219" w:lineRule="auto"/>
        <w:ind w:left="565"/>
        <w:rPr>
          <w:rFonts w:ascii="宋体" w:hAnsi="宋体" w:eastAsia="宋体" w:cs="宋体"/>
          <w:sz w:val="28"/>
          <w:szCs w:val="28"/>
        </w:rPr>
      </w:pPr>
      <w:r>
        <w:rPr>
          <w:rFonts w:ascii="宋体" w:hAnsi="宋体" w:eastAsia="宋体" w:cs="宋体"/>
          <w:spacing w:val="5"/>
          <w:sz w:val="28"/>
          <w:szCs w:val="28"/>
        </w:rPr>
        <w:t>A3.5 其他弄虚作假的行为。</w:t>
      </w:r>
    </w:p>
    <w:p w14:paraId="3B69EE25">
      <w:pPr>
        <w:spacing w:line="219" w:lineRule="auto"/>
        <w:rPr>
          <w:rFonts w:ascii="宋体" w:hAnsi="宋体" w:eastAsia="宋体" w:cs="宋体"/>
          <w:sz w:val="28"/>
          <w:szCs w:val="28"/>
        </w:rPr>
        <w:sectPr>
          <w:footerReference r:id="rId53" w:type="default"/>
          <w:pgSz w:w="11906" w:h="16839"/>
          <w:pgMar w:top="400" w:right="1446" w:bottom="1197" w:left="1453" w:header="0" w:footer="983" w:gutter="0"/>
          <w:cols w:space="720" w:num="1"/>
        </w:sectPr>
      </w:pPr>
    </w:p>
    <w:p w14:paraId="421EB700">
      <w:pPr>
        <w:pStyle w:val="5"/>
        <w:spacing w:line="245" w:lineRule="auto"/>
      </w:pPr>
    </w:p>
    <w:p w14:paraId="5DCC13DF">
      <w:pPr>
        <w:pStyle w:val="5"/>
        <w:spacing w:line="246" w:lineRule="auto"/>
      </w:pPr>
    </w:p>
    <w:p w14:paraId="2C3DCA12">
      <w:pPr>
        <w:pStyle w:val="5"/>
        <w:spacing w:line="246" w:lineRule="auto"/>
      </w:pPr>
    </w:p>
    <w:p w14:paraId="14CD905F">
      <w:pPr>
        <w:pStyle w:val="5"/>
        <w:spacing w:line="246" w:lineRule="auto"/>
      </w:pPr>
    </w:p>
    <w:p w14:paraId="507C3D74">
      <w:pPr>
        <w:spacing w:before="91" w:line="219" w:lineRule="auto"/>
        <w:ind w:left="2808"/>
        <w:rPr>
          <w:rFonts w:ascii="宋体" w:hAnsi="宋体" w:eastAsia="宋体" w:cs="宋体"/>
          <w:sz w:val="28"/>
          <w:szCs w:val="28"/>
        </w:rPr>
      </w:pPr>
      <w:bookmarkStart w:id="3" w:name="bookmark4"/>
      <w:bookmarkEnd w:id="3"/>
      <w:r>
        <w:rPr>
          <w:rFonts w:ascii="宋体" w:hAnsi="宋体" w:eastAsia="宋体" w:cs="宋体"/>
          <w:b/>
          <w:bCs/>
          <w:spacing w:val="-3"/>
          <w:sz w:val="28"/>
          <w:szCs w:val="28"/>
        </w:rPr>
        <w:t>第四章</w:t>
      </w:r>
      <w:r>
        <w:rPr>
          <w:rFonts w:ascii="宋体" w:hAnsi="宋体" w:eastAsia="宋体" w:cs="宋体"/>
          <w:spacing w:val="-3"/>
          <w:sz w:val="28"/>
          <w:szCs w:val="28"/>
        </w:rPr>
        <w:t xml:space="preserve"> </w:t>
      </w:r>
      <w:r>
        <w:rPr>
          <w:rFonts w:ascii="宋体" w:hAnsi="宋体" w:eastAsia="宋体" w:cs="宋体"/>
          <w:b/>
          <w:bCs/>
          <w:spacing w:val="-3"/>
          <w:sz w:val="28"/>
          <w:szCs w:val="28"/>
        </w:rPr>
        <w:t>合同（拟签订文本）</w:t>
      </w:r>
    </w:p>
    <w:p w14:paraId="0A9FDDDC">
      <w:pPr>
        <w:pStyle w:val="5"/>
        <w:spacing w:line="436" w:lineRule="auto"/>
      </w:pPr>
    </w:p>
    <w:p w14:paraId="64261F62">
      <w:pPr>
        <w:spacing w:before="100" w:line="224" w:lineRule="auto"/>
        <w:ind w:left="3766"/>
        <w:outlineLvl w:val="1"/>
        <w:rPr>
          <w:rFonts w:ascii="宋体" w:hAnsi="宋体" w:eastAsia="宋体" w:cs="宋体"/>
          <w:sz w:val="31"/>
          <w:szCs w:val="31"/>
        </w:rPr>
      </w:pPr>
      <w:r>
        <w:rPr>
          <w:rFonts w:ascii="宋体" w:hAnsi="宋体" w:eastAsia="宋体" w:cs="宋体"/>
          <w:b/>
          <w:bCs/>
          <w:spacing w:val="4"/>
          <w:sz w:val="31"/>
          <w:szCs w:val="31"/>
        </w:rPr>
        <w:t>合同前附表</w:t>
      </w:r>
    </w:p>
    <w:p w14:paraId="0C5200FC">
      <w:pPr>
        <w:pStyle w:val="5"/>
        <w:spacing w:line="254" w:lineRule="auto"/>
      </w:pPr>
    </w:p>
    <w:p w14:paraId="62C45D8F">
      <w:pPr>
        <w:pStyle w:val="5"/>
        <w:spacing w:line="254" w:lineRule="auto"/>
      </w:pPr>
    </w:p>
    <w:p w14:paraId="6CA2E87A">
      <w:pPr>
        <w:spacing w:before="78" w:line="213" w:lineRule="auto"/>
        <w:ind w:left="844"/>
        <w:rPr>
          <w:rFonts w:ascii="宋体" w:hAnsi="宋体" w:eastAsia="宋体" w:cs="宋体"/>
          <w:sz w:val="24"/>
          <w:szCs w:val="24"/>
        </w:rPr>
      </w:pPr>
      <w:r>
        <w:rPr>
          <w:rFonts w:ascii="宋体" w:hAnsi="宋体" w:eastAsia="宋体" w:cs="宋体"/>
          <w:sz w:val="24"/>
          <w:szCs w:val="24"/>
        </w:rPr>
        <w:t>本表是对合同条款的具体补充和修改，如有</w:t>
      </w:r>
      <w:r>
        <w:rPr>
          <w:rFonts w:ascii="宋体" w:hAnsi="宋体" w:eastAsia="宋体" w:cs="宋体"/>
          <w:spacing w:val="-1"/>
          <w:sz w:val="24"/>
          <w:szCs w:val="24"/>
        </w:rPr>
        <w:t>矛盾，应以本资料表为准。</w:t>
      </w:r>
    </w:p>
    <w:tbl>
      <w:tblPr>
        <w:tblStyle w:val="11"/>
        <w:tblW w:w="930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8273"/>
      </w:tblGrid>
      <w:tr w14:paraId="2B2EE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1032" w:type="dxa"/>
            <w:tcBorders>
              <w:top w:val="single" w:color="000000" w:sz="10" w:space="0"/>
              <w:left w:val="single" w:color="000000" w:sz="10" w:space="0"/>
            </w:tcBorders>
            <w:vAlign w:val="top"/>
          </w:tcPr>
          <w:p w14:paraId="5903CF91">
            <w:pPr>
              <w:spacing w:before="123" w:line="219" w:lineRule="auto"/>
              <w:ind w:left="151"/>
              <w:rPr>
                <w:rFonts w:ascii="宋体" w:hAnsi="宋体" w:eastAsia="宋体" w:cs="宋体"/>
                <w:sz w:val="24"/>
                <w:szCs w:val="24"/>
              </w:rPr>
            </w:pPr>
            <w:r>
              <w:rPr>
                <w:rFonts w:ascii="宋体" w:hAnsi="宋体" w:eastAsia="宋体" w:cs="宋体"/>
                <w:spacing w:val="-4"/>
                <w:sz w:val="24"/>
                <w:szCs w:val="24"/>
              </w:rPr>
              <w:t>条款号</w:t>
            </w:r>
          </w:p>
        </w:tc>
        <w:tc>
          <w:tcPr>
            <w:tcW w:w="8273" w:type="dxa"/>
            <w:tcBorders>
              <w:top w:val="single" w:color="000000" w:sz="10" w:space="0"/>
              <w:right w:val="single" w:color="000000" w:sz="10" w:space="0"/>
            </w:tcBorders>
            <w:vAlign w:val="top"/>
          </w:tcPr>
          <w:p w14:paraId="3BCA5315">
            <w:pPr>
              <w:spacing w:before="123" w:line="219" w:lineRule="auto"/>
              <w:ind w:left="3564"/>
              <w:rPr>
                <w:rFonts w:ascii="宋体" w:hAnsi="宋体" w:eastAsia="宋体" w:cs="宋体"/>
                <w:sz w:val="24"/>
                <w:szCs w:val="24"/>
              </w:rPr>
            </w:pPr>
            <w:r>
              <w:rPr>
                <w:rFonts w:ascii="宋体" w:hAnsi="宋体" w:eastAsia="宋体" w:cs="宋体"/>
                <w:spacing w:val="-20"/>
                <w:sz w:val="24"/>
                <w:szCs w:val="24"/>
              </w:rPr>
              <w:t>内</w:t>
            </w:r>
            <w:r>
              <w:rPr>
                <w:rFonts w:ascii="宋体" w:hAnsi="宋体" w:eastAsia="宋体" w:cs="宋体"/>
                <w:spacing w:val="2"/>
                <w:sz w:val="24"/>
                <w:szCs w:val="24"/>
              </w:rPr>
              <w:t xml:space="preserve">      </w:t>
            </w:r>
            <w:r>
              <w:rPr>
                <w:rFonts w:ascii="宋体" w:hAnsi="宋体" w:eastAsia="宋体" w:cs="宋体"/>
                <w:spacing w:val="-20"/>
                <w:sz w:val="24"/>
                <w:szCs w:val="24"/>
              </w:rPr>
              <w:t>容</w:t>
            </w:r>
          </w:p>
        </w:tc>
      </w:tr>
      <w:tr w14:paraId="69FCC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4" w:hRule="atLeast"/>
        </w:trPr>
        <w:tc>
          <w:tcPr>
            <w:tcW w:w="1032" w:type="dxa"/>
            <w:tcBorders>
              <w:left w:val="single" w:color="000000" w:sz="10" w:space="0"/>
            </w:tcBorders>
            <w:vAlign w:val="top"/>
          </w:tcPr>
          <w:p w14:paraId="4BD5A443">
            <w:pPr>
              <w:pStyle w:val="12"/>
              <w:spacing w:line="277" w:lineRule="auto"/>
            </w:pPr>
          </w:p>
          <w:p w14:paraId="11BC7677">
            <w:pPr>
              <w:pStyle w:val="12"/>
              <w:spacing w:line="277" w:lineRule="auto"/>
            </w:pPr>
          </w:p>
          <w:p w14:paraId="24AAE3CA">
            <w:pPr>
              <w:pStyle w:val="12"/>
              <w:spacing w:line="277" w:lineRule="auto"/>
            </w:pPr>
          </w:p>
          <w:p w14:paraId="1A4579D4">
            <w:pPr>
              <w:spacing w:before="78" w:line="241" w:lineRule="auto"/>
              <w:ind w:left="466"/>
              <w:rPr>
                <w:rFonts w:ascii="宋体" w:hAnsi="宋体" w:eastAsia="宋体" w:cs="宋体"/>
                <w:sz w:val="24"/>
                <w:szCs w:val="24"/>
              </w:rPr>
            </w:pPr>
            <w:r>
              <w:rPr>
                <w:rFonts w:ascii="宋体" w:hAnsi="宋体" w:eastAsia="宋体" w:cs="宋体"/>
                <w:sz w:val="24"/>
                <w:szCs w:val="24"/>
              </w:rPr>
              <w:t>1</w:t>
            </w:r>
          </w:p>
        </w:tc>
        <w:tc>
          <w:tcPr>
            <w:tcW w:w="8273" w:type="dxa"/>
            <w:tcBorders>
              <w:right w:val="single" w:color="000000" w:sz="10" w:space="0"/>
            </w:tcBorders>
            <w:vAlign w:val="top"/>
          </w:tcPr>
          <w:p w14:paraId="4965131E">
            <w:pPr>
              <w:spacing w:before="35" w:line="219" w:lineRule="auto"/>
              <w:ind w:left="21"/>
              <w:rPr>
                <w:rFonts w:hint="eastAsia" w:ascii="宋体" w:hAnsi="宋体" w:eastAsia="宋体" w:cs="宋体"/>
                <w:sz w:val="24"/>
                <w:szCs w:val="24"/>
                <w:lang w:eastAsia="zh-CN"/>
              </w:rPr>
            </w:pPr>
            <w:r>
              <w:rPr>
                <w:rFonts w:ascii="宋体" w:hAnsi="宋体" w:eastAsia="宋体" w:cs="宋体"/>
                <w:spacing w:val="-1"/>
                <w:sz w:val="24"/>
                <w:szCs w:val="24"/>
              </w:rPr>
              <w:t>采购人名称：</w:t>
            </w:r>
            <w:r>
              <w:rPr>
                <w:rFonts w:hint="eastAsia" w:ascii="宋体" w:hAnsi="宋体" w:eastAsia="宋体" w:cs="宋体"/>
                <w:spacing w:val="-1"/>
                <w:sz w:val="24"/>
                <w:szCs w:val="24"/>
                <w:lang w:eastAsia="zh-CN"/>
              </w:rPr>
              <w:t>延川县林业局</w:t>
            </w:r>
          </w:p>
          <w:p w14:paraId="7219127E">
            <w:pPr>
              <w:spacing w:before="181" w:line="219" w:lineRule="auto"/>
              <w:ind w:left="22"/>
              <w:rPr>
                <w:rFonts w:ascii="宋体" w:hAnsi="宋体" w:eastAsia="宋体" w:cs="宋体"/>
                <w:sz w:val="24"/>
                <w:szCs w:val="24"/>
              </w:rPr>
            </w:pPr>
            <w:r>
              <w:rPr>
                <w:rFonts w:ascii="宋体" w:hAnsi="宋体" w:eastAsia="宋体" w:cs="宋体"/>
                <w:spacing w:val="-2"/>
                <w:sz w:val="24"/>
                <w:szCs w:val="24"/>
              </w:rPr>
              <w:t>地址：延川县</w:t>
            </w:r>
          </w:p>
          <w:p w14:paraId="3AD14E31">
            <w:pPr>
              <w:spacing w:before="183" w:line="359" w:lineRule="auto"/>
              <w:ind w:left="26" w:right="82"/>
              <w:rPr>
                <w:rFonts w:hint="eastAsia" w:ascii="宋体" w:hAnsi="宋体" w:eastAsia="宋体" w:cs="宋体"/>
                <w:sz w:val="24"/>
                <w:szCs w:val="24"/>
                <w:lang w:eastAsia="zh-CN"/>
              </w:rPr>
            </w:pPr>
            <w:r>
              <w:rPr>
                <w:rFonts w:ascii="宋体" w:hAnsi="宋体" w:eastAsia="宋体" w:cs="宋体"/>
                <w:spacing w:val="-1"/>
                <w:sz w:val="24"/>
                <w:szCs w:val="24"/>
              </w:rPr>
              <w:t>项目名称：</w:t>
            </w:r>
            <w:r>
              <w:rPr>
                <w:rFonts w:hint="eastAsia" w:ascii="宋体" w:hAnsi="宋体" w:eastAsia="宋体" w:cs="宋体"/>
                <w:spacing w:val="-1"/>
                <w:sz w:val="24"/>
                <w:szCs w:val="24"/>
                <w:lang w:eastAsia="zh-CN"/>
              </w:rPr>
              <w:t>延川县林业局2025年度省级林业草原改革发展资金延川县核桃示范园综合改造提升项目</w:t>
            </w:r>
          </w:p>
          <w:p w14:paraId="7E81F257">
            <w:pPr>
              <w:spacing w:line="219" w:lineRule="auto"/>
              <w:ind w:left="32"/>
              <w:rPr>
                <w:rFonts w:ascii="宋体" w:hAnsi="宋体" w:eastAsia="宋体" w:cs="宋体"/>
                <w:sz w:val="24"/>
                <w:szCs w:val="24"/>
              </w:rPr>
            </w:pPr>
            <w:r>
              <w:rPr>
                <w:rFonts w:ascii="宋体" w:hAnsi="宋体" w:eastAsia="宋体" w:cs="宋体"/>
                <w:spacing w:val="-3"/>
                <w:sz w:val="24"/>
                <w:szCs w:val="24"/>
              </w:rPr>
              <w:t>资金来源：财政资金</w:t>
            </w:r>
          </w:p>
        </w:tc>
      </w:tr>
      <w:tr w14:paraId="4DBB1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032" w:type="dxa"/>
            <w:tcBorders>
              <w:left w:val="single" w:color="000000" w:sz="10" w:space="0"/>
            </w:tcBorders>
            <w:vAlign w:val="top"/>
          </w:tcPr>
          <w:p w14:paraId="0CE4F00D">
            <w:pPr>
              <w:spacing w:before="82" w:line="241" w:lineRule="auto"/>
              <w:ind w:left="452"/>
              <w:rPr>
                <w:rFonts w:ascii="宋体" w:hAnsi="宋体" w:eastAsia="宋体" w:cs="宋体"/>
                <w:sz w:val="24"/>
                <w:szCs w:val="24"/>
              </w:rPr>
            </w:pPr>
            <w:r>
              <w:rPr>
                <w:rFonts w:ascii="宋体" w:hAnsi="宋体" w:eastAsia="宋体" w:cs="宋体"/>
                <w:sz w:val="24"/>
                <w:szCs w:val="24"/>
              </w:rPr>
              <w:t>2</w:t>
            </w:r>
          </w:p>
        </w:tc>
        <w:tc>
          <w:tcPr>
            <w:tcW w:w="8273" w:type="dxa"/>
            <w:tcBorders>
              <w:right w:val="single" w:color="000000" w:sz="10" w:space="0"/>
            </w:tcBorders>
            <w:vAlign w:val="top"/>
          </w:tcPr>
          <w:p w14:paraId="43198F62">
            <w:pPr>
              <w:spacing w:before="81" w:line="219" w:lineRule="auto"/>
              <w:ind w:left="26"/>
              <w:rPr>
                <w:rFonts w:ascii="宋体" w:hAnsi="宋体" w:eastAsia="宋体" w:cs="宋体"/>
                <w:sz w:val="24"/>
                <w:szCs w:val="24"/>
              </w:rPr>
            </w:pPr>
            <w:r>
              <w:rPr>
                <w:rFonts w:ascii="宋体" w:hAnsi="宋体" w:eastAsia="宋体" w:cs="宋体"/>
                <w:spacing w:val="-1"/>
                <w:sz w:val="24"/>
                <w:szCs w:val="24"/>
              </w:rPr>
              <w:t>项目实施地点：采购人指定地点</w:t>
            </w:r>
          </w:p>
        </w:tc>
      </w:tr>
      <w:tr w14:paraId="7E41A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032" w:type="dxa"/>
            <w:tcBorders>
              <w:left w:val="single" w:color="000000" w:sz="10" w:space="0"/>
            </w:tcBorders>
            <w:vAlign w:val="top"/>
          </w:tcPr>
          <w:p w14:paraId="35A550B4">
            <w:pPr>
              <w:spacing w:before="65"/>
              <w:ind w:left="453"/>
              <w:rPr>
                <w:rFonts w:ascii="宋体" w:hAnsi="宋体" w:eastAsia="宋体" w:cs="宋体"/>
                <w:sz w:val="24"/>
                <w:szCs w:val="24"/>
              </w:rPr>
            </w:pPr>
            <w:r>
              <w:rPr>
                <w:rFonts w:ascii="宋体" w:hAnsi="宋体" w:eastAsia="宋体" w:cs="宋体"/>
                <w:sz w:val="24"/>
                <w:szCs w:val="24"/>
              </w:rPr>
              <w:t>3</w:t>
            </w:r>
          </w:p>
        </w:tc>
        <w:tc>
          <w:tcPr>
            <w:tcW w:w="8273" w:type="dxa"/>
            <w:tcBorders>
              <w:right w:val="single" w:color="000000" w:sz="10" w:space="0"/>
            </w:tcBorders>
            <w:vAlign w:val="top"/>
          </w:tcPr>
          <w:p w14:paraId="633B4319">
            <w:pPr>
              <w:spacing w:before="66" w:line="219" w:lineRule="auto"/>
              <w:ind w:left="22"/>
              <w:rPr>
                <w:rFonts w:ascii="宋体" w:hAnsi="宋体" w:eastAsia="宋体" w:cs="宋体"/>
                <w:sz w:val="24"/>
                <w:szCs w:val="24"/>
              </w:rPr>
            </w:pPr>
            <w:r>
              <w:rPr>
                <w:rFonts w:ascii="宋体" w:hAnsi="宋体" w:eastAsia="宋体" w:cs="宋体"/>
                <w:spacing w:val="-2"/>
                <w:sz w:val="24"/>
                <w:szCs w:val="24"/>
              </w:rPr>
              <w:t>服务期：一年</w:t>
            </w:r>
          </w:p>
        </w:tc>
      </w:tr>
      <w:tr w14:paraId="2B27F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0" w:hRule="atLeast"/>
        </w:trPr>
        <w:tc>
          <w:tcPr>
            <w:tcW w:w="1032" w:type="dxa"/>
            <w:tcBorders>
              <w:left w:val="single" w:color="000000" w:sz="10" w:space="0"/>
            </w:tcBorders>
            <w:vAlign w:val="top"/>
          </w:tcPr>
          <w:p w14:paraId="57BB99F2">
            <w:pPr>
              <w:pStyle w:val="12"/>
              <w:spacing w:line="280" w:lineRule="auto"/>
            </w:pPr>
          </w:p>
          <w:p w14:paraId="6731468B">
            <w:pPr>
              <w:pStyle w:val="12"/>
              <w:spacing w:line="281" w:lineRule="auto"/>
            </w:pPr>
          </w:p>
          <w:p w14:paraId="6F1ADC14">
            <w:pPr>
              <w:pStyle w:val="12"/>
              <w:spacing w:line="281" w:lineRule="auto"/>
            </w:pPr>
          </w:p>
          <w:p w14:paraId="44F8FFFA">
            <w:pPr>
              <w:pStyle w:val="12"/>
              <w:spacing w:line="281" w:lineRule="auto"/>
            </w:pPr>
          </w:p>
          <w:p w14:paraId="03D55F7B">
            <w:pPr>
              <w:spacing w:before="78" w:line="241" w:lineRule="auto"/>
              <w:ind w:left="448"/>
              <w:rPr>
                <w:rFonts w:ascii="宋体" w:hAnsi="宋体" w:eastAsia="宋体" w:cs="宋体"/>
                <w:sz w:val="24"/>
                <w:szCs w:val="24"/>
              </w:rPr>
            </w:pPr>
            <w:r>
              <w:rPr>
                <w:rFonts w:ascii="宋体" w:hAnsi="宋体" w:eastAsia="宋体" w:cs="宋体"/>
                <w:sz w:val="24"/>
                <w:szCs w:val="24"/>
              </w:rPr>
              <w:t>4</w:t>
            </w:r>
          </w:p>
        </w:tc>
        <w:tc>
          <w:tcPr>
            <w:tcW w:w="8273" w:type="dxa"/>
            <w:tcBorders>
              <w:right w:val="single" w:color="000000" w:sz="10" w:space="0"/>
            </w:tcBorders>
            <w:vAlign w:val="top"/>
          </w:tcPr>
          <w:p w14:paraId="15F86E52">
            <w:pPr>
              <w:spacing w:before="42" w:line="359" w:lineRule="auto"/>
              <w:ind w:left="24" w:right="17" w:firstLine="15"/>
              <w:rPr>
                <w:rFonts w:ascii="宋体" w:hAnsi="宋体" w:eastAsia="宋体" w:cs="宋体"/>
                <w:sz w:val="24"/>
                <w:szCs w:val="24"/>
              </w:rPr>
            </w:pPr>
            <w:r>
              <w:rPr>
                <w:rFonts w:ascii="宋体" w:hAnsi="宋体" w:eastAsia="宋体" w:cs="宋体"/>
                <w:spacing w:val="-1"/>
                <w:sz w:val="24"/>
                <w:szCs w:val="24"/>
              </w:rPr>
              <w:t>1.</w:t>
            </w:r>
            <w:r>
              <w:rPr>
                <w:rFonts w:ascii="宋体" w:hAnsi="宋体" w:eastAsia="宋体" w:cs="宋体"/>
                <w:spacing w:val="-38"/>
                <w:sz w:val="24"/>
                <w:szCs w:val="24"/>
              </w:rPr>
              <w:t xml:space="preserve"> </w:t>
            </w:r>
            <w:r>
              <w:rPr>
                <w:rFonts w:ascii="宋体" w:hAnsi="宋体" w:eastAsia="宋体" w:cs="宋体"/>
                <w:spacing w:val="-1"/>
                <w:sz w:val="24"/>
                <w:szCs w:val="24"/>
              </w:rPr>
              <w:t>合同总价即成交价，供应商应在报价表明确完成本</w:t>
            </w:r>
            <w:r>
              <w:rPr>
                <w:rFonts w:ascii="宋体" w:hAnsi="宋体" w:eastAsia="宋体" w:cs="宋体"/>
                <w:spacing w:val="-2"/>
                <w:sz w:val="24"/>
                <w:szCs w:val="24"/>
              </w:rPr>
              <w:t>次磋商所要求的货物、服</w:t>
            </w:r>
            <w:r>
              <w:rPr>
                <w:rFonts w:ascii="宋体" w:hAnsi="宋体" w:eastAsia="宋体" w:cs="宋体"/>
                <w:spacing w:val="-1"/>
                <w:sz w:val="24"/>
                <w:szCs w:val="24"/>
              </w:rPr>
              <w:t>务并验收至合格的所有费用。</w:t>
            </w:r>
          </w:p>
          <w:p w14:paraId="190BCCD9">
            <w:pPr>
              <w:spacing w:before="1" w:line="217" w:lineRule="auto"/>
              <w:ind w:left="23"/>
              <w:rPr>
                <w:rFonts w:ascii="宋体" w:hAnsi="宋体" w:eastAsia="宋体" w:cs="宋体"/>
                <w:sz w:val="24"/>
                <w:szCs w:val="24"/>
              </w:rPr>
            </w:pPr>
            <w:r>
              <w:rPr>
                <w:rFonts w:ascii="宋体" w:hAnsi="宋体" w:eastAsia="宋体" w:cs="宋体"/>
                <w:spacing w:val="-1"/>
                <w:sz w:val="24"/>
                <w:szCs w:val="24"/>
              </w:rPr>
              <w:t>合同总价一次包死，不受市场价变化或实际工作量变化的影响。</w:t>
            </w:r>
          </w:p>
          <w:p w14:paraId="49669AB6">
            <w:pPr>
              <w:spacing w:before="185" w:line="219" w:lineRule="auto"/>
              <w:ind w:left="27"/>
              <w:rPr>
                <w:rFonts w:ascii="宋体" w:hAnsi="宋体" w:eastAsia="宋体" w:cs="宋体"/>
                <w:sz w:val="24"/>
                <w:szCs w:val="24"/>
              </w:rPr>
            </w:pPr>
            <w:r>
              <w:rPr>
                <w:rFonts w:ascii="宋体" w:hAnsi="宋体" w:eastAsia="宋体" w:cs="宋体"/>
                <w:spacing w:val="-2"/>
                <w:sz w:val="24"/>
                <w:szCs w:val="24"/>
              </w:rPr>
              <w:t>3.付款方式和程序：</w:t>
            </w:r>
          </w:p>
          <w:p w14:paraId="237978E8">
            <w:pPr>
              <w:spacing w:before="179" w:line="219" w:lineRule="auto"/>
              <w:ind w:left="33"/>
              <w:rPr>
                <w:rFonts w:ascii="宋体" w:hAnsi="宋体" w:eastAsia="宋体" w:cs="宋体"/>
                <w:sz w:val="24"/>
                <w:szCs w:val="24"/>
              </w:rPr>
            </w:pPr>
            <w:r>
              <w:rPr>
                <w:rFonts w:ascii="宋体" w:hAnsi="宋体" w:eastAsia="宋体" w:cs="宋体"/>
                <w:spacing w:val="-1"/>
                <w:sz w:val="24"/>
                <w:szCs w:val="24"/>
              </w:rPr>
              <w:t>（1）由采购人负责结算，在付款前，供应商必须开具全额发票给采购人。</w:t>
            </w:r>
          </w:p>
          <w:p w14:paraId="508B0EFE">
            <w:pPr>
              <w:spacing w:before="183" w:line="218" w:lineRule="auto"/>
              <w:ind w:left="33"/>
              <w:rPr>
                <w:rFonts w:ascii="宋体" w:hAnsi="宋体" w:eastAsia="宋体" w:cs="宋体"/>
                <w:sz w:val="24"/>
                <w:szCs w:val="24"/>
              </w:rPr>
            </w:pPr>
            <w:r>
              <w:rPr>
                <w:rFonts w:ascii="宋体" w:hAnsi="宋体" w:eastAsia="宋体" w:cs="宋体"/>
                <w:color w:val="auto"/>
                <w:spacing w:val="1"/>
                <w:sz w:val="24"/>
                <w:szCs w:val="24"/>
              </w:rPr>
              <w:t>（2）付款方式： 甲</w:t>
            </w:r>
            <w:r>
              <w:rPr>
                <w:rFonts w:hint="eastAsia" w:ascii="宋体" w:hAnsi="宋体" w:eastAsia="宋体" w:cs="宋体"/>
                <w:color w:val="auto"/>
                <w:spacing w:val="1"/>
                <w:sz w:val="24"/>
                <w:szCs w:val="24"/>
                <w:lang w:val="en-US" w:eastAsia="zh-CN"/>
              </w:rPr>
              <w:t>乙双</w:t>
            </w:r>
            <w:r>
              <w:rPr>
                <w:rFonts w:ascii="宋体" w:hAnsi="宋体" w:eastAsia="宋体" w:cs="宋体"/>
                <w:color w:val="auto"/>
                <w:spacing w:val="1"/>
                <w:sz w:val="24"/>
                <w:szCs w:val="24"/>
              </w:rPr>
              <w:t>方协商</w:t>
            </w:r>
            <w:r>
              <w:rPr>
                <w:rFonts w:hint="eastAsia" w:ascii="宋体" w:hAnsi="宋体" w:eastAsia="宋体" w:cs="宋体"/>
                <w:color w:val="auto"/>
                <w:spacing w:val="1"/>
                <w:sz w:val="24"/>
                <w:szCs w:val="24"/>
                <w:lang w:val="en-US" w:eastAsia="zh-CN"/>
              </w:rPr>
              <w:t>约定</w:t>
            </w:r>
            <w:r>
              <w:rPr>
                <w:rFonts w:ascii="宋体" w:hAnsi="宋体" w:eastAsia="宋体" w:cs="宋体"/>
                <w:color w:val="auto"/>
                <w:spacing w:val="1"/>
                <w:sz w:val="24"/>
                <w:szCs w:val="24"/>
              </w:rPr>
              <w:t>。</w:t>
            </w:r>
          </w:p>
        </w:tc>
      </w:tr>
      <w:tr w14:paraId="309F5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1032" w:type="dxa"/>
            <w:tcBorders>
              <w:left w:val="single" w:color="000000" w:sz="10" w:space="0"/>
            </w:tcBorders>
            <w:vAlign w:val="top"/>
          </w:tcPr>
          <w:p w14:paraId="768CEAEA">
            <w:pPr>
              <w:pStyle w:val="12"/>
              <w:spacing w:line="434" w:lineRule="auto"/>
            </w:pPr>
          </w:p>
          <w:p w14:paraId="033932DF">
            <w:pPr>
              <w:spacing w:before="78"/>
              <w:ind w:left="453"/>
              <w:rPr>
                <w:rFonts w:ascii="宋体" w:hAnsi="宋体" w:eastAsia="宋体" w:cs="宋体"/>
                <w:sz w:val="24"/>
                <w:szCs w:val="24"/>
              </w:rPr>
            </w:pPr>
            <w:r>
              <w:rPr>
                <w:rFonts w:ascii="宋体" w:hAnsi="宋体" w:eastAsia="宋体" w:cs="宋体"/>
                <w:sz w:val="24"/>
                <w:szCs w:val="24"/>
              </w:rPr>
              <w:t>5</w:t>
            </w:r>
          </w:p>
        </w:tc>
        <w:tc>
          <w:tcPr>
            <w:tcW w:w="8273" w:type="dxa"/>
            <w:tcBorders>
              <w:right w:val="single" w:color="000000" w:sz="10" w:space="0"/>
            </w:tcBorders>
            <w:vAlign w:val="top"/>
          </w:tcPr>
          <w:p w14:paraId="61BC9F66">
            <w:pPr>
              <w:spacing w:before="49" w:line="220" w:lineRule="auto"/>
              <w:ind w:left="23"/>
              <w:rPr>
                <w:rFonts w:ascii="宋体" w:hAnsi="宋体" w:eastAsia="宋体" w:cs="宋体"/>
                <w:sz w:val="24"/>
                <w:szCs w:val="24"/>
              </w:rPr>
            </w:pPr>
            <w:r>
              <w:rPr>
                <w:rFonts w:ascii="宋体" w:hAnsi="宋体" w:eastAsia="宋体" w:cs="宋体"/>
                <w:b/>
                <w:bCs/>
                <w:spacing w:val="-5"/>
                <w:sz w:val="24"/>
                <w:szCs w:val="24"/>
              </w:rPr>
              <w:t>质量保证：</w:t>
            </w:r>
          </w:p>
          <w:p w14:paraId="39FCC452">
            <w:pPr>
              <w:spacing w:before="178" w:line="338" w:lineRule="auto"/>
              <w:ind w:left="22"/>
              <w:rPr>
                <w:rFonts w:ascii="宋体" w:hAnsi="宋体" w:eastAsia="宋体" w:cs="宋体"/>
                <w:sz w:val="24"/>
                <w:szCs w:val="24"/>
              </w:rPr>
            </w:pPr>
            <w:r>
              <w:rPr>
                <w:rFonts w:ascii="宋体" w:hAnsi="宋体" w:eastAsia="宋体" w:cs="宋体"/>
                <w:spacing w:val="-5"/>
                <w:sz w:val="24"/>
                <w:szCs w:val="24"/>
              </w:rPr>
              <w:t>供应商提供的服务，应全面满足磋商文件的要求，磋商文件未明确要求的内容，</w:t>
            </w:r>
            <w:r>
              <w:rPr>
                <w:rFonts w:ascii="宋体" w:hAnsi="宋体" w:eastAsia="宋体" w:cs="宋体"/>
                <w:spacing w:val="-2"/>
                <w:sz w:val="24"/>
                <w:szCs w:val="24"/>
              </w:rPr>
              <w:t>供应商须按采购人的补充要求为准。</w:t>
            </w:r>
          </w:p>
        </w:tc>
      </w:tr>
      <w:tr w14:paraId="44F4E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4" w:hRule="atLeast"/>
        </w:trPr>
        <w:tc>
          <w:tcPr>
            <w:tcW w:w="1032" w:type="dxa"/>
            <w:tcBorders>
              <w:left w:val="single" w:color="000000" w:sz="10" w:space="0"/>
              <w:bottom w:val="single" w:color="000000" w:sz="10" w:space="0"/>
            </w:tcBorders>
            <w:vAlign w:val="top"/>
          </w:tcPr>
          <w:p w14:paraId="40929D8D">
            <w:pPr>
              <w:pStyle w:val="12"/>
              <w:spacing w:line="284" w:lineRule="auto"/>
            </w:pPr>
          </w:p>
          <w:p w14:paraId="205299A9">
            <w:pPr>
              <w:pStyle w:val="12"/>
              <w:spacing w:line="284" w:lineRule="auto"/>
            </w:pPr>
          </w:p>
          <w:p w14:paraId="2D240681">
            <w:pPr>
              <w:pStyle w:val="12"/>
              <w:spacing w:line="284" w:lineRule="auto"/>
            </w:pPr>
          </w:p>
          <w:p w14:paraId="568DFBFF">
            <w:pPr>
              <w:pStyle w:val="12"/>
              <w:spacing w:line="285" w:lineRule="auto"/>
            </w:pPr>
          </w:p>
          <w:p w14:paraId="45272698">
            <w:pPr>
              <w:pStyle w:val="12"/>
              <w:spacing w:line="285" w:lineRule="auto"/>
            </w:pPr>
          </w:p>
          <w:p w14:paraId="07B6F5E1">
            <w:pPr>
              <w:spacing w:before="78"/>
              <w:ind w:left="451"/>
              <w:rPr>
                <w:rFonts w:ascii="宋体" w:hAnsi="宋体" w:eastAsia="宋体" w:cs="宋体"/>
                <w:sz w:val="24"/>
                <w:szCs w:val="24"/>
              </w:rPr>
            </w:pPr>
            <w:r>
              <w:rPr>
                <w:rFonts w:ascii="宋体" w:hAnsi="宋体" w:eastAsia="宋体" w:cs="宋体"/>
                <w:sz w:val="24"/>
                <w:szCs w:val="24"/>
              </w:rPr>
              <w:t>6</w:t>
            </w:r>
          </w:p>
        </w:tc>
        <w:tc>
          <w:tcPr>
            <w:tcW w:w="8273" w:type="dxa"/>
            <w:tcBorders>
              <w:bottom w:val="single" w:color="000000" w:sz="10" w:space="0"/>
              <w:right w:val="single" w:color="000000" w:sz="10" w:space="0"/>
            </w:tcBorders>
            <w:vAlign w:val="top"/>
          </w:tcPr>
          <w:p w14:paraId="6FF81EDA">
            <w:pPr>
              <w:spacing w:before="53" w:line="219" w:lineRule="auto"/>
              <w:ind w:left="21"/>
              <w:rPr>
                <w:rFonts w:ascii="宋体" w:hAnsi="宋体" w:eastAsia="宋体" w:cs="宋体"/>
                <w:sz w:val="24"/>
                <w:szCs w:val="24"/>
              </w:rPr>
            </w:pPr>
            <w:r>
              <w:rPr>
                <w:rFonts w:ascii="宋体" w:hAnsi="宋体" w:eastAsia="宋体" w:cs="宋体"/>
                <w:b/>
                <w:bCs/>
                <w:spacing w:val="-6"/>
                <w:sz w:val="24"/>
                <w:szCs w:val="24"/>
              </w:rPr>
              <w:t>验收：</w:t>
            </w:r>
          </w:p>
          <w:p w14:paraId="4BE8D812">
            <w:pPr>
              <w:pStyle w:val="12"/>
              <w:spacing w:line="275" w:lineRule="auto"/>
            </w:pPr>
          </w:p>
          <w:p w14:paraId="0A3F866C">
            <w:pPr>
              <w:spacing w:before="78" w:line="219" w:lineRule="auto"/>
              <w:ind w:left="40"/>
              <w:rPr>
                <w:rFonts w:ascii="宋体" w:hAnsi="宋体" w:eastAsia="宋体" w:cs="宋体"/>
                <w:sz w:val="24"/>
                <w:szCs w:val="24"/>
              </w:rPr>
            </w:pPr>
            <w:r>
              <w:rPr>
                <w:rFonts w:ascii="宋体" w:hAnsi="宋体" w:eastAsia="宋体" w:cs="宋体"/>
                <w:spacing w:val="-1"/>
                <w:sz w:val="24"/>
                <w:szCs w:val="24"/>
              </w:rPr>
              <w:t>1、本项目由采购人相关部门定期对项目进行阶段性</w:t>
            </w:r>
            <w:r>
              <w:rPr>
                <w:rFonts w:ascii="宋体" w:hAnsi="宋体" w:eastAsia="宋体" w:cs="宋体"/>
                <w:spacing w:val="-2"/>
                <w:sz w:val="24"/>
                <w:szCs w:val="24"/>
              </w:rPr>
              <w:t>验收。</w:t>
            </w:r>
          </w:p>
          <w:p w14:paraId="35C30D7C">
            <w:pPr>
              <w:spacing w:before="203" w:line="294" w:lineRule="auto"/>
              <w:ind w:left="20" w:right="17" w:firstLine="4"/>
              <w:rPr>
                <w:rFonts w:ascii="宋体" w:hAnsi="宋体" w:eastAsia="宋体" w:cs="宋体"/>
                <w:sz w:val="24"/>
                <w:szCs w:val="24"/>
              </w:rPr>
            </w:pPr>
            <w:r>
              <w:rPr>
                <w:rFonts w:ascii="宋体" w:hAnsi="宋体" w:eastAsia="宋体" w:cs="宋体"/>
                <w:spacing w:val="1"/>
                <w:sz w:val="24"/>
                <w:szCs w:val="24"/>
              </w:rPr>
              <w:t>2.验收标准：按磋商文件、谈判响应文件及澄清函、项目检查情况等综合指标</w:t>
            </w:r>
            <w:r>
              <w:rPr>
                <w:rFonts w:ascii="宋体" w:hAnsi="宋体" w:eastAsia="宋体" w:cs="宋体"/>
                <w:spacing w:val="-1"/>
                <w:sz w:val="24"/>
                <w:szCs w:val="24"/>
              </w:rPr>
              <w:t>进行验收。各项指标均应符合验收标准及要求。</w:t>
            </w:r>
          </w:p>
          <w:p w14:paraId="493B4A31">
            <w:pPr>
              <w:spacing w:before="195" w:line="219" w:lineRule="auto"/>
              <w:ind w:left="27"/>
              <w:rPr>
                <w:rFonts w:ascii="宋体" w:hAnsi="宋体" w:eastAsia="宋体" w:cs="宋体"/>
                <w:sz w:val="24"/>
                <w:szCs w:val="24"/>
              </w:rPr>
            </w:pPr>
            <w:r>
              <w:rPr>
                <w:rFonts w:ascii="宋体" w:hAnsi="宋体" w:eastAsia="宋体" w:cs="宋体"/>
                <w:spacing w:val="-1"/>
                <w:sz w:val="24"/>
                <w:szCs w:val="24"/>
              </w:rPr>
              <w:t>3.验收合格后，填写验收单，双方签字生效。</w:t>
            </w:r>
          </w:p>
          <w:p w14:paraId="568EE682">
            <w:pPr>
              <w:spacing w:before="194" w:line="219" w:lineRule="auto"/>
              <w:ind w:left="21"/>
              <w:rPr>
                <w:rFonts w:ascii="宋体" w:hAnsi="宋体" w:eastAsia="宋体" w:cs="宋体"/>
                <w:sz w:val="24"/>
                <w:szCs w:val="24"/>
              </w:rPr>
            </w:pPr>
            <w:r>
              <w:rPr>
                <w:rFonts w:ascii="宋体" w:hAnsi="宋体" w:eastAsia="宋体" w:cs="宋体"/>
                <w:spacing w:val="-2"/>
                <w:sz w:val="24"/>
                <w:szCs w:val="24"/>
              </w:rPr>
              <w:t>4.验收依据：</w:t>
            </w:r>
          </w:p>
          <w:p w14:paraId="50F2555E">
            <w:pPr>
              <w:spacing w:before="195" w:line="219" w:lineRule="auto"/>
              <w:ind w:left="239"/>
              <w:rPr>
                <w:rFonts w:ascii="宋体" w:hAnsi="宋体" w:eastAsia="宋体" w:cs="宋体"/>
                <w:sz w:val="24"/>
                <w:szCs w:val="24"/>
              </w:rPr>
            </w:pPr>
            <w:r>
              <w:rPr>
                <w:rFonts w:ascii="宋体" w:hAnsi="宋体" w:eastAsia="宋体" w:cs="宋体"/>
                <w:spacing w:val="4"/>
                <w:sz w:val="24"/>
                <w:szCs w:val="24"/>
              </w:rPr>
              <w:t>a)合同文本；</w:t>
            </w:r>
          </w:p>
        </w:tc>
      </w:tr>
    </w:tbl>
    <w:p w14:paraId="34257963">
      <w:pPr>
        <w:pStyle w:val="5"/>
      </w:pPr>
    </w:p>
    <w:p w14:paraId="1B09EE7D">
      <w:pPr>
        <w:sectPr>
          <w:footerReference r:id="rId54" w:type="default"/>
          <w:pgSz w:w="11906" w:h="16839"/>
          <w:pgMar w:top="400" w:right="1177" w:bottom="1197" w:left="1397" w:header="0" w:footer="983" w:gutter="0"/>
          <w:cols w:space="720" w:num="1"/>
        </w:sectPr>
      </w:pPr>
    </w:p>
    <w:p w14:paraId="50F3DD1E">
      <w:pPr>
        <w:spacing w:before="19"/>
      </w:pPr>
    </w:p>
    <w:p w14:paraId="394C5245">
      <w:pPr>
        <w:spacing w:before="19"/>
      </w:pPr>
    </w:p>
    <w:p w14:paraId="5C7F96F1">
      <w:pPr>
        <w:spacing w:before="18"/>
      </w:pPr>
    </w:p>
    <w:p w14:paraId="1297C927">
      <w:pPr>
        <w:spacing w:before="18"/>
      </w:pPr>
    </w:p>
    <w:tbl>
      <w:tblPr>
        <w:tblStyle w:val="11"/>
        <w:tblW w:w="930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032"/>
        <w:gridCol w:w="8273"/>
      </w:tblGrid>
      <w:tr w14:paraId="7C9B4A6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427" w:hRule="atLeast"/>
        </w:trPr>
        <w:tc>
          <w:tcPr>
            <w:tcW w:w="1032" w:type="dxa"/>
            <w:tcBorders>
              <w:bottom w:val="single" w:color="000000" w:sz="4" w:space="0"/>
              <w:right w:val="single" w:color="000000" w:sz="4" w:space="0"/>
            </w:tcBorders>
            <w:vAlign w:val="top"/>
          </w:tcPr>
          <w:p w14:paraId="1384FD7C">
            <w:pPr>
              <w:pStyle w:val="12"/>
            </w:pPr>
          </w:p>
        </w:tc>
        <w:tc>
          <w:tcPr>
            <w:tcW w:w="8273" w:type="dxa"/>
            <w:tcBorders>
              <w:left w:val="single" w:color="000000" w:sz="4" w:space="0"/>
              <w:bottom w:val="single" w:color="000000" w:sz="4" w:space="0"/>
            </w:tcBorders>
            <w:vAlign w:val="top"/>
          </w:tcPr>
          <w:p w14:paraId="22EB0F7D">
            <w:pPr>
              <w:spacing w:before="168" w:line="219" w:lineRule="auto"/>
              <w:ind w:left="234"/>
              <w:rPr>
                <w:rFonts w:ascii="宋体" w:hAnsi="宋体" w:eastAsia="宋体" w:cs="宋体"/>
                <w:sz w:val="24"/>
                <w:szCs w:val="24"/>
              </w:rPr>
            </w:pPr>
            <w:r>
              <w:rPr>
                <w:rFonts w:ascii="宋体" w:hAnsi="宋体" w:eastAsia="宋体" w:cs="宋体"/>
                <w:spacing w:val="2"/>
                <w:sz w:val="24"/>
                <w:szCs w:val="24"/>
              </w:rPr>
              <w:t>b)磋商文件及澄清函、响应文件；</w:t>
            </w:r>
          </w:p>
          <w:p w14:paraId="471B0111">
            <w:pPr>
              <w:spacing w:before="194" w:line="220" w:lineRule="auto"/>
              <w:ind w:left="243"/>
              <w:rPr>
                <w:rFonts w:ascii="宋体" w:hAnsi="宋体" w:eastAsia="宋体" w:cs="宋体"/>
                <w:sz w:val="24"/>
                <w:szCs w:val="24"/>
              </w:rPr>
            </w:pPr>
            <w:r>
              <w:rPr>
                <w:rFonts w:ascii="宋体" w:hAnsi="宋体" w:eastAsia="宋体" w:cs="宋体"/>
                <w:spacing w:val="-3"/>
                <w:sz w:val="24"/>
                <w:szCs w:val="24"/>
              </w:rPr>
              <w:t>c)</w:t>
            </w:r>
            <w:r>
              <w:rPr>
                <w:rFonts w:ascii="宋体" w:hAnsi="宋体" w:eastAsia="宋体" w:cs="宋体"/>
                <w:spacing w:val="-35"/>
                <w:sz w:val="24"/>
                <w:szCs w:val="24"/>
              </w:rPr>
              <w:t xml:space="preserve"> </w:t>
            </w:r>
            <w:r>
              <w:rPr>
                <w:rFonts w:ascii="宋体" w:hAnsi="宋体" w:eastAsia="宋体" w:cs="宋体"/>
                <w:spacing w:val="-3"/>
                <w:sz w:val="24"/>
                <w:szCs w:val="24"/>
              </w:rPr>
              <w:t>国家和行业制定的相应的标准和规范；</w:t>
            </w:r>
          </w:p>
          <w:p w14:paraId="2C846EA1">
            <w:pPr>
              <w:spacing w:before="194" w:line="219" w:lineRule="auto"/>
              <w:ind w:left="267"/>
              <w:rPr>
                <w:rFonts w:ascii="宋体" w:hAnsi="宋体" w:eastAsia="宋体" w:cs="宋体"/>
                <w:sz w:val="24"/>
                <w:szCs w:val="24"/>
              </w:rPr>
            </w:pPr>
            <w:r>
              <w:rPr>
                <w:rFonts w:ascii="宋体" w:hAnsi="宋体" w:eastAsia="宋体" w:cs="宋体"/>
                <w:spacing w:val="-3"/>
                <w:sz w:val="24"/>
                <w:szCs w:val="24"/>
              </w:rPr>
              <w:t>d)验收清单。</w:t>
            </w:r>
          </w:p>
        </w:tc>
      </w:tr>
      <w:tr w14:paraId="61887B6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345" w:hRule="atLeast"/>
        </w:trPr>
        <w:tc>
          <w:tcPr>
            <w:tcW w:w="1032" w:type="dxa"/>
            <w:tcBorders>
              <w:top w:val="single" w:color="000000" w:sz="4" w:space="0"/>
              <w:right w:val="single" w:color="000000" w:sz="4" w:space="0"/>
            </w:tcBorders>
            <w:vAlign w:val="top"/>
          </w:tcPr>
          <w:p w14:paraId="09042AE9">
            <w:pPr>
              <w:pStyle w:val="12"/>
              <w:spacing w:line="297" w:lineRule="auto"/>
            </w:pPr>
          </w:p>
          <w:p w14:paraId="4E24C140">
            <w:pPr>
              <w:pStyle w:val="12"/>
              <w:spacing w:line="298" w:lineRule="auto"/>
            </w:pPr>
          </w:p>
          <w:p w14:paraId="27DEBC93">
            <w:pPr>
              <w:pStyle w:val="12"/>
              <w:spacing w:line="298" w:lineRule="auto"/>
            </w:pPr>
          </w:p>
          <w:p w14:paraId="3862B180">
            <w:pPr>
              <w:spacing w:before="78"/>
              <w:ind w:left="454"/>
              <w:rPr>
                <w:rFonts w:ascii="宋体" w:hAnsi="宋体" w:eastAsia="宋体" w:cs="宋体"/>
                <w:sz w:val="24"/>
                <w:szCs w:val="24"/>
              </w:rPr>
            </w:pPr>
            <w:r>
              <w:rPr>
                <w:rFonts w:ascii="宋体" w:hAnsi="宋体" w:eastAsia="宋体" w:cs="宋体"/>
                <w:sz w:val="24"/>
                <w:szCs w:val="24"/>
              </w:rPr>
              <w:t>7</w:t>
            </w:r>
          </w:p>
        </w:tc>
        <w:tc>
          <w:tcPr>
            <w:tcW w:w="8273" w:type="dxa"/>
            <w:tcBorders>
              <w:top w:val="single" w:color="000000" w:sz="4" w:space="0"/>
              <w:left w:val="single" w:color="000000" w:sz="4" w:space="0"/>
            </w:tcBorders>
            <w:vAlign w:val="top"/>
          </w:tcPr>
          <w:p w14:paraId="1DB6E62F">
            <w:pPr>
              <w:spacing w:before="44" w:line="219" w:lineRule="auto"/>
              <w:ind w:left="22"/>
              <w:rPr>
                <w:rFonts w:ascii="宋体" w:hAnsi="宋体" w:eastAsia="宋体" w:cs="宋体"/>
                <w:sz w:val="24"/>
                <w:szCs w:val="24"/>
              </w:rPr>
            </w:pPr>
            <w:r>
              <w:rPr>
                <w:rFonts w:ascii="宋体" w:hAnsi="宋体" w:eastAsia="宋体" w:cs="宋体"/>
                <w:b/>
                <w:bCs/>
                <w:spacing w:val="-4"/>
                <w:sz w:val="24"/>
                <w:szCs w:val="24"/>
              </w:rPr>
              <w:t>违约责任：</w:t>
            </w:r>
          </w:p>
          <w:p w14:paraId="2F605961">
            <w:pPr>
              <w:spacing w:before="180" w:line="359" w:lineRule="auto"/>
              <w:ind w:left="23" w:right="17"/>
              <w:rPr>
                <w:rFonts w:ascii="宋体" w:hAnsi="宋体" w:eastAsia="宋体" w:cs="宋体"/>
                <w:sz w:val="24"/>
                <w:szCs w:val="24"/>
              </w:rPr>
            </w:pPr>
            <w:r>
              <w:rPr>
                <w:rFonts w:ascii="宋体" w:hAnsi="宋体" w:eastAsia="宋体" w:cs="宋体"/>
                <w:spacing w:val="1"/>
                <w:sz w:val="24"/>
                <w:szCs w:val="24"/>
              </w:rPr>
              <w:t>按按《中华人民共和国政府采购法》、《中华人民共和国民法典》中的相关条</w:t>
            </w:r>
            <w:r>
              <w:rPr>
                <w:rFonts w:ascii="宋体" w:hAnsi="宋体" w:eastAsia="宋体" w:cs="宋体"/>
                <w:spacing w:val="-3"/>
                <w:sz w:val="24"/>
                <w:szCs w:val="24"/>
              </w:rPr>
              <w:t>款执行。</w:t>
            </w:r>
          </w:p>
          <w:p w14:paraId="7490C9B9">
            <w:pPr>
              <w:spacing w:before="2" w:line="342" w:lineRule="auto"/>
              <w:ind w:left="21" w:firstLine="4"/>
              <w:rPr>
                <w:rFonts w:ascii="宋体" w:hAnsi="宋体" w:eastAsia="宋体" w:cs="宋体"/>
                <w:sz w:val="24"/>
                <w:szCs w:val="24"/>
              </w:rPr>
            </w:pPr>
            <w:r>
              <w:rPr>
                <w:rFonts w:ascii="宋体" w:hAnsi="宋体" w:eastAsia="宋体" w:cs="宋体"/>
                <w:spacing w:val="-5"/>
                <w:sz w:val="24"/>
                <w:szCs w:val="24"/>
              </w:rPr>
              <w:t>未按合同或磋商文件要求提供的产品或者服务，质量不能满足采购人技术要求，</w:t>
            </w:r>
            <w:r>
              <w:rPr>
                <w:rFonts w:ascii="宋体" w:hAnsi="宋体" w:eastAsia="宋体" w:cs="宋体"/>
                <w:spacing w:val="-2"/>
                <w:sz w:val="24"/>
                <w:szCs w:val="24"/>
              </w:rPr>
              <w:t>采购单位有权终止合同，甚至对供应商违约行为进行追究。</w:t>
            </w:r>
          </w:p>
        </w:tc>
      </w:tr>
    </w:tbl>
    <w:p w14:paraId="71042F9C">
      <w:pPr>
        <w:pStyle w:val="5"/>
      </w:pPr>
    </w:p>
    <w:p w14:paraId="4722D600">
      <w:pPr>
        <w:sectPr>
          <w:footerReference r:id="rId55" w:type="default"/>
          <w:pgSz w:w="11906" w:h="16839"/>
          <w:pgMar w:top="400" w:right="1177" w:bottom="1197" w:left="1397" w:header="0" w:footer="983" w:gutter="0"/>
          <w:cols w:space="720" w:num="1"/>
        </w:sectPr>
      </w:pPr>
    </w:p>
    <w:p w14:paraId="402C0915">
      <w:pPr>
        <w:pStyle w:val="5"/>
        <w:spacing w:line="256" w:lineRule="auto"/>
      </w:pPr>
    </w:p>
    <w:p w14:paraId="1D71AC20">
      <w:pPr>
        <w:pStyle w:val="5"/>
        <w:spacing w:line="256" w:lineRule="auto"/>
      </w:pPr>
    </w:p>
    <w:p w14:paraId="2CC293D0">
      <w:pPr>
        <w:pStyle w:val="5"/>
        <w:spacing w:line="257" w:lineRule="auto"/>
      </w:pPr>
    </w:p>
    <w:p w14:paraId="50D5E890">
      <w:pPr>
        <w:pStyle w:val="5"/>
        <w:spacing w:line="257" w:lineRule="auto"/>
      </w:pPr>
    </w:p>
    <w:p w14:paraId="399C84B3">
      <w:pPr>
        <w:spacing w:before="274" w:line="224" w:lineRule="auto"/>
        <w:jc w:val="center"/>
        <w:rPr>
          <w:rFonts w:ascii="宋体" w:hAnsi="宋体" w:eastAsia="宋体" w:cs="宋体"/>
          <w:sz w:val="48"/>
          <w:szCs w:val="48"/>
        </w:rPr>
      </w:pPr>
      <w:r>
        <w:rPr>
          <w:rFonts w:hint="eastAsia" w:ascii="宋体" w:hAnsi="宋体" w:eastAsia="宋体" w:cs="宋体"/>
          <w:b/>
          <w:bCs/>
          <w:spacing w:val="5"/>
          <w:sz w:val="48"/>
          <w:szCs w:val="48"/>
          <w:lang w:eastAsia="zh-CN"/>
        </w:rPr>
        <w:t>延川县林业局2025年度省级林业草原改革发展资金延川县核桃示范园综合改造提升项目</w:t>
      </w:r>
      <w:r>
        <w:rPr>
          <w:rFonts w:ascii="宋体" w:hAnsi="宋体" w:eastAsia="宋体" w:cs="宋体"/>
          <w:b/>
          <w:bCs/>
          <w:spacing w:val="6"/>
          <w:sz w:val="48"/>
          <w:szCs w:val="48"/>
        </w:rPr>
        <w:t>合同</w:t>
      </w:r>
    </w:p>
    <w:p w14:paraId="67276065">
      <w:pPr>
        <w:pStyle w:val="5"/>
      </w:pPr>
    </w:p>
    <w:p w14:paraId="13232A0D">
      <w:pPr>
        <w:pStyle w:val="5"/>
      </w:pPr>
    </w:p>
    <w:p w14:paraId="05BEDF0C">
      <w:pPr>
        <w:pStyle w:val="5"/>
      </w:pPr>
    </w:p>
    <w:p w14:paraId="121A461E">
      <w:pPr>
        <w:pStyle w:val="5"/>
      </w:pPr>
    </w:p>
    <w:p w14:paraId="66CB3E00">
      <w:pPr>
        <w:pStyle w:val="5"/>
      </w:pPr>
    </w:p>
    <w:p w14:paraId="44F25EA4">
      <w:pPr>
        <w:pStyle w:val="5"/>
      </w:pPr>
    </w:p>
    <w:p w14:paraId="54A66B24">
      <w:pPr>
        <w:pStyle w:val="5"/>
      </w:pPr>
    </w:p>
    <w:p w14:paraId="722728F8">
      <w:pPr>
        <w:pStyle w:val="5"/>
      </w:pPr>
    </w:p>
    <w:p w14:paraId="54C1478C">
      <w:pPr>
        <w:pStyle w:val="5"/>
        <w:spacing w:line="241" w:lineRule="auto"/>
      </w:pPr>
    </w:p>
    <w:p w14:paraId="1F96FFB4">
      <w:pPr>
        <w:pStyle w:val="5"/>
        <w:spacing w:line="241" w:lineRule="auto"/>
      </w:pPr>
    </w:p>
    <w:p w14:paraId="48822B17">
      <w:pPr>
        <w:pStyle w:val="5"/>
        <w:spacing w:line="241" w:lineRule="auto"/>
      </w:pPr>
    </w:p>
    <w:p w14:paraId="3AB36927">
      <w:pPr>
        <w:pStyle w:val="5"/>
        <w:spacing w:line="241" w:lineRule="auto"/>
      </w:pPr>
    </w:p>
    <w:p w14:paraId="72F67977">
      <w:pPr>
        <w:pStyle w:val="5"/>
        <w:spacing w:line="241" w:lineRule="auto"/>
      </w:pPr>
    </w:p>
    <w:p w14:paraId="3918585A">
      <w:pPr>
        <w:pStyle w:val="5"/>
        <w:spacing w:line="241" w:lineRule="auto"/>
      </w:pPr>
    </w:p>
    <w:p w14:paraId="4C41831B">
      <w:pPr>
        <w:pStyle w:val="5"/>
        <w:spacing w:line="241" w:lineRule="auto"/>
      </w:pPr>
    </w:p>
    <w:p w14:paraId="38A5AEA4">
      <w:pPr>
        <w:pStyle w:val="5"/>
        <w:spacing w:line="241" w:lineRule="auto"/>
      </w:pPr>
    </w:p>
    <w:p w14:paraId="54CB4BDB">
      <w:pPr>
        <w:pStyle w:val="5"/>
        <w:spacing w:line="241" w:lineRule="auto"/>
      </w:pPr>
    </w:p>
    <w:p w14:paraId="71004F45">
      <w:pPr>
        <w:pStyle w:val="5"/>
        <w:spacing w:line="241" w:lineRule="auto"/>
      </w:pPr>
    </w:p>
    <w:p w14:paraId="0368C26B">
      <w:pPr>
        <w:pStyle w:val="5"/>
        <w:spacing w:line="241" w:lineRule="auto"/>
      </w:pPr>
    </w:p>
    <w:p w14:paraId="4C1480A9">
      <w:pPr>
        <w:pStyle w:val="5"/>
        <w:spacing w:line="241" w:lineRule="auto"/>
      </w:pPr>
    </w:p>
    <w:p w14:paraId="51CF3EE9">
      <w:pPr>
        <w:pStyle w:val="5"/>
        <w:spacing w:line="241" w:lineRule="auto"/>
      </w:pPr>
    </w:p>
    <w:p w14:paraId="51A7024D">
      <w:pPr>
        <w:pStyle w:val="5"/>
        <w:spacing w:line="241" w:lineRule="auto"/>
      </w:pPr>
    </w:p>
    <w:p w14:paraId="27835E25">
      <w:pPr>
        <w:pStyle w:val="5"/>
        <w:spacing w:line="241" w:lineRule="auto"/>
      </w:pPr>
    </w:p>
    <w:p w14:paraId="58FDD219">
      <w:pPr>
        <w:pStyle w:val="5"/>
        <w:spacing w:line="241" w:lineRule="auto"/>
      </w:pPr>
    </w:p>
    <w:p w14:paraId="1A37B32C">
      <w:pPr>
        <w:pStyle w:val="5"/>
        <w:spacing w:line="241" w:lineRule="auto"/>
      </w:pPr>
    </w:p>
    <w:p w14:paraId="1A92AAF5">
      <w:pPr>
        <w:pStyle w:val="5"/>
        <w:spacing w:line="241" w:lineRule="auto"/>
      </w:pPr>
    </w:p>
    <w:p w14:paraId="527BA401">
      <w:pPr>
        <w:spacing w:before="78" w:line="221" w:lineRule="auto"/>
        <w:ind w:left="660"/>
        <w:rPr>
          <w:rFonts w:ascii="宋体" w:hAnsi="宋体" w:eastAsia="宋体" w:cs="宋体"/>
          <w:sz w:val="24"/>
          <w:szCs w:val="24"/>
        </w:rPr>
      </w:pPr>
      <w:r>
        <w:rPr>
          <w:rFonts w:ascii="宋体" w:hAnsi="宋体" w:eastAsia="宋体" w:cs="宋体"/>
          <w:spacing w:val="-14"/>
          <w:sz w:val="24"/>
          <w:szCs w:val="24"/>
        </w:rPr>
        <w:t>甲方：</w:t>
      </w:r>
    </w:p>
    <w:p w14:paraId="35BDDCBD">
      <w:pPr>
        <w:spacing w:before="180" w:line="221" w:lineRule="auto"/>
        <w:ind w:left="653"/>
        <w:rPr>
          <w:rFonts w:ascii="宋体" w:hAnsi="宋体" w:eastAsia="宋体" w:cs="宋体"/>
          <w:sz w:val="24"/>
          <w:szCs w:val="24"/>
        </w:rPr>
      </w:pPr>
      <w:r>
        <w:rPr>
          <w:rFonts w:ascii="宋体" w:hAnsi="宋体" w:eastAsia="宋体" w:cs="宋体"/>
          <w:spacing w:val="-11"/>
          <w:sz w:val="24"/>
          <w:szCs w:val="24"/>
        </w:rPr>
        <w:t>乙方：</w:t>
      </w:r>
    </w:p>
    <w:p w14:paraId="654AE817">
      <w:pPr>
        <w:pStyle w:val="5"/>
        <w:spacing w:line="248" w:lineRule="auto"/>
      </w:pPr>
    </w:p>
    <w:p w14:paraId="46A3D80B">
      <w:pPr>
        <w:pStyle w:val="5"/>
        <w:spacing w:line="249" w:lineRule="auto"/>
      </w:pPr>
    </w:p>
    <w:p w14:paraId="0EE7710F">
      <w:pPr>
        <w:pStyle w:val="5"/>
        <w:spacing w:line="249" w:lineRule="auto"/>
      </w:pPr>
    </w:p>
    <w:p w14:paraId="79BEE810">
      <w:pPr>
        <w:pStyle w:val="5"/>
        <w:spacing w:line="249" w:lineRule="auto"/>
      </w:pPr>
    </w:p>
    <w:p w14:paraId="1847C89B">
      <w:pPr>
        <w:pStyle w:val="5"/>
        <w:spacing w:line="249" w:lineRule="auto"/>
      </w:pPr>
    </w:p>
    <w:p w14:paraId="625E7109">
      <w:pPr>
        <w:pStyle w:val="5"/>
        <w:spacing w:line="249" w:lineRule="auto"/>
      </w:pPr>
    </w:p>
    <w:p w14:paraId="642069E6">
      <w:pPr>
        <w:spacing w:before="79" w:line="219" w:lineRule="auto"/>
        <w:ind w:left="3870"/>
        <w:rPr>
          <w:rFonts w:ascii="宋体" w:hAnsi="宋体" w:eastAsia="宋体" w:cs="宋体"/>
          <w:sz w:val="24"/>
          <w:szCs w:val="24"/>
        </w:rPr>
        <w:sectPr>
          <w:footerReference r:id="rId56" w:type="default"/>
          <w:pgSz w:w="11906" w:h="16839"/>
          <w:pgMar w:top="400" w:right="1526" w:bottom="1197" w:left="1539" w:header="0" w:footer="983" w:gutter="0"/>
          <w:cols w:space="720" w:num="1"/>
        </w:sectPr>
      </w:pPr>
      <w:r>
        <w:rPr>
          <w:rFonts w:ascii="宋体" w:hAnsi="宋体" w:eastAsia="宋体" w:cs="宋体"/>
          <w:spacing w:val="-9"/>
          <w:sz w:val="24"/>
          <w:szCs w:val="24"/>
        </w:rPr>
        <w:t>年</w:t>
      </w:r>
      <w:r>
        <w:rPr>
          <w:rFonts w:ascii="宋体" w:hAnsi="宋体" w:eastAsia="宋体" w:cs="宋体"/>
          <w:spacing w:val="7"/>
          <w:sz w:val="24"/>
          <w:szCs w:val="24"/>
        </w:rPr>
        <w:t xml:space="preserve">  </w:t>
      </w:r>
      <w:r>
        <w:rPr>
          <w:rFonts w:ascii="宋体" w:hAnsi="宋体" w:eastAsia="宋体" w:cs="宋体"/>
          <w:spacing w:val="-9"/>
          <w:sz w:val="24"/>
          <w:szCs w:val="24"/>
        </w:rPr>
        <w:t>月</w:t>
      </w:r>
      <w:r>
        <w:rPr>
          <w:rFonts w:ascii="宋体" w:hAnsi="宋体" w:eastAsia="宋体" w:cs="宋体"/>
          <w:spacing w:val="26"/>
          <w:sz w:val="24"/>
          <w:szCs w:val="24"/>
        </w:rPr>
        <w:t xml:space="preserve">  </w:t>
      </w:r>
      <w:r>
        <w:rPr>
          <w:rFonts w:ascii="宋体" w:hAnsi="宋体" w:eastAsia="宋体" w:cs="宋体"/>
          <w:spacing w:val="-9"/>
          <w:sz w:val="24"/>
          <w:szCs w:val="24"/>
        </w:rPr>
        <w:t>日</w:t>
      </w:r>
    </w:p>
    <w:p w14:paraId="444934F7">
      <w:pPr>
        <w:pStyle w:val="5"/>
        <w:spacing w:line="248" w:lineRule="auto"/>
      </w:pPr>
    </w:p>
    <w:p w14:paraId="204195C7">
      <w:pPr>
        <w:pStyle w:val="5"/>
        <w:spacing w:line="248" w:lineRule="auto"/>
      </w:pPr>
    </w:p>
    <w:p w14:paraId="222CC964">
      <w:pPr>
        <w:spacing w:before="78" w:line="219" w:lineRule="auto"/>
        <w:ind w:left="32"/>
        <w:rPr>
          <w:rFonts w:ascii="宋体" w:hAnsi="宋体" w:eastAsia="宋体" w:cs="宋体"/>
          <w:sz w:val="24"/>
          <w:szCs w:val="24"/>
        </w:rPr>
      </w:pPr>
      <w:r>
        <w:rPr>
          <w:rFonts w:ascii="宋体" w:hAnsi="宋体" w:eastAsia="宋体" w:cs="宋体"/>
          <w:b/>
          <w:bCs/>
          <w:spacing w:val="-9"/>
          <w:sz w:val="24"/>
          <w:szCs w:val="24"/>
        </w:rPr>
        <w:t>甲方（采购人</w:t>
      </w:r>
      <w:r>
        <w:rPr>
          <w:rFonts w:ascii="宋体" w:hAnsi="宋体" w:eastAsia="宋体" w:cs="宋体"/>
          <w:b/>
          <w:bCs/>
          <w:spacing w:val="-2"/>
          <w:sz w:val="24"/>
          <w:szCs w:val="24"/>
        </w:rPr>
        <w:t>）：</w:t>
      </w:r>
    </w:p>
    <w:p w14:paraId="0B1DDAEF">
      <w:pPr>
        <w:spacing w:before="183" w:line="219" w:lineRule="auto"/>
        <w:ind w:left="25"/>
        <w:rPr>
          <w:rFonts w:ascii="宋体" w:hAnsi="宋体" w:eastAsia="宋体" w:cs="宋体"/>
          <w:sz w:val="24"/>
          <w:szCs w:val="24"/>
        </w:rPr>
      </w:pPr>
      <w:r>
        <w:rPr>
          <w:rFonts w:ascii="宋体" w:hAnsi="宋体" w:eastAsia="宋体" w:cs="宋体"/>
          <w:b/>
          <w:bCs/>
          <w:spacing w:val="-8"/>
          <w:sz w:val="24"/>
          <w:szCs w:val="24"/>
        </w:rPr>
        <w:t>乙方（供应商</w:t>
      </w:r>
      <w:r>
        <w:rPr>
          <w:rFonts w:ascii="宋体" w:hAnsi="宋体" w:eastAsia="宋体" w:cs="宋体"/>
          <w:b/>
          <w:bCs/>
          <w:spacing w:val="-1"/>
          <w:sz w:val="24"/>
          <w:szCs w:val="24"/>
        </w:rPr>
        <w:t>）：</w:t>
      </w:r>
    </w:p>
    <w:p w14:paraId="114030ED">
      <w:pPr>
        <w:tabs>
          <w:tab w:val="left" w:pos="607"/>
        </w:tabs>
        <w:spacing w:before="181" w:line="359" w:lineRule="auto"/>
        <w:ind w:firstLine="471"/>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8"/>
          <w:sz w:val="24"/>
          <w:szCs w:val="24"/>
          <w:u w:val="single" w:color="auto"/>
        </w:rPr>
        <w:t>（项目名称）(项目编号：</w:t>
      </w:r>
      <w:r>
        <w:rPr>
          <w:rFonts w:ascii="宋体" w:hAnsi="宋体" w:eastAsia="宋体" w:cs="宋体"/>
          <w:spacing w:val="99"/>
          <w:sz w:val="24"/>
          <w:szCs w:val="24"/>
          <w:u w:val="single" w:color="auto"/>
        </w:rPr>
        <w:t xml:space="preserve"> </w:t>
      </w:r>
      <w:r>
        <w:rPr>
          <w:rFonts w:ascii="宋体" w:hAnsi="宋体" w:eastAsia="宋体" w:cs="宋体"/>
          <w:spacing w:val="-8"/>
          <w:sz w:val="24"/>
          <w:szCs w:val="24"/>
          <w:u w:val="single" w:color="auto"/>
        </w:rPr>
        <w:t>)</w:t>
      </w:r>
      <w:r>
        <w:rPr>
          <w:rFonts w:ascii="宋体" w:hAnsi="宋体" w:eastAsia="宋体" w:cs="宋体"/>
          <w:spacing w:val="-8"/>
          <w:sz w:val="24"/>
          <w:szCs w:val="24"/>
        </w:rPr>
        <w:t>在</w:t>
      </w:r>
      <w:r>
        <w:rPr>
          <w:rFonts w:ascii="宋体" w:hAnsi="宋体" w:eastAsia="宋体" w:cs="宋体"/>
          <w:spacing w:val="-8"/>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8"/>
          <w:sz w:val="24"/>
          <w:szCs w:val="24"/>
        </w:rPr>
        <w:t>组织竞争性磋商，</w:t>
      </w:r>
      <w:r>
        <w:rPr>
          <w:rFonts w:ascii="宋体" w:hAnsi="宋体" w:eastAsia="宋体" w:cs="宋体"/>
          <w:spacing w:val="-8"/>
          <w:sz w:val="24"/>
          <w:szCs w:val="24"/>
          <w:u w:val="single" w:color="auto"/>
        </w:rPr>
        <w:t xml:space="preserve">        </w:t>
      </w:r>
      <w:r>
        <w:rPr>
          <w:rFonts w:ascii="宋体" w:hAnsi="宋体" w:eastAsia="宋体" w:cs="宋体"/>
          <w:spacing w:val="-9"/>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9"/>
          <w:sz w:val="24"/>
          <w:szCs w:val="24"/>
        </w:rPr>
        <w:t>(以下简</w:t>
      </w:r>
      <w:r>
        <w:rPr>
          <w:rFonts w:ascii="宋体" w:hAnsi="宋体" w:eastAsia="宋体" w:cs="宋体"/>
          <w:spacing w:val="-4"/>
          <w:sz w:val="24"/>
          <w:szCs w:val="24"/>
        </w:rPr>
        <w:t>称“</w:t>
      </w:r>
      <w:r>
        <w:rPr>
          <w:rFonts w:ascii="宋体" w:hAnsi="宋体" w:eastAsia="宋体" w:cs="宋体"/>
          <w:spacing w:val="-63"/>
          <w:sz w:val="24"/>
          <w:szCs w:val="24"/>
        </w:rPr>
        <w:t xml:space="preserve"> </w:t>
      </w:r>
      <w:r>
        <w:rPr>
          <w:rFonts w:ascii="宋体" w:hAnsi="宋体" w:eastAsia="宋体" w:cs="宋体"/>
          <w:spacing w:val="-4"/>
          <w:sz w:val="24"/>
          <w:szCs w:val="24"/>
        </w:rPr>
        <w:t>甲方</w:t>
      </w:r>
      <w:r>
        <w:rPr>
          <w:rFonts w:ascii="宋体" w:hAnsi="宋体" w:eastAsia="宋体" w:cs="宋体"/>
          <w:spacing w:val="-88"/>
          <w:sz w:val="24"/>
          <w:szCs w:val="24"/>
        </w:rPr>
        <w:t xml:space="preserve"> </w:t>
      </w:r>
      <w:r>
        <w:rPr>
          <w:rFonts w:ascii="宋体" w:hAnsi="宋体" w:eastAsia="宋体" w:cs="宋体"/>
          <w:spacing w:val="-4"/>
          <w:sz w:val="24"/>
          <w:szCs w:val="24"/>
        </w:rPr>
        <w:t>”)确定</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（以下简称“</w:t>
      </w:r>
      <w:r>
        <w:rPr>
          <w:rFonts w:ascii="宋体" w:hAnsi="宋体" w:eastAsia="宋体" w:cs="宋体"/>
          <w:spacing w:val="-87"/>
          <w:sz w:val="24"/>
          <w:szCs w:val="24"/>
        </w:rPr>
        <w:t xml:space="preserve"> </w:t>
      </w:r>
      <w:r>
        <w:rPr>
          <w:rFonts w:ascii="宋体" w:hAnsi="宋体" w:eastAsia="宋体" w:cs="宋体"/>
          <w:spacing w:val="-4"/>
          <w:sz w:val="24"/>
          <w:szCs w:val="24"/>
        </w:rPr>
        <w:t>乙方</w:t>
      </w:r>
      <w:r>
        <w:rPr>
          <w:rFonts w:ascii="宋体" w:hAnsi="宋体" w:eastAsia="宋体" w:cs="宋体"/>
          <w:spacing w:val="-88"/>
          <w:sz w:val="24"/>
          <w:szCs w:val="24"/>
        </w:rPr>
        <w:t xml:space="preserve"> </w:t>
      </w:r>
      <w:r>
        <w:rPr>
          <w:rFonts w:ascii="宋体" w:hAnsi="宋体" w:eastAsia="宋体" w:cs="宋体"/>
          <w:spacing w:val="-4"/>
          <w:sz w:val="24"/>
          <w:szCs w:val="24"/>
        </w:rPr>
        <w:t>”）为的成交供应商。</w:t>
      </w:r>
    </w:p>
    <w:p w14:paraId="05E47A94">
      <w:pPr>
        <w:spacing w:line="359" w:lineRule="auto"/>
        <w:ind w:left="9" w:firstLine="474"/>
        <w:rPr>
          <w:rFonts w:ascii="宋体" w:hAnsi="宋体" w:eastAsia="宋体" w:cs="宋体"/>
          <w:sz w:val="24"/>
          <w:szCs w:val="24"/>
        </w:rPr>
      </w:pPr>
      <w:r>
        <w:rPr>
          <w:rFonts w:ascii="宋体" w:hAnsi="宋体" w:eastAsia="宋体" w:cs="宋体"/>
          <w:spacing w:val="-3"/>
          <w:sz w:val="24"/>
          <w:szCs w:val="24"/>
        </w:rPr>
        <w:t>依据《中华人民共和国民法典》和《中华人民共和国政府采购法》，经双方协商按</w:t>
      </w:r>
      <w:r>
        <w:rPr>
          <w:rFonts w:ascii="宋体" w:hAnsi="宋体" w:eastAsia="宋体" w:cs="宋体"/>
          <w:spacing w:val="-2"/>
          <w:sz w:val="24"/>
          <w:szCs w:val="24"/>
        </w:rPr>
        <w:t>下述条款和条件签署本合同。</w:t>
      </w:r>
    </w:p>
    <w:p w14:paraId="3EC06B05">
      <w:pPr>
        <w:spacing w:line="219" w:lineRule="auto"/>
        <w:ind w:left="5"/>
        <w:rPr>
          <w:rFonts w:ascii="宋体" w:hAnsi="宋体" w:eastAsia="宋体" w:cs="宋体"/>
          <w:sz w:val="24"/>
          <w:szCs w:val="24"/>
        </w:rPr>
      </w:pPr>
      <w:r>
        <w:rPr>
          <w:rFonts w:ascii="宋体" w:hAnsi="宋体" w:eastAsia="宋体" w:cs="宋体"/>
          <w:b/>
          <w:bCs/>
          <w:spacing w:val="-5"/>
          <w:sz w:val="24"/>
          <w:szCs w:val="24"/>
        </w:rPr>
        <w:t>一、服务内容</w:t>
      </w:r>
    </w:p>
    <w:p w14:paraId="18C804B7">
      <w:pPr>
        <w:spacing w:before="183" w:line="219" w:lineRule="auto"/>
        <w:ind w:left="13"/>
        <w:rPr>
          <w:rFonts w:ascii="宋体" w:hAnsi="宋体" w:eastAsia="宋体" w:cs="宋体"/>
          <w:sz w:val="24"/>
          <w:szCs w:val="24"/>
        </w:rPr>
      </w:pPr>
      <w:r>
        <w:rPr>
          <w:rFonts w:ascii="宋体" w:hAnsi="宋体" w:eastAsia="宋体" w:cs="宋体"/>
          <w:spacing w:val="-3"/>
          <w:sz w:val="24"/>
          <w:szCs w:val="24"/>
        </w:rPr>
        <w:t>（一） 服务工作内容</w:t>
      </w:r>
      <w:r>
        <w:rPr>
          <w:rFonts w:ascii="宋体" w:hAnsi="宋体" w:eastAsia="宋体" w:cs="宋体"/>
          <w:sz w:val="24"/>
          <w:szCs w:val="24"/>
          <w:u w:val="single" w:color="auto"/>
        </w:rPr>
        <w:t xml:space="preserve">                                                         </w:t>
      </w:r>
    </w:p>
    <w:p w14:paraId="6A5B013E">
      <w:pPr>
        <w:pStyle w:val="5"/>
        <w:tabs>
          <w:tab w:val="left" w:pos="9017"/>
        </w:tabs>
        <w:spacing w:before="174"/>
        <w:ind w:left="232"/>
      </w:pPr>
      <w:r>
        <w:rPr>
          <w:u w:val="single" w:color="auto"/>
        </w:rPr>
        <w:tab/>
      </w:r>
    </w:p>
    <w:p w14:paraId="0891327F">
      <w:pPr>
        <w:spacing w:before="127" w:line="219" w:lineRule="auto"/>
        <w:ind w:left="13"/>
        <w:rPr>
          <w:rFonts w:ascii="宋体" w:hAnsi="宋体" w:eastAsia="宋体" w:cs="宋体"/>
          <w:sz w:val="24"/>
          <w:szCs w:val="24"/>
        </w:rPr>
      </w:pPr>
      <w:r>
        <w:rPr>
          <w:rFonts w:ascii="宋体" w:hAnsi="宋体" w:eastAsia="宋体" w:cs="宋体"/>
          <w:spacing w:val="-1"/>
          <w:sz w:val="24"/>
          <w:szCs w:val="24"/>
        </w:rPr>
        <w:t>（二）服务期：</w:t>
      </w:r>
      <w:r>
        <w:rPr>
          <w:rFonts w:ascii="宋体" w:hAnsi="宋体" w:eastAsia="宋体" w:cs="宋体"/>
          <w:spacing w:val="-1"/>
          <w:sz w:val="24"/>
          <w:szCs w:val="24"/>
          <w:u w:val="single" w:color="auto"/>
        </w:rPr>
        <w:t xml:space="preserve">    年</w:t>
      </w:r>
    </w:p>
    <w:p w14:paraId="08E23296">
      <w:pPr>
        <w:spacing w:before="184" w:line="219" w:lineRule="auto"/>
        <w:ind w:left="481"/>
        <w:rPr>
          <w:rFonts w:ascii="宋体" w:hAnsi="宋体" w:eastAsia="宋体" w:cs="宋体"/>
          <w:sz w:val="24"/>
          <w:szCs w:val="24"/>
        </w:rPr>
      </w:pPr>
      <w:r>
        <w:rPr>
          <w:rFonts w:ascii="宋体" w:hAnsi="宋体" w:eastAsia="宋体" w:cs="宋体"/>
          <w:spacing w:val="1"/>
          <w:sz w:val="24"/>
          <w:szCs w:val="24"/>
          <w:u w:val="single" w:color="auto"/>
        </w:rPr>
        <w:t>注：具体服务起止时间根据服务内容及要求双方协</w:t>
      </w:r>
      <w:r>
        <w:rPr>
          <w:rFonts w:ascii="宋体" w:hAnsi="宋体" w:eastAsia="宋体" w:cs="宋体"/>
          <w:sz w:val="24"/>
          <w:szCs w:val="24"/>
          <w:u w:val="single" w:color="auto"/>
        </w:rPr>
        <w:t>商可顺延。</w:t>
      </w:r>
    </w:p>
    <w:p w14:paraId="7E176B47">
      <w:pPr>
        <w:spacing w:before="181" w:line="219" w:lineRule="auto"/>
        <w:ind w:left="13"/>
        <w:rPr>
          <w:rFonts w:ascii="宋体" w:hAnsi="宋体" w:eastAsia="宋体" w:cs="宋体"/>
          <w:sz w:val="24"/>
          <w:szCs w:val="24"/>
        </w:rPr>
      </w:pPr>
      <w:r>
        <w:rPr>
          <w:rFonts w:ascii="宋体" w:hAnsi="宋体" w:eastAsia="宋体" w:cs="宋体"/>
          <w:spacing w:val="-3"/>
          <w:sz w:val="24"/>
          <w:szCs w:val="24"/>
        </w:rPr>
        <w:t>（三） 提交服务成果</w:t>
      </w:r>
    </w:p>
    <w:p w14:paraId="3A4EE2C5">
      <w:pPr>
        <w:spacing w:before="183" w:line="220" w:lineRule="auto"/>
        <w:ind w:left="25"/>
        <w:rPr>
          <w:rFonts w:ascii="宋体" w:hAnsi="宋体" w:eastAsia="宋体" w:cs="宋体"/>
          <w:sz w:val="24"/>
          <w:szCs w:val="24"/>
        </w:rPr>
      </w:pPr>
      <w:r>
        <w:rPr>
          <w:rFonts w:ascii="宋体" w:hAnsi="宋体" w:eastAsia="宋体" w:cs="宋体"/>
          <w:sz w:val="24"/>
          <w:szCs w:val="24"/>
        </w:rPr>
        <w:t>乙方应以XXX</w:t>
      </w:r>
      <w:r>
        <w:rPr>
          <w:rFonts w:ascii="宋体" w:hAnsi="宋体" w:eastAsia="宋体" w:cs="宋体"/>
          <w:spacing w:val="-41"/>
          <w:sz w:val="24"/>
          <w:szCs w:val="24"/>
        </w:rPr>
        <w:t xml:space="preserve"> </w:t>
      </w:r>
      <w:r>
        <w:rPr>
          <w:rFonts w:ascii="宋体" w:hAnsi="宋体" w:eastAsia="宋体" w:cs="宋体"/>
          <w:sz w:val="24"/>
          <w:szCs w:val="24"/>
        </w:rPr>
        <w:t>方式提交工作成果，具体包括</w:t>
      </w:r>
      <w:r>
        <w:rPr>
          <w:rFonts w:ascii="宋体" w:hAnsi="宋体" w:eastAsia="宋体" w:cs="宋体"/>
          <w:spacing w:val="-53"/>
          <w:sz w:val="24"/>
          <w:szCs w:val="24"/>
        </w:rPr>
        <w:t xml:space="preserve"> </w:t>
      </w:r>
      <w:r>
        <w:rPr>
          <w:rFonts w:ascii="宋体" w:hAnsi="宋体" w:eastAsia="宋体" w:cs="宋体"/>
          <w:sz w:val="24"/>
          <w:szCs w:val="24"/>
        </w:rPr>
        <w:t>XXXX</w:t>
      </w:r>
    </w:p>
    <w:p w14:paraId="13BD9CBC">
      <w:pPr>
        <w:spacing w:before="179" w:line="218" w:lineRule="auto"/>
        <w:ind w:left="5"/>
        <w:rPr>
          <w:rFonts w:ascii="宋体" w:hAnsi="宋体" w:eastAsia="宋体" w:cs="宋体"/>
          <w:sz w:val="24"/>
          <w:szCs w:val="24"/>
        </w:rPr>
      </w:pPr>
      <w:r>
        <w:rPr>
          <w:rFonts w:ascii="宋体" w:hAnsi="宋体" w:eastAsia="宋体" w:cs="宋体"/>
          <w:b/>
          <w:bCs/>
          <w:spacing w:val="-5"/>
          <w:sz w:val="24"/>
          <w:szCs w:val="24"/>
        </w:rPr>
        <w:t>二、合同价款</w:t>
      </w:r>
    </w:p>
    <w:p w14:paraId="4CE1AC73">
      <w:pPr>
        <w:spacing w:before="185" w:line="359" w:lineRule="auto"/>
        <w:ind w:left="25" w:firstLine="457"/>
        <w:rPr>
          <w:rFonts w:ascii="宋体" w:hAnsi="宋体" w:eastAsia="宋体" w:cs="宋体"/>
          <w:sz w:val="24"/>
          <w:szCs w:val="24"/>
        </w:rPr>
      </w:pPr>
      <w:r>
        <w:rPr>
          <w:rFonts w:ascii="宋体" w:hAnsi="宋体" w:eastAsia="宋体" w:cs="宋体"/>
          <w:spacing w:val="-5"/>
          <w:sz w:val="24"/>
          <w:szCs w:val="24"/>
        </w:rPr>
        <w:t>本项目合同总价款为人民币（大写</w:t>
      </w:r>
      <w:r>
        <w:rPr>
          <w:rFonts w:ascii="宋体" w:hAnsi="宋体" w:eastAsia="宋体" w:cs="宋体"/>
          <w:spacing w:val="-9"/>
          <w:sz w:val="24"/>
          <w:szCs w:val="24"/>
        </w:rPr>
        <w:t>）</w:t>
      </w:r>
      <w:r>
        <w:rPr>
          <w:rFonts w:ascii="宋体" w:hAnsi="宋体" w:eastAsia="宋体" w:cs="宋体"/>
          <w:sz w:val="24"/>
          <w:szCs w:val="24"/>
          <w:u w:val="single" w:color="auto"/>
        </w:rPr>
        <w:t xml:space="preserve">           </w:t>
      </w:r>
      <w:r>
        <w:rPr>
          <w:rFonts w:ascii="宋体" w:hAnsi="宋体" w:eastAsia="宋体" w:cs="宋体"/>
          <w:spacing w:val="-9"/>
          <w:sz w:val="24"/>
          <w:szCs w:val="24"/>
        </w:rPr>
        <w:t>（</w:t>
      </w:r>
      <w:r>
        <w:rPr>
          <w:rFonts w:ascii="宋体" w:hAnsi="宋体" w:eastAsia="宋体" w:cs="宋体"/>
          <w:spacing w:val="-5"/>
          <w:sz w:val="24"/>
          <w:szCs w:val="24"/>
        </w:rPr>
        <w:t>小写：</w:t>
      </w:r>
      <w:r>
        <w:rPr>
          <w:rFonts w:ascii="宋体" w:hAnsi="宋体" w:eastAsia="宋体" w:cs="宋体"/>
          <w:spacing w:val="-88"/>
          <w:sz w:val="24"/>
          <w:szCs w:val="24"/>
        </w:rPr>
        <w:t xml:space="preserve"> </w:t>
      </w:r>
      <w:r>
        <w:rPr>
          <w:rFonts w:ascii="宋体" w:hAnsi="宋体" w:eastAsia="宋体" w:cs="宋体"/>
          <w:spacing w:val="-5"/>
          <w:sz w:val="24"/>
          <w:szCs w:val="24"/>
        </w:rPr>
        <w:t>￥</w:t>
      </w:r>
      <w:r>
        <w:rPr>
          <w:rFonts w:ascii="宋体" w:hAnsi="宋体" w:eastAsia="宋体" w:cs="宋体"/>
          <w:spacing w:val="-96"/>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77"/>
          <w:sz w:val="24"/>
          <w:szCs w:val="24"/>
        </w:rPr>
        <w:t xml:space="preserve"> </w:t>
      </w:r>
      <w:r>
        <w:rPr>
          <w:rFonts w:ascii="宋体" w:hAnsi="宋体" w:eastAsia="宋体" w:cs="宋体"/>
          <w:spacing w:val="-5"/>
          <w:sz w:val="24"/>
          <w:szCs w:val="24"/>
        </w:rPr>
        <w:t>)</w:t>
      </w:r>
      <w:r>
        <w:rPr>
          <w:rFonts w:ascii="宋体" w:hAnsi="宋体" w:eastAsia="宋体" w:cs="宋体"/>
          <w:spacing w:val="49"/>
          <w:sz w:val="24"/>
          <w:szCs w:val="24"/>
        </w:rPr>
        <w:t xml:space="preserve"> </w:t>
      </w:r>
      <w:r>
        <w:rPr>
          <w:rFonts w:ascii="宋体" w:hAnsi="宋体" w:eastAsia="宋体" w:cs="宋体"/>
          <w:spacing w:val="-5"/>
          <w:sz w:val="24"/>
          <w:szCs w:val="24"/>
        </w:rPr>
        <w:t>。本合</w:t>
      </w:r>
      <w:r>
        <w:rPr>
          <w:rFonts w:ascii="宋体" w:hAnsi="宋体" w:eastAsia="宋体" w:cs="宋体"/>
          <w:spacing w:val="-1"/>
          <w:sz w:val="24"/>
          <w:szCs w:val="24"/>
        </w:rPr>
        <w:t>同总价是指为   天工作所需的全部费用，不受市场价格变化因素的影响。</w:t>
      </w:r>
    </w:p>
    <w:p w14:paraId="24159D12">
      <w:pPr>
        <w:spacing w:line="219" w:lineRule="auto"/>
        <w:ind w:left="1"/>
        <w:rPr>
          <w:rFonts w:ascii="宋体" w:hAnsi="宋体" w:eastAsia="宋体" w:cs="宋体"/>
          <w:sz w:val="24"/>
          <w:szCs w:val="24"/>
        </w:rPr>
      </w:pPr>
      <w:r>
        <w:rPr>
          <w:rFonts w:ascii="宋体" w:hAnsi="宋体" w:eastAsia="宋体" w:cs="宋体"/>
          <w:b/>
          <w:bCs/>
          <w:spacing w:val="-4"/>
          <w:sz w:val="24"/>
          <w:szCs w:val="24"/>
        </w:rPr>
        <w:t>三、款项结算</w:t>
      </w:r>
    </w:p>
    <w:p w14:paraId="3BACC00F">
      <w:pPr>
        <w:spacing w:before="181" w:line="219" w:lineRule="auto"/>
        <w:ind w:left="13"/>
        <w:rPr>
          <w:rFonts w:ascii="宋体" w:hAnsi="宋体" w:eastAsia="宋体" w:cs="宋体"/>
          <w:sz w:val="24"/>
          <w:szCs w:val="24"/>
        </w:rPr>
      </w:pPr>
      <w:r>
        <w:rPr>
          <w:rFonts w:ascii="宋体" w:hAnsi="宋体" w:eastAsia="宋体" w:cs="宋体"/>
          <w:spacing w:val="1"/>
          <w:sz w:val="24"/>
          <w:szCs w:val="24"/>
        </w:rPr>
        <w:t>（一）合同款的支付:</w:t>
      </w:r>
      <w:r>
        <w:rPr>
          <w:rFonts w:ascii="宋体" w:hAnsi="宋体" w:eastAsia="宋体" w:cs="宋体"/>
          <w:color w:val="auto"/>
          <w:spacing w:val="1"/>
          <w:sz w:val="24"/>
          <w:szCs w:val="24"/>
        </w:rPr>
        <w:t>甲</w:t>
      </w:r>
      <w:r>
        <w:rPr>
          <w:rFonts w:hint="eastAsia" w:ascii="宋体" w:hAnsi="宋体" w:eastAsia="宋体" w:cs="宋体"/>
          <w:color w:val="auto"/>
          <w:spacing w:val="1"/>
          <w:sz w:val="24"/>
          <w:szCs w:val="24"/>
          <w:lang w:val="en-US" w:eastAsia="zh-CN"/>
        </w:rPr>
        <w:t>乙双</w:t>
      </w:r>
      <w:r>
        <w:rPr>
          <w:rFonts w:ascii="宋体" w:hAnsi="宋体" w:eastAsia="宋体" w:cs="宋体"/>
          <w:color w:val="auto"/>
          <w:spacing w:val="1"/>
          <w:sz w:val="24"/>
          <w:szCs w:val="24"/>
        </w:rPr>
        <w:t>方协商</w:t>
      </w:r>
      <w:r>
        <w:rPr>
          <w:rFonts w:hint="eastAsia" w:ascii="宋体" w:hAnsi="宋体" w:eastAsia="宋体" w:cs="宋体"/>
          <w:color w:val="auto"/>
          <w:spacing w:val="1"/>
          <w:sz w:val="24"/>
          <w:szCs w:val="24"/>
          <w:lang w:val="en-US" w:eastAsia="zh-CN"/>
        </w:rPr>
        <w:t>约定</w:t>
      </w:r>
      <w:r>
        <w:rPr>
          <w:rFonts w:ascii="宋体" w:hAnsi="宋体" w:eastAsia="宋体" w:cs="宋体"/>
          <w:color w:val="auto"/>
          <w:spacing w:val="1"/>
          <w:sz w:val="24"/>
          <w:szCs w:val="24"/>
        </w:rPr>
        <w:t>。</w:t>
      </w:r>
    </w:p>
    <w:p w14:paraId="449CA7CB">
      <w:pPr>
        <w:spacing w:before="183" w:line="219" w:lineRule="auto"/>
        <w:ind w:left="13"/>
        <w:rPr>
          <w:rFonts w:ascii="宋体" w:hAnsi="宋体" w:eastAsia="宋体" w:cs="宋体"/>
          <w:sz w:val="24"/>
          <w:szCs w:val="24"/>
        </w:rPr>
      </w:pPr>
      <w:r>
        <w:rPr>
          <w:rFonts w:ascii="宋体" w:hAnsi="宋体" w:eastAsia="宋体" w:cs="宋体"/>
          <w:spacing w:val="-3"/>
          <w:sz w:val="24"/>
          <w:szCs w:val="24"/>
        </w:rPr>
        <w:t>（二）支付方式</w:t>
      </w:r>
    </w:p>
    <w:p w14:paraId="12C8D37D">
      <w:pPr>
        <w:spacing w:before="181" w:line="219" w:lineRule="auto"/>
        <w:ind w:left="25"/>
        <w:rPr>
          <w:rFonts w:ascii="宋体" w:hAnsi="宋体" w:eastAsia="宋体" w:cs="宋体"/>
          <w:sz w:val="24"/>
          <w:szCs w:val="24"/>
        </w:rPr>
      </w:pPr>
      <w:r>
        <w:rPr>
          <w:rFonts w:ascii="宋体" w:hAnsi="宋体" w:eastAsia="宋体" w:cs="宋体"/>
          <w:spacing w:val="-1"/>
          <w:sz w:val="24"/>
          <w:szCs w:val="24"/>
        </w:rPr>
        <w:t>乙方在付款日前</w:t>
      </w:r>
      <w:r>
        <w:rPr>
          <w:rFonts w:ascii="宋体" w:hAnsi="宋体" w:eastAsia="宋体" w:cs="宋体"/>
          <w:spacing w:val="5"/>
          <w:sz w:val="24"/>
          <w:szCs w:val="24"/>
        </w:rPr>
        <w:t>（）</w:t>
      </w:r>
      <w:r>
        <w:rPr>
          <w:rFonts w:ascii="宋体" w:hAnsi="宋体" w:eastAsia="宋体" w:cs="宋体"/>
          <w:spacing w:val="-1"/>
          <w:sz w:val="24"/>
          <w:szCs w:val="24"/>
        </w:rPr>
        <w:t>个工作日内，开具相应付款金额的</w:t>
      </w:r>
      <w:r>
        <w:rPr>
          <w:rFonts w:ascii="宋体" w:hAnsi="宋体" w:eastAsia="宋体" w:cs="宋体"/>
          <w:spacing w:val="-2"/>
          <w:sz w:val="24"/>
          <w:szCs w:val="24"/>
        </w:rPr>
        <w:t>正式含税票送达至甲方。</w:t>
      </w:r>
    </w:p>
    <w:p w14:paraId="7D8859AC">
      <w:pPr>
        <w:spacing w:before="183" w:line="359" w:lineRule="auto"/>
        <w:ind w:firstLine="32"/>
        <w:rPr>
          <w:rFonts w:ascii="宋体" w:hAnsi="宋体" w:eastAsia="宋体" w:cs="宋体"/>
          <w:sz w:val="24"/>
          <w:szCs w:val="24"/>
        </w:rPr>
      </w:pPr>
      <w:r>
        <w:rPr>
          <w:rFonts w:ascii="宋体" w:hAnsi="宋体" w:eastAsia="宋体" w:cs="宋体"/>
          <w:spacing w:val="-4"/>
          <w:sz w:val="24"/>
          <w:szCs w:val="24"/>
        </w:rPr>
        <w:t>甲方通过银行转账方式予以支付。乙方保证上述账户的有效性，合法性。若收款账户发</w:t>
      </w:r>
      <w:r>
        <w:rPr>
          <w:rFonts w:ascii="宋体" w:hAnsi="宋体" w:eastAsia="宋体" w:cs="宋体"/>
          <w:spacing w:val="-1"/>
          <w:sz w:val="24"/>
          <w:szCs w:val="24"/>
        </w:rPr>
        <w:t>送变动，乙方应提前</w:t>
      </w:r>
      <w:r>
        <w:rPr>
          <w:rFonts w:ascii="宋体" w:hAnsi="宋体" w:eastAsia="宋体" w:cs="宋体"/>
          <w:spacing w:val="-53"/>
          <w:sz w:val="24"/>
          <w:szCs w:val="24"/>
        </w:rPr>
        <w:t xml:space="preserve"> </w:t>
      </w:r>
      <w:r>
        <w:rPr>
          <w:rFonts w:ascii="宋体" w:hAnsi="宋体" w:eastAsia="宋体" w:cs="宋体"/>
          <w:spacing w:val="-1"/>
          <w:sz w:val="24"/>
          <w:szCs w:val="24"/>
        </w:rPr>
        <w:t>XX</w:t>
      </w:r>
      <w:r>
        <w:rPr>
          <w:rFonts w:ascii="宋体" w:hAnsi="宋体" w:eastAsia="宋体" w:cs="宋体"/>
          <w:spacing w:val="-51"/>
          <w:sz w:val="24"/>
          <w:szCs w:val="24"/>
        </w:rPr>
        <w:t xml:space="preserve"> </w:t>
      </w:r>
      <w:r>
        <w:rPr>
          <w:rFonts w:ascii="宋体" w:hAnsi="宋体" w:eastAsia="宋体" w:cs="宋体"/>
          <w:spacing w:val="-1"/>
          <w:sz w:val="24"/>
          <w:szCs w:val="24"/>
        </w:rPr>
        <w:t>个工作日书面通知</w:t>
      </w:r>
      <w:r>
        <w:rPr>
          <w:rFonts w:ascii="宋体" w:hAnsi="宋体" w:eastAsia="宋体" w:cs="宋体"/>
          <w:spacing w:val="-2"/>
          <w:sz w:val="24"/>
          <w:szCs w:val="24"/>
        </w:rPr>
        <w:t>甲方。</w:t>
      </w:r>
    </w:p>
    <w:p w14:paraId="67573CAB">
      <w:pPr>
        <w:spacing w:before="1" w:line="218" w:lineRule="auto"/>
        <w:ind w:left="24"/>
        <w:rPr>
          <w:rFonts w:ascii="宋体" w:hAnsi="宋体" w:eastAsia="宋体" w:cs="宋体"/>
          <w:sz w:val="24"/>
          <w:szCs w:val="24"/>
        </w:rPr>
      </w:pPr>
      <w:r>
        <w:rPr>
          <w:rFonts w:ascii="宋体" w:hAnsi="宋体" w:eastAsia="宋体" w:cs="宋体"/>
          <w:b/>
          <w:bCs/>
          <w:spacing w:val="-6"/>
          <w:sz w:val="24"/>
          <w:szCs w:val="24"/>
        </w:rPr>
        <w:t>四、验收时间及依据</w:t>
      </w:r>
    </w:p>
    <w:p w14:paraId="6E3E5B63">
      <w:pPr>
        <w:spacing w:before="182" w:line="219" w:lineRule="auto"/>
        <w:ind w:left="13"/>
        <w:rPr>
          <w:rFonts w:ascii="宋体" w:hAnsi="宋体" w:eastAsia="宋体" w:cs="宋体"/>
          <w:sz w:val="24"/>
          <w:szCs w:val="24"/>
        </w:rPr>
      </w:pPr>
      <w:r>
        <w:rPr>
          <w:rFonts w:ascii="宋体" w:hAnsi="宋体" w:eastAsia="宋体" w:cs="宋体"/>
          <w:spacing w:val="-2"/>
          <w:sz w:val="24"/>
          <w:szCs w:val="24"/>
        </w:rPr>
        <w:t>（一）磋商文件、磋商响应文件；</w:t>
      </w:r>
    </w:p>
    <w:p w14:paraId="2C04CC2B">
      <w:pPr>
        <w:spacing w:before="182" w:line="219" w:lineRule="auto"/>
        <w:ind w:left="13"/>
        <w:rPr>
          <w:rFonts w:ascii="宋体" w:hAnsi="宋体" w:eastAsia="宋体" w:cs="宋体"/>
          <w:sz w:val="24"/>
          <w:szCs w:val="24"/>
        </w:rPr>
      </w:pPr>
      <w:r>
        <w:rPr>
          <w:rFonts w:ascii="宋体" w:hAnsi="宋体" w:eastAsia="宋体" w:cs="宋体"/>
          <w:spacing w:val="-2"/>
          <w:sz w:val="24"/>
          <w:szCs w:val="24"/>
        </w:rPr>
        <w:t>（二）本合同及附件文本；</w:t>
      </w:r>
    </w:p>
    <w:p w14:paraId="4AD50021">
      <w:pPr>
        <w:spacing w:before="185" w:line="219" w:lineRule="auto"/>
        <w:ind w:left="13"/>
        <w:rPr>
          <w:rFonts w:ascii="宋体" w:hAnsi="宋体" w:eastAsia="宋体" w:cs="宋体"/>
          <w:sz w:val="24"/>
          <w:szCs w:val="24"/>
        </w:rPr>
      </w:pPr>
      <w:r>
        <w:rPr>
          <w:rFonts w:ascii="宋体" w:hAnsi="宋体" w:eastAsia="宋体" w:cs="宋体"/>
          <w:spacing w:val="-1"/>
          <w:sz w:val="24"/>
          <w:szCs w:val="24"/>
        </w:rPr>
        <w:t>（三）合同签订时国家及行业现行的标准和技术规范；</w:t>
      </w:r>
    </w:p>
    <w:p w14:paraId="343B0BAB">
      <w:pPr>
        <w:spacing w:before="181" w:line="219" w:lineRule="auto"/>
        <w:ind w:left="5"/>
        <w:rPr>
          <w:rFonts w:ascii="宋体" w:hAnsi="宋体" w:eastAsia="宋体" w:cs="宋体"/>
          <w:sz w:val="24"/>
          <w:szCs w:val="24"/>
        </w:rPr>
      </w:pPr>
      <w:r>
        <w:rPr>
          <w:rFonts w:ascii="宋体" w:hAnsi="宋体" w:eastAsia="宋体" w:cs="宋体"/>
          <w:b/>
          <w:bCs/>
          <w:spacing w:val="-3"/>
          <w:sz w:val="24"/>
          <w:szCs w:val="24"/>
        </w:rPr>
        <w:t>五、双方的责任与义务</w:t>
      </w:r>
    </w:p>
    <w:p w14:paraId="2E833F77">
      <w:pPr>
        <w:spacing w:before="183" w:line="219" w:lineRule="auto"/>
        <w:ind w:left="13"/>
        <w:rPr>
          <w:rFonts w:ascii="宋体" w:hAnsi="宋体" w:eastAsia="宋体" w:cs="宋体"/>
          <w:sz w:val="24"/>
          <w:szCs w:val="24"/>
        </w:rPr>
      </w:pPr>
      <w:r>
        <w:rPr>
          <w:rFonts w:ascii="宋体" w:hAnsi="宋体" w:eastAsia="宋体" w:cs="宋体"/>
          <w:spacing w:val="-2"/>
          <w:sz w:val="24"/>
          <w:szCs w:val="24"/>
        </w:rPr>
        <w:t>（一）甲方的责任与义务</w:t>
      </w:r>
    </w:p>
    <w:p w14:paraId="29BA0543">
      <w:pPr>
        <w:pStyle w:val="5"/>
        <w:spacing w:line="338" w:lineRule="auto"/>
      </w:pPr>
    </w:p>
    <w:p w14:paraId="017E995D">
      <w:pPr>
        <w:spacing w:before="78" w:line="219" w:lineRule="auto"/>
        <w:jc w:val="right"/>
        <w:rPr>
          <w:rFonts w:ascii="宋体" w:hAnsi="宋体" w:eastAsia="宋体" w:cs="宋体"/>
          <w:sz w:val="24"/>
          <w:szCs w:val="24"/>
        </w:rPr>
      </w:pPr>
      <w:r>
        <w:rPr>
          <w:rFonts w:ascii="宋体" w:hAnsi="宋体" w:eastAsia="宋体" w:cs="宋体"/>
          <w:spacing w:val="-3"/>
          <w:sz w:val="24"/>
          <w:szCs w:val="24"/>
        </w:rPr>
        <w:t>1.甲方应积极协调相关单位，协助乙方开展工作，并根据</w:t>
      </w:r>
      <w:r>
        <w:rPr>
          <w:rFonts w:ascii="宋体" w:hAnsi="宋体" w:eastAsia="宋体" w:cs="宋体"/>
          <w:spacing w:val="-4"/>
          <w:sz w:val="24"/>
          <w:szCs w:val="24"/>
        </w:rPr>
        <w:t>乙方的合理要求，负责向</w:t>
      </w:r>
    </w:p>
    <w:p w14:paraId="58745333">
      <w:pPr>
        <w:spacing w:line="219" w:lineRule="auto"/>
        <w:rPr>
          <w:rFonts w:ascii="宋体" w:hAnsi="宋体" w:eastAsia="宋体" w:cs="宋体"/>
          <w:sz w:val="24"/>
          <w:szCs w:val="24"/>
        </w:rPr>
        <w:sectPr>
          <w:footerReference r:id="rId57" w:type="default"/>
          <w:pgSz w:w="11906" w:h="16839"/>
          <w:pgMar w:top="400" w:right="1439" w:bottom="1197" w:left="1447" w:header="0" w:footer="983" w:gutter="0"/>
          <w:cols w:space="720" w:num="1"/>
        </w:sectPr>
      </w:pPr>
    </w:p>
    <w:p w14:paraId="588178A0">
      <w:pPr>
        <w:pStyle w:val="5"/>
        <w:spacing w:line="245" w:lineRule="auto"/>
      </w:pPr>
    </w:p>
    <w:p w14:paraId="0EAE8B64">
      <w:pPr>
        <w:pStyle w:val="5"/>
        <w:spacing w:line="245" w:lineRule="auto"/>
      </w:pPr>
    </w:p>
    <w:p w14:paraId="0C30A6A5">
      <w:pPr>
        <w:pStyle w:val="5"/>
        <w:spacing w:line="245" w:lineRule="auto"/>
      </w:pPr>
    </w:p>
    <w:p w14:paraId="43BC6745">
      <w:pPr>
        <w:pStyle w:val="5"/>
        <w:spacing w:line="245" w:lineRule="auto"/>
      </w:pPr>
    </w:p>
    <w:p w14:paraId="69758EF0">
      <w:pPr>
        <w:pStyle w:val="5"/>
        <w:spacing w:line="246" w:lineRule="auto"/>
      </w:pPr>
    </w:p>
    <w:p w14:paraId="604FFA77">
      <w:pPr>
        <w:spacing w:before="78" w:line="219" w:lineRule="auto"/>
        <w:ind w:left="24"/>
        <w:rPr>
          <w:rFonts w:ascii="宋体" w:hAnsi="宋体" w:eastAsia="宋体" w:cs="宋体"/>
          <w:sz w:val="24"/>
          <w:szCs w:val="24"/>
        </w:rPr>
      </w:pPr>
      <w:r>
        <w:rPr>
          <w:rFonts w:ascii="宋体" w:hAnsi="宋体" w:eastAsia="宋体" w:cs="宋体"/>
          <w:spacing w:val="-3"/>
          <w:sz w:val="24"/>
          <w:szCs w:val="24"/>
        </w:rPr>
        <w:t>乙方及时提供有关项目的基础资料。</w:t>
      </w:r>
    </w:p>
    <w:p w14:paraId="7EE978EF">
      <w:pPr>
        <w:spacing w:before="311" w:line="339" w:lineRule="auto"/>
        <w:ind w:right="26" w:firstLine="482"/>
        <w:rPr>
          <w:rFonts w:ascii="宋体" w:hAnsi="宋体" w:eastAsia="宋体" w:cs="宋体"/>
          <w:sz w:val="24"/>
          <w:szCs w:val="24"/>
        </w:rPr>
      </w:pPr>
      <w:r>
        <w:rPr>
          <w:rFonts w:ascii="宋体" w:hAnsi="宋体" w:eastAsia="宋体" w:cs="宋体"/>
          <w:spacing w:val="-3"/>
          <w:sz w:val="24"/>
          <w:szCs w:val="24"/>
        </w:rPr>
        <w:t>2.甲方应当全面、真实地叙述与本项目事务有关的各种情况，并保证所提供的一切</w:t>
      </w:r>
      <w:r>
        <w:rPr>
          <w:rFonts w:ascii="宋体" w:hAnsi="宋体" w:eastAsia="宋体" w:cs="宋体"/>
          <w:spacing w:val="-1"/>
          <w:sz w:val="24"/>
          <w:szCs w:val="24"/>
        </w:rPr>
        <w:t>相关文件真实、合法和有效。甲方应为乙方调查、研究和</w:t>
      </w:r>
      <w:r>
        <w:rPr>
          <w:rFonts w:ascii="宋体" w:hAnsi="宋体" w:eastAsia="宋体" w:cs="宋体"/>
          <w:spacing w:val="-2"/>
          <w:sz w:val="24"/>
          <w:szCs w:val="24"/>
        </w:rPr>
        <w:t>实地勘察事宜提供全面便利。</w:t>
      </w:r>
    </w:p>
    <w:p w14:paraId="66A2C343">
      <w:pPr>
        <w:spacing w:before="312" w:line="219" w:lineRule="auto"/>
        <w:ind w:left="485"/>
        <w:rPr>
          <w:rFonts w:ascii="宋体" w:hAnsi="宋体" w:eastAsia="宋体" w:cs="宋体"/>
          <w:sz w:val="24"/>
          <w:szCs w:val="24"/>
        </w:rPr>
      </w:pPr>
      <w:r>
        <w:rPr>
          <w:rFonts w:ascii="宋体" w:hAnsi="宋体" w:eastAsia="宋体" w:cs="宋体"/>
          <w:spacing w:val="-1"/>
          <w:sz w:val="24"/>
          <w:szCs w:val="24"/>
        </w:rPr>
        <w:t>3.甲方应按本合同规定及时足额支付相应的费用。</w:t>
      </w:r>
    </w:p>
    <w:p w14:paraId="56DD3E23">
      <w:pPr>
        <w:pStyle w:val="5"/>
        <w:spacing w:line="308" w:lineRule="auto"/>
      </w:pPr>
    </w:p>
    <w:p w14:paraId="2752E9CE">
      <w:pPr>
        <w:spacing w:before="78" w:line="219" w:lineRule="auto"/>
        <w:ind w:left="12"/>
        <w:rPr>
          <w:rFonts w:ascii="宋体" w:hAnsi="宋体" w:eastAsia="宋体" w:cs="宋体"/>
          <w:sz w:val="24"/>
          <w:szCs w:val="24"/>
        </w:rPr>
      </w:pPr>
      <w:r>
        <w:rPr>
          <w:rFonts w:ascii="宋体" w:hAnsi="宋体" w:eastAsia="宋体" w:cs="宋体"/>
          <w:spacing w:val="-3"/>
          <w:sz w:val="24"/>
          <w:szCs w:val="24"/>
        </w:rPr>
        <w:t>（二）乙方的责任</w:t>
      </w:r>
    </w:p>
    <w:p w14:paraId="6BC8294C">
      <w:pPr>
        <w:spacing w:before="262" w:line="219" w:lineRule="auto"/>
        <w:ind w:left="498"/>
        <w:rPr>
          <w:rFonts w:ascii="宋体" w:hAnsi="宋体" w:eastAsia="宋体" w:cs="宋体"/>
          <w:sz w:val="24"/>
          <w:szCs w:val="24"/>
        </w:rPr>
      </w:pPr>
      <w:r>
        <w:rPr>
          <w:rFonts w:ascii="宋体" w:hAnsi="宋体" w:eastAsia="宋体" w:cs="宋体"/>
          <w:spacing w:val="-1"/>
          <w:sz w:val="24"/>
          <w:szCs w:val="24"/>
        </w:rPr>
        <w:t>1.乙方应充分理解甲方的意图，其工作思路、想法须贯穿项目实施的目的。</w:t>
      </w:r>
    </w:p>
    <w:p w14:paraId="3C081DF9">
      <w:pPr>
        <w:spacing w:before="312" w:line="219" w:lineRule="auto"/>
        <w:ind w:left="483"/>
        <w:rPr>
          <w:rFonts w:ascii="宋体" w:hAnsi="宋体" w:eastAsia="宋体" w:cs="宋体"/>
          <w:sz w:val="24"/>
          <w:szCs w:val="24"/>
        </w:rPr>
      </w:pPr>
      <w:r>
        <w:rPr>
          <w:rFonts w:ascii="宋体" w:hAnsi="宋体" w:eastAsia="宋体" w:cs="宋体"/>
          <w:spacing w:val="-1"/>
          <w:sz w:val="24"/>
          <w:szCs w:val="24"/>
        </w:rPr>
        <w:t>2.按照本合同所述咨询服务，并对咨询服务质量负责，确保甲方权益。</w:t>
      </w:r>
    </w:p>
    <w:p w14:paraId="0726FEBF">
      <w:pPr>
        <w:spacing w:before="311" w:line="219" w:lineRule="auto"/>
        <w:ind w:left="485"/>
        <w:rPr>
          <w:rFonts w:ascii="宋体" w:hAnsi="宋体" w:eastAsia="宋体" w:cs="宋体"/>
          <w:sz w:val="24"/>
          <w:szCs w:val="24"/>
        </w:rPr>
      </w:pPr>
      <w:r>
        <w:rPr>
          <w:rFonts w:ascii="宋体" w:hAnsi="宋体" w:eastAsia="宋体" w:cs="宋体"/>
          <w:spacing w:val="-1"/>
          <w:sz w:val="24"/>
          <w:szCs w:val="24"/>
        </w:rPr>
        <w:t>3.同甲方共同商定咨询服务工作计划。</w:t>
      </w:r>
    </w:p>
    <w:p w14:paraId="2E0960C4">
      <w:pPr>
        <w:spacing w:before="313" w:line="219" w:lineRule="auto"/>
        <w:ind w:left="480"/>
        <w:rPr>
          <w:rFonts w:ascii="宋体" w:hAnsi="宋体" w:eastAsia="宋体" w:cs="宋体"/>
          <w:sz w:val="24"/>
          <w:szCs w:val="24"/>
        </w:rPr>
      </w:pPr>
      <w:r>
        <w:rPr>
          <w:rFonts w:ascii="宋体" w:hAnsi="宋体" w:eastAsia="宋体" w:cs="宋体"/>
          <w:spacing w:val="-1"/>
          <w:sz w:val="24"/>
          <w:szCs w:val="24"/>
        </w:rPr>
        <w:t>4.根据合同约定的支付方式及时通知甲方支付咨询服务费。</w:t>
      </w:r>
    </w:p>
    <w:p w14:paraId="4BDF21B2">
      <w:pPr>
        <w:pStyle w:val="5"/>
        <w:spacing w:line="307" w:lineRule="auto"/>
      </w:pPr>
    </w:p>
    <w:p w14:paraId="5E83401A">
      <w:pPr>
        <w:spacing w:before="79" w:line="219" w:lineRule="auto"/>
        <w:ind w:left="122"/>
        <w:rPr>
          <w:rFonts w:ascii="宋体" w:hAnsi="宋体" w:eastAsia="宋体" w:cs="宋体"/>
          <w:sz w:val="24"/>
          <w:szCs w:val="24"/>
        </w:rPr>
      </w:pPr>
      <w:r>
        <w:rPr>
          <w:rFonts w:ascii="宋体" w:hAnsi="宋体" w:eastAsia="宋体" w:cs="宋体"/>
          <w:b/>
          <w:bCs/>
          <w:spacing w:val="-3"/>
          <w:sz w:val="24"/>
          <w:szCs w:val="24"/>
        </w:rPr>
        <w:t>六、违约责任</w:t>
      </w:r>
      <w:r>
        <w:rPr>
          <w:rFonts w:ascii="宋体" w:hAnsi="宋体" w:eastAsia="宋体" w:cs="宋体"/>
          <w:spacing w:val="-3"/>
          <w:sz w:val="24"/>
          <w:szCs w:val="24"/>
        </w:rPr>
        <w:t xml:space="preserve"> </w:t>
      </w:r>
      <w:r>
        <w:rPr>
          <w:rFonts w:ascii="宋体" w:hAnsi="宋体" w:eastAsia="宋体" w:cs="宋体"/>
          <w:b/>
          <w:bCs/>
          <w:spacing w:val="-3"/>
          <w:sz w:val="24"/>
          <w:szCs w:val="24"/>
        </w:rPr>
        <w:t>保密</w:t>
      </w:r>
    </w:p>
    <w:p w14:paraId="62F30408">
      <w:pPr>
        <w:spacing w:before="182" w:line="331" w:lineRule="auto"/>
        <w:ind w:left="2" w:right="80" w:firstLine="489"/>
        <w:rPr>
          <w:rFonts w:ascii="宋体" w:hAnsi="宋体" w:eastAsia="宋体" w:cs="宋体"/>
          <w:sz w:val="24"/>
          <w:szCs w:val="24"/>
        </w:rPr>
      </w:pPr>
      <w:r>
        <w:rPr>
          <w:rFonts w:ascii="宋体" w:hAnsi="宋体" w:eastAsia="宋体" w:cs="宋体"/>
          <w:spacing w:val="-3"/>
          <w:sz w:val="24"/>
          <w:szCs w:val="24"/>
        </w:rPr>
        <w:t>（一）依据《中华人民共和国民法典》、《中华人民共和国政府</w:t>
      </w:r>
      <w:r>
        <w:rPr>
          <w:rFonts w:ascii="宋体" w:hAnsi="宋体" w:eastAsia="宋体" w:cs="宋体"/>
          <w:spacing w:val="-4"/>
          <w:sz w:val="24"/>
          <w:szCs w:val="24"/>
        </w:rPr>
        <w:t>采购法》、《中华</w:t>
      </w:r>
      <w:r>
        <w:rPr>
          <w:rFonts w:ascii="宋体" w:hAnsi="宋体" w:eastAsia="宋体" w:cs="宋体"/>
          <w:spacing w:val="-3"/>
          <w:sz w:val="24"/>
          <w:szCs w:val="24"/>
        </w:rPr>
        <w:t>人民共和国政府采购法实施条例》的相关条款和本合同约定，成交供应商未全面履行合同义务或者发生违约，采购单位会同采购代理机构有权终止合同，依法向成交供应商进行经济索赔，并报请政府采购监督管理机关进行相应的行政处罚。采购单位违约的，应</w:t>
      </w:r>
      <w:r>
        <w:rPr>
          <w:rFonts w:ascii="宋体" w:hAnsi="宋体" w:eastAsia="宋体" w:cs="宋体"/>
          <w:spacing w:val="-1"/>
          <w:sz w:val="24"/>
          <w:szCs w:val="24"/>
        </w:rPr>
        <w:t>当赔偿给成交供应商造成的经济损失。</w:t>
      </w:r>
    </w:p>
    <w:p w14:paraId="16412488">
      <w:pPr>
        <w:spacing w:before="185" w:line="288" w:lineRule="auto"/>
        <w:ind w:left="1" w:firstLine="490"/>
        <w:rPr>
          <w:rFonts w:ascii="宋体" w:hAnsi="宋体" w:eastAsia="宋体" w:cs="宋体"/>
          <w:sz w:val="24"/>
          <w:szCs w:val="24"/>
        </w:rPr>
      </w:pPr>
      <w:r>
        <w:rPr>
          <w:rFonts w:ascii="宋体" w:hAnsi="宋体" w:eastAsia="宋体" w:cs="宋体"/>
          <w:spacing w:val="-4"/>
          <w:sz w:val="24"/>
          <w:szCs w:val="24"/>
        </w:rPr>
        <w:t>（二）</w:t>
      </w:r>
      <w:r>
        <w:rPr>
          <w:rFonts w:ascii="宋体" w:hAnsi="宋体" w:eastAsia="宋体" w:cs="宋体"/>
          <w:spacing w:val="-12"/>
          <w:sz w:val="24"/>
          <w:szCs w:val="24"/>
        </w:rPr>
        <w:t xml:space="preserve"> </w:t>
      </w:r>
      <w:r>
        <w:rPr>
          <w:rFonts w:ascii="宋体" w:hAnsi="宋体" w:eastAsia="宋体" w:cs="宋体"/>
          <w:spacing w:val="-4"/>
          <w:sz w:val="24"/>
          <w:szCs w:val="24"/>
        </w:rPr>
        <w:t>对工作中了解到的采购人的技术、机密等进行严格保密，不得向他人泄漏。</w:t>
      </w:r>
      <w:r>
        <w:rPr>
          <w:rFonts w:ascii="宋体" w:hAnsi="宋体" w:eastAsia="宋体" w:cs="宋体"/>
          <w:spacing w:val="-1"/>
          <w:sz w:val="24"/>
          <w:szCs w:val="24"/>
        </w:rPr>
        <w:t>本合同的解除或终止不免除供应商应承担的保密义务。</w:t>
      </w:r>
    </w:p>
    <w:p w14:paraId="7AC3E3F7">
      <w:pPr>
        <w:spacing w:before="182" w:line="219" w:lineRule="auto"/>
        <w:rPr>
          <w:rFonts w:ascii="宋体" w:hAnsi="宋体" w:eastAsia="宋体" w:cs="宋体"/>
          <w:sz w:val="24"/>
          <w:szCs w:val="24"/>
        </w:rPr>
      </w:pPr>
      <w:r>
        <w:rPr>
          <w:rFonts w:ascii="宋体" w:hAnsi="宋体" w:eastAsia="宋体" w:cs="宋体"/>
          <w:b/>
          <w:bCs/>
          <w:spacing w:val="-3"/>
          <w:sz w:val="24"/>
          <w:szCs w:val="24"/>
        </w:rPr>
        <w:t>七、不可抗力情况下的免责约定</w:t>
      </w:r>
    </w:p>
    <w:p w14:paraId="439544EF">
      <w:pPr>
        <w:spacing w:before="184" w:line="359" w:lineRule="auto"/>
        <w:ind w:right="80" w:firstLine="480"/>
        <w:jc w:val="both"/>
        <w:rPr>
          <w:rFonts w:ascii="宋体" w:hAnsi="宋体" w:eastAsia="宋体" w:cs="宋体"/>
          <w:sz w:val="24"/>
          <w:szCs w:val="24"/>
        </w:rPr>
      </w:pPr>
      <w:r>
        <w:rPr>
          <w:rFonts w:ascii="宋体" w:hAnsi="宋体" w:eastAsia="宋体" w:cs="宋体"/>
          <w:spacing w:val="-3"/>
          <w:sz w:val="24"/>
          <w:szCs w:val="24"/>
        </w:rPr>
        <w:t>双方约定不可抗力情况指：双方不可预见、不可避免、不可克服的客观情况，但不包括双方的违约或疏忽。这些事件包括但不限于：战争、严重火灾、洪水、台风、地震</w:t>
      </w:r>
      <w:r>
        <w:rPr>
          <w:rFonts w:ascii="宋体" w:hAnsi="宋体" w:eastAsia="宋体" w:cs="宋体"/>
          <w:spacing w:val="-5"/>
          <w:sz w:val="24"/>
          <w:szCs w:val="24"/>
        </w:rPr>
        <w:t>等。</w:t>
      </w:r>
    </w:p>
    <w:p w14:paraId="00AA5451">
      <w:pPr>
        <w:spacing w:before="1" w:line="219" w:lineRule="auto"/>
        <w:ind w:left="4"/>
        <w:rPr>
          <w:rFonts w:ascii="宋体" w:hAnsi="宋体" w:eastAsia="宋体" w:cs="宋体"/>
          <w:sz w:val="24"/>
          <w:szCs w:val="24"/>
        </w:rPr>
      </w:pPr>
      <w:r>
        <w:rPr>
          <w:rFonts w:ascii="宋体" w:hAnsi="宋体" w:eastAsia="宋体" w:cs="宋体"/>
          <w:b/>
          <w:bCs/>
          <w:spacing w:val="-3"/>
          <w:sz w:val="24"/>
          <w:szCs w:val="24"/>
        </w:rPr>
        <w:t>八、合同争议解决的方式</w:t>
      </w:r>
    </w:p>
    <w:p w14:paraId="1F94D79B">
      <w:pPr>
        <w:spacing w:before="181" w:line="359" w:lineRule="auto"/>
        <w:ind w:left="5" w:right="80" w:firstLine="476"/>
        <w:rPr>
          <w:rFonts w:ascii="宋体" w:hAnsi="宋体" w:eastAsia="宋体" w:cs="宋体"/>
          <w:sz w:val="24"/>
          <w:szCs w:val="24"/>
        </w:rPr>
      </w:pPr>
      <w:r>
        <w:rPr>
          <w:rFonts w:ascii="宋体" w:hAnsi="宋体" w:eastAsia="宋体" w:cs="宋体"/>
          <w:spacing w:val="-3"/>
          <w:sz w:val="24"/>
          <w:szCs w:val="24"/>
        </w:rPr>
        <w:t>本合同在履行过程中发生的争议，由甲、乙双方当事人协商解决，协商不成的按下</w:t>
      </w:r>
      <w:r>
        <w:rPr>
          <w:rFonts w:ascii="宋体" w:hAnsi="宋体" w:eastAsia="宋体" w:cs="宋体"/>
          <w:spacing w:val="-2"/>
          <w:sz w:val="24"/>
          <w:szCs w:val="24"/>
        </w:rPr>
        <w:t>列第二种方式解决：</w:t>
      </w:r>
    </w:p>
    <w:p w14:paraId="237913F7">
      <w:pPr>
        <w:spacing w:line="218" w:lineRule="auto"/>
        <w:ind w:left="492"/>
        <w:rPr>
          <w:rFonts w:ascii="宋体" w:hAnsi="宋体" w:eastAsia="宋体" w:cs="宋体"/>
          <w:sz w:val="24"/>
          <w:szCs w:val="24"/>
        </w:rPr>
      </w:pPr>
      <w:r>
        <w:rPr>
          <w:rFonts w:ascii="宋体" w:hAnsi="宋体" w:eastAsia="宋体" w:cs="宋体"/>
          <w:spacing w:val="-3"/>
          <w:sz w:val="24"/>
          <w:szCs w:val="24"/>
        </w:rPr>
        <w:t>（一）提交</w:t>
      </w:r>
      <w:r>
        <w:rPr>
          <w:rFonts w:ascii="宋体" w:hAnsi="宋体" w:eastAsia="宋体" w:cs="宋体"/>
          <w:spacing w:val="-43"/>
          <w:sz w:val="24"/>
          <w:szCs w:val="24"/>
        </w:rPr>
        <w:t xml:space="preserve"> </w:t>
      </w:r>
      <w:r>
        <w:rPr>
          <w:rFonts w:ascii="宋体" w:hAnsi="宋体" w:eastAsia="宋体" w:cs="宋体"/>
          <w:spacing w:val="-3"/>
          <w:sz w:val="24"/>
          <w:szCs w:val="24"/>
        </w:rPr>
        <w:t>XXX</w:t>
      </w:r>
      <w:r>
        <w:rPr>
          <w:rFonts w:ascii="宋体" w:hAnsi="宋体" w:eastAsia="宋体" w:cs="宋体"/>
          <w:spacing w:val="-51"/>
          <w:sz w:val="24"/>
          <w:szCs w:val="24"/>
        </w:rPr>
        <w:t xml:space="preserve"> </w:t>
      </w:r>
      <w:r>
        <w:rPr>
          <w:rFonts w:ascii="宋体" w:hAnsi="宋体" w:eastAsia="宋体" w:cs="宋体"/>
          <w:spacing w:val="-3"/>
          <w:sz w:val="24"/>
          <w:szCs w:val="24"/>
        </w:rPr>
        <w:t>仲裁委员会仲裁；</w:t>
      </w:r>
    </w:p>
    <w:p w14:paraId="7DF0B13E">
      <w:pPr>
        <w:spacing w:before="184" w:line="219" w:lineRule="auto"/>
        <w:ind w:left="492"/>
        <w:rPr>
          <w:rFonts w:ascii="宋体" w:hAnsi="宋体" w:eastAsia="宋体" w:cs="宋体"/>
          <w:sz w:val="24"/>
          <w:szCs w:val="24"/>
        </w:rPr>
      </w:pPr>
      <w:r>
        <w:rPr>
          <w:rFonts w:ascii="宋体" w:hAnsi="宋体" w:eastAsia="宋体" w:cs="宋体"/>
          <w:spacing w:val="-2"/>
          <w:sz w:val="24"/>
          <w:szCs w:val="24"/>
        </w:rPr>
        <w:t>（二）依法向甲方所在地人民法院起诉。</w:t>
      </w:r>
    </w:p>
    <w:p w14:paraId="0BEAE6EE">
      <w:pPr>
        <w:spacing w:before="181" w:line="220" w:lineRule="auto"/>
        <w:ind w:left="6"/>
        <w:rPr>
          <w:rFonts w:ascii="宋体" w:hAnsi="宋体" w:eastAsia="宋体" w:cs="宋体"/>
          <w:sz w:val="24"/>
          <w:szCs w:val="24"/>
        </w:rPr>
      </w:pPr>
      <w:r>
        <w:rPr>
          <w:rFonts w:ascii="宋体" w:hAnsi="宋体" w:eastAsia="宋体" w:cs="宋体"/>
          <w:b/>
          <w:bCs/>
          <w:spacing w:val="-5"/>
          <w:sz w:val="24"/>
          <w:szCs w:val="24"/>
        </w:rPr>
        <w:t>九、合同生效</w:t>
      </w:r>
    </w:p>
    <w:p w14:paraId="129E4426">
      <w:pPr>
        <w:spacing w:line="220" w:lineRule="auto"/>
        <w:rPr>
          <w:rFonts w:ascii="宋体" w:hAnsi="宋体" w:eastAsia="宋体" w:cs="宋体"/>
          <w:sz w:val="24"/>
          <w:szCs w:val="24"/>
        </w:rPr>
        <w:sectPr>
          <w:footerReference r:id="rId58" w:type="default"/>
          <w:pgSz w:w="11906" w:h="16839"/>
          <w:pgMar w:top="400" w:right="1359" w:bottom="1197" w:left="1448" w:header="0" w:footer="983" w:gutter="0"/>
          <w:cols w:space="720" w:num="1"/>
        </w:sectPr>
      </w:pPr>
    </w:p>
    <w:p w14:paraId="272087AC">
      <w:pPr>
        <w:pStyle w:val="5"/>
        <w:spacing w:line="247" w:lineRule="auto"/>
      </w:pPr>
    </w:p>
    <w:p w14:paraId="67DB410A">
      <w:pPr>
        <w:pStyle w:val="5"/>
        <w:spacing w:line="248" w:lineRule="auto"/>
      </w:pPr>
    </w:p>
    <w:p w14:paraId="79608BB6">
      <w:pPr>
        <w:pStyle w:val="5"/>
        <w:spacing w:line="248" w:lineRule="auto"/>
      </w:pPr>
    </w:p>
    <w:p w14:paraId="1F402B79">
      <w:pPr>
        <w:pStyle w:val="5"/>
        <w:spacing w:line="248" w:lineRule="auto"/>
      </w:pPr>
    </w:p>
    <w:p w14:paraId="654D27A9">
      <w:pPr>
        <w:spacing w:before="78" w:line="219" w:lineRule="auto"/>
        <w:ind w:left="497"/>
        <w:rPr>
          <w:rFonts w:ascii="宋体" w:hAnsi="宋体" w:eastAsia="宋体" w:cs="宋体"/>
          <w:sz w:val="24"/>
          <w:szCs w:val="24"/>
        </w:rPr>
      </w:pPr>
      <w:r>
        <w:rPr>
          <w:rFonts w:ascii="宋体" w:hAnsi="宋体" w:eastAsia="宋体" w:cs="宋体"/>
          <w:spacing w:val="-9"/>
          <w:sz w:val="24"/>
          <w:szCs w:val="24"/>
        </w:rPr>
        <w:t>1. 订立时间：</w:t>
      </w:r>
      <w:r>
        <w:rPr>
          <w:rFonts w:ascii="宋体" w:hAnsi="宋体" w:eastAsia="宋体" w:cs="宋体"/>
          <w:sz w:val="24"/>
          <w:szCs w:val="24"/>
          <w:u w:val="single" w:color="auto"/>
        </w:rPr>
        <w:t xml:space="preserve">       </w:t>
      </w:r>
      <w:r>
        <w:rPr>
          <w:rFonts w:ascii="宋体" w:hAnsi="宋体" w:eastAsia="宋体" w:cs="宋体"/>
          <w:spacing w:val="14"/>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9"/>
          <w:sz w:val="24"/>
          <w:szCs w:val="24"/>
        </w:rPr>
        <w:t>日。</w:t>
      </w:r>
    </w:p>
    <w:p w14:paraId="33F2DE8E">
      <w:pPr>
        <w:spacing w:before="183" w:line="291" w:lineRule="auto"/>
        <w:ind w:left="41" w:firstLine="441"/>
        <w:rPr>
          <w:rFonts w:ascii="宋体" w:hAnsi="宋体" w:eastAsia="宋体" w:cs="宋体"/>
          <w:sz w:val="24"/>
          <w:szCs w:val="24"/>
        </w:rPr>
      </w:pPr>
      <w:r>
        <w:rPr>
          <w:rFonts w:ascii="宋体" w:hAnsi="宋体" w:eastAsia="宋体" w:cs="宋体"/>
          <w:spacing w:val="-14"/>
          <w:sz w:val="24"/>
          <w:szCs w:val="24"/>
        </w:rPr>
        <w:t>2.</w:t>
      </w:r>
      <w:r>
        <w:rPr>
          <w:rFonts w:ascii="宋体" w:hAnsi="宋体" w:eastAsia="宋体" w:cs="宋体"/>
          <w:spacing w:val="40"/>
          <w:sz w:val="24"/>
          <w:szCs w:val="24"/>
        </w:rPr>
        <w:t xml:space="preserve">  </w:t>
      </w:r>
      <w:r>
        <w:rPr>
          <w:rFonts w:ascii="宋体" w:hAnsi="宋体" w:eastAsia="宋体" w:cs="宋体"/>
          <w:spacing w:val="-14"/>
          <w:sz w:val="24"/>
          <w:szCs w:val="24"/>
        </w:rPr>
        <w:t>订</w:t>
      </w:r>
      <w:r>
        <w:rPr>
          <w:rFonts w:ascii="宋体" w:hAnsi="宋体" w:eastAsia="宋体" w:cs="宋体"/>
          <w:spacing w:val="78"/>
          <w:sz w:val="24"/>
          <w:szCs w:val="24"/>
        </w:rPr>
        <w:t xml:space="preserve"> </w:t>
      </w:r>
      <w:r>
        <w:rPr>
          <w:rFonts w:ascii="宋体" w:hAnsi="宋体" w:eastAsia="宋体" w:cs="宋体"/>
          <w:spacing w:val="-14"/>
          <w:sz w:val="24"/>
          <w:szCs w:val="24"/>
        </w:rPr>
        <w:t>立</w:t>
      </w:r>
      <w:r>
        <w:rPr>
          <w:rFonts w:ascii="宋体" w:hAnsi="宋体" w:eastAsia="宋体" w:cs="宋体"/>
          <w:spacing w:val="74"/>
          <w:sz w:val="24"/>
          <w:szCs w:val="24"/>
        </w:rPr>
        <w:t xml:space="preserve"> </w:t>
      </w:r>
      <w:r>
        <w:rPr>
          <w:rFonts w:ascii="宋体" w:hAnsi="宋体" w:eastAsia="宋体" w:cs="宋体"/>
          <w:spacing w:val="-14"/>
          <w:sz w:val="24"/>
          <w:szCs w:val="24"/>
        </w:rPr>
        <w:t>地</w:t>
      </w:r>
      <w:r>
        <w:rPr>
          <w:rFonts w:ascii="宋体" w:hAnsi="宋体" w:eastAsia="宋体" w:cs="宋体"/>
          <w:spacing w:val="89"/>
          <w:sz w:val="24"/>
          <w:szCs w:val="24"/>
        </w:rPr>
        <w:t xml:space="preserve"> </w:t>
      </w:r>
      <w:r>
        <w:rPr>
          <w:rFonts w:ascii="宋体" w:hAnsi="宋体" w:eastAsia="宋体" w:cs="宋体"/>
          <w:spacing w:val="-14"/>
          <w:sz w:val="24"/>
          <w:szCs w:val="24"/>
        </w:rPr>
        <w:t>点</w:t>
      </w:r>
      <w:r>
        <w:rPr>
          <w:rFonts w:ascii="宋体" w:hAnsi="宋体" w:eastAsia="宋体" w:cs="宋体"/>
          <w:spacing w:val="95"/>
          <w:sz w:val="24"/>
          <w:szCs w:val="24"/>
        </w:rPr>
        <w:t xml:space="preserve"> </w:t>
      </w:r>
      <w:r>
        <w:rPr>
          <w:rFonts w:ascii="宋体" w:hAnsi="宋体" w:eastAsia="宋体" w:cs="宋体"/>
          <w:spacing w:val="-14"/>
          <w:sz w:val="24"/>
          <w:szCs w:val="24"/>
        </w:rPr>
        <w:t>：</w:t>
      </w:r>
      <w:r>
        <w:rPr>
          <w:rFonts w:ascii="宋体" w:hAnsi="宋体" w:eastAsia="宋体" w:cs="宋体"/>
          <w:spacing w:val="2"/>
          <w:sz w:val="24"/>
          <w:szCs w:val="24"/>
        </w:rPr>
        <w:t xml:space="preserve">    </w:t>
      </w:r>
      <w:r>
        <w:rPr>
          <w:rFonts w:ascii="宋体" w:hAnsi="宋体" w:eastAsia="宋体" w:cs="宋体"/>
          <w:spacing w:val="6"/>
          <w:sz w:val="24"/>
          <w:szCs w:val="24"/>
          <w:u w:val="single" w:color="auto"/>
        </w:rPr>
        <w:t xml:space="preserve">                 </w:t>
      </w:r>
      <w:r>
        <w:rPr>
          <w:rFonts w:ascii="宋体" w:hAnsi="宋体" w:eastAsia="宋体" w:cs="宋体"/>
          <w:spacing w:val="41"/>
          <w:sz w:val="24"/>
          <w:szCs w:val="24"/>
        </w:rPr>
        <w:t xml:space="preserve">  </w:t>
      </w:r>
      <w:r>
        <w:rPr>
          <w:rFonts w:ascii="宋体" w:hAnsi="宋体" w:eastAsia="宋体" w:cs="宋体"/>
          <w:spacing w:val="-14"/>
          <w:sz w:val="24"/>
          <w:szCs w:val="24"/>
        </w:rPr>
        <w:t>年</w:t>
      </w:r>
      <w:r>
        <w:rPr>
          <w:rFonts w:ascii="宋体" w:hAnsi="宋体" w:eastAsia="宋体" w:cs="宋体"/>
          <w:spacing w:val="65"/>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94"/>
          <w:sz w:val="24"/>
          <w:szCs w:val="24"/>
        </w:rPr>
        <w:t xml:space="preserve"> </w:t>
      </w:r>
      <w:r>
        <w:rPr>
          <w:rFonts w:ascii="宋体" w:hAnsi="宋体" w:eastAsia="宋体" w:cs="宋体"/>
          <w:spacing w:val="-14"/>
          <w:sz w:val="24"/>
          <w:szCs w:val="24"/>
        </w:rPr>
        <w:t>月</w:t>
      </w:r>
      <w:r>
        <w:rPr>
          <w:rFonts w:ascii="宋体" w:hAnsi="宋体" w:eastAsia="宋体" w:cs="宋体"/>
          <w:spacing w:val="-17"/>
          <w:sz w:val="24"/>
          <w:szCs w:val="24"/>
        </w:rPr>
        <w:t>日。</w:t>
      </w:r>
      <w:r>
        <w:rPr>
          <w:rFonts w:ascii="宋体" w:hAnsi="宋体" w:eastAsia="宋体" w:cs="宋体"/>
          <w:sz w:val="24"/>
          <w:szCs w:val="24"/>
        </w:rPr>
        <w:t xml:space="preserve">                                </w:t>
      </w:r>
      <w:r>
        <w:rPr>
          <w:rFonts w:ascii="宋体" w:hAnsi="宋体" w:eastAsia="宋体" w:cs="宋体"/>
          <w:spacing w:val="-17"/>
          <w:sz w:val="24"/>
          <w:szCs w:val="24"/>
        </w:rPr>
        <w:t>。</w:t>
      </w:r>
    </w:p>
    <w:p w14:paraId="1BE810EE">
      <w:pPr>
        <w:spacing w:before="175" w:line="219" w:lineRule="auto"/>
        <w:ind w:left="484"/>
        <w:rPr>
          <w:rFonts w:ascii="宋体" w:hAnsi="宋体" w:eastAsia="宋体" w:cs="宋体"/>
          <w:sz w:val="24"/>
          <w:szCs w:val="24"/>
        </w:rPr>
      </w:pPr>
      <w:r>
        <w:rPr>
          <w:rFonts w:ascii="宋体" w:hAnsi="宋体" w:eastAsia="宋体" w:cs="宋体"/>
          <w:spacing w:val="-1"/>
          <w:sz w:val="24"/>
          <w:szCs w:val="24"/>
        </w:rPr>
        <w:t>3.本合同经双方签字盖章后生效。</w:t>
      </w:r>
    </w:p>
    <w:p w14:paraId="33E1AAD5">
      <w:pPr>
        <w:spacing w:before="182" w:line="289" w:lineRule="auto"/>
        <w:ind w:firstLine="479"/>
        <w:rPr>
          <w:rFonts w:ascii="宋体" w:hAnsi="宋体" w:eastAsia="宋体" w:cs="宋体"/>
          <w:sz w:val="24"/>
          <w:szCs w:val="24"/>
        </w:rPr>
      </w:pPr>
      <w:r>
        <w:rPr>
          <w:rFonts w:ascii="宋体" w:hAnsi="宋体" w:eastAsia="宋体" w:cs="宋体"/>
          <w:spacing w:val="-3"/>
          <w:sz w:val="24"/>
          <w:szCs w:val="24"/>
        </w:rPr>
        <w:t>4.本合同须经甲、乙双方的法定代表人（授权代理人）</w:t>
      </w:r>
      <w:r>
        <w:rPr>
          <w:rFonts w:hint="eastAsia" w:ascii="宋体" w:hAnsi="宋体" w:eastAsia="宋体" w:cs="宋体"/>
          <w:spacing w:val="-3"/>
          <w:sz w:val="24"/>
          <w:szCs w:val="24"/>
          <w:lang w:val="en-US" w:eastAsia="zh-CN"/>
        </w:rPr>
        <w:t>及代理机构</w:t>
      </w:r>
      <w:r>
        <w:rPr>
          <w:rFonts w:ascii="宋体" w:hAnsi="宋体" w:eastAsia="宋体" w:cs="宋体"/>
          <w:spacing w:val="-3"/>
          <w:sz w:val="24"/>
          <w:szCs w:val="24"/>
        </w:rPr>
        <w:t>在合同书上签字并加盖本单</w:t>
      </w:r>
      <w:r>
        <w:rPr>
          <w:rFonts w:ascii="宋体" w:hAnsi="宋体" w:eastAsia="宋体" w:cs="宋体"/>
          <w:spacing w:val="-2"/>
          <w:sz w:val="24"/>
          <w:szCs w:val="24"/>
        </w:rPr>
        <w:t>位公章后正实生效。</w:t>
      </w:r>
    </w:p>
    <w:p w14:paraId="5F1FE49A">
      <w:pPr>
        <w:spacing w:before="180" w:line="290" w:lineRule="auto"/>
        <w:ind w:left="5" w:firstLine="478"/>
        <w:rPr>
          <w:rFonts w:ascii="宋体" w:hAnsi="宋体" w:eastAsia="宋体" w:cs="宋体"/>
          <w:sz w:val="24"/>
          <w:szCs w:val="24"/>
        </w:rPr>
      </w:pPr>
      <w:r>
        <w:rPr>
          <w:rFonts w:ascii="宋体" w:hAnsi="宋体" w:eastAsia="宋体" w:cs="宋体"/>
          <w:spacing w:val="-3"/>
          <w:sz w:val="24"/>
          <w:szCs w:val="24"/>
        </w:rPr>
        <w:t>5.合同生效后，甲、乙双方须严格执行本合同条款的规定，全面履行合同，违者按</w:t>
      </w:r>
      <w:r>
        <w:rPr>
          <w:rFonts w:ascii="宋体" w:hAnsi="宋体" w:eastAsia="宋体" w:cs="宋体"/>
          <w:spacing w:val="-1"/>
          <w:sz w:val="24"/>
          <w:szCs w:val="24"/>
        </w:rPr>
        <w:t>《中华人民共和国民法典》的有关规定承担相应责任。</w:t>
      </w:r>
    </w:p>
    <w:p w14:paraId="110A0770">
      <w:pPr>
        <w:spacing w:before="182" w:line="289" w:lineRule="auto"/>
        <w:ind w:left="5" w:firstLine="476"/>
        <w:rPr>
          <w:rFonts w:ascii="宋体" w:hAnsi="宋体" w:eastAsia="宋体" w:cs="宋体"/>
          <w:sz w:val="24"/>
          <w:szCs w:val="24"/>
        </w:rPr>
      </w:pPr>
      <w:r>
        <w:rPr>
          <w:rFonts w:ascii="宋体" w:hAnsi="宋体" w:eastAsia="宋体" w:cs="宋体"/>
          <w:spacing w:val="-3"/>
          <w:sz w:val="24"/>
          <w:szCs w:val="24"/>
        </w:rPr>
        <w:t>6.本合同一式</w:t>
      </w:r>
      <w:r>
        <w:rPr>
          <w:rFonts w:ascii="宋体" w:hAnsi="宋体" w:eastAsia="宋体" w:cs="宋体"/>
          <w:spacing w:val="-3"/>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3"/>
          <w:sz w:val="24"/>
          <w:szCs w:val="24"/>
        </w:rPr>
        <w:t>份，甲乙双方各执</w:t>
      </w:r>
      <w:r>
        <w:rPr>
          <w:rFonts w:ascii="宋体" w:hAnsi="宋体" w:eastAsia="宋体" w:cs="宋体"/>
          <w:spacing w:val="-3"/>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3"/>
          <w:sz w:val="24"/>
          <w:szCs w:val="24"/>
        </w:rPr>
        <w:t>份</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采购代理机构</w:t>
      </w:r>
      <w:r>
        <w:rPr>
          <w:rFonts w:ascii="宋体" w:hAnsi="宋体" w:eastAsia="宋体" w:cs="宋体"/>
          <w:spacing w:val="-3"/>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3"/>
          <w:sz w:val="24"/>
          <w:szCs w:val="24"/>
        </w:rPr>
        <w:t>份</w:t>
      </w:r>
      <w:r>
        <w:rPr>
          <w:rFonts w:hint="eastAsia" w:ascii="宋体" w:hAnsi="宋体" w:eastAsia="宋体" w:cs="宋体"/>
          <w:spacing w:val="-3"/>
          <w:sz w:val="24"/>
          <w:szCs w:val="24"/>
          <w:lang w:val="en-US" w:eastAsia="zh-CN"/>
        </w:rPr>
        <w:t xml:space="preserve"> </w:t>
      </w:r>
      <w:r>
        <w:rPr>
          <w:rFonts w:ascii="宋体" w:hAnsi="宋体" w:eastAsia="宋体" w:cs="宋体"/>
          <w:spacing w:val="-3"/>
          <w:sz w:val="24"/>
          <w:szCs w:val="24"/>
        </w:rPr>
        <w:t>。各方签字盖章后生效</w:t>
      </w:r>
      <w:r>
        <w:rPr>
          <w:rFonts w:ascii="宋体" w:hAnsi="宋体" w:eastAsia="宋体" w:cs="宋体"/>
          <w:spacing w:val="-4"/>
          <w:sz w:val="24"/>
          <w:szCs w:val="24"/>
        </w:rPr>
        <w:t>，合同执行完毕自动</w:t>
      </w:r>
      <w:r>
        <w:rPr>
          <w:rFonts w:ascii="宋体" w:hAnsi="宋体" w:eastAsia="宋体" w:cs="宋体"/>
          <w:spacing w:val="-1"/>
          <w:sz w:val="24"/>
          <w:szCs w:val="24"/>
        </w:rPr>
        <w:t>失效。（合同的服务承诺则长期有效）。</w:t>
      </w:r>
    </w:p>
    <w:p w14:paraId="36D50F76">
      <w:pPr>
        <w:spacing w:before="180" w:line="219" w:lineRule="auto"/>
        <w:ind w:left="485"/>
        <w:rPr>
          <w:rFonts w:ascii="宋体" w:hAnsi="宋体" w:eastAsia="宋体" w:cs="宋体"/>
          <w:sz w:val="24"/>
          <w:szCs w:val="24"/>
        </w:rPr>
      </w:pPr>
      <w:r>
        <w:rPr>
          <w:rFonts w:ascii="宋体" w:hAnsi="宋体" w:eastAsia="宋体" w:cs="宋体"/>
          <w:spacing w:val="-1"/>
          <w:sz w:val="24"/>
          <w:szCs w:val="24"/>
        </w:rPr>
        <w:t>7.本合同如有未尽事宜，甲、乙双方协商解决。</w:t>
      </w:r>
    </w:p>
    <w:p w14:paraId="18D3A52F">
      <w:pPr>
        <w:spacing w:before="184" w:line="220" w:lineRule="auto"/>
        <w:ind w:left="480"/>
        <w:rPr>
          <w:rFonts w:ascii="宋体" w:hAnsi="宋体" w:eastAsia="宋体" w:cs="宋体"/>
          <w:sz w:val="24"/>
          <w:szCs w:val="24"/>
        </w:rPr>
      </w:pPr>
      <w:r>
        <w:rPr>
          <w:rFonts w:ascii="宋体" w:hAnsi="宋体" w:eastAsia="宋体" w:cs="宋体"/>
          <w:spacing w:val="-2"/>
          <w:sz w:val="24"/>
          <w:szCs w:val="24"/>
        </w:rPr>
        <w:t>8.其他事项</w:t>
      </w:r>
    </w:p>
    <w:p w14:paraId="19BA6ACE">
      <w:pPr>
        <w:spacing w:before="182" w:line="219" w:lineRule="auto"/>
        <w:ind w:left="491"/>
        <w:rPr>
          <w:rFonts w:ascii="宋体" w:hAnsi="宋体" w:eastAsia="宋体" w:cs="宋体"/>
          <w:sz w:val="24"/>
          <w:szCs w:val="24"/>
        </w:rPr>
      </w:pPr>
      <w:r>
        <w:rPr>
          <w:rFonts w:ascii="宋体" w:hAnsi="宋体" w:eastAsia="宋体" w:cs="宋体"/>
          <w:spacing w:val="-1"/>
          <w:sz w:val="24"/>
          <w:szCs w:val="24"/>
        </w:rPr>
        <w:t>（1）成交人不得转让、分包给其它单位或个人；</w:t>
      </w:r>
    </w:p>
    <w:p w14:paraId="51214FA9">
      <w:pPr>
        <w:spacing w:before="181" w:line="219" w:lineRule="auto"/>
        <w:ind w:left="491"/>
        <w:rPr>
          <w:rFonts w:ascii="宋体" w:hAnsi="宋体" w:eastAsia="宋体" w:cs="宋体"/>
          <w:sz w:val="24"/>
          <w:szCs w:val="24"/>
        </w:rPr>
      </w:pPr>
      <w:r>
        <w:rPr>
          <w:rFonts w:ascii="宋体" w:hAnsi="宋体" w:eastAsia="宋体" w:cs="宋体"/>
          <w:spacing w:val="-1"/>
          <w:sz w:val="24"/>
          <w:szCs w:val="24"/>
        </w:rPr>
        <w:t>（2）成交人的磋商响应文件和承诺等内容将列入合同。</w:t>
      </w:r>
    </w:p>
    <w:p w14:paraId="31A7C29E">
      <w:pPr>
        <w:spacing w:before="183" w:line="221" w:lineRule="auto"/>
        <w:ind w:left="362"/>
        <w:rPr>
          <w:rFonts w:ascii="宋体" w:hAnsi="宋体" w:eastAsia="宋体" w:cs="宋体"/>
          <w:sz w:val="24"/>
          <w:szCs w:val="24"/>
        </w:rPr>
      </w:pPr>
      <w:r>
        <w:rPr>
          <w:rFonts w:ascii="宋体" w:hAnsi="宋体" w:eastAsia="宋体" w:cs="宋体"/>
          <w:spacing w:val="-21"/>
          <w:sz w:val="24"/>
          <w:szCs w:val="24"/>
        </w:rPr>
        <w:t>甲</w:t>
      </w:r>
      <w:r>
        <w:rPr>
          <w:rFonts w:ascii="宋体" w:hAnsi="宋体" w:eastAsia="宋体" w:cs="宋体"/>
          <w:spacing w:val="5"/>
          <w:sz w:val="24"/>
          <w:szCs w:val="24"/>
        </w:rPr>
        <w:t xml:space="preserve">  </w:t>
      </w:r>
      <w:r>
        <w:rPr>
          <w:rFonts w:ascii="宋体" w:hAnsi="宋体" w:eastAsia="宋体" w:cs="宋体"/>
          <w:spacing w:val="-21"/>
          <w:sz w:val="24"/>
          <w:szCs w:val="24"/>
        </w:rPr>
        <w:t>方</w:t>
      </w:r>
      <w:r>
        <w:rPr>
          <w:rFonts w:ascii="宋体" w:hAnsi="宋体" w:eastAsia="宋体" w:cs="宋体"/>
          <w:sz w:val="24"/>
          <w:szCs w:val="24"/>
        </w:rPr>
        <w:t xml:space="preserve">                              </w:t>
      </w:r>
      <w:r>
        <w:rPr>
          <w:rFonts w:ascii="宋体" w:hAnsi="宋体" w:eastAsia="宋体" w:cs="宋体"/>
          <w:spacing w:val="-21"/>
          <w:sz w:val="24"/>
          <w:szCs w:val="24"/>
        </w:rPr>
        <w:t>乙</w:t>
      </w:r>
      <w:r>
        <w:rPr>
          <w:rFonts w:ascii="宋体" w:hAnsi="宋体" w:eastAsia="宋体" w:cs="宋体"/>
          <w:spacing w:val="5"/>
          <w:sz w:val="24"/>
          <w:szCs w:val="24"/>
        </w:rPr>
        <w:t xml:space="preserve">  </w:t>
      </w:r>
      <w:r>
        <w:rPr>
          <w:rFonts w:ascii="宋体" w:hAnsi="宋体" w:eastAsia="宋体" w:cs="宋体"/>
          <w:spacing w:val="-21"/>
          <w:sz w:val="24"/>
          <w:szCs w:val="24"/>
        </w:rPr>
        <w:t>方</w:t>
      </w:r>
    </w:p>
    <w:p w14:paraId="75799FC9">
      <w:pPr>
        <w:spacing w:before="161" w:line="219" w:lineRule="auto"/>
        <w:ind w:left="1062"/>
        <w:rPr>
          <w:rFonts w:ascii="宋体" w:hAnsi="宋体" w:eastAsia="宋体" w:cs="宋体"/>
          <w:sz w:val="24"/>
          <w:szCs w:val="24"/>
        </w:rPr>
      </w:pPr>
      <w:r>
        <w:rPr>
          <w:rFonts w:ascii="宋体" w:hAnsi="宋体" w:eastAsia="宋体" w:cs="宋体"/>
          <w:spacing w:val="2"/>
          <w:sz w:val="24"/>
          <w:szCs w:val="24"/>
        </w:rPr>
        <w:t>（盖章</w:t>
      </w:r>
      <w:r>
        <w:rPr>
          <w:rFonts w:ascii="宋体" w:hAnsi="宋体" w:eastAsia="宋体" w:cs="宋体"/>
          <w:spacing w:val="-17"/>
          <w:sz w:val="24"/>
          <w:szCs w:val="24"/>
        </w:rPr>
        <w:t>）</w:t>
      </w:r>
      <w:r>
        <w:rPr>
          <w:rFonts w:ascii="宋体" w:hAnsi="宋体" w:eastAsia="宋体" w:cs="宋体"/>
          <w:spacing w:val="3"/>
          <w:sz w:val="24"/>
          <w:szCs w:val="24"/>
        </w:rPr>
        <w:t xml:space="preserve">                           </w:t>
      </w:r>
      <w:r>
        <w:rPr>
          <w:rFonts w:ascii="宋体" w:hAnsi="宋体" w:eastAsia="宋体" w:cs="宋体"/>
          <w:spacing w:val="-17"/>
          <w:sz w:val="24"/>
          <w:szCs w:val="24"/>
        </w:rPr>
        <w:t>（</w:t>
      </w:r>
      <w:r>
        <w:rPr>
          <w:rFonts w:ascii="宋体" w:hAnsi="宋体" w:eastAsia="宋体" w:cs="宋体"/>
          <w:spacing w:val="2"/>
          <w:sz w:val="24"/>
          <w:szCs w:val="24"/>
        </w:rPr>
        <w:t>盖章）</w:t>
      </w:r>
    </w:p>
    <w:p w14:paraId="07D7F447">
      <w:pPr>
        <w:spacing w:before="167" w:line="229" w:lineRule="auto"/>
        <w:ind w:left="331"/>
        <w:rPr>
          <w:rFonts w:ascii="宋体" w:hAnsi="宋体" w:eastAsia="宋体" w:cs="宋体"/>
          <w:sz w:val="24"/>
          <w:szCs w:val="24"/>
        </w:rPr>
      </w:pPr>
      <w:r>
        <w:rPr>
          <w:rFonts w:ascii="宋体" w:hAnsi="宋体" w:eastAsia="宋体" w:cs="宋体"/>
          <w:spacing w:val="-1"/>
          <w:sz w:val="24"/>
          <w:szCs w:val="24"/>
        </w:rPr>
        <w:t xml:space="preserve">地址：                           </w:t>
      </w:r>
      <w:r>
        <w:rPr>
          <w:rFonts w:ascii="宋体" w:hAnsi="宋体" w:eastAsia="宋体" w:cs="宋体"/>
          <w:spacing w:val="-2"/>
          <w:sz w:val="24"/>
          <w:szCs w:val="24"/>
        </w:rPr>
        <w:t xml:space="preserve">   地址：</w:t>
      </w:r>
    </w:p>
    <w:p w14:paraId="5C5268A0">
      <w:pPr>
        <w:spacing w:before="151" w:line="219" w:lineRule="auto"/>
        <w:ind w:left="348"/>
        <w:rPr>
          <w:rFonts w:ascii="宋体" w:hAnsi="宋体" w:eastAsia="宋体" w:cs="宋体"/>
          <w:sz w:val="24"/>
          <w:szCs w:val="24"/>
        </w:rPr>
      </w:pPr>
      <w:r>
        <w:rPr>
          <w:rFonts w:ascii="宋体" w:hAnsi="宋体" w:eastAsia="宋体" w:cs="宋体"/>
          <w:spacing w:val="-5"/>
          <w:sz w:val="24"/>
          <w:szCs w:val="24"/>
        </w:rPr>
        <w:t>邮编：                               邮编：</w:t>
      </w:r>
    </w:p>
    <w:p w14:paraId="49E441F0">
      <w:pPr>
        <w:spacing w:before="167" w:line="219" w:lineRule="auto"/>
        <w:ind w:left="332"/>
        <w:rPr>
          <w:rFonts w:ascii="宋体" w:hAnsi="宋体" w:eastAsia="宋体" w:cs="宋体"/>
          <w:sz w:val="24"/>
          <w:szCs w:val="24"/>
        </w:rPr>
      </w:pPr>
      <w:r>
        <w:rPr>
          <w:rFonts w:ascii="宋体" w:hAnsi="宋体" w:eastAsia="宋体" w:cs="宋体"/>
          <w:spacing w:val="-2"/>
          <w:sz w:val="24"/>
          <w:szCs w:val="24"/>
        </w:rPr>
        <w:t>法定代表人：</w:t>
      </w:r>
      <w:r>
        <w:rPr>
          <w:rFonts w:ascii="宋体" w:hAnsi="宋体" w:eastAsia="宋体" w:cs="宋体"/>
          <w:spacing w:val="4"/>
          <w:sz w:val="24"/>
          <w:szCs w:val="24"/>
        </w:rPr>
        <w:t xml:space="preserve">                       </w:t>
      </w:r>
      <w:r>
        <w:rPr>
          <w:rFonts w:ascii="宋体" w:hAnsi="宋体" w:eastAsia="宋体" w:cs="宋体"/>
          <w:spacing w:val="-2"/>
          <w:sz w:val="24"/>
          <w:szCs w:val="24"/>
        </w:rPr>
        <w:t>法定代表人：</w:t>
      </w:r>
    </w:p>
    <w:p w14:paraId="73994A1A">
      <w:pPr>
        <w:spacing w:before="164" w:line="219" w:lineRule="auto"/>
        <w:ind w:left="335"/>
        <w:rPr>
          <w:rFonts w:ascii="宋体" w:hAnsi="宋体" w:eastAsia="宋体" w:cs="宋体"/>
          <w:sz w:val="24"/>
          <w:szCs w:val="24"/>
        </w:rPr>
      </w:pPr>
      <w:r>
        <w:rPr>
          <w:rFonts w:ascii="宋体" w:hAnsi="宋体" w:eastAsia="宋体" w:cs="宋体"/>
          <w:spacing w:val="-1"/>
          <w:sz w:val="24"/>
          <w:szCs w:val="24"/>
        </w:rPr>
        <w:t xml:space="preserve">项目负责人：                    </w:t>
      </w:r>
      <w:r>
        <w:rPr>
          <w:rFonts w:ascii="宋体" w:hAnsi="宋体" w:eastAsia="宋体" w:cs="宋体"/>
          <w:spacing w:val="-2"/>
          <w:sz w:val="24"/>
          <w:szCs w:val="24"/>
        </w:rPr>
        <w:t xml:space="preserve">    项目负责人：</w:t>
      </w:r>
    </w:p>
    <w:p w14:paraId="0C4BF448">
      <w:pPr>
        <w:spacing w:before="167" w:line="221" w:lineRule="auto"/>
        <w:ind w:left="359"/>
        <w:rPr>
          <w:rFonts w:ascii="宋体" w:hAnsi="宋体" w:eastAsia="宋体" w:cs="宋体"/>
          <w:sz w:val="24"/>
          <w:szCs w:val="24"/>
        </w:rPr>
      </w:pPr>
      <w:r>
        <w:rPr>
          <w:rFonts w:ascii="宋体" w:hAnsi="宋体" w:eastAsia="宋体" w:cs="宋体"/>
          <w:spacing w:val="-13"/>
          <w:sz w:val="24"/>
          <w:szCs w:val="24"/>
        </w:rPr>
        <w:t>电话：</w:t>
      </w:r>
      <w:r>
        <w:rPr>
          <w:rFonts w:ascii="宋体" w:hAnsi="宋体" w:eastAsia="宋体" w:cs="宋体"/>
          <w:sz w:val="24"/>
          <w:szCs w:val="24"/>
        </w:rPr>
        <w:t xml:space="preserve">                              </w:t>
      </w:r>
      <w:r>
        <w:rPr>
          <w:rFonts w:ascii="宋体" w:hAnsi="宋体" w:eastAsia="宋体" w:cs="宋体"/>
          <w:spacing w:val="-13"/>
          <w:sz w:val="24"/>
          <w:szCs w:val="24"/>
        </w:rPr>
        <w:t>电话：</w:t>
      </w:r>
    </w:p>
    <w:p w14:paraId="2D57CF89">
      <w:pPr>
        <w:spacing w:before="160" w:line="219" w:lineRule="auto"/>
        <w:ind w:left="329"/>
        <w:rPr>
          <w:rFonts w:ascii="宋体" w:hAnsi="宋体" w:eastAsia="宋体" w:cs="宋体"/>
          <w:sz w:val="24"/>
          <w:szCs w:val="24"/>
        </w:rPr>
      </w:pPr>
      <w:r>
        <w:rPr>
          <w:rFonts w:ascii="宋体" w:hAnsi="宋体" w:eastAsia="宋体" w:cs="宋体"/>
          <w:spacing w:val="-1"/>
          <w:sz w:val="24"/>
          <w:szCs w:val="24"/>
        </w:rPr>
        <w:t xml:space="preserve">传真：                             </w:t>
      </w:r>
      <w:r>
        <w:rPr>
          <w:rFonts w:ascii="宋体" w:hAnsi="宋体" w:eastAsia="宋体" w:cs="宋体"/>
          <w:spacing w:val="-2"/>
          <w:sz w:val="24"/>
          <w:szCs w:val="24"/>
        </w:rPr>
        <w:t xml:space="preserve"> 传真：</w:t>
      </w:r>
    </w:p>
    <w:p w14:paraId="6F383C39">
      <w:pPr>
        <w:spacing w:before="167" w:line="220" w:lineRule="auto"/>
        <w:ind w:left="332"/>
        <w:rPr>
          <w:rFonts w:ascii="宋体" w:hAnsi="宋体" w:eastAsia="宋体" w:cs="宋体"/>
          <w:sz w:val="24"/>
          <w:szCs w:val="24"/>
        </w:rPr>
      </w:pPr>
      <w:r>
        <w:rPr>
          <w:rFonts w:ascii="宋体" w:hAnsi="宋体" w:eastAsia="宋体" w:cs="宋体"/>
          <w:spacing w:val="-1"/>
          <w:sz w:val="24"/>
          <w:szCs w:val="24"/>
        </w:rPr>
        <w:t xml:space="preserve">开户银行：                        </w:t>
      </w:r>
      <w:r>
        <w:rPr>
          <w:rFonts w:ascii="宋体" w:hAnsi="宋体" w:eastAsia="宋体" w:cs="宋体"/>
          <w:spacing w:val="-2"/>
          <w:sz w:val="24"/>
          <w:szCs w:val="24"/>
        </w:rPr>
        <w:t xml:space="preserve">  开户银行：</w:t>
      </w:r>
    </w:p>
    <w:p w14:paraId="680CE3D7">
      <w:pPr>
        <w:spacing w:before="163" w:line="220" w:lineRule="auto"/>
        <w:ind w:left="372"/>
        <w:rPr>
          <w:rFonts w:ascii="宋体" w:hAnsi="宋体" w:eastAsia="宋体" w:cs="宋体"/>
          <w:sz w:val="24"/>
          <w:szCs w:val="24"/>
        </w:rPr>
      </w:pPr>
      <w:r>
        <w:rPr>
          <w:rFonts w:ascii="宋体" w:hAnsi="宋体" w:eastAsia="宋体" w:cs="宋体"/>
          <w:spacing w:val="-17"/>
          <w:sz w:val="24"/>
          <w:szCs w:val="24"/>
        </w:rPr>
        <w:t>日期：</w:t>
      </w:r>
      <w:r>
        <w:rPr>
          <w:rFonts w:ascii="宋体" w:hAnsi="宋体" w:eastAsia="宋体" w:cs="宋体"/>
          <w:sz w:val="24"/>
          <w:szCs w:val="24"/>
        </w:rPr>
        <w:t xml:space="preserve">                              </w:t>
      </w:r>
      <w:r>
        <w:rPr>
          <w:rFonts w:ascii="宋体" w:hAnsi="宋体" w:eastAsia="宋体" w:cs="宋体"/>
          <w:spacing w:val="-17"/>
          <w:sz w:val="24"/>
          <w:szCs w:val="24"/>
        </w:rPr>
        <w:t>日期：</w:t>
      </w:r>
    </w:p>
    <w:p w14:paraId="1C760337">
      <w:pPr>
        <w:spacing w:line="220" w:lineRule="auto"/>
        <w:rPr>
          <w:rFonts w:ascii="宋体" w:hAnsi="宋体" w:eastAsia="宋体" w:cs="宋体"/>
          <w:sz w:val="24"/>
          <w:szCs w:val="24"/>
        </w:rPr>
      </w:pPr>
    </w:p>
    <w:p w14:paraId="0D5A5191">
      <w:pPr>
        <w:spacing w:line="220" w:lineRule="auto"/>
        <w:rPr>
          <w:rFonts w:ascii="宋体" w:hAnsi="宋体" w:eastAsia="宋体" w:cs="宋体"/>
          <w:sz w:val="24"/>
          <w:szCs w:val="24"/>
        </w:rPr>
      </w:pPr>
    </w:p>
    <w:p w14:paraId="73AA5AC3">
      <w:pPr>
        <w:spacing w:line="220" w:lineRule="auto"/>
        <w:rPr>
          <w:rFonts w:ascii="宋体" w:hAnsi="宋体" w:eastAsia="宋体" w:cs="宋体"/>
          <w:sz w:val="24"/>
          <w:szCs w:val="24"/>
        </w:rPr>
      </w:pPr>
    </w:p>
    <w:p w14:paraId="7EBDE00C">
      <w:pPr>
        <w:spacing w:line="22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确认方：</w:t>
      </w:r>
    </w:p>
    <w:p w14:paraId="491973A5">
      <w:pPr>
        <w:spacing w:line="220" w:lineRule="auto"/>
        <w:rPr>
          <w:rFonts w:hint="eastAsia" w:ascii="宋体" w:hAnsi="宋体" w:eastAsia="宋体" w:cs="宋体"/>
          <w:sz w:val="24"/>
          <w:szCs w:val="24"/>
          <w:lang w:val="en-US" w:eastAsia="zh-CN"/>
        </w:rPr>
      </w:pPr>
    </w:p>
    <w:p w14:paraId="43A1523B">
      <w:pPr>
        <w:spacing w:line="220" w:lineRule="auto"/>
        <w:rPr>
          <w:rFonts w:hint="default" w:ascii="宋体" w:hAnsi="宋体" w:eastAsia="宋体" w:cs="宋体"/>
          <w:sz w:val="24"/>
          <w:szCs w:val="24"/>
          <w:lang w:val="en-US" w:eastAsia="zh-CN"/>
        </w:rPr>
        <w:sectPr>
          <w:footerReference r:id="rId59" w:type="default"/>
          <w:pgSz w:w="11906" w:h="16839"/>
          <w:pgMar w:top="400" w:right="1439" w:bottom="1197" w:left="1449" w:header="0" w:footer="983" w:gutter="0"/>
          <w:cols w:space="720" w:num="1"/>
        </w:sectPr>
      </w:pPr>
      <w:r>
        <w:rPr>
          <w:rFonts w:hint="eastAsia" w:ascii="宋体" w:hAnsi="宋体" w:eastAsia="宋体" w:cs="宋体"/>
          <w:sz w:val="24"/>
          <w:szCs w:val="24"/>
          <w:lang w:val="en-US" w:eastAsia="zh-CN"/>
        </w:rPr>
        <w:t>签字：</w:t>
      </w:r>
    </w:p>
    <w:p w14:paraId="6533A2AB">
      <w:pPr>
        <w:pStyle w:val="5"/>
        <w:spacing w:line="245" w:lineRule="auto"/>
      </w:pPr>
    </w:p>
    <w:p w14:paraId="6B199879">
      <w:pPr>
        <w:pStyle w:val="5"/>
        <w:spacing w:line="245" w:lineRule="auto"/>
      </w:pPr>
    </w:p>
    <w:p w14:paraId="0FC2CA0C">
      <w:pPr>
        <w:pStyle w:val="5"/>
        <w:spacing w:line="245" w:lineRule="auto"/>
      </w:pPr>
    </w:p>
    <w:p w14:paraId="55FE4637">
      <w:pPr>
        <w:pStyle w:val="5"/>
        <w:spacing w:line="246" w:lineRule="auto"/>
      </w:pPr>
    </w:p>
    <w:p w14:paraId="078C83A3">
      <w:pPr>
        <w:spacing w:before="101" w:line="224" w:lineRule="auto"/>
        <w:ind w:left="2137"/>
        <w:outlineLvl w:val="1"/>
        <w:rPr>
          <w:rFonts w:ascii="宋体" w:hAnsi="宋体" w:eastAsia="宋体" w:cs="宋体"/>
          <w:sz w:val="31"/>
          <w:szCs w:val="31"/>
        </w:rPr>
      </w:pPr>
      <w:r>
        <w:rPr>
          <w:rFonts w:ascii="宋体" w:hAnsi="宋体" w:eastAsia="宋体" w:cs="宋体"/>
          <w:b/>
          <w:bCs/>
          <w:spacing w:val="6"/>
          <w:sz w:val="31"/>
          <w:szCs w:val="31"/>
        </w:rPr>
        <w:t>第五章</w:t>
      </w:r>
      <w:r>
        <w:rPr>
          <w:rFonts w:ascii="宋体" w:hAnsi="宋体" w:eastAsia="宋体" w:cs="宋体"/>
          <w:spacing w:val="6"/>
          <w:sz w:val="31"/>
          <w:szCs w:val="31"/>
        </w:rPr>
        <w:t xml:space="preserve">  </w:t>
      </w:r>
      <w:r>
        <w:rPr>
          <w:rFonts w:ascii="宋体" w:hAnsi="宋体" w:eastAsia="宋体" w:cs="宋体"/>
          <w:b/>
          <w:bCs/>
          <w:spacing w:val="6"/>
          <w:sz w:val="31"/>
          <w:szCs w:val="31"/>
        </w:rPr>
        <w:t>采购内容和技术服务要求</w:t>
      </w:r>
    </w:p>
    <w:p w14:paraId="50779F63">
      <w:pPr>
        <w:pStyle w:val="5"/>
        <w:spacing w:line="254" w:lineRule="auto"/>
      </w:pPr>
    </w:p>
    <w:p w14:paraId="42C58732">
      <w:pPr>
        <w:pStyle w:val="5"/>
        <w:spacing w:line="254" w:lineRule="auto"/>
      </w:pPr>
    </w:p>
    <w:p w14:paraId="5A7AEC63">
      <w:pPr>
        <w:spacing w:line="572" w:lineRule="exact"/>
        <w:ind w:firstLine="640" w:firstLineChars="200"/>
        <w:rPr>
          <w:rFonts w:hint="eastAsia" w:ascii="仿宋_GB2312" w:hAnsi="仿宋_GB2312" w:eastAsia="仿宋_GB2312" w:cs="仿宋_GB2312"/>
          <w:color w:val="333333"/>
          <w:spacing w:val="0"/>
          <w:sz w:val="32"/>
          <w:szCs w:val="32"/>
          <w:lang w:eastAsia="zh-CN"/>
        </w:rPr>
      </w:pPr>
      <w:r>
        <w:rPr>
          <w:rFonts w:hint="eastAsia" w:ascii="仿宋_GB2312" w:hAnsi="仿宋_GB2312" w:eastAsia="仿宋_GB2312" w:cs="仿宋_GB2312"/>
          <w:color w:val="333333"/>
          <w:spacing w:val="0"/>
          <w:sz w:val="32"/>
          <w:szCs w:val="32"/>
          <w:lang w:eastAsia="zh-CN"/>
        </w:rPr>
        <w:t>一、项目名称：延川县林业局2025年度省级林业草原改革发展资金延川县核桃示范园综合改造提升项目</w:t>
      </w:r>
    </w:p>
    <w:p w14:paraId="5C9810C1">
      <w:pPr>
        <w:spacing w:line="572" w:lineRule="exact"/>
        <w:ind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color w:val="333333"/>
          <w:spacing w:val="0"/>
          <w:sz w:val="32"/>
          <w:szCs w:val="32"/>
          <w:lang w:eastAsia="zh-CN"/>
        </w:rPr>
        <w:t>二、项目地点</w:t>
      </w:r>
      <w:r>
        <w:rPr>
          <w:rFonts w:hint="eastAsia" w:ascii="仿宋_GB2312" w:hAnsi="仿宋_GB2312" w:eastAsia="仿宋_GB2312" w:cs="仿宋_GB2312"/>
          <w:color w:val="333333"/>
          <w:spacing w:val="0"/>
          <w:sz w:val="32"/>
          <w:szCs w:val="32"/>
          <w:lang w:val="en-US" w:eastAsia="zh-CN"/>
        </w:rPr>
        <w:t>及规模</w:t>
      </w:r>
      <w:r>
        <w:rPr>
          <w:rFonts w:hint="eastAsia" w:ascii="仿宋_GB2312" w:hAnsi="仿宋_GB2312" w:eastAsia="仿宋_GB2312" w:cs="仿宋_GB2312"/>
          <w:color w:val="333333"/>
          <w:spacing w:val="0"/>
          <w:sz w:val="32"/>
          <w:szCs w:val="32"/>
          <w:lang w:eastAsia="zh-CN"/>
        </w:rPr>
        <w:t>：</w:t>
      </w:r>
      <w:r>
        <w:rPr>
          <w:rFonts w:hint="eastAsia" w:ascii="仿宋_GB2312" w:hAnsi="仿宋_GB2312" w:eastAsia="仿宋_GB2312" w:cs="仿宋_GB2312"/>
          <w:color w:val="333333"/>
          <w:spacing w:val="0"/>
          <w:sz w:val="32"/>
          <w:szCs w:val="32"/>
          <w:lang w:val="en-US" w:eastAsia="zh-CN"/>
        </w:rPr>
        <w:t>在</w:t>
      </w:r>
      <w:r>
        <w:rPr>
          <w:rFonts w:hint="eastAsia" w:ascii="仿宋_GB2312" w:hAnsi="仿宋_GB2312" w:eastAsia="仿宋_GB2312" w:cs="仿宋_GB2312"/>
          <w:color w:val="333333"/>
          <w:spacing w:val="0"/>
          <w:sz w:val="32"/>
          <w:szCs w:val="32"/>
          <w:lang w:eastAsia="zh-CN"/>
        </w:rPr>
        <w:t>延</w:t>
      </w:r>
      <w:r>
        <w:rPr>
          <w:rFonts w:hint="eastAsia" w:ascii="仿宋_GB2312" w:hAnsi="仿宋_GB2312" w:eastAsia="仿宋_GB2312" w:cs="仿宋_GB2312"/>
          <w:bCs/>
          <w:sz w:val="32"/>
          <w:szCs w:val="32"/>
        </w:rPr>
        <w:t>川县</w:t>
      </w:r>
      <w:r>
        <w:rPr>
          <w:rFonts w:hint="eastAsia" w:ascii="仿宋_GB2312" w:hAnsi="仿宋_GB2312" w:eastAsia="仿宋_GB2312" w:cs="仿宋_GB2312"/>
          <w:bCs/>
          <w:sz w:val="32"/>
          <w:szCs w:val="32"/>
          <w:lang w:val="en-US" w:eastAsia="zh-CN"/>
        </w:rPr>
        <w:t>实施</w:t>
      </w:r>
      <w:r>
        <w:rPr>
          <w:rFonts w:hint="eastAsia" w:ascii="仿宋_GB2312" w:hAnsi="仿宋_GB2312" w:eastAsia="仿宋_GB2312" w:cs="仿宋_GB2312"/>
          <w:color w:val="000000"/>
          <w:sz w:val="32"/>
          <w:szCs w:val="32"/>
        </w:rPr>
        <w:t>核桃示范园综合改造提升</w:t>
      </w:r>
      <w:r>
        <w:rPr>
          <w:rFonts w:hint="eastAsia" w:ascii="仿宋_GB2312" w:hAnsi="仿宋_GB2312" w:eastAsia="仿宋_GB2312" w:cs="仿宋_GB2312"/>
          <w:bCs/>
          <w:sz w:val="32"/>
          <w:szCs w:val="32"/>
          <w:lang w:val="en-US" w:eastAsia="zh-CN"/>
        </w:rPr>
        <w:t>15</w:t>
      </w:r>
      <w:r>
        <w:rPr>
          <w:rFonts w:hint="eastAsia" w:ascii="仿宋_GB2312" w:hAnsi="仿宋_GB2312" w:eastAsia="仿宋_GB2312" w:cs="仿宋_GB2312"/>
          <w:bCs/>
          <w:sz w:val="32"/>
          <w:szCs w:val="32"/>
        </w:rPr>
        <w:t>00亩</w:t>
      </w:r>
      <w:r>
        <w:rPr>
          <w:rFonts w:hint="eastAsia" w:ascii="仿宋_GB2312" w:hAnsi="仿宋_GB2312" w:eastAsia="仿宋_GB2312" w:cs="仿宋_GB2312"/>
          <w:bCs/>
          <w:sz w:val="32"/>
          <w:szCs w:val="32"/>
          <w:lang w:eastAsia="zh-CN"/>
        </w:rPr>
        <w:t>。</w:t>
      </w:r>
    </w:p>
    <w:p w14:paraId="1FF26FC8">
      <w:pPr>
        <w:spacing w:line="572" w:lineRule="exact"/>
        <w:ind w:firstLine="640" w:firstLineChars="200"/>
        <w:rPr>
          <w:rFonts w:hint="default" w:ascii="仿宋_GB2312" w:hAnsi="仿宋_GB2312" w:eastAsia="仿宋_GB2312" w:cs="仿宋_GB2312"/>
          <w:color w:val="333333"/>
          <w:spacing w:val="0"/>
          <w:sz w:val="32"/>
          <w:szCs w:val="32"/>
          <w:lang w:val="en-US" w:eastAsia="zh-CN"/>
        </w:rPr>
      </w:pPr>
      <w:r>
        <w:rPr>
          <w:rFonts w:hint="eastAsia" w:ascii="仿宋_GB2312" w:hAnsi="仿宋_GB2312" w:eastAsia="仿宋_GB2312" w:cs="仿宋_GB2312"/>
          <w:color w:val="333333"/>
          <w:spacing w:val="0"/>
          <w:sz w:val="32"/>
          <w:szCs w:val="32"/>
          <w:lang w:val="en-US" w:eastAsia="zh-CN"/>
        </w:rPr>
        <w:t>其中：关庄镇甄家湾</w:t>
      </w:r>
      <w:r>
        <w:rPr>
          <w:rFonts w:hint="eastAsia" w:ascii="仿宋_GB2312" w:hAnsi="仿宋_GB2312" w:eastAsia="仿宋_GB2312" w:cs="仿宋_GB2312"/>
          <w:color w:val="333333"/>
          <w:spacing w:val="0"/>
          <w:sz w:val="32"/>
          <w:szCs w:val="32"/>
          <w:lang w:eastAsia="zh-CN"/>
        </w:rPr>
        <w:t>村</w:t>
      </w:r>
      <w:r>
        <w:rPr>
          <w:rFonts w:hint="eastAsia" w:ascii="仿宋_GB2312" w:hAnsi="仿宋_GB2312" w:eastAsia="仿宋_GB2312" w:cs="仿宋_GB2312"/>
          <w:color w:val="333333"/>
          <w:spacing w:val="0"/>
          <w:sz w:val="32"/>
          <w:szCs w:val="32"/>
          <w:lang w:val="en-US" w:eastAsia="zh-CN"/>
        </w:rPr>
        <w:t>1100亩（整地1100亩，施肥270亩，嫁接改良260亩，整形修剪570亩，灌溉浇水1100亩，病虫害防治1100亩。）；文安驿镇蒿岔峪村400亩（灌溉浇水400亩，病虫害防治400亩）。</w:t>
      </w:r>
    </w:p>
    <w:p w14:paraId="5248E3A2">
      <w:pPr>
        <w:spacing w:line="572" w:lineRule="exact"/>
        <w:ind w:firstLine="640" w:firstLineChars="200"/>
        <w:rPr>
          <w:rFonts w:hint="eastAsia" w:ascii="仿宋_GB2312" w:hAnsi="仿宋_GB2312" w:eastAsia="仿宋_GB2312" w:cs="仿宋_GB2312"/>
          <w:color w:val="333333"/>
          <w:spacing w:val="0"/>
          <w:sz w:val="32"/>
          <w:szCs w:val="32"/>
          <w:lang w:eastAsia="zh-CN"/>
        </w:rPr>
      </w:pPr>
      <w:r>
        <w:rPr>
          <w:rFonts w:hint="eastAsia" w:ascii="仿宋_GB2312" w:hAnsi="仿宋_GB2312" w:eastAsia="仿宋_GB2312" w:cs="仿宋_GB2312"/>
          <w:color w:val="333333"/>
          <w:spacing w:val="0"/>
          <w:sz w:val="32"/>
          <w:szCs w:val="32"/>
          <w:lang w:eastAsia="zh-CN"/>
        </w:rPr>
        <w:t>三、服务期：自合同签订之日起</w:t>
      </w:r>
      <w:r>
        <w:rPr>
          <w:rFonts w:hint="eastAsia" w:ascii="仿宋_GB2312" w:hAnsi="仿宋_GB2312" w:eastAsia="仿宋_GB2312" w:cs="仿宋_GB2312"/>
          <w:color w:val="333333"/>
          <w:spacing w:val="0"/>
          <w:sz w:val="32"/>
          <w:szCs w:val="32"/>
          <w:lang w:val="en-US" w:eastAsia="zh-CN"/>
        </w:rPr>
        <w:t>1</w:t>
      </w:r>
      <w:r>
        <w:rPr>
          <w:rFonts w:hint="eastAsia" w:ascii="仿宋_GB2312" w:hAnsi="仿宋_GB2312" w:eastAsia="仿宋_GB2312" w:cs="仿宋_GB2312"/>
          <w:color w:val="333333"/>
          <w:spacing w:val="0"/>
          <w:sz w:val="32"/>
          <w:szCs w:val="32"/>
          <w:lang w:eastAsia="zh-CN"/>
        </w:rPr>
        <w:t>年。</w:t>
      </w:r>
    </w:p>
    <w:p w14:paraId="2E6957A1">
      <w:pPr>
        <w:spacing w:line="572" w:lineRule="exact"/>
        <w:ind w:firstLine="640" w:firstLineChars="200"/>
        <w:rPr>
          <w:rFonts w:hint="eastAsia" w:ascii="仿宋_GB2312" w:hAnsi="仿宋_GB2312" w:eastAsia="仿宋_GB2312" w:cs="仿宋_GB2312"/>
          <w:color w:val="333333"/>
          <w:spacing w:val="0"/>
          <w:sz w:val="32"/>
          <w:szCs w:val="32"/>
          <w:lang w:eastAsia="zh-CN"/>
        </w:rPr>
      </w:pPr>
      <w:r>
        <w:rPr>
          <w:rFonts w:hint="eastAsia" w:ascii="仿宋_GB2312" w:hAnsi="仿宋_GB2312" w:eastAsia="仿宋_GB2312" w:cs="仿宋_GB2312"/>
          <w:color w:val="333333"/>
          <w:spacing w:val="0"/>
          <w:sz w:val="32"/>
          <w:szCs w:val="32"/>
          <w:lang w:eastAsia="zh-CN"/>
        </w:rPr>
        <w:t>四、</w:t>
      </w:r>
      <w:r>
        <w:rPr>
          <w:rFonts w:hint="eastAsia" w:ascii="仿宋_GB2312" w:hAnsi="仿宋_GB2312" w:eastAsia="仿宋_GB2312" w:cs="仿宋_GB2312"/>
          <w:color w:val="333333"/>
          <w:spacing w:val="0"/>
          <w:sz w:val="32"/>
          <w:szCs w:val="32"/>
          <w:lang w:val="en-US" w:eastAsia="zh-CN"/>
        </w:rPr>
        <w:t>采购需求</w:t>
      </w:r>
      <w:r>
        <w:rPr>
          <w:rFonts w:hint="eastAsia" w:ascii="仿宋_GB2312" w:hAnsi="仿宋_GB2312" w:eastAsia="仿宋_GB2312" w:cs="仿宋_GB2312"/>
          <w:color w:val="333333"/>
          <w:spacing w:val="0"/>
          <w:sz w:val="32"/>
          <w:szCs w:val="32"/>
          <w:lang w:eastAsia="zh-CN"/>
        </w:rPr>
        <w:t>:</w:t>
      </w:r>
    </w:p>
    <w:p w14:paraId="74DE5657">
      <w:pPr>
        <w:spacing w:line="572" w:lineRule="exact"/>
        <w:ind w:firstLine="640" w:firstLineChars="200"/>
        <w:rPr>
          <w:rFonts w:hint="eastAsia" w:ascii="仿宋_GB2312" w:hAnsi="仿宋_GB2312" w:eastAsia="仿宋_GB2312" w:cs="仿宋_GB2312"/>
          <w:color w:val="333333"/>
          <w:spacing w:val="0"/>
          <w:sz w:val="32"/>
          <w:szCs w:val="32"/>
          <w:lang w:eastAsia="zh-CN"/>
        </w:rPr>
      </w:pPr>
      <w:r>
        <w:rPr>
          <w:rFonts w:hint="eastAsia" w:ascii="仿宋_GB2312" w:hAnsi="仿宋_GB2312" w:eastAsia="仿宋_GB2312" w:cs="仿宋_GB2312"/>
          <w:color w:val="333333"/>
          <w:spacing w:val="0"/>
          <w:sz w:val="32"/>
          <w:szCs w:val="32"/>
          <w:lang w:eastAsia="zh-CN"/>
        </w:rPr>
        <w:t>通过项目的实施，完成核桃示范园综合改造提升1500亩，其中：关庄镇甄家湾村1100亩，文安驿镇蒿岔峪村400亩。项目建设一是可以进一步改善区域生态环境，达到生态修复的目标；二是对示范园进行整地、施肥、灌溉浇水等措施，加强管护，提升示范园质量；三是在项目区开展林业有害生物防治，有效遏制林业有害生物对核桃产业的威胁。</w:t>
      </w:r>
    </w:p>
    <w:p w14:paraId="7633077E">
      <w:pPr>
        <w:spacing w:line="572" w:lineRule="exact"/>
        <w:ind w:firstLine="640" w:firstLineChars="200"/>
        <w:rPr>
          <w:rFonts w:hint="eastAsia" w:ascii="仿宋_GB2312" w:hAnsi="仿宋_GB2312" w:eastAsia="仿宋_GB2312" w:cs="仿宋_GB2312"/>
          <w:color w:val="333333"/>
          <w:spacing w:val="0"/>
          <w:sz w:val="32"/>
          <w:szCs w:val="32"/>
          <w:lang w:eastAsia="zh-CN"/>
        </w:rPr>
      </w:pPr>
      <w:r>
        <w:rPr>
          <w:rFonts w:hint="eastAsia" w:ascii="仿宋_GB2312" w:hAnsi="仿宋_GB2312" w:eastAsia="仿宋_GB2312" w:cs="仿宋_GB2312"/>
          <w:color w:val="333333"/>
          <w:spacing w:val="0"/>
          <w:sz w:val="32"/>
          <w:szCs w:val="32"/>
          <w:lang w:eastAsia="zh-CN"/>
        </w:rPr>
        <w:t>六、采购项目</w:t>
      </w:r>
      <w:r>
        <w:rPr>
          <w:rFonts w:hint="eastAsia" w:ascii="仿宋_GB2312" w:hAnsi="仿宋_GB2312" w:eastAsia="仿宋_GB2312" w:cs="仿宋_GB2312"/>
          <w:color w:val="333333"/>
          <w:spacing w:val="0"/>
          <w:sz w:val="32"/>
          <w:szCs w:val="32"/>
          <w:lang w:val="en-US" w:eastAsia="zh-CN"/>
        </w:rPr>
        <w:t>物品数量及</w:t>
      </w:r>
      <w:r>
        <w:rPr>
          <w:rFonts w:hint="eastAsia" w:ascii="仿宋_GB2312" w:hAnsi="仿宋_GB2312" w:eastAsia="仿宋_GB2312" w:cs="仿宋_GB2312"/>
          <w:color w:val="333333"/>
          <w:spacing w:val="0"/>
          <w:sz w:val="32"/>
          <w:szCs w:val="32"/>
          <w:lang w:eastAsia="zh-CN"/>
        </w:rPr>
        <w:t>技术要求：</w:t>
      </w:r>
    </w:p>
    <w:p w14:paraId="7B022B3C">
      <w:pPr>
        <w:spacing w:before="182" w:line="289" w:lineRule="auto"/>
        <w:ind w:firstLine="479"/>
        <w:rPr>
          <w:rFonts w:hint="eastAsia" w:ascii="宋体" w:hAnsi="宋体" w:eastAsia="宋体" w:cs="宋体"/>
          <w:spacing w:val="-2"/>
          <w:sz w:val="24"/>
          <w:szCs w:val="24"/>
          <w:lang w:eastAsia="zh-CN"/>
        </w:rPr>
      </w:pPr>
    </w:p>
    <w:tbl>
      <w:tblPr>
        <w:tblStyle w:val="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859"/>
        <w:gridCol w:w="4366"/>
        <w:gridCol w:w="776"/>
        <w:gridCol w:w="996"/>
        <w:gridCol w:w="516"/>
      </w:tblGrid>
      <w:tr w14:paraId="6847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dxa"/>
            <w:shd w:val="clear" w:color="auto" w:fill="auto"/>
            <w:vAlign w:val="top"/>
          </w:tcPr>
          <w:p w14:paraId="10D27E0B">
            <w:pPr>
              <w:widowControl w:val="0"/>
              <w:spacing w:beforeLines="0" w:afterLines="0"/>
              <w:jc w:val="center"/>
              <w:rPr>
                <w:rFonts w:hint="eastAsia" w:ascii="宋体" w:hAnsi="宋体" w:eastAsia="Arial" w:cs="Arial"/>
                <w:b/>
                <w:snapToGrid w:val="0"/>
                <w:color w:val="000000"/>
                <w:sz w:val="28"/>
                <w:szCs w:val="32"/>
                <w:lang w:val="en-US" w:eastAsia="en-US" w:bidi="ar-SA"/>
              </w:rPr>
            </w:pPr>
            <w:r>
              <w:rPr>
                <w:rFonts w:hint="eastAsia" w:ascii="宋体" w:hAnsi="宋体"/>
                <w:b/>
                <w:color w:val="000000"/>
                <w:sz w:val="28"/>
                <w:szCs w:val="32"/>
              </w:rPr>
              <w:t>序号</w:t>
            </w:r>
          </w:p>
        </w:tc>
        <w:tc>
          <w:tcPr>
            <w:tcW w:w="1859" w:type="dxa"/>
            <w:shd w:val="clear" w:color="auto" w:fill="auto"/>
            <w:vAlign w:val="top"/>
          </w:tcPr>
          <w:p w14:paraId="04A5C41D">
            <w:pPr>
              <w:widowControl w:val="0"/>
              <w:spacing w:beforeLines="0" w:afterLines="0"/>
              <w:jc w:val="center"/>
              <w:rPr>
                <w:rFonts w:hint="eastAsia" w:ascii="宋体" w:hAnsi="宋体" w:eastAsia="Arial" w:cs="Arial"/>
                <w:b/>
                <w:snapToGrid w:val="0"/>
                <w:color w:val="000000"/>
                <w:sz w:val="28"/>
                <w:szCs w:val="32"/>
                <w:lang w:val="en-US" w:eastAsia="en-US" w:bidi="ar-SA"/>
              </w:rPr>
            </w:pPr>
            <w:r>
              <w:rPr>
                <w:rFonts w:hint="eastAsia" w:ascii="宋体" w:hAnsi="宋体"/>
                <w:b/>
                <w:color w:val="000000"/>
                <w:sz w:val="28"/>
                <w:szCs w:val="32"/>
              </w:rPr>
              <w:t>名称</w:t>
            </w:r>
          </w:p>
        </w:tc>
        <w:tc>
          <w:tcPr>
            <w:tcW w:w="4366" w:type="dxa"/>
            <w:shd w:val="clear" w:color="auto" w:fill="auto"/>
            <w:vAlign w:val="top"/>
          </w:tcPr>
          <w:p w14:paraId="1DB0F72D">
            <w:pPr>
              <w:widowControl w:val="0"/>
              <w:spacing w:beforeLines="0" w:afterLines="0"/>
              <w:jc w:val="center"/>
              <w:rPr>
                <w:rFonts w:hint="default" w:ascii="宋体" w:hAnsi="宋体" w:eastAsia="宋体" w:cs="Arial"/>
                <w:b/>
                <w:snapToGrid w:val="0"/>
                <w:color w:val="000000"/>
                <w:sz w:val="28"/>
                <w:szCs w:val="32"/>
                <w:lang w:val="en-US" w:eastAsia="zh-CN" w:bidi="ar-SA"/>
              </w:rPr>
            </w:pPr>
            <w:r>
              <w:rPr>
                <w:rFonts w:hint="eastAsia" w:ascii="宋体" w:hAnsi="宋体"/>
                <w:b/>
                <w:color w:val="000000"/>
                <w:sz w:val="28"/>
                <w:szCs w:val="32"/>
              </w:rPr>
              <w:t>参数</w:t>
            </w:r>
            <w:r>
              <w:rPr>
                <w:rFonts w:hint="eastAsia" w:ascii="宋体" w:hAnsi="宋体" w:eastAsia="宋体"/>
                <w:b/>
                <w:color w:val="000000"/>
                <w:sz w:val="28"/>
                <w:szCs w:val="32"/>
                <w:lang w:val="en-US" w:eastAsia="zh-CN"/>
              </w:rPr>
              <w:t>/要求</w:t>
            </w:r>
          </w:p>
        </w:tc>
        <w:tc>
          <w:tcPr>
            <w:tcW w:w="776" w:type="dxa"/>
            <w:shd w:val="clear" w:color="auto" w:fill="auto"/>
            <w:vAlign w:val="top"/>
          </w:tcPr>
          <w:p w14:paraId="7E24B64A">
            <w:pPr>
              <w:widowControl w:val="0"/>
              <w:spacing w:beforeLines="0" w:afterLines="0"/>
              <w:jc w:val="center"/>
              <w:rPr>
                <w:rFonts w:hint="eastAsia" w:ascii="宋体" w:hAnsi="宋体" w:eastAsia="Arial" w:cs="Arial"/>
                <w:b/>
                <w:snapToGrid w:val="0"/>
                <w:color w:val="000000"/>
                <w:sz w:val="28"/>
                <w:szCs w:val="32"/>
                <w:lang w:val="en-US" w:eastAsia="en-US" w:bidi="ar-SA"/>
              </w:rPr>
            </w:pPr>
            <w:r>
              <w:rPr>
                <w:rFonts w:hint="eastAsia" w:ascii="宋体" w:hAnsi="宋体"/>
                <w:b/>
                <w:color w:val="000000"/>
                <w:sz w:val="28"/>
                <w:szCs w:val="32"/>
              </w:rPr>
              <w:t>单位</w:t>
            </w:r>
          </w:p>
        </w:tc>
        <w:tc>
          <w:tcPr>
            <w:tcW w:w="996" w:type="dxa"/>
            <w:shd w:val="clear" w:color="auto" w:fill="auto"/>
            <w:vAlign w:val="top"/>
          </w:tcPr>
          <w:p w14:paraId="1E7AAD4B">
            <w:pPr>
              <w:widowControl w:val="0"/>
              <w:spacing w:beforeLines="0" w:afterLines="0"/>
              <w:jc w:val="center"/>
              <w:rPr>
                <w:rFonts w:hint="eastAsia" w:ascii="宋体" w:hAnsi="宋体" w:eastAsia="Arial" w:cs="Arial"/>
                <w:b/>
                <w:snapToGrid w:val="0"/>
                <w:color w:val="000000"/>
                <w:sz w:val="28"/>
                <w:szCs w:val="32"/>
                <w:lang w:val="en-US" w:eastAsia="en-US" w:bidi="ar-SA"/>
              </w:rPr>
            </w:pPr>
            <w:r>
              <w:rPr>
                <w:rFonts w:hint="eastAsia" w:ascii="宋体" w:hAnsi="宋体"/>
                <w:b/>
                <w:color w:val="000000"/>
                <w:sz w:val="28"/>
                <w:szCs w:val="32"/>
              </w:rPr>
              <w:t>数量</w:t>
            </w:r>
          </w:p>
        </w:tc>
        <w:tc>
          <w:tcPr>
            <w:tcW w:w="516" w:type="dxa"/>
          </w:tcPr>
          <w:p w14:paraId="060EC90C">
            <w:pPr>
              <w:widowControl w:val="0"/>
              <w:jc w:val="both"/>
              <w:rPr>
                <w:rFonts w:hint="eastAsia" w:eastAsia="宋体"/>
                <w:vertAlign w:val="baseline"/>
                <w:lang w:val="en-US" w:eastAsia="zh-CN"/>
              </w:rPr>
            </w:pPr>
            <w:r>
              <w:rPr>
                <w:rFonts w:hint="eastAsia" w:eastAsia="宋体"/>
                <w:vertAlign w:val="baseline"/>
                <w:lang w:val="en-US" w:eastAsia="zh-CN"/>
              </w:rPr>
              <w:t>备注</w:t>
            </w:r>
          </w:p>
        </w:tc>
      </w:tr>
      <w:tr w14:paraId="7B8A2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dxa"/>
            <w:shd w:val="clear" w:color="auto" w:fill="auto"/>
            <w:vAlign w:val="top"/>
          </w:tcPr>
          <w:p w14:paraId="48817B6C">
            <w:pPr>
              <w:widowControl w:val="0"/>
              <w:spacing w:beforeLines="0" w:afterLines="0"/>
              <w:jc w:val="center"/>
              <w:rPr>
                <w:rFonts w:hint="eastAsia" w:ascii="宋体" w:hAnsi="宋体" w:eastAsia="Arial" w:cs="Arial"/>
                <w:snapToGrid w:val="0"/>
                <w:color w:val="000000"/>
                <w:sz w:val="28"/>
                <w:szCs w:val="32"/>
                <w:lang w:val="en-US" w:eastAsia="en-US" w:bidi="ar-SA"/>
              </w:rPr>
            </w:pPr>
            <w:r>
              <w:rPr>
                <w:rFonts w:hint="eastAsia" w:ascii="宋体" w:hAnsi="宋体"/>
                <w:color w:val="000000"/>
                <w:sz w:val="28"/>
                <w:szCs w:val="32"/>
              </w:rPr>
              <w:t>1</w:t>
            </w:r>
          </w:p>
        </w:tc>
        <w:tc>
          <w:tcPr>
            <w:tcW w:w="1859" w:type="dxa"/>
            <w:shd w:val="clear" w:color="auto" w:fill="auto"/>
            <w:vAlign w:val="top"/>
          </w:tcPr>
          <w:p w14:paraId="271873B6">
            <w:pPr>
              <w:widowControl w:val="0"/>
              <w:spacing w:beforeLines="0" w:afterLines="0"/>
              <w:jc w:val="center"/>
              <w:rPr>
                <w:rFonts w:hint="eastAsia" w:ascii="宋体" w:hAnsi="宋体" w:eastAsia="Arial" w:cs="Arial"/>
                <w:snapToGrid w:val="0"/>
                <w:color w:val="000000"/>
                <w:sz w:val="28"/>
                <w:szCs w:val="32"/>
                <w:lang w:val="en-US" w:eastAsia="en-US" w:bidi="ar-SA"/>
              </w:rPr>
            </w:pPr>
            <w:r>
              <w:rPr>
                <w:rFonts w:hint="eastAsia" w:ascii="宋体" w:hAnsi="宋体"/>
                <w:color w:val="000000"/>
                <w:sz w:val="28"/>
                <w:szCs w:val="32"/>
              </w:rPr>
              <w:t>整地(1100亩）</w:t>
            </w:r>
          </w:p>
        </w:tc>
        <w:tc>
          <w:tcPr>
            <w:tcW w:w="4366" w:type="dxa"/>
            <w:shd w:val="clear" w:color="auto" w:fill="auto"/>
            <w:vAlign w:val="top"/>
          </w:tcPr>
          <w:p w14:paraId="034FDA2E">
            <w:pPr>
              <w:widowControl w:val="0"/>
              <w:spacing w:beforeLines="0" w:afterLines="0"/>
              <w:jc w:val="center"/>
              <w:rPr>
                <w:rFonts w:hint="eastAsia" w:ascii="宋体" w:hAnsi="宋体"/>
                <w:color w:val="000000"/>
                <w:sz w:val="28"/>
                <w:szCs w:val="32"/>
              </w:rPr>
            </w:pPr>
            <w:r>
              <w:rPr>
                <w:rFonts w:hint="eastAsia" w:ascii="宋体" w:hAnsi="宋体"/>
                <w:color w:val="000000"/>
                <w:sz w:val="28"/>
                <w:szCs w:val="32"/>
              </w:rPr>
              <w:t>翻耕次数：每年一般不少于3次，结合秋末入冬前施肥进行深翻1次；在春末夏初和夏末立秋前专门各进行1次松土除草，翻耕深度可以浅些，达到松土除草目的，也可以根据杂草生长情况增加浅耕次数。</w:t>
            </w:r>
          </w:p>
          <w:p w14:paraId="01F30719">
            <w:pPr>
              <w:widowControl w:val="0"/>
              <w:spacing w:beforeLines="0" w:afterLines="0"/>
              <w:jc w:val="center"/>
              <w:rPr>
                <w:rFonts w:hint="eastAsia" w:ascii="宋体" w:hAnsi="宋体" w:eastAsia="Arial" w:cs="Arial"/>
                <w:snapToGrid w:val="0"/>
                <w:color w:val="000000"/>
                <w:sz w:val="28"/>
                <w:szCs w:val="32"/>
                <w:lang w:val="en-US" w:eastAsia="en-US" w:bidi="ar-SA"/>
              </w:rPr>
            </w:pPr>
          </w:p>
        </w:tc>
        <w:tc>
          <w:tcPr>
            <w:tcW w:w="776" w:type="dxa"/>
            <w:shd w:val="clear" w:color="auto" w:fill="auto"/>
            <w:vAlign w:val="top"/>
          </w:tcPr>
          <w:p w14:paraId="1EB927FB">
            <w:pPr>
              <w:widowControl w:val="0"/>
              <w:spacing w:beforeLines="0" w:afterLines="0"/>
              <w:jc w:val="center"/>
              <w:rPr>
                <w:rFonts w:hint="eastAsia" w:ascii="宋体" w:hAnsi="宋体" w:eastAsia="Arial" w:cs="Arial"/>
                <w:snapToGrid w:val="0"/>
                <w:color w:val="000000"/>
                <w:sz w:val="28"/>
                <w:szCs w:val="32"/>
                <w:lang w:val="en-US" w:eastAsia="en-US" w:bidi="ar-SA"/>
              </w:rPr>
            </w:pPr>
            <w:r>
              <w:rPr>
                <w:rFonts w:hint="eastAsia" w:ascii="宋体" w:hAnsi="宋体"/>
                <w:color w:val="000000"/>
                <w:sz w:val="28"/>
                <w:szCs w:val="32"/>
              </w:rPr>
              <w:t>工日</w:t>
            </w:r>
          </w:p>
        </w:tc>
        <w:tc>
          <w:tcPr>
            <w:tcW w:w="996" w:type="dxa"/>
            <w:shd w:val="clear" w:color="auto" w:fill="auto"/>
            <w:vAlign w:val="top"/>
          </w:tcPr>
          <w:p w14:paraId="431AB87E">
            <w:pPr>
              <w:widowControl w:val="0"/>
              <w:spacing w:beforeLines="0" w:afterLines="0"/>
              <w:jc w:val="center"/>
              <w:rPr>
                <w:rFonts w:hint="eastAsia" w:ascii="宋体" w:hAnsi="宋体" w:eastAsia="Arial" w:cs="Arial"/>
                <w:snapToGrid w:val="0"/>
                <w:color w:val="000000"/>
                <w:sz w:val="28"/>
                <w:szCs w:val="32"/>
                <w:lang w:val="en-US" w:eastAsia="en-US" w:bidi="ar-SA"/>
              </w:rPr>
            </w:pPr>
            <w:r>
              <w:rPr>
                <w:rFonts w:hint="eastAsia" w:ascii="宋体" w:hAnsi="宋体"/>
                <w:color w:val="000000"/>
                <w:sz w:val="28"/>
                <w:szCs w:val="32"/>
              </w:rPr>
              <w:t>1650</w:t>
            </w:r>
          </w:p>
        </w:tc>
        <w:tc>
          <w:tcPr>
            <w:tcW w:w="516" w:type="dxa"/>
          </w:tcPr>
          <w:p w14:paraId="08452EED">
            <w:pPr>
              <w:widowControl w:val="0"/>
              <w:jc w:val="both"/>
              <w:rPr>
                <w:vertAlign w:val="baseline"/>
              </w:rPr>
            </w:pPr>
          </w:p>
        </w:tc>
      </w:tr>
      <w:tr w14:paraId="73BEA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dxa"/>
            <w:shd w:val="clear" w:color="auto" w:fill="auto"/>
            <w:vAlign w:val="top"/>
          </w:tcPr>
          <w:p w14:paraId="0A3BA7CE">
            <w:pPr>
              <w:widowControl w:val="0"/>
              <w:spacing w:beforeLines="0" w:afterLines="0"/>
              <w:jc w:val="center"/>
              <w:rPr>
                <w:rFonts w:hint="eastAsia" w:ascii="宋体" w:hAnsi="宋体" w:eastAsia="Arial" w:cs="Arial"/>
                <w:snapToGrid w:val="0"/>
                <w:color w:val="000000"/>
                <w:sz w:val="28"/>
                <w:szCs w:val="32"/>
                <w:lang w:val="en-US" w:eastAsia="en-US" w:bidi="ar-SA"/>
              </w:rPr>
            </w:pPr>
            <w:r>
              <w:rPr>
                <w:rFonts w:hint="eastAsia" w:ascii="宋体" w:hAnsi="宋体"/>
                <w:color w:val="000000"/>
                <w:sz w:val="28"/>
                <w:szCs w:val="32"/>
              </w:rPr>
              <w:t>2</w:t>
            </w:r>
          </w:p>
        </w:tc>
        <w:tc>
          <w:tcPr>
            <w:tcW w:w="1859" w:type="dxa"/>
            <w:shd w:val="clear" w:color="auto" w:fill="auto"/>
            <w:vAlign w:val="top"/>
          </w:tcPr>
          <w:p w14:paraId="3BBD2B29">
            <w:pPr>
              <w:widowControl w:val="0"/>
              <w:spacing w:beforeLines="0" w:afterLines="0"/>
              <w:jc w:val="center"/>
              <w:rPr>
                <w:rFonts w:hint="eastAsia" w:ascii="宋体" w:hAnsi="宋体" w:eastAsia="Arial" w:cs="Arial"/>
                <w:snapToGrid w:val="0"/>
                <w:color w:val="000000"/>
                <w:sz w:val="28"/>
                <w:szCs w:val="32"/>
                <w:lang w:val="en-US" w:eastAsia="en-US" w:bidi="ar-SA"/>
              </w:rPr>
            </w:pPr>
            <w:r>
              <w:rPr>
                <w:rFonts w:hint="eastAsia" w:ascii="宋体" w:hAnsi="宋体"/>
                <w:color w:val="000000"/>
                <w:sz w:val="28"/>
                <w:szCs w:val="32"/>
              </w:rPr>
              <w:t>整形修剪(570亩）</w:t>
            </w:r>
          </w:p>
        </w:tc>
        <w:tc>
          <w:tcPr>
            <w:tcW w:w="4366" w:type="dxa"/>
            <w:shd w:val="clear" w:color="auto" w:fill="auto"/>
            <w:vAlign w:val="top"/>
          </w:tcPr>
          <w:p w14:paraId="0BD303A2">
            <w:pPr>
              <w:widowControl w:val="0"/>
              <w:spacing w:beforeLines="0" w:afterLines="0"/>
              <w:jc w:val="center"/>
              <w:rPr>
                <w:rFonts w:hint="eastAsia" w:ascii="宋体" w:hAnsi="宋体" w:eastAsia="Arial" w:cs="Arial"/>
                <w:snapToGrid w:val="0"/>
                <w:color w:val="000000"/>
                <w:sz w:val="28"/>
                <w:szCs w:val="32"/>
                <w:lang w:val="en-US" w:eastAsia="en-US" w:bidi="ar-SA"/>
              </w:rPr>
            </w:pPr>
            <w:r>
              <w:rPr>
                <w:rFonts w:hint="eastAsia" w:ascii="宋体" w:hAnsi="宋体"/>
                <w:color w:val="000000"/>
                <w:sz w:val="28"/>
                <w:szCs w:val="32"/>
              </w:rPr>
              <w:t>进行疏枝、短截、中截、重截、长放、变向等办法进行整理</w:t>
            </w:r>
          </w:p>
        </w:tc>
        <w:tc>
          <w:tcPr>
            <w:tcW w:w="776" w:type="dxa"/>
            <w:shd w:val="clear" w:color="auto" w:fill="auto"/>
            <w:vAlign w:val="top"/>
          </w:tcPr>
          <w:p w14:paraId="7AD9A220">
            <w:pPr>
              <w:widowControl w:val="0"/>
              <w:spacing w:beforeLines="0" w:afterLines="0"/>
              <w:jc w:val="center"/>
              <w:rPr>
                <w:rFonts w:hint="eastAsia" w:ascii="宋体" w:hAnsi="宋体" w:eastAsia="Arial" w:cs="Arial"/>
                <w:snapToGrid w:val="0"/>
                <w:color w:val="000000"/>
                <w:sz w:val="28"/>
                <w:szCs w:val="32"/>
                <w:lang w:val="en-US" w:eastAsia="en-US" w:bidi="ar-SA"/>
              </w:rPr>
            </w:pPr>
            <w:r>
              <w:rPr>
                <w:rFonts w:hint="eastAsia" w:ascii="宋体" w:hAnsi="宋体"/>
                <w:color w:val="000000"/>
                <w:sz w:val="28"/>
                <w:szCs w:val="32"/>
              </w:rPr>
              <w:t>工日</w:t>
            </w:r>
          </w:p>
        </w:tc>
        <w:tc>
          <w:tcPr>
            <w:tcW w:w="996" w:type="dxa"/>
            <w:shd w:val="clear" w:color="auto" w:fill="auto"/>
            <w:vAlign w:val="top"/>
          </w:tcPr>
          <w:p w14:paraId="563A2A47">
            <w:pPr>
              <w:widowControl w:val="0"/>
              <w:spacing w:beforeLines="0" w:afterLines="0"/>
              <w:jc w:val="center"/>
              <w:rPr>
                <w:rFonts w:hint="eastAsia" w:ascii="宋体" w:hAnsi="宋体" w:eastAsia="Arial" w:cs="Arial"/>
                <w:snapToGrid w:val="0"/>
                <w:color w:val="000000"/>
                <w:sz w:val="28"/>
                <w:szCs w:val="32"/>
                <w:lang w:val="en-US" w:eastAsia="en-US" w:bidi="ar-SA"/>
              </w:rPr>
            </w:pPr>
            <w:r>
              <w:rPr>
                <w:rFonts w:hint="eastAsia" w:ascii="宋体" w:hAnsi="宋体"/>
                <w:color w:val="000000"/>
                <w:sz w:val="28"/>
                <w:szCs w:val="32"/>
              </w:rPr>
              <w:t>855</w:t>
            </w:r>
          </w:p>
        </w:tc>
        <w:tc>
          <w:tcPr>
            <w:tcW w:w="516" w:type="dxa"/>
          </w:tcPr>
          <w:p w14:paraId="3B8086D6">
            <w:pPr>
              <w:widowControl w:val="0"/>
              <w:jc w:val="both"/>
              <w:rPr>
                <w:vertAlign w:val="baseline"/>
              </w:rPr>
            </w:pPr>
          </w:p>
        </w:tc>
      </w:tr>
      <w:tr w14:paraId="6E2CE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dxa"/>
            <w:shd w:val="clear" w:color="auto" w:fill="auto"/>
            <w:vAlign w:val="top"/>
          </w:tcPr>
          <w:p w14:paraId="5DA28A0E">
            <w:pPr>
              <w:widowControl w:val="0"/>
              <w:spacing w:beforeLines="0" w:afterLines="0"/>
              <w:jc w:val="center"/>
              <w:rPr>
                <w:rFonts w:hint="eastAsia" w:ascii="宋体" w:hAnsi="宋体" w:eastAsia="Arial" w:cs="Arial"/>
                <w:snapToGrid w:val="0"/>
                <w:color w:val="000000"/>
                <w:sz w:val="28"/>
                <w:szCs w:val="32"/>
                <w:lang w:val="en-US" w:eastAsia="en-US" w:bidi="ar-SA"/>
              </w:rPr>
            </w:pPr>
            <w:r>
              <w:rPr>
                <w:rFonts w:hint="eastAsia" w:ascii="宋体" w:hAnsi="宋体"/>
                <w:color w:val="000000"/>
                <w:sz w:val="28"/>
                <w:szCs w:val="32"/>
              </w:rPr>
              <w:t>3</w:t>
            </w:r>
          </w:p>
        </w:tc>
        <w:tc>
          <w:tcPr>
            <w:tcW w:w="1859" w:type="dxa"/>
            <w:shd w:val="clear" w:color="auto" w:fill="auto"/>
            <w:vAlign w:val="top"/>
          </w:tcPr>
          <w:p w14:paraId="04E0027F">
            <w:pPr>
              <w:widowControl w:val="0"/>
              <w:spacing w:beforeLines="0" w:afterLines="0"/>
              <w:jc w:val="center"/>
              <w:rPr>
                <w:rFonts w:hint="eastAsia" w:ascii="宋体" w:hAnsi="宋体" w:eastAsia="Arial" w:cs="Arial"/>
                <w:snapToGrid w:val="0"/>
                <w:color w:val="000000"/>
                <w:sz w:val="28"/>
                <w:szCs w:val="32"/>
                <w:lang w:val="en-US" w:eastAsia="en-US" w:bidi="ar-SA"/>
              </w:rPr>
            </w:pPr>
            <w:r>
              <w:rPr>
                <w:rFonts w:hint="eastAsia" w:ascii="宋体" w:hAnsi="宋体"/>
                <w:color w:val="000000"/>
                <w:sz w:val="28"/>
                <w:szCs w:val="32"/>
              </w:rPr>
              <w:t>嫁接改良(260亩）</w:t>
            </w:r>
          </w:p>
        </w:tc>
        <w:tc>
          <w:tcPr>
            <w:tcW w:w="4366" w:type="dxa"/>
            <w:shd w:val="clear" w:color="auto" w:fill="auto"/>
            <w:vAlign w:val="top"/>
          </w:tcPr>
          <w:p w14:paraId="24642458">
            <w:pPr>
              <w:widowControl w:val="0"/>
              <w:spacing w:beforeLines="0" w:afterLines="0"/>
              <w:jc w:val="center"/>
              <w:rPr>
                <w:rFonts w:hint="eastAsia" w:ascii="宋体" w:hAnsi="宋体" w:eastAsia="Arial" w:cs="Arial"/>
                <w:snapToGrid w:val="0"/>
                <w:color w:val="000000"/>
                <w:sz w:val="28"/>
                <w:szCs w:val="32"/>
                <w:lang w:val="en-US" w:eastAsia="en-US" w:bidi="ar-SA"/>
              </w:rPr>
            </w:pPr>
            <w:r>
              <w:rPr>
                <w:rFonts w:hint="eastAsia" w:ascii="宋体" w:hAnsi="宋体"/>
                <w:color w:val="000000"/>
                <w:sz w:val="28"/>
                <w:szCs w:val="32"/>
              </w:rPr>
              <w:t>采用插皮舌接。插皮舌接 接穗、砧木均离皮，接口直径在3～12厘米</w:t>
            </w:r>
          </w:p>
        </w:tc>
        <w:tc>
          <w:tcPr>
            <w:tcW w:w="776" w:type="dxa"/>
            <w:shd w:val="clear" w:color="auto" w:fill="auto"/>
            <w:vAlign w:val="top"/>
          </w:tcPr>
          <w:p w14:paraId="675A4C06">
            <w:pPr>
              <w:widowControl w:val="0"/>
              <w:spacing w:beforeLines="0" w:afterLines="0"/>
              <w:jc w:val="center"/>
              <w:rPr>
                <w:rFonts w:hint="eastAsia" w:ascii="宋体" w:hAnsi="宋体" w:eastAsia="Arial" w:cs="Arial"/>
                <w:snapToGrid w:val="0"/>
                <w:color w:val="000000"/>
                <w:sz w:val="28"/>
                <w:szCs w:val="32"/>
                <w:lang w:val="en-US" w:eastAsia="en-US" w:bidi="ar-SA"/>
              </w:rPr>
            </w:pPr>
            <w:r>
              <w:rPr>
                <w:rFonts w:hint="eastAsia" w:ascii="宋体" w:hAnsi="宋体"/>
                <w:color w:val="000000"/>
                <w:sz w:val="28"/>
                <w:szCs w:val="32"/>
              </w:rPr>
              <w:t>工日</w:t>
            </w:r>
          </w:p>
        </w:tc>
        <w:tc>
          <w:tcPr>
            <w:tcW w:w="996" w:type="dxa"/>
            <w:shd w:val="clear" w:color="auto" w:fill="auto"/>
            <w:vAlign w:val="top"/>
          </w:tcPr>
          <w:p w14:paraId="21C9E88A">
            <w:pPr>
              <w:widowControl w:val="0"/>
              <w:spacing w:beforeLines="0" w:afterLines="0"/>
              <w:jc w:val="center"/>
              <w:rPr>
                <w:rFonts w:hint="eastAsia" w:ascii="宋体" w:hAnsi="宋体" w:eastAsia="Arial" w:cs="Arial"/>
                <w:snapToGrid w:val="0"/>
                <w:color w:val="000000"/>
                <w:sz w:val="28"/>
                <w:szCs w:val="32"/>
                <w:lang w:val="en-US" w:eastAsia="en-US" w:bidi="ar-SA"/>
              </w:rPr>
            </w:pPr>
            <w:r>
              <w:rPr>
                <w:rFonts w:hint="eastAsia" w:ascii="宋体" w:hAnsi="宋体"/>
                <w:color w:val="000000"/>
                <w:sz w:val="28"/>
                <w:szCs w:val="32"/>
              </w:rPr>
              <w:t>650</w:t>
            </w:r>
          </w:p>
        </w:tc>
        <w:tc>
          <w:tcPr>
            <w:tcW w:w="516" w:type="dxa"/>
          </w:tcPr>
          <w:p w14:paraId="4D61560C">
            <w:pPr>
              <w:widowControl w:val="0"/>
              <w:jc w:val="both"/>
              <w:rPr>
                <w:vertAlign w:val="baseline"/>
              </w:rPr>
            </w:pPr>
          </w:p>
        </w:tc>
      </w:tr>
      <w:tr w14:paraId="335A6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dxa"/>
            <w:shd w:val="clear" w:color="auto" w:fill="auto"/>
            <w:vAlign w:val="top"/>
          </w:tcPr>
          <w:p w14:paraId="2B4C8FB8">
            <w:pPr>
              <w:widowControl w:val="0"/>
              <w:spacing w:beforeLines="0" w:afterLines="0"/>
              <w:jc w:val="center"/>
              <w:rPr>
                <w:rFonts w:hint="eastAsia" w:ascii="宋体" w:hAnsi="宋体" w:eastAsia="Arial" w:cs="Arial"/>
                <w:snapToGrid w:val="0"/>
                <w:color w:val="000000"/>
                <w:sz w:val="28"/>
                <w:szCs w:val="32"/>
                <w:lang w:val="en-US" w:eastAsia="en-US" w:bidi="ar-SA"/>
              </w:rPr>
            </w:pPr>
            <w:r>
              <w:rPr>
                <w:rFonts w:hint="eastAsia" w:ascii="宋体" w:hAnsi="宋体"/>
                <w:color w:val="000000"/>
                <w:sz w:val="28"/>
                <w:szCs w:val="32"/>
              </w:rPr>
              <w:t>4</w:t>
            </w:r>
          </w:p>
        </w:tc>
        <w:tc>
          <w:tcPr>
            <w:tcW w:w="1859" w:type="dxa"/>
            <w:shd w:val="clear" w:color="auto" w:fill="auto"/>
            <w:vAlign w:val="top"/>
          </w:tcPr>
          <w:p w14:paraId="21CE3690">
            <w:pPr>
              <w:widowControl w:val="0"/>
              <w:spacing w:beforeLines="0" w:afterLines="0"/>
              <w:jc w:val="center"/>
              <w:rPr>
                <w:rFonts w:hint="eastAsia" w:ascii="宋体" w:hAnsi="宋体" w:eastAsia="Arial" w:cs="Arial"/>
                <w:snapToGrid w:val="0"/>
                <w:color w:val="000000"/>
                <w:sz w:val="28"/>
                <w:szCs w:val="32"/>
                <w:lang w:val="en-US" w:eastAsia="en-US" w:bidi="ar-SA"/>
              </w:rPr>
            </w:pPr>
            <w:r>
              <w:rPr>
                <w:rFonts w:hint="eastAsia" w:ascii="宋体" w:hAnsi="宋体"/>
                <w:color w:val="000000"/>
                <w:sz w:val="28"/>
                <w:szCs w:val="32"/>
              </w:rPr>
              <w:t>施肥(270亩）</w:t>
            </w:r>
          </w:p>
        </w:tc>
        <w:tc>
          <w:tcPr>
            <w:tcW w:w="4366" w:type="dxa"/>
            <w:shd w:val="clear" w:color="auto" w:fill="auto"/>
            <w:vAlign w:val="top"/>
          </w:tcPr>
          <w:p w14:paraId="2A98E01C">
            <w:pPr>
              <w:widowControl w:val="0"/>
              <w:spacing w:beforeLines="0" w:afterLines="0"/>
              <w:jc w:val="center"/>
              <w:rPr>
                <w:rFonts w:hint="eastAsia" w:ascii="宋体" w:hAnsi="宋体"/>
                <w:color w:val="000000"/>
                <w:sz w:val="28"/>
                <w:szCs w:val="32"/>
              </w:rPr>
            </w:pPr>
            <w:r>
              <w:rPr>
                <w:rFonts w:hint="eastAsia" w:ascii="宋体" w:hAnsi="宋体"/>
                <w:color w:val="000000"/>
                <w:sz w:val="28"/>
                <w:szCs w:val="32"/>
              </w:rPr>
              <w:t>1.施肥量：每株施用有机肥20kg。</w:t>
            </w:r>
          </w:p>
          <w:p w14:paraId="37D74485">
            <w:pPr>
              <w:widowControl w:val="0"/>
              <w:spacing w:beforeLines="0" w:afterLines="0"/>
              <w:jc w:val="center"/>
              <w:rPr>
                <w:rFonts w:hint="eastAsia" w:ascii="宋体" w:hAnsi="宋体" w:eastAsia="Arial" w:cs="Arial"/>
                <w:snapToGrid w:val="0"/>
                <w:color w:val="000000"/>
                <w:sz w:val="28"/>
                <w:szCs w:val="32"/>
                <w:lang w:val="en-US" w:eastAsia="en-US" w:bidi="ar-SA"/>
              </w:rPr>
            </w:pPr>
            <w:r>
              <w:rPr>
                <w:rFonts w:hint="eastAsia" w:ascii="宋体" w:hAnsi="宋体"/>
                <w:color w:val="000000"/>
                <w:sz w:val="28"/>
                <w:szCs w:val="32"/>
              </w:rPr>
              <w:t>2.施肥方式：采用土壤施肥</w:t>
            </w:r>
          </w:p>
        </w:tc>
        <w:tc>
          <w:tcPr>
            <w:tcW w:w="776" w:type="dxa"/>
            <w:shd w:val="clear" w:color="auto" w:fill="auto"/>
            <w:vAlign w:val="top"/>
          </w:tcPr>
          <w:p w14:paraId="38A8944F">
            <w:pPr>
              <w:widowControl w:val="0"/>
              <w:spacing w:beforeLines="0" w:afterLines="0"/>
              <w:jc w:val="center"/>
              <w:rPr>
                <w:rFonts w:hint="eastAsia" w:ascii="宋体" w:hAnsi="宋体" w:eastAsia="Arial" w:cs="Arial"/>
                <w:snapToGrid w:val="0"/>
                <w:color w:val="000000"/>
                <w:sz w:val="28"/>
                <w:szCs w:val="32"/>
                <w:lang w:val="en-US" w:eastAsia="en-US" w:bidi="ar-SA"/>
              </w:rPr>
            </w:pPr>
            <w:r>
              <w:rPr>
                <w:rFonts w:hint="eastAsia" w:ascii="宋体" w:hAnsi="宋体"/>
                <w:color w:val="000000"/>
                <w:sz w:val="28"/>
                <w:szCs w:val="32"/>
              </w:rPr>
              <w:t>工日</w:t>
            </w:r>
          </w:p>
        </w:tc>
        <w:tc>
          <w:tcPr>
            <w:tcW w:w="996" w:type="dxa"/>
            <w:shd w:val="clear" w:color="auto" w:fill="auto"/>
            <w:vAlign w:val="top"/>
          </w:tcPr>
          <w:p w14:paraId="121E1B9E">
            <w:pPr>
              <w:widowControl w:val="0"/>
              <w:spacing w:beforeLines="0" w:afterLines="0"/>
              <w:jc w:val="center"/>
              <w:rPr>
                <w:rFonts w:hint="eastAsia" w:ascii="宋体" w:hAnsi="宋体" w:eastAsia="Arial" w:cs="Arial"/>
                <w:snapToGrid w:val="0"/>
                <w:color w:val="000000"/>
                <w:sz w:val="28"/>
                <w:szCs w:val="32"/>
                <w:lang w:val="en-US" w:eastAsia="en-US" w:bidi="ar-SA"/>
              </w:rPr>
            </w:pPr>
            <w:r>
              <w:rPr>
                <w:rFonts w:hint="eastAsia" w:ascii="宋体" w:hAnsi="宋体"/>
                <w:color w:val="000000"/>
                <w:sz w:val="28"/>
                <w:szCs w:val="32"/>
              </w:rPr>
              <w:t>540</w:t>
            </w:r>
          </w:p>
        </w:tc>
        <w:tc>
          <w:tcPr>
            <w:tcW w:w="516" w:type="dxa"/>
          </w:tcPr>
          <w:p w14:paraId="01580C6E">
            <w:pPr>
              <w:widowControl w:val="0"/>
              <w:jc w:val="both"/>
              <w:rPr>
                <w:vertAlign w:val="baseline"/>
              </w:rPr>
            </w:pPr>
          </w:p>
        </w:tc>
      </w:tr>
      <w:tr w14:paraId="447AC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dxa"/>
            <w:shd w:val="clear" w:color="auto" w:fill="auto"/>
            <w:vAlign w:val="top"/>
          </w:tcPr>
          <w:p w14:paraId="7A639E30">
            <w:pPr>
              <w:widowControl w:val="0"/>
              <w:spacing w:beforeLines="0" w:afterLines="0"/>
              <w:jc w:val="center"/>
              <w:rPr>
                <w:rFonts w:hint="eastAsia" w:ascii="宋体" w:hAnsi="宋体" w:eastAsia="Arial" w:cs="Arial"/>
                <w:snapToGrid w:val="0"/>
                <w:color w:val="000000"/>
                <w:sz w:val="28"/>
                <w:szCs w:val="32"/>
                <w:lang w:val="en-US" w:eastAsia="en-US" w:bidi="ar-SA"/>
              </w:rPr>
            </w:pPr>
            <w:r>
              <w:rPr>
                <w:rFonts w:hint="eastAsia" w:ascii="宋体" w:hAnsi="宋体"/>
                <w:color w:val="000000"/>
                <w:sz w:val="28"/>
                <w:szCs w:val="32"/>
              </w:rPr>
              <w:t>5</w:t>
            </w:r>
          </w:p>
        </w:tc>
        <w:tc>
          <w:tcPr>
            <w:tcW w:w="1859" w:type="dxa"/>
            <w:shd w:val="clear" w:color="auto" w:fill="auto"/>
            <w:vAlign w:val="top"/>
          </w:tcPr>
          <w:p w14:paraId="1EC19C80">
            <w:pPr>
              <w:widowControl w:val="0"/>
              <w:spacing w:beforeLines="0" w:afterLines="0"/>
              <w:jc w:val="center"/>
              <w:rPr>
                <w:rFonts w:hint="eastAsia" w:ascii="宋体" w:hAnsi="宋体" w:eastAsia="Arial" w:cs="Arial"/>
                <w:snapToGrid w:val="0"/>
                <w:color w:val="000000"/>
                <w:sz w:val="28"/>
                <w:szCs w:val="32"/>
                <w:lang w:val="en-US" w:eastAsia="en-US" w:bidi="ar-SA"/>
              </w:rPr>
            </w:pPr>
            <w:r>
              <w:rPr>
                <w:rFonts w:hint="eastAsia" w:ascii="宋体" w:hAnsi="宋体"/>
                <w:color w:val="000000"/>
                <w:sz w:val="28"/>
                <w:szCs w:val="32"/>
              </w:rPr>
              <w:t>灌溉浇水(1500亩）</w:t>
            </w:r>
          </w:p>
        </w:tc>
        <w:tc>
          <w:tcPr>
            <w:tcW w:w="4366" w:type="dxa"/>
            <w:shd w:val="clear" w:color="auto" w:fill="auto"/>
            <w:vAlign w:val="top"/>
          </w:tcPr>
          <w:p w14:paraId="4082AF83">
            <w:pPr>
              <w:widowControl w:val="0"/>
              <w:spacing w:beforeLines="0" w:afterLines="0"/>
              <w:jc w:val="center"/>
              <w:rPr>
                <w:rFonts w:hint="eastAsia" w:ascii="宋体" w:hAnsi="宋体" w:eastAsia="Arial" w:cs="Arial"/>
                <w:snapToGrid w:val="0"/>
                <w:color w:val="000000"/>
                <w:sz w:val="28"/>
                <w:szCs w:val="32"/>
                <w:lang w:val="en-US" w:eastAsia="en-US" w:bidi="ar-SA"/>
              </w:rPr>
            </w:pPr>
            <w:r>
              <w:rPr>
                <w:rFonts w:hint="eastAsia" w:ascii="宋体" w:hAnsi="宋体"/>
                <w:color w:val="000000"/>
                <w:sz w:val="28"/>
                <w:szCs w:val="32"/>
              </w:rPr>
              <w:t>灌溉浇水4次，分为：3～4月一次，5～6月一次、核桃果实硬核期(花后6周)前应灌1次透水，10月末至11月初落叶后，结合施基肥灌1次</w:t>
            </w:r>
          </w:p>
        </w:tc>
        <w:tc>
          <w:tcPr>
            <w:tcW w:w="776" w:type="dxa"/>
            <w:shd w:val="clear" w:color="auto" w:fill="auto"/>
            <w:vAlign w:val="top"/>
          </w:tcPr>
          <w:p w14:paraId="578B8B80">
            <w:pPr>
              <w:widowControl w:val="0"/>
              <w:spacing w:beforeLines="0" w:afterLines="0"/>
              <w:jc w:val="center"/>
              <w:rPr>
                <w:rFonts w:hint="eastAsia" w:ascii="宋体" w:hAnsi="宋体" w:eastAsia="Arial" w:cs="Arial"/>
                <w:snapToGrid w:val="0"/>
                <w:color w:val="000000"/>
                <w:sz w:val="28"/>
                <w:szCs w:val="32"/>
                <w:lang w:val="en-US" w:eastAsia="en-US" w:bidi="ar-SA"/>
              </w:rPr>
            </w:pPr>
            <w:r>
              <w:rPr>
                <w:rFonts w:hint="eastAsia" w:ascii="宋体" w:hAnsi="宋体"/>
                <w:color w:val="000000"/>
                <w:sz w:val="28"/>
                <w:szCs w:val="32"/>
              </w:rPr>
              <w:t>工日</w:t>
            </w:r>
          </w:p>
        </w:tc>
        <w:tc>
          <w:tcPr>
            <w:tcW w:w="996" w:type="dxa"/>
            <w:shd w:val="clear" w:color="auto" w:fill="auto"/>
            <w:vAlign w:val="top"/>
          </w:tcPr>
          <w:p w14:paraId="08EF2E73">
            <w:pPr>
              <w:widowControl w:val="0"/>
              <w:spacing w:beforeLines="0" w:afterLines="0"/>
              <w:jc w:val="center"/>
              <w:rPr>
                <w:rFonts w:hint="eastAsia" w:ascii="宋体" w:hAnsi="宋体" w:eastAsia="Arial" w:cs="Arial"/>
                <w:snapToGrid w:val="0"/>
                <w:color w:val="000000"/>
                <w:sz w:val="28"/>
                <w:szCs w:val="32"/>
                <w:lang w:val="en-US" w:eastAsia="en-US" w:bidi="ar-SA"/>
              </w:rPr>
            </w:pPr>
            <w:r>
              <w:rPr>
                <w:rFonts w:hint="eastAsia" w:ascii="宋体" w:hAnsi="宋体"/>
                <w:color w:val="000000"/>
                <w:sz w:val="28"/>
                <w:szCs w:val="32"/>
              </w:rPr>
              <w:t>750</w:t>
            </w:r>
          </w:p>
        </w:tc>
        <w:tc>
          <w:tcPr>
            <w:tcW w:w="516" w:type="dxa"/>
          </w:tcPr>
          <w:p w14:paraId="16D35801">
            <w:pPr>
              <w:widowControl w:val="0"/>
              <w:jc w:val="both"/>
              <w:rPr>
                <w:vertAlign w:val="baseline"/>
              </w:rPr>
            </w:pPr>
          </w:p>
        </w:tc>
      </w:tr>
      <w:tr w14:paraId="4CD1B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dxa"/>
            <w:shd w:val="clear" w:color="auto" w:fill="auto"/>
            <w:vAlign w:val="top"/>
          </w:tcPr>
          <w:p w14:paraId="241BDF9B">
            <w:pPr>
              <w:widowControl w:val="0"/>
              <w:spacing w:beforeLines="0" w:afterLines="0"/>
              <w:jc w:val="center"/>
              <w:rPr>
                <w:rFonts w:hint="eastAsia" w:ascii="宋体" w:hAnsi="宋体" w:eastAsia="Arial" w:cs="Arial"/>
                <w:snapToGrid w:val="0"/>
                <w:color w:val="000000"/>
                <w:sz w:val="28"/>
                <w:szCs w:val="32"/>
                <w:lang w:val="en-US" w:eastAsia="en-US" w:bidi="ar-SA"/>
              </w:rPr>
            </w:pPr>
            <w:r>
              <w:rPr>
                <w:rFonts w:hint="eastAsia" w:ascii="宋体" w:hAnsi="宋体"/>
                <w:color w:val="000000"/>
                <w:sz w:val="28"/>
                <w:szCs w:val="32"/>
              </w:rPr>
              <w:t>6</w:t>
            </w:r>
          </w:p>
        </w:tc>
        <w:tc>
          <w:tcPr>
            <w:tcW w:w="1859" w:type="dxa"/>
            <w:shd w:val="clear" w:color="auto" w:fill="auto"/>
            <w:vAlign w:val="top"/>
          </w:tcPr>
          <w:p w14:paraId="4639E510">
            <w:pPr>
              <w:widowControl w:val="0"/>
              <w:spacing w:beforeLines="0" w:afterLines="0"/>
              <w:jc w:val="center"/>
              <w:rPr>
                <w:rFonts w:hint="eastAsia" w:ascii="宋体" w:hAnsi="宋体" w:eastAsia="Arial" w:cs="Arial"/>
                <w:snapToGrid w:val="0"/>
                <w:color w:val="000000"/>
                <w:sz w:val="28"/>
                <w:szCs w:val="32"/>
                <w:lang w:val="en-US" w:eastAsia="en-US" w:bidi="ar-SA"/>
              </w:rPr>
            </w:pPr>
            <w:r>
              <w:rPr>
                <w:rFonts w:hint="eastAsia" w:ascii="宋体" w:hAnsi="宋体"/>
                <w:color w:val="000000"/>
                <w:sz w:val="28"/>
                <w:szCs w:val="32"/>
              </w:rPr>
              <w:t>病虫害防治(1500亩）</w:t>
            </w:r>
          </w:p>
        </w:tc>
        <w:tc>
          <w:tcPr>
            <w:tcW w:w="4366" w:type="dxa"/>
            <w:shd w:val="clear" w:color="auto" w:fill="auto"/>
            <w:vAlign w:val="top"/>
          </w:tcPr>
          <w:p w14:paraId="0839B9A5">
            <w:pPr>
              <w:widowControl w:val="0"/>
              <w:spacing w:beforeLines="0" w:afterLines="0"/>
              <w:jc w:val="center"/>
              <w:rPr>
                <w:rFonts w:hint="eastAsia" w:ascii="宋体" w:hAnsi="宋体" w:eastAsia="Arial" w:cs="Arial"/>
                <w:snapToGrid w:val="0"/>
                <w:color w:val="000000"/>
                <w:sz w:val="28"/>
                <w:szCs w:val="32"/>
                <w:lang w:val="en-US" w:eastAsia="en-US" w:bidi="ar-SA"/>
              </w:rPr>
            </w:pPr>
            <w:r>
              <w:rPr>
                <w:rFonts w:hint="eastAsia" w:ascii="宋体" w:hAnsi="宋体"/>
                <w:color w:val="000000"/>
                <w:sz w:val="28"/>
                <w:szCs w:val="32"/>
              </w:rPr>
              <w:t>在病虫害的防治上，要结合实际，选用低毒、高效、低残留化学农药，并注意轮换使用，进行人工喷药</w:t>
            </w:r>
          </w:p>
        </w:tc>
        <w:tc>
          <w:tcPr>
            <w:tcW w:w="776" w:type="dxa"/>
            <w:shd w:val="clear" w:color="auto" w:fill="auto"/>
            <w:vAlign w:val="top"/>
          </w:tcPr>
          <w:p w14:paraId="653404FC">
            <w:pPr>
              <w:widowControl w:val="0"/>
              <w:spacing w:beforeLines="0" w:afterLines="0"/>
              <w:jc w:val="center"/>
              <w:rPr>
                <w:rFonts w:hint="eastAsia" w:ascii="宋体" w:hAnsi="宋体" w:eastAsia="Arial" w:cs="Arial"/>
                <w:snapToGrid w:val="0"/>
                <w:color w:val="000000"/>
                <w:sz w:val="28"/>
                <w:szCs w:val="32"/>
                <w:lang w:val="en-US" w:eastAsia="en-US" w:bidi="ar-SA"/>
              </w:rPr>
            </w:pPr>
            <w:r>
              <w:rPr>
                <w:rFonts w:hint="eastAsia" w:ascii="宋体" w:hAnsi="宋体"/>
                <w:color w:val="000000"/>
                <w:sz w:val="28"/>
                <w:szCs w:val="32"/>
              </w:rPr>
              <w:t>工日</w:t>
            </w:r>
          </w:p>
        </w:tc>
        <w:tc>
          <w:tcPr>
            <w:tcW w:w="996" w:type="dxa"/>
            <w:shd w:val="clear" w:color="auto" w:fill="auto"/>
            <w:vAlign w:val="top"/>
          </w:tcPr>
          <w:p w14:paraId="7E89853E">
            <w:pPr>
              <w:widowControl w:val="0"/>
              <w:spacing w:beforeLines="0" w:afterLines="0"/>
              <w:jc w:val="center"/>
              <w:rPr>
                <w:rFonts w:hint="eastAsia" w:ascii="宋体" w:hAnsi="宋体" w:eastAsia="Arial" w:cs="Arial"/>
                <w:snapToGrid w:val="0"/>
                <w:color w:val="000000"/>
                <w:sz w:val="28"/>
                <w:szCs w:val="32"/>
                <w:lang w:val="en-US" w:eastAsia="en-US" w:bidi="ar-SA"/>
              </w:rPr>
            </w:pPr>
            <w:r>
              <w:rPr>
                <w:rFonts w:hint="eastAsia" w:ascii="宋体" w:hAnsi="宋体"/>
                <w:color w:val="000000"/>
                <w:sz w:val="28"/>
                <w:szCs w:val="32"/>
              </w:rPr>
              <w:t>750</w:t>
            </w:r>
          </w:p>
        </w:tc>
        <w:tc>
          <w:tcPr>
            <w:tcW w:w="516" w:type="dxa"/>
          </w:tcPr>
          <w:p w14:paraId="1C096E9B">
            <w:pPr>
              <w:widowControl w:val="0"/>
              <w:jc w:val="both"/>
              <w:rPr>
                <w:vertAlign w:val="baseline"/>
              </w:rPr>
            </w:pPr>
          </w:p>
        </w:tc>
      </w:tr>
      <w:tr w14:paraId="76798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dxa"/>
            <w:shd w:val="clear" w:color="auto" w:fill="auto"/>
            <w:vAlign w:val="top"/>
          </w:tcPr>
          <w:p w14:paraId="224CB5CD">
            <w:pPr>
              <w:widowControl w:val="0"/>
              <w:spacing w:beforeLines="0" w:afterLines="0"/>
              <w:jc w:val="center"/>
              <w:rPr>
                <w:rFonts w:hint="eastAsia" w:ascii="宋体" w:hAnsi="宋体" w:eastAsia="Arial" w:cs="Arial"/>
                <w:snapToGrid w:val="0"/>
                <w:color w:val="000000"/>
                <w:sz w:val="28"/>
                <w:szCs w:val="32"/>
                <w:lang w:val="en-US" w:eastAsia="en-US" w:bidi="ar-SA"/>
              </w:rPr>
            </w:pPr>
            <w:r>
              <w:rPr>
                <w:rFonts w:hint="eastAsia" w:ascii="宋体" w:hAnsi="宋体"/>
                <w:color w:val="000000"/>
                <w:sz w:val="28"/>
                <w:szCs w:val="32"/>
              </w:rPr>
              <w:t>7</w:t>
            </w:r>
          </w:p>
        </w:tc>
        <w:tc>
          <w:tcPr>
            <w:tcW w:w="1859" w:type="dxa"/>
            <w:shd w:val="clear" w:color="auto" w:fill="auto"/>
            <w:vAlign w:val="top"/>
          </w:tcPr>
          <w:p w14:paraId="607D9808">
            <w:pPr>
              <w:widowControl w:val="0"/>
              <w:spacing w:beforeLines="0" w:afterLines="0"/>
              <w:jc w:val="center"/>
              <w:rPr>
                <w:rFonts w:hint="eastAsia" w:ascii="宋体" w:hAnsi="宋体" w:eastAsia="Arial" w:cs="Arial"/>
                <w:snapToGrid w:val="0"/>
                <w:color w:val="000000"/>
                <w:sz w:val="28"/>
                <w:szCs w:val="32"/>
                <w:lang w:val="en-US" w:eastAsia="en-US" w:bidi="ar-SA"/>
              </w:rPr>
            </w:pPr>
            <w:r>
              <w:rPr>
                <w:rFonts w:hint="eastAsia" w:ascii="宋体" w:hAnsi="宋体"/>
                <w:color w:val="000000"/>
                <w:sz w:val="28"/>
                <w:szCs w:val="32"/>
              </w:rPr>
              <w:t>接穗费</w:t>
            </w:r>
          </w:p>
        </w:tc>
        <w:tc>
          <w:tcPr>
            <w:tcW w:w="4366" w:type="dxa"/>
            <w:shd w:val="clear" w:color="auto" w:fill="auto"/>
            <w:vAlign w:val="top"/>
          </w:tcPr>
          <w:p w14:paraId="5585E47E">
            <w:pPr>
              <w:widowControl w:val="0"/>
              <w:spacing w:beforeLines="0" w:afterLines="0"/>
              <w:jc w:val="center"/>
              <w:rPr>
                <w:rFonts w:hint="eastAsia" w:ascii="宋体" w:hAnsi="宋体" w:eastAsia="Arial" w:cs="Arial"/>
                <w:snapToGrid w:val="0"/>
                <w:color w:val="000000"/>
                <w:sz w:val="28"/>
                <w:szCs w:val="32"/>
                <w:lang w:val="en-US" w:eastAsia="en-US" w:bidi="ar-SA"/>
              </w:rPr>
            </w:pPr>
            <w:r>
              <w:rPr>
                <w:rFonts w:hint="eastAsia" w:ascii="宋体" w:hAnsi="宋体"/>
                <w:color w:val="000000"/>
                <w:sz w:val="28"/>
                <w:szCs w:val="32"/>
              </w:rPr>
              <w:t>嫁接核桃树、（接穗为香玲、鲁光等品种，粗度1.5cm以上，髓心小、枝条充实、芽子饱满、无病虫害的1年生枝）</w:t>
            </w:r>
          </w:p>
        </w:tc>
        <w:tc>
          <w:tcPr>
            <w:tcW w:w="776" w:type="dxa"/>
            <w:shd w:val="clear" w:color="auto" w:fill="auto"/>
            <w:vAlign w:val="top"/>
          </w:tcPr>
          <w:p w14:paraId="79B793AF">
            <w:pPr>
              <w:widowControl w:val="0"/>
              <w:spacing w:beforeLines="0" w:afterLines="0"/>
              <w:jc w:val="center"/>
              <w:rPr>
                <w:rFonts w:hint="eastAsia" w:ascii="宋体" w:hAnsi="宋体" w:eastAsia="Arial" w:cs="Arial"/>
                <w:snapToGrid w:val="0"/>
                <w:color w:val="000000"/>
                <w:sz w:val="28"/>
                <w:szCs w:val="32"/>
                <w:lang w:val="en-US" w:eastAsia="en-US" w:bidi="ar-SA"/>
              </w:rPr>
            </w:pPr>
            <w:r>
              <w:rPr>
                <w:rFonts w:hint="eastAsia" w:ascii="宋体" w:hAnsi="宋体"/>
                <w:color w:val="000000"/>
                <w:sz w:val="28"/>
                <w:szCs w:val="32"/>
              </w:rPr>
              <w:t>个</w:t>
            </w:r>
          </w:p>
        </w:tc>
        <w:tc>
          <w:tcPr>
            <w:tcW w:w="996" w:type="dxa"/>
            <w:shd w:val="clear" w:color="auto" w:fill="auto"/>
            <w:vAlign w:val="top"/>
          </w:tcPr>
          <w:p w14:paraId="5AA42565">
            <w:pPr>
              <w:widowControl w:val="0"/>
              <w:spacing w:beforeLines="0" w:afterLines="0"/>
              <w:jc w:val="center"/>
              <w:rPr>
                <w:rFonts w:hint="eastAsia" w:ascii="宋体" w:hAnsi="宋体" w:eastAsia="Arial" w:cs="Arial"/>
                <w:snapToGrid w:val="0"/>
                <w:color w:val="000000"/>
                <w:sz w:val="28"/>
                <w:szCs w:val="32"/>
                <w:lang w:val="en-US" w:eastAsia="en-US" w:bidi="ar-SA"/>
              </w:rPr>
            </w:pPr>
            <w:r>
              <w:rPr>
                <w:rFonts w:hint="eastAsia" w:ascii="宋体" w:hAnsi="宋体"/>
                <w:color w:val="000000"/>
                <w:sz w:val="28"/>
                <w:szCs w:val="32"/>
              </w:rPr>
              <w:t>54600</w:t>
            </w:r>
          </w:p>
        </w:tc>
        <w:tc>
          <w:tcPr>
            <w:tcW w:w="516" w:type="dxa"/>
          </w:tcPr>
          <w:p w14:paraId="12256CCF">
            <w:pPr>
              <w:widowControl w:val="0"/>
              <w:jc w:val="both"/>
              <w:rPr>
                <w:vertAlign w:val="baseline"/>
              </w:rPr>
            </w:pPr>
          </w:p>
        </w:tc>
      </w:tr>
      <w:tr w14:paraId="4430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dxa"/>
            <w:shd w:val="clear" w:color="auto" w:fill="auto"/>
            <w:vAlign w:val="top"/>
          </w:tcPr>
          <w:p w14:paraId="4FE151E9">
            <w:pPr>
              <w:widowControl w:val="0"/>
              <w:spacing w:beforeLines="0" w:afterLines="0"/>
              <w:jc w:val="center"/>
              <w:rPr>
                <w:rFonts w:hint="eastAsia" w:ascii="宋体" w:hAnsi="宋体"/>
                <w:color w:val="000000"/>
                <w:sz w:val="28"/>
                <w:szCs w:val="32"/>
                <w:lang w:val="en-US" w:eastAsia="zh-CN"/>
              </w:rPr>
            </w:pPr>
            <w:r>
              <w:rPr>
                <w:rFonts w:hint="eastAsia" w:ascii="宋体" w:hAnsi="宋体"/>
                <w:color w:val="000000"/>
                <w:sz w:val="28"/>
                <w:szCs w:val="32"/>
              </w:rPr>
              <w:t>8</w:t>
            </w:r>
          </w:p>
        </w:tc>
        <w:tc>
          <w:tcPr>
            <w:tcW w:w="1859" w:type="dxa"/>
            <w:shd w:val="clear" w:color="auto" w:fill="auto"/>
            <w:vAlign w:val="top"/>
          </w:tcPr>
          <w:p w14:paraId="671815AC">
            <w:pPr>
              <w:widowControl w:val="0"/>
              <w:spacing w:beforeLines="0" w:afterLines="0"/>
              <w:jc w:val="center"/>
              <w:rPr>
                <w:rFonts w:hint="eastAsia" w:ascii="宋体" w:hAnsi="宋体"/>
                <w:color w:val="000000"/>
                <w:sz w:val="28"/>
                <w:szCs w:val="32"/>
                <w:lang w:val="en-US" w:eastAsia="en-US"/>
              </w:rPr>
            </w:pPr>
            <w:r>
              <w:rPr>
                <w:rFonts w:hint="eastAsia" w:ascii="宋体" w:hAnsi="宋体"/>
                <w:color w:val="000000"/>
                <w:sz w:val="28"/>
                <w:szCs w:val="32"/>
              </w:rPr>
              <w:t>美度石硫合剂</w:t>
            </w:r>
          </w:p>
        </w:tc>
        <w:tc>
          <w:tcPr>
            <w:tcW w:w="4366" w:type="dxa"/>
            <w:shd w:val="clear" w:color="auto" w:fill="auto"/>
            <w:vAlign w:val="top"/>
          </w:tcPr>
          <w:p w14:paraId="70396290">
            <w:pPr>
              <w:widowControl w:val="0"/>
              <w:spacing w:beforeLines="0" w:afterLines="0"/>
              <w:jc w:val="center"/>
              <w:rPr>
                <w:rFonts w:hint="eastAsia" w:ascii="宋体" w:hAnsi="宋体"/>
                <w:color w:val="000000"/>
                <w:sz w:val="28"/>
                <w:szCs w:val="32"/>
              </w:rPr>
            </w:pPr>
            <w:r>
              <w:rPr>
                <w:rFonts w:hint="eastAsia" w:ascii="宋体" w:hAnsi="宋体"/>
                <w:color w:val="000000"/>
                <w:sz w:val="28"/>
                <w:szCs w:val="32"/>
              </w:rPr>
              <w:t>每瓶1kg，外观状态：红褐色至棕褐色半透明液体，无明显沉淀。</w:t>
            </w:r>
          </w:p>
          <w:p w14:paraId="0B1919C9">
            <w:pPr>
              <w:widowControl w:val="0"/>
              <w:spacing w:beforeLines="0" w:afterLines="0"/>
              <w:jc w:val="center"/>
              <w:rPr>
                <w:rFonts w:hint="eastAsia" w:ascii="宋体" w:hAnsi="宋体"/>
                <w:color w:val="000000"/>
                <w:sz w:val="28"/>
                <w:szCs w:val="32"/>
              </w:rPr>
            </w:pPr>
            <w:r>
              <w:rPr>
                <w:rFonts w:hint="eastAsia" w:ascii="宋体" w:hAnsi="宋体"/>
                <w:color w:val="000000"/>
                <w:sz w:val="28"/>
                <w:szCs w:val="32"/>
              </w:rPr>
              <w:t>pH 值：10-12，呈强碱性，忌与酸性药剂混用。</w:t>
            </w:r>
          </w:p>
          <w:p w14:paraId="5654E59A">
            <w:pPr>
              <w:widowControl w:val="0"/>
              <w:spacing w:beforeLines="0" w:afterLines="0"/>
              <w:jc w:val="center"/>
              <w:rPr>
                <w:rFonts w:hint="eastAsia" w:ascii="宋体" w:hAnsi="宋体"/>
                <w:color w:val="000000"/>
                <w:sz w:val="28"/>
                <w:szCs w:val="32"/>
              </w:rPr>
            </w:pPr>
            <w:r>
              <w:rPr>
                <w:rFonts w:hint="eastAsia" w:ascii="宋体" w:hAnsi="宋体"/>
                <w:color w:val="000000"/>
                <w:sz w:val="28"/>
                <w:szCs w:val="32"/>
              </w:rPr>
              <w:t>有效成分：多硫化钙（CaSₓ）含量≥15%，硫磺（S）含量≥28%。</w:t>
            </w:r>
          </w:p>
          <w:p w14:paraId="5DA19202">
            <w:pPr>
              <w:widowControl w:val="0"/>
              <w:spacing w:beforeLines="0" w:afterLines="0"/>
              <w:jc w:val="center"/>
              <w:rPr>
                <w:rFonts w:hint="eastAsia" w:ascii="宋体" w:hAnsi="宋体"/>
                <w:color w:val="000000"/>
                <w:sz w:val="28"/>
                <w:szCs w:val="32"/>
              </w:rPr>
            </w:pPr>
            <w:r>
              <w:rPr>
                <w:rFonts w:hint="eastAsia" w:ascii="宋体" w:hAnsi="宋体"/>
                <w:color w:val="000000"/>
                <w:sz w:val="28"/>
                <w:szCs w:val="32"/>
              </w:rPr>
              <w:t>稳定性：密封阴凉处可储存 12 个月以上，遇酸、高温易分解。适用温度：5℃-32℃，最佳使用温度 15℃-25℃。</w:t>
            </w:r>
          </w:p>
          <w:p w14:paraId="5D1EE9EE">
            <w:pPr>
              <w:widowControl w:val="0"/>
              <w:spacing w:beforeLines="0" w:afterLines="0"/>
              <w:jc w:val="center"/>
              <w:rPr>
                <w:rFonts w:hint="eastAsia" w:ascii="宋体" w:hAnsi="宋体"/>
                <w:color w:val="000000"/>
                <w:sz w:val="28"/>
                <w:szCs w:val="32"/>
              </w:rPr>
            </w:pPr>
            <w:r>
              <w:rPr>
                <w:rFonts w:hint="eastAsia" w:ascii="宋体" w:hAnsi="宋体"/>
                <w:color w:val="000000"/>
                <w:sz w:val="28"/>
                <w:szCs w:val="32"/>
              </w:rPr>
              <w:t>作用方式：触杀型，无内吸性，需直接接触病虫害。</w:t>
            </w:r>
          </w:p>
          <w:p w14:paraId="02A840E8">
            <w:pPr>
              <w:widowControl w:val="0"/>
              <w:spacing w:beforeLines="0" w:afterLines="0"/>
              <w:jc w:val="center"/>
              <w:rPr>
                <w:rFonts w:hint="default" w:ascii="宋体" w:hAnsi="宋体"/>
                <w:color w:val="000000"/>
                <w:sz w:val="28"/>
                <w:szCs w:val="32"/>
                <w:lang w:val="en-US" w:eastAsia="zh-CN"/>
              </w:rPr>
            </w:pPr>
            <w:r>
              <w:rPr>
                <w:rFonts w:hint="eastAsia" w:ascii="宋体" w:hAnsi="宋体"/>
                <w:color w:val="000000"/>
                <w:sz w:val="28"/>
                <w:szCs w:val="32"/>
              </w:rPr>
              <w:t>安全间隔期：作物收获前 15-20 天停止使用。</w:t>
            </w:r>
          </w:p>
        </w:tc>
        <w:tc>
          <w:tcPr>
            <w:tcW w:w="776" w:type="dxa"/>
            <w:shd w:val="clear" w:color="auto" w:fill="auto"/>
            <w:vAlign w:val="top"/>
          </w:tcPr>
          <w:p w14:paraId="33D901B5">
            <w:pPr>
              <w:widowControl w:val="0"/>
              <w:spacing w:beforeLines="0" w:afterLines="0"/>
              <w:jc w:val="center"/>
              <w:rPr>
                <w:rFonts w:hint="eastAsia" w:ascii="宋体" w:hAnsi="宋体"/>
                <w:color w:val="000000"/>
                <w:sz w:val="28"/>
                <w:szCs w:val="32"/>
                <w:lang w:val="en-US" w:eastAsia="zh-CN"/>
              </w:rPr>
            </w:pPr>
            <w:r>
              <w:rPr>
                <w:rFonts w:hint="eastAsia" w:ascii="宋体" w:hAnsi="宋体"/>
                <w:color w:val="000000"/>
                <w:sz w:val="28"/>
                <w:szCs w:val="32"/>
              </w:rPr>
              <w:t>瓶</w:t>
            </w:r>
          </w:p>
        </w:tc>
        <w:tc>
          <w:tcPr>
            <w:tcW w:w="996" w:type="dxa"/>
            <w:shd w:val="clear" w:color="auto" w:fill="auto"/>
            <w:vAlign w:val="top"/>
          </w:tcPr>
          <w:p w14:paraId="6BCD050B">
            <w:pPr>
              <w:widowControl w:val="0"/>
              <w:spacing w:beforeLines="0" w:afterLines="0"/>
              <w:jc w:val="center"/>
              <w:rPr>
                <w:rFonts w:hint="default" w:ascii="宋体" w:hAnsi="宋体"/>
                <w:color w:val="000000"/>
                <w:sz w:val="28"/>
                <w:szCs w:val="32"/>
                <w:lang w:val="en-US" w:eastAsia="zh-CN"/>
              </w:rPr>
            </w:pPr>
            <w:r>
              <w:rPr>
                <w:rFonts w:hint="eastAsia" w:ascii="宋体" w:hAnsi="宋体"/>
                <w:color w:val="000000"/>
                <w:sz w:val="28"/>
                <w:szCs w:val="32"/>
              </w:rPr>
              <w:t>5000</w:t>
            </w:r>
          </w:p>
        </w:tc>
        <w:tc>
          <w:tcPr>
            <w:tcW w:w="516" w:type="dxa"/>
          </w:tcPr>
          <w:p w14:paraId="3D24A92B">
            <w:pPr>
              <w:widowControl w:val="0"/>
              <w:jc w:val="both"/>
              <w:rPr>
                <w:vertAlign w:val="baseline"/>
              </w:rPr>
            </w:pPr>
          </w:p>
        </w:tc>
      </w:tr>
      <w:tr w14:paraId="1241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dxa"/>
            <w:shd w:val="clear" w:color="auto" w:fill="auto"/>
            <w:vAlign w:val="top"/>
          </w:tcPr>
          <w:p w14:paraId="6AF0040D">
            <w:pPr>
              <w:widowControl w:val="0"/>
              <w:spacing w:beforeLines="0" w:afterLines="0"/>
              <w:jc w:val="center"/>
              <w:rPr>
                <w:rFonts w:hint="eastAsia" w:ascii="宋体" w:hAnsi="宋体"/>
                <w:color w:val="000000"/>
                <w:sz w:val="28"/>
                <w:szCs w:val="32"/>
                <w:lang w:val="en-US" w:eastAsia="zh-CN"/>
              </w:rPr>
            </w:pPr>
            <w:r>
              <w:rPr>
                <w:rFonts w:hint="eastAsia" w:ascii="宋体" w:hAnsi="宋体"/>
                <w:color w:val="000000"/>
                <w:sz w:val="28"/>
                <w:szCs w:val="32"/>
              </w:rPr>
              <w:t>9</w:t>
            </w:r>
          </w:p>
        </w:tc>
        <w:tc>
          <w:tcPr>
            <w:tcW w:w="1859" w:type="dxa"/>
            <w:shd w:val="clear" w:color="auto" w:fill="auto"/>
            <w:vAlign w:val="top"/>
          </w:tcPr>
          <w:p w14:paraId="699F9248">
            <w:pPr>
              <w:widowControl w:val="0"/>
              <w:spacing w:beforeLines="0" w:afterLines="0"/>
              <w:jc w:val="center"/>
              <w:rPr>
                <w:rFonts w:hint="eastAsia" w:ascii="宋体" w:hAnsi="宋体"/>
                <w:color w:val="000000"/>
                <w:sz w:val="28"/>
                <w:szCs w:val="32"/>
                <w:lang w:val="en-US" w:eastAsia="en-US"/>
              </w:rPr>
            </w:pPr>
            <w:r>
              <w:rPr>
                <w:rFonts w:hint="eastAsia" w:ascii="宋体" w:hAnsi="宋体"/>
                <w:color w:val="000000"/>
                <w:sz w:val="28"/>
                <w:szCs w:val="32"/>
              </w:rPr>
              <w:t>硫酸铜</w:t>
            </w:r>
          </w:p>
        </w:tc>
        <w:tc>
          <w:tcPr>
            <w:tcW w:w="4366" w:type="dxa"/>
            <w:shd w:val="clear" w:color="auto" w:fill="auto"/>
            <w:vAlign w:val="top"/>
          </w:tcPr>
          <w:p w14:paraId="1887D1A5">
            <w:pPr>
              <w:widowControl w:val="0"/>
              <w:spacing w:beforeLines="0" w:afterLines="0"/>
              <w:jc w:val="center"/>
              <w:rPr>
                <w:rFonts w:hint="eastAsia" w:ascii="宋体" w:hAnsi="宋体"/>
                <w:color w:val="000000"/>
                <w:sz w:val="28"/>
                <w:szCs w:val="32"/>
              </w:rPr>
            </w:pPr>
            <w:r>
              <w:rPr>
                <w:rFonts w:hint="eastAsia" w:ascii="宋体" w:hAnsi="宋体"/>
                <w:color w:val="000000"/>
                <w:sz w:val="28"/>
                <w:szCs w:val="32"/>
              </w:rPr>
              <w:t>每袋50kg，形态：农业级多为五水硫酸铜（蓝色结晶），部分为粉剂。</w:t>
            </w:r>
          </w:p>
          <w:p w14:paraId="43BF2BAC">
            <w:pPr>
              <w:widowControl w:val="0"/>
              <w:spacing w:beforeLines="0" w:afterLines="0"/>
              <w:jc w:val="center"/>
              <w:rPr>
                <w:rFonts w:hint="eastAsia" w:ascii="宋体" w:hAnsi="宋体"/>
                <w:color w:val="000000"/>
                <w:sz w:val="28"/>
                <w:szCs w:val="32"/>
              </w:rPr>
            </w:pPr>
            <w:r>
              <w:rPr>
                <w:rFonts w:hint="eastAsia" w:ascii="宋体" w:hAnsi="宋体"/>
                <w:color w:val="000000"/>
                <w:sz w:val="28"/>
                <w:szCs w:val="32"/>
              </w:rPr>
              <w:t>纯度：≥98%（有效铜含量≥25%），杂质砷≤0.0005%、铅≤0.001%。</w:t>
            </w:r>
          </w:p>
          <w:p w14:paraId="05003E2B">
            <w:pPr>
              <w:widowControl w:val="0"/>
              <w:spacing w:beforeLines="0" w:afterLines="0"/>
              <w:jc w:val="center"/>
              <w:rPr>
                <w:rFonts w:hint="eastAsia" w:ascii="宋体" w:hAnsi="宋体"/>
                <w:color w:val="000000"/>
                <w:sz w:val="28"/>
                <w:szCs w:val="32"/>
              </w:rPr>
            </w:pPr>
            <w:r>
              <w:rPr>
                <w:rFonts w:hint="eastAsia" w:ascii="宋体" w:hAnsi="宋体"/>
                <w:color w:val="000000"/>
                <w:sz w:val="28"/>
                <w:szCs w:val="32"/>
              </w:rPr>
              <w:t>溶解性：20℃时每 100mL 水溶解约 20g，溶解后呈酸性（1% 水溶液 pH 2.5-4.0）。适用对象：防治作物真菌病害（如霜霉病、白粉病）、线虫，调节酸性土壤。</w:t>
            </w:r>
          </w:p>
          <w:p w14:paraId="0C7F0315">
            <w:pPr>
              <w:widowControl w:val="0"/>
              <w:spacing w:beforeLines="0" w:afterLines="0"/>
              <w:jc w:val="center"/>
              <w:rPr>
                <w:rFonts w:hint="eastAsia" w:ascii="宋体" w:hAnsi="宋体"/>
                <w:color w:val="000000"/>
                <w:sz w:val="28"/>
                <w:szCs w:val="32"/>
              </w:rPr>
            </w:pPr>
            <w:r>
              <w:rPr>
                <w:rFonts w:hint="eastAsia" w:ascii="宋体" w:hAnsi="宋体"/>
                <w:color w:val="000000"/>
                <w:sz w:val="28"/>
                <w:szCs w:val="32"/>
              </w:rPr>
              <w:t>使用浓度：叶面喷施 0.1%-0.5% 溶液，土壤处理每亩用量 1-3kg（需稀释）。</w:t>
            </w:r>
          </w:p>
          <w:p w14:paraId="739A519E">
            <w:pPr>
              <w:widowControl w:val="0"/>
              <w:spacing w:beforeLines="0" w:afterLines="0"/>
              <w:jc w:val="center"/>
              <w:rPr>
                <w:rFonts w:hint="eastAsia" w:ascii="宋体" w:hAnsi="宋体"/>
                <w:color w:val="000000"/>
                <w:sz w:val="28"/>
                <w:szCs w:val="32"/>
              </w:rPr>
            </w:pPr>
            <w:r>
              <w:rPr>
                <w:rFonts w:hint="eastAsia" w:ascii="宋体" w:hAnsi="宋体"/>
                <w:color w:val="000000"/>
                <w:sz w:val="28"/>
                <w:szCs w:val="32"/>
              </w:rPr>
              <w:t>安全间隔期：蔬菜采收前 7-10 天停用，果树采收前 15 天停用。</w:t>
            </w:r>
          </w:p>
          <w:p w14:paraId="71A0E69F">
            <w:pPr>
              <w:widowControl w:val="0"/>
              <w:spacing w:beforeLines="0" w:afterLines="0"/>
              <w:jc w:val="center"/>
              <w:rPr>
                <w:rFonts w:hint="eastAsia" w:ascii="宋体" w:hAnsi="宋体"/>
                <w:color w:val="000000"/>
                <w:sz w:val="28"/>
                <w:szCs w:val="32"/>
              </w:rPr>
            </w:pPr>
            <w:r>
              <w:rPr>
                <w:rFonts w:hint="eastAsia" w:ascii="宋体" w:hAnsi="宋体"/>
                <w:color w:val="000000"/>
                <w:sz w:val="28"/>
                <w:szCs w:val="32"/>
              </w:rPr>
              <w:t>适用温度：15℃-30℃，低温溶解度下降，高温易灼伤作物。</w:t>
            </w:r>
          </w:p>
          <w:p w14:paraId="7DD80DC2">
            <w:pPr>
              <w:widowControl w:val="0"/>
              <w:spacing w:beforeLines="0" w:afterLines="0"/>
              <w:jc w:val="center"/>
              <w:rPr>
                <w:rFonts w:hint="eastAsia" w:ascii="宋体" w:hAnsi="宋体"/>
                <w:color w:val="000000"/>
                <w:sz w:val="28"/>
                <w:szCs w:val="32"/>
                <w:lang w:val="en-US" w:eastAsia="zh-CN"/>
              </w:rPr>
            </w:pPr>
            <w:r>
              <w:rPr>
                <w:rFonts w:hint="eastAsia" w:ascii="宋体" w:hAnsi="宋体"/>
                <w:color w:val="000000"/>
                <w:sz w:val="28"/>
                <w:szCs w:val="32"/>
              </w:rPr>
              <w:t>兼容性：忌与碱性农药（如石硫合剂）、肥料混用，避免失效。</w:t>
            </w:r>
          </w:p>
        </w:tc>
        <w:tc>
          <w:tcPr>
            <w:tcW w:w="776" w:type="dxa"/>
            <w:shd w:val="clear" w:color="auto" w:fill="auto"/>
            <w:vAlign w:val="top"/>
          </w:tcPr>
          <w:p w14:paraId="1304B3D9">
            <w:pPr>
              <w:widowControl w:val="0"/>
              <w:spacing w:beforeLines="0" w:afterLines="0"/>
              <w:jc w:val="center"/>
              <w:rPr>
                <w:rFonts w:hint="eastAsia" w:ascii="宋体" w:hAnsi="宋体"/>
                <w:color w:val="000000"/>
                <w:sz w:val="28"/>
                <w:szCs w:val="32"/>
                <w:lang w:val="en-US" w:eastAsia="zh-CN"/>
              </w:rPr>
            </w:pPr>
            <w:r>
              <w:rPr>
                <w:rFonts w:hint="eastAsia" w:ascii="宋体" w:hAnsi="宋体"/>
                <w:color w:val="000000"/>
                <w:sz w:val="28"/>
                <w:szCs w:val="32"/>
              </w:rPr>
              <w:t>袋</w:t>
            </w:r>
          </w:p>
        </w:tc>
        <w:tc>
          <w:tcPr>
            <w:tcW w:w="996" w:type="dxa"/>
            <w:shd w:val="clear" w:color="auto" w:fill="auto"/>
            <w:vAlign w:val="top"/>
          </w:tcPr>
          <w:p w14:paraId="30473E90">
            <w:pPr>
              <w:widowControl w:val="0"/>
              <w:spacing w:beforeLines="0" w:afterLines="0"/>
              <w:jc w:val="center"/>
              <w:rPr>
                <w:rFonts w:hint="eastAsia" w:ascii="宋体" w:hAnsi="宋体"/>
                <w:color w:val="000000"/>
                <w:sz w:val="28"/>
                <w:szCs w:val="32"/>
                <w:lang w:val="en-US" w:eastAsia="zh-CN"/>
              </w:rPr>
            </w:pPr>
            <w:r>
              <w:rPr>
                <w:rFonts w:hint="eastAsia" w:ascii="宋体" w:hAnsi="宋体"/>
                <w:color w:val="000000"/>
                <w:sz w:val="28"/>
                <w:szCs w:val="32"/>
              </w:rPr>
              <w:t>80</w:t>
            </w:r>
          </w:p>
        </w:tc>
        <w:tc>
          <w:tcPr>
            <w:tcW w:w="516" w:type="dxa"/>
          </w:tcPr>
          <w:p w14:paraId="730089C9">
            <w:pPr>
              <w:widowControl w:val="0"/>
              <w:jc w:val="both"/>
              <w:rPr>
                <w:vertAlign w:val="baseline"/>
              </w:rPr>
            </w:pPr>
          </w:p>
        </w:tc>
      </w:tr>
      <w:tr w14:paraId="01EB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dxa"/>
            <w:shd w:val="clear" w:color="auto" w:fill="auto"/>
            <w:vAlign w:val="top"/>
          </w:tcPr>
          <w:p w14:paraId="05087A02">
            <w:pPr>
              <w:widowControl w:val="0"/>
              <w:spacing w:beforeLines="0" w:afterLines="0"/>
              <w:jc w:val="center"/>
              <w:rPr>
                <w:rFonts w:hint="eastAsia" w:ascii="宋体" w:hAnsi="宋体"/>
                <w:color w:val="000000"/>
                <w:sz w:val="28"/>
                <w:szCs w:val="32"/>
                <w:lang w:val="en-US" w:eastAsia="zh-CN"/>
              </w:rPr>
            </w:pPr>
            <w:r>
              <w:rPr>
                <w:rFonts w:hint="eastAsia" w:ascii="宋体" w:hAnsi="宋体"/>
                <w:color w:val="000000"/>
                <w:sz w:val="28"/>
                <w:szCs w:val="32"/>
              </w:rPr>
              <w:t>10</w:t>
            </w:r>
          </w:p>
        </w:tc>
        <w:tc>
          <w:tcPr>
            <w:tcW w:w="1859" w:type="dxa"/>
            <w:shd w:val="clear" w:color="auto" w:fill="auto"/>
            <w:vAlign w:val="top"/>
          </w:tcPr>
          <w:p w14:paraId="6D736D00">
            <w:pPr>
              <w:widowControl w:val="0"/>
              <w:spacing w:beforeLines="0" w:afterLines="0"/>
              <w:jc w:val="center"/>
              <w:rPr>
                <w:rFonts w:hint="eastAsia" w:ascii="宋体" w:hAnsi="宋体"/>
                <w:color w:val="000000"/>
                <w:sz w:val="28"/>
                <w:szCs w:val="32"/>
                <w:lang w:val="en-US" w:eastAsia="en-US"/>
              </w:rPr>
            </w:pPr>
            <w:r>
              <w:rPr>
                <w:rFonts w:hint="eastAsia" w:ascii="宋体" w:hAnsi="宋体"/>
                <w:color w:val="000000"/>
                <w:sz w:val="28"/>
                <w:szCs w:val="32"/>
              </w:rPr>
              <w:t>甲基托布津</w:t>
            </w:r>
          </w:p>
        </w:tc>
        <w:tc>
          <w:tcPr>
            <w:tcW w:w="4366" w:type="dxa"/>
            <w:shd w:val="clear" w:color="auto" w:fill="auto"/>
            <w:vAlign w:val="top"/>
          </w:tcPr>
          <w:p w14:paraId="540F0CB9">
            <w:pPr>
              <w:widowControl w:val="0"/>
              <w:spacing w:beforeLines="0" w:afterLines="0"/>
              <w:jc w:val="center"/>
              <w:rPr>
                <w:rFonts w:hint="eastAsia" w:ascii="宋体" w:hAnsi="宋体"/>
                <w:color w:val="000000"/>
                <w:sz w:val="28"/>
                <w:szCs w:val="32"/>
              </w:rPr>
            </w:pPr>
            <w:r>
              <w:rPr>
                <w:rFonts w:hint="eastAsia" w:ascii="宋体" w:hAnsi="宋体"/>
                <w:color w:val="000000"/>
                <w:sz w:val="28"/>
                <w:szCs w:val="32"/>
              </w:rPr>
              <w:t>规格：200g，化学名称：1,2 - 二 (3 - 甲氧碳基 - 2 - 硫脲基) 苯。</w:t>
            </w:r>
          </w:p>
          <w:p w14:paraId="093A6231">
            <w:pPr>
              <w:widowControl w:val="0"/>
              <w:spacing w:beforeLines="0" w:afterLines="0"/>
              <w:jc w:val="center"/>
              <w:rPr>
                <w:rFonts w:hint="eastAsia" w:ascii="宋体" w:hAnsi="宋体"/>
                <w:color w:val="000000"/>
                <w:sz w:val="28"/>
                <w:szCs w:val="32"/>
              </w:rPr>
            </w:pPr>
            <w:r>
              <w:rPr>
                <w:rFonts w:hint="eastAsia" w:ascii="宋体" w:hAnsi="宋体"/>
                <w:color w:val="000000"/>
                <w:sz w:val="28"/>
                <w:szCs w:val="32"/>
              </w:rPr>
              <w:t>形态：常见可湿性粉剂（50%、70% 含量）、悬浮剂（40%）、水分散粒剂（70%）。</w:t>
            </w:r>
          </w:p>
          <w:p w14:paraId="1AEDC6DA">
            <w:pPr>
              <w:widowControl w:val="0"/>
              <w:spacing w:beforeLines="0" w:afterLines="0"/>
              <w:jc w:val="center"/>
              <w:rPr>
                <w:rFonts w:hint="eastAsia" w:ascii="宋体" w:hAnsi="宋体"/>
                <w:color w:val="000000"/>
                <w:sz w:val="28"/>
                <w:szCs w:val="32"/>
              </w:rPr>
            </w:pPr>
            <w:r>
              <w:rPr>
                <w:rFonts w:hint="eastAsia" w:ascii="宋体" w:hAnsi="宋体"/>
                <w:color w:val="000000"/>
                <w:sz w:val="28"/>
                <w:szCs w:val="32"/>
              </w:rPr>
              <w:t>纯度：有效成分含量≥50%（可湿性粉剂）、≥70%（水分散粒剂），杂质含量≤2%。</w:t>
            </w:r>
          </w:p>
          <w:p w14:paraId="70EDB586">
            <w:pPr>
              <w:widowControl w:val="0"/>
              <w:spacing w:beforeLines="0" w:afterLines="0"/>
              <w:jc w:val="center"/>
              <w:rPr>
                <w:rFonts w:hint="eastAsia" w:ascii="宋体" w:hAnsi="宋体"/>
                <w:color w:val="000000"/>
                <w:sz w:val="28"/>
                <w:szCs w:val="32"/>
              </w:rPr>
            </w:pPr>
            <w:r>
              <w:rPr>
                <w:rFonts w:hint="eastAsia" w:ascii="宋体" w:hAnsi="宋体"/>
                <w:color w:val="000000"/>
                <w:sz w:val="28"/>
                <w:szCs w:val="32"/>
              </w:rPr>
              <w:t>溶解性：难溶于水，易溶于丙酮、甲醇等有机溶剂，制剂兑水后可均匀分散。</w:t>
            </w:r>
          </w:p>
          <w:p w14:paraId="5C597C6B">
            <w:pPr>
              <w:widowControl w:val="0"/>
              <w:spacing w:beforeLines="0" w:afterLines="0"/>
              <w:jc w:val="center"/>
              <w:rPr>
                <w:rFonts w:hint="eastAsia" w:ascii="宋体" w:hAnsi="宋体"/>
                <w:color w:val="000000"/>
                <w:sz w:val="28"/>
                <w:szCs w:val="32"/>
                <w:lang w:val="en-US" w:eastAsia="zh-CN"/>
              </w:rPr>
            </w:pPr>
            <w:r>
              <w:rPr>
                <w:rFonts w:hint="eastAsia" w:ascii="宋体" w:hAnsi="宋体"/>
                <w:color w:val="000000"/>
                <w:sz w:val="28"/>
                <w:szCs w:val="32"/>
              </w:rPr>
              <w:t>稳定性：干燥避光条件下稳定，遇强酸、强碱易分解，保质期 2 年以上（常规储存）。</w:t>
            </w:r>
          </w:p>
        </w:tc>
        <w:tc>
          <w:tcPr>
            <w:tcW w:w="776" w:type="dxa"/>
            <w:shd w:val="clear" w:color="auto" w:fill="auto"/>
            <w:vAlign w:val="top"/>
          </w:tcPr>
          <w:p w14:paraId="69402F23">
            <w:pPr>
              <w:widowControl w:val="0"/>
              <w:spacing w:beforeLines="0" w:afterLines="0"/>
              <w:jc w:val="center"/>
              <w:rPr>
                <w:rFonts w:hint="eastAsia" w:ascii="宋体" w:hAnsi="宋体"/>
                <w:color w:val="000000"/>
                <w:sz w:val="28"/>
                <w:szCs w:val="32"/>
                <w:lang w:val="en-US" w:eastAsia="zh-CN"/>
              </w:rPr>
            </w:pPr>
            <w:r>
              <w:rPr>
                <w:rFonts w:hint="eastAsia" w:ascii="宋体" w:hAnsi="宋体"/>
                <w:color w:val="000000"/>
                <w:sz w:val="28"/>
                <w:szCs w:val="32"/>
              </w:rPr>
              <w:t>瓶</w:t>
            </w:r>
          </w:p>
        </w:tc>
        <w:tc>
          <w:tcPr>
            <w:tcW w:w="996" w:type="dxa"/>
            <w:shd w:val="clear" w:color="auto" w:fill="auto"/>
            <w:vAlign w:val="top"/>
          </w:tcPr>
          <w:p w14:paraId="2653124D">
            <w:pPr>
              <w:widowControl w:val="0"/>
              <w:spacing w:beforeLines="0" w:afterLines="0"/>
              <w:jc w:val="center"/>
              <w:rPr>
                <w:rFonts w:hint="eastAsia" w:ascii="宋体" w:hAnsi="宋体"/>
                <w:color w:val="000000"/>
                <w:sz w:val="28"/>
                <w:szCs w:val="32"/>
                <w:lang w:val="en-US" w:eastAsia="zh-CN"/>
              </w:rPr>
            </w:pPr>
            <w:r>
              <w:rPr>
                <w:rFonts w:hint="eastAsia" w:ascii="宋体" w:hAnsi="宋体"/>
                <w:color w:val="000000"/>
                <w:sz w:val="28"/>
                <w:szCs w:val="32"/>
              </w:rPr>
              <w:t>3000</w:t>
            </w:r>
          </w:p>
        </w:tc>
        <w:tc>
          <w:tcPr>
            <w:tcW w:w="516" w:type="dxa"/>
          </w:tcPr>
          <w:p w14:paraId="30C79CDE">
            <w:pPr>
              <w:widowControl w:val="0"/>
              <w:jc w:val="both"/>
              <w:rPr>
                <w:vertAlign w:val="baseline"/>
              </w:rPr>
            </w:pPr>
          </w:p>
        </w:tc>
      </w:tr>
      <w:tr w14:paraId="7C25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dxa"/>
            <w:shd w:val="clear" w:color="auto" w:fill="auto"/>
            <w:vAlign w:val="top"/>
          </w:tcPr>
          <w:p w14:paraId="6B379D93">
            <w:pPr>
              <w:widowControl w:val="0"/>
              <w:spacing w:beforeLines="0" w:afterLines="0"/>
              <w:jc w:val="center"/>
              <w:rPr>
                <w:rFonts w:hint="eastAsia" w:ascii="宋体" w:hAnsi="宋体"/>
                <w:color w:val="000000"/>
                <w:sz w:val="28"/>
                <w:szCs w:val="32"/>
                <w:lang w:val="en-US" w:eastAsia="zh-CN"/>
              </w:rPr>
            </w:pPr>
            <w:r>
              <w:rPr>
                <w:rFonts w:hint="eastAsia" w:ascii="宋体" w:hAnsi="宋体"/>
                <w:color w:val="000000"/>
                <w:sz w:val="28"/>
                <w:szCs w:val="32"/>
              </w:rPr>
              <w:t>11</w:t>
            </w:r>
          </w:p>
        </w:tc>
        <w:tc>
          <w:tcPr>
            <w:tcW w:w="1859" w:type="dxa"/>
            <w:shd w:val="clear" w:color="auto" w:fill="auto"/>
            <w:vAlign w:val="top"/>
          </w:tcPr>
          <w:p w14:paraId="76663408">
            <w:pPr>
              <w:widowControl w:val="0"/>
              <w:spacing w:beforeLines="0" w:afterLines="0"/>
              <w:jc w:val="center"/>
              <w:rPr>
                <w:rFonts w:hint="eastAsia" w:ascii="宋体" w:hAnsi="宋体"/>
                <w:color w:val="000000"/>
                <w:sz w:val="28"/>
                <w:szCs w:val="32"/>
                <w:lang w:val="en-US" w:eastAsia="en-US"/>
              </w:rPr>
            </w:pPr>
            <w:r>
              <w:rPr>
                <w:rFonts w:hint="eastAsia" w:ascii="宋体" w:hAnsi="宋体"/>
                <w:color w:val="000000"/>
                <w:sz w:val="28"/>
                <w:szCs w:val="32"/>
              </w:rPr>
              <w:t>石灰</w:t>
            </w:r>
          </w:p>
        </w:tc>
        <w:tc>
          <w:tcPr>
            <w:tcW w:w="4366" w:type="dxa"/>
            <w:shd w:val="clear" w:color="auto" w:fill="auto"/>
            <w:vAlign w:val="top"/>
          </w:tcPr>
          <w:p w14:paraId="6FCE2445">
            <w:pPr>
              <w:widowControl w:val="0"/>
              <w:spacing w:beforeLines="0" w:afterLines="0"/>
              <w:jc w:val="center"/>
              <w:rPr>
                <w:rFonts w:hint="eastAsia" w:ascii="宋体" w:hAnsi="宋体"/>
                <w:color w:val="000000"/>
                <w:sz w:val="28"/>
                <w:szCs w:val="32"/>
              </w:rPr>
            </w:pPr>
            <w:r>
              <w:rPr>
                <w:rFonts w:hint="eastAsia" w:ascii="宋体" w:hAnsi="宋体"/>
                <w:color w:val="000000"/>
                <w:sz w:val="28"/>
                <w:szCs w:val="32"/>
              </w:rPr>
              <w:t>每袋25kg，形态：多为白色粉末、颗粒或块状，分为生石灰（氧化钙）和熟石灰（氢氧化钙）。</w:t>
            </w:r>
          </w:p>
          <w:p w14:paraId="0F8CBB6B">
            <w:pPr>
              <w:widowControl w:val="0"/>
              <w:spacing w:beforeLines="0" w:afterLines="0"/>
              <w:jc w:val="center"/>
              <w:rPr>
                <w:rFonts w:hint="eastAsia" w:ascii="宋体" w:hAnsi="宋体"/>
                <w:color w:val="000000"/>
                <w:sz w:val="28"/>
                <w:szCs w:val="32"/>
              </w:rPr>
            </w:pPr>
            <w:r>
              <w:rPr>
                <w:rFonts w:hint="eastAsia" w:ascii="宋体" w:hAnsi="宋体"/>
                <w:color w:val="000000"/>
                <w:sz w:val="28"/>
                <w:szCs w:val="32"/>
              </w:rPr>
              <w:t>有效钙含量：生石灰≥80%，熟石灰≥65%（农业级标准）。</w:t>
            </w:r>
          </w:p>
          <w:p w14:paraId="3F29654B">
            <w:pPr>
              <w:widowControl w:val="0"/>
              <w:spacing w:beforeLines="0" w:afterLines="0"/>
              <w:jc w:val="center"/>
              <w:rPr>
                <w:rFonts w:hint="eastAsia" w:ascii="宋体" w:hAnsi="宋体"/>
                <w:color w:val="000000"/>
                <w:sz w:val="28"/>
                <w:szCs w:val="32"/>
              </w:rPr>
            </w:pPr>
            <w:r>
              <w:rPr>
                <w:rFonts w:hint="eastAsia" w:ascii="宋体" w:hAnsi="宋体"/>
                <w:color w:val="000000"/>
                <w:sz w:val="28"/>
                <w:szCs w:val="32"/>
              </w:rPr>
              <w:t>细度：粉末状通过 80 目筛通过率≥90%，便于土壤均匀混合。</w:t>
            </w:r>
          </w:p>
          <w:p w14:paraId="77F40166">
            <w:pPr>
              <w:widowControl w:val="0"/>
              <w:spacing w:beforeLines="0" w:afterLines="0"/>
              <w:jc w:val="center"/>
              <w:rPr>
                <w:rFonts w:hint="eastAsia" w:ascii="宋体" w:hAnsi="宋体"/>
                <w:color w:val="000000"/>
                <w:sz w:val="28"/>
                <w:szCs w:val="32"/>
              </w:rPr>
            </w:pPr>
            <w:r>
              <w:rPr>
                <w:rFonts w:hint="eastAsia" w:ascii="宋体" w:hAnsi="宋体"/>
                <w:color w:val="000000"/>
                <w:sz w:val="28"/>
                <w:szCs w:val="32"/>
              </w:rPr>
              <w:t>溶解性：微溶于水，生石灰遇水放热生成熟石灰，水溶液呈强碱性（pH 11-13）。</w:t>
            </w:r>
          </w:p>
          <w:p w14:paraId="455A5730">
            <w:pPr>
              <w:widowControl w:val="0"/>
              <w:spacing w:beforeLines="0" w:afterLines="0"/>
              <w:jc w:val="center"/>
              <w:rPr>
                <w:rFonts w:hint="eastAsia" w:ascii="宋体" w:hAnsi="宋体"/>
                <w:color w:val="000000"/>
                <w:sz w:val="28"/>
                <w:szCs w:val="32"/>
              </w:rPr>
            </w:pPr>
            <w:r>
              <w:rPr>
                <w:rFonts w:hint="eastAsia" w:ascii="宋体" w:hAnsi="宋体"/>
                <w:color w:val="000000"/>
                <w:sz w:val="28"/>
                <w:szCs w:val="32"/>
              </w:rPr>
              <w:t>稳定性：干燥环境下稳定，易吸收空气中水分和二氧化碳变质，需密封储存。</w:t>
            </w:r>
          </w:p>
          <w:p w14:paraId="25BB0910">
            <w:pPr>
              <w:widowControl w:val="0"/>
              <w:spacing w:beforeLines="0" w:afterLines="0"/>
              <w:jc w:val="center"/>
              <w:rPr>
                <w:rFonts w:hint="eastAsia" w:ascii="宋体" w:hAnsi="宋体"/>
                <w:color w:val="000000"/>
                <w:sz w:val="28"/>
                <w:szCs w:val="32"/>
              </w:rPr>
            </w:pPr>
            <w:r>
              <w:rPr>
                <w:rFonts w:hint="eastAsia" w:ascii="宋体" w:hAnsi="宋体"/>
                <w:color w:val="000000"/>
                <w:sz w:val="28"/>
                <w:szCs w:val="32"/>
              </w:rPr>
              <w:t>适用场景：调节酸性土壤（降低土壤酸度）、改良土壤结构、杀灭土壤病原菌及虫卵。</w:t>
            </w:r>
          </w:p>
          <w:p w14:paraId="1652E9EF">
            <w:pPr>
              <w:widowControl w:val="0"/>
              <w:spacing w:beforeLines="0" w:afterLines="0"/>
              <w:jc w:val="center"/>
              <w:rPr>
                <w:rFonts w:hint="eastAsia" w:ascii="宋体" w:hAnsi="宋体"/>
                <w:color w:val="000000"/>
                <w:sz w:val="28"/>
                <w:szCs w:val="32"/>
              </w:rPr>
            </w:pPr>
            <w:r>
              <w:rPr>
                <w:rFonts w:hint="eastAsia" w:ascii="宋体" w:hAnsi="宋体"/>
                <w:color w:val="000000"/>
                <w:sz w:val="28"/>
                <w:szCs w:val="32"/>
              </w:rPr>
              <w:t>施用量：酸性土壤（pH 4.5-5.5）每亩施生石灰 50-100kg，或熟石灰 80-150kg；病害防控（如土壤消毒）每亩施 100-150kg（生石灰）。</w:t>
            </w:r>
          </w:p>
          <w:p w14:paraId="6B01457D">
            <w:pPr>
              <w:widowControl w:val="0"/>
              <w:spacing w:beforeLines="0" w:afterLines="0"/>
              <w:jc w:val="center"/>
              <w:rPr>
                <w:rFonts w:hint="eastAsia" w:ascii="宋体" w:hAnsi="宋体"/>
                <w:color w:val="000000"/>
                <w:sz w:val="28"/>
                <w:szCs w:val="32"/>
              </w:rPr>
            </w:pPr>
            <w:r>
              <w:rPr>
                <w:rFonts w:hint="eastAsia" w:ascii="宋体" w:hAnsi="宋体"/>
                <w:color w:val="000000"/>
                <w:sz w:val="28"/>
                <w:szCs w:val="32"/>
              </w:rPr>
              <w:t>施用温度：5℃-30℃，低温下反应缓慢，高温下需避免与作物直接接触。</w:t>
            </w:r>
          </w:p>
          <w:p w14:paraId="2FE395FF">
            <w:pPr>
              <w:widowControl w:val="0"/>
              <w:spacing w:beforeLines="0" w:afterLines="0"/>
              <w:jc w:val="center"/>
              <w:rPr>
                <w:rFonts w:hint="eastAsia" w:ascii="宋体" w:hAnsi="宋体"/>
                <w:color w:val="000000"/>
                <w:sz w:val="28"/>
                <w:szCs w:val="32"/>
                <w:lang w:val="en-US" w:eastAsia="zh-CN"/>
              </w:rPr>
            </w:pPr>
            <w:r>
              <w:rPr>
                <w:rFonts w:hint="eastAsia" w:ascii="宋体" w:hAnsi="宋体"/>
                <w:color w:val="000000"/>
                <w:sz w:val="28"/>
                <w:szCs w:val="32"/>
              </w:rPr>
              <w:t>兼容性：忌与铵态氮肥、过磷酸钙等酸性肥料混用，间隔 7-10 天施用。</w:t>
            </w:r>
          </w:p>
        </w:tc>
        <w:tc>
          <w:tcPr>
            <w:tcW w:w="776" w:type="dxa"/>
            <w:shd w:val="clear" w:color="auto" w:fill="auto"/>
            <w:vAlign w:val="top"/>
          </w:tcPr>
          <w:p w14:paraId="23F2CCFD">
            <w:pPr>
              <w:widowControl w:val="0"/>
              <w:spacing w:beforeLines="0" w:afterLines="0"/>
              <w:jc w:val="center"/>
              <w:rPr>
                <w:rFonts w:hint="eastAsia" w:ascii="宋体" w:hAnsi="宋体"/>
                <w:color w:val="000000"/>
                <w:sz w:val="28"/>
                <w:szCs w:val="32"/>
                <w:lang w:val="en-US" w:eastAsia="zh-CN"/>
              </w:rPr>
            </w:pPr>
            <w:r>
              <w:rPr>
                <w:rFonts w:hint="eastAsia" w:ascii="宋体" w:hAnsi="宋体"/>
                <w:color w:val="000000"/>
                <w:sz w:val="28"/>
                <w:szCs w:val="32"/>
              </w:rPr>
              <w:t>袋</w:t>
            </w:r>
          </w:p>
        </w:tc>
        <w:tc>
          <w:tcPr>
            <w:tcW w:w="996" w:type="dxa"/>
            <w:shd w:val="clear" w:color="auto" w:fill="auto"/>
            <w:vAlign w:val="top"/>
          </w:tcPr>
          <w:p w14:paraId="359D2C07">
            <w:pPr>
              <w:widowControl w:val="0"/>
              <w:spacing w:beforeLines="0" w:afterLines="0"/>
              <w:jc w:val="center"/>
              <w:rPr>
                <w:rFonts w:hint="eastAsia" w:ascii="宋体" w:hAnsi="宋体"/>
                <w:color w:val="000000"/>
                <w:sz w:val="28"/>
                <w:szCs w:val="32"/>
                <w:lang w:val="en-US" w:eastAsia="zh-CN"/>
              </w:rPr>
            </w:pPr>
            <w:r>
              <w:rPr>
                <w:rFonts w:hint="eastAsia" w:ascii="宋体" w:hAnsi="宋体"/>
                <w:color w:val="000000"/>
                <w:sz w:val="28"/>
                <w:szCs w:val="32"/>
              </w:rPr>
              <w:t>900</w:t>
            </w:r>
          </w:p>
        </w:tc>
        <w:tc>
          <w:tcPr>
            <w:tcW w:w="516" w:type="dxa"/>
          </w:tcPr>
          <w:p w14:paraId="6FE6A9E2">
            <w:pPr>
              <w:widowControl w:val="0"/>
              <w:jc w:val="both"/>
              <w:rPr>
                <w:vertAlign w:val="baseline"/>
              </w:rPr>
            </w:pPr>
          </w:p>
        </w:tc>
      </w:tr>
      <w:tr w14:paraId="06E4D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dxa"/>
            <w:shd w:val="clear" w:color="auto" w:fill="auto"/>
            <w:vAlign w:val="top"/>
          </w:tcPr>
          <w:p w14:paraId="2C4BE1CF">
            <w:pPr>
              <w:widowControl w:val="0"/>
              <w:spacing w:beforeLines="0" w:afterLines="0"/>
              <w:jc w:val="center"/>
              <w:rPr>
                <w:rFonts w:hint="eastAsia" w:ascii="宋体" w:hAnsi="宋体"/>
                <w:color w:val="000000"/>
                <w:sz w:val="28"/>
                <w:szCs w:val="32"/>
                <w:lang w:val="en-US" w:eastAsia="zh-CN"/>
              </w:rPr>
            </w:pPr>
            <w:r>
              <w:rPr>
                <w:rFonts w:hint="eastAsia" w:ascii="宋体" w:hAnsi="宋体"/>
                <w:color w:val="000000"/>
                <w:sz w:val="28"/>
                <w:szCs w:val="32"/>
              </w:rPr>
              <w:t>12</w:t>
            </w:r>
          </w:p>
        </w:tc>
        <w:tc>
          <w:tcPr>
            <w:tcW w:w="1859" w:type="dxa"/>
            <w:shd w:val="clear" w:color="auto" w:fill="auto"/>
            <w:vAlign w:val="top"/>
          </w:tcPr>
          <w:p w14:paraId="5063DF24">
            <w:pPr>
              <w:widowControl w:val="0"/>
              <w:spacing w:beforeLines="0" w:afterLines="0"/>
              <w:jc w:val="center"/>
              <w:rPr>
                <w:rFonts w:hint="eastAsia" w:ascii="宋体" w:hAnsi="宋体"/>
                <w:color w:val="000000"/>
                <w:sz w:val="28"/>
                <w:szCs w:val="32"/>
                <w:lang w:val="en-US" w:eastAsia="en-US"/>
              </w:rPr>
            </w:pPr>
            <w:r>
              <w:rPr>
                <w:rFonts w:hint="eastAsia" w:ascii="宋体" w:hAnsi="宋体"/>
                <w:color w:val="000000"/>
                <w:sz w:val="28"/>
                <w:szCs w:val="32"/>
              </w:rPr>
              <w:t>氯氰菊酯</w:t>
            </w:r>
          </w:p>
        </w:tc>
        <w:tc>
          <w:tcPr>
            <w:tcW w:w="4366" w:type="dxa"/>
            <w:shd w:val="clear" w:color="auto" w:fill="auto"/>
            <w:vAlign w:val="top"/>
          </w:tcPr>
          <w:p w14:paraId="2C34584B">
            <w:pPr>
              <w:widowControl w:val="0"/>
              <w:spacing w:beforeLines="0" w:afterLines="0"/>
              <w:jc w:val="center"/>
              <w:rPr>
                <w:rFonts w:hint="eastAsia" w:ascii="宋体" w:hAnsi="宋体"/>
                <w:color w:val="000000"/>
                <w:sz w:val="28"/>
                <w:szCs w:val="32"/>
              </w:rPr>
            </w:pPr>
            <w:r>
              <w:rPr>
                <w:rFonts w:hint="eastAsia" w:ascii="宋体" w:hAnsi="宋体"/>
                <w:color w:val="000000"/>
                <w:sz w:val="28"/>
                <w:szCs w:val="32"/>
              </w:rPr>
              <w:t>每瓶200g，常用制剂：10% 乳油、2.5% 水乳剂、5% 水分散粒剂（农业级标准）。</w:t>
            </w:r>
          </w:p>
          <w:p w14:paraId="3C489F7D">
            <w:pPr>
              <w:widowControl w:val="0"/>
              <w:spacing w:beforeLines="0" w:afterLines="0"/>
              <w:jc w:val="center"/>
              <w:rPr>
                <w:rFonts w:hint="eastAsia" w:ascii="宋体" w:hAnsi="宋体"/>
                <w:color w:val="000000"/>
                <w:sz w:val="28"/>
                <w:szCs w:val="32"/>
              </w:rPr>
            </w:pPr>
            <w:r>
              <w:rPr>
                <w:rFonts w:hint="eastAsia" w:ascii="宋体" w:hAnsi="宋体"/>
                <w:color w:val="000000"/>
                <w:sz w:val="28"/>
                <w:szCs w:val="32"/>
              </w:rPr>
              <w:t>有效成分含量：制剂纯度符合国标，10% 乳油有效成分≥10%，杂质≤3%。</w:t>
            </w:r>
          </w:p>
          <w:p w14:paraId="393DFBBC">
            <w:pPr>
              <w:widowControl w:val="0"/>
              <w:spacing w:beforeLines="0" w:afterLines="0"/>
              <w:jc w:val="center"/>
              <w:rPr>
                <w:rFonts w:hint="eastAsia" w:ascii="宋体" w:hAnsi="宋体"/>
                <w:color w:val="000000"/>
                <w:sz w:val="28"/>
                <w:szCs w:val="32"/>
              </w:rPr>
            </w:pPr>
            <w:r>
              <w:rPr>
                <w:rFonts w:hint="eastAsia" w:ascii="宋体" w:hAnsi="宋体"/>
                <w:color w:val="000000"/>
                <w:sz w:val="28"/>
                <w:szCs w:val="32"/>
              </w:rPr>
              <w:t>理化适配：难溶于水，兑水后需搅拌均匀；中性 / 弱酸性条件下稳定，忌与碱性药剂混用。防治对象：核桃举肢蛾、核桃小吉丁虫、蚜虫、红蜘蛛（辅助防治）、刺蛾等鳞翅目、鞘翅目及刺吸式害虫。</w:t>
            </w:r>
          </w:p>
          <w:p w14:paraId="58D5B0F5">
            <w:pPr>
              <w:widowControl w:val="0"/>
              <w:spacing w:beforeLines="0" w:afterLines="0"/>
              <w:jc w:val="center"/>
              <w:rPr>
                <w:rFonts w:hint="eastAsia" w:ascii="宋体" w:hAnsi="宋体"/>
                <w:color w:val="000000"/>
                <w:sz w:val="28"/>
                <w:szCs w:val="32"/>
              </w:rPr>
            </w:pPr>
            <w:r>
              <w:rPr>
                <w:rFonts w:hint="eastAsia" w:ascii="宋体" w:hAnsi="宋体"/>
                <w:color w:val="000000"/>
                <w:sz w:val="28"/>
                <w:szCs w:val="32"/>
              </w:rPr>
              <w:t>用法用量：</w:t>
            </w:r>
          </w:p>
          <w:p w14:paraId="64BAD6D5">
            <w:pPr>
              <w:widowControl w:val="0"/>
              <w:spacing w:beforeLines="0" w:afterLines="0"/>
              <w:jc w:val="center"/>
              <w:rPr>
                <w:rFonts w:hint="eastAsia" w:ascii="宋体" w:hAnsi="宋体"/>
                <w:color w:val="000000"/>
                <w:sz w:val="28"/>
                <w:szCs w:val="32"/>
              </w:rPr>
            </w:pPr>
            <w:r>
              <w:rPr>
                <w:rFonts w:hint="eastAsia" w:ascii="宋体" w:hAnsi="宋体"/>
                <w:color w:val="000000"/>
                <w:sz w:val="28"/>
                <w:szCs w:val="32"/>
              </w:rPr>
              <w:t>叶面喷雾：10% 乳油稀释 1500-2000 倍液，2.5% 水乳剂稀释 800-1200 倍液，每亩兑水 40-60kg，均匀喷洒叶片正反面及果实表面。</w:t>
            </w:r>
          </w:p>
          <w:p w14:paraId="23E63D34">
            <w:pPr>
              <w:widowControl w:val="0"/>
              <w:spacing w:beforeLines="0" w:afterLines="0"/>
              <w:jc w:val="center"/>
              <w:rPr>
                <w:rFonts w:hint="eastAsia" w:ascii="宋体" w:hAnsi="宋体"/>
                <w:color w:val="000000"/>
                <w:sz w:val="28"/>
                <w:szCs w:val="32"/>
              </w:rPr>
            </w:pPr>
            <w:r>
              <w:rPr>
                <w:rFonts w:hint="eastAsia" w:ascii="宋体" w:hAnsi="宋体"/>
                <w:color w:val="000000"/>
                <w:sz w:val="28"/>
                <w:szCs w:val="32"/>
              </w:rPr>
              <w:t>施药时期：虫害发生初期（如举肢蛾羽化期、蚜虫初发期），间隔 7-10 天施一次，连续 2-3 次；采前停止用药。</w:t>
            </w:r>
          </w:p>
          <w:p w14:paraId="2564D5F6">
            <w:pPr>
              <w:widowControl w:val="0"/>
              <w:spacing w:beforeLines="0" w:afterLines="0"/>
              <w:jc w:val="center"/>
              <w:rPr>
                <w:rFonts w:hint="eastAsia" w:ascii="宋体" w:hAnsi="宋体"/>
                <w:color w:val="000000"/>
                <w:sz w:val="28"/>
                <w:szCs w:val="32"/>
                <w:lang w:val="en-US" w:eastAsia="zh-CN"/>
              </w:rPr>
            </w:pPr>
            <w:r>
              <w:rPr>
                <w:rFonts w:hint="eastAsia" w:ascii="宋体" w:hAnsi="宋体"/>
                <w:color w:val="000000"/>
                <w:sz w:val="28"/>
                <w:szCs w:val="32"/>
              </w:rPr>
              <w:t>作用条件：15-25℃药效最佳，高温（＞30℃）需适当降低浓度，避免药害。</w:t>
            </w:r>
          </w:p>
        </w:tc>
        <w:tc>
          <w:tcPr>
            <w:tcW w:w="776" w:type="dxa"/>
            <w:shd w:val="clear" w:color="auto" w:fill="auto"/>
            <w:vAlign w:val="top"/>
          </w:tcPr>
          <w:p w14:paraId="76B1CEC1">
            <w:pPr>
              <w:widowControl w:val="0"/>
              <w:spacing w:beforeLines="0" w:afterLines="0"/>
              <w:jc w:val="center"/>
              <w:rPr>
                <w:rFonts w:hint="eastAsia" w:ascii="宋体" w:hAnsi="宋体"/>
                <w:color w:val="000000"/>
                <w:sz w:val="28"/>
                <w:szCs w:val="32"/>
                <w:lang w:val="en-US" w:eastAsia="zh-CN"/>
              </w:rPr>
            </w:pPr>
            <w:r>
              <w:rPr>
                <w:rFonts w:hint="eastAsia" w:ascii="宋体" w:hAnsi="宋体"/>
                <w:color w:val="000000"/>
                <w:sz w:val="28"/>
                <w:szCs w:val="32"/>
              </w:rPr>
              <w:t>瓶</w:t>
            </w:r>
          </w:p>
        </w:tc>
        <w:tc>
          <w:tcPr>
            <w:tcW w:w="996" w:type="dxa"/>
            <w:shd w:val="clear" w:color="auto" w:fill="auto"/>
            <w:vAlign w:val="top"/>
          </w:tcPr>
          <w:p w14:paraId="764BCE83">
            <w:pPr>
              <w:widowControl w:val="0"/>
              <w:spacing w:beforeLines="0" w:afterLines="0"/>
              <w:jc w:val="center"/>
              <w:rPr>
                <w:rFonts w:hint="eastAsia" w:ascii="宋体" w:hAnsi="宋体"/>
                <w:color w:val="000000"/>
                <w:sz w:val="28"/>
                <w:szCs w:val="32"/>
                <w:lang w:val="en-US" w:eastAsia="zh-CN"/>
              </w:rPr>
            </w:pPr>
            <w:r>
              <w:rPr>
                <w:rFonts w:hint="eastAsia" w:ascii="宋体" w:hAnsi="宋体"/>
                <w:color w:val="000000"/>
                <w:sz w:val="28"/>
                <w:szCs w:val="32"/>
              </w:rPr>
              <w:t>3000</w:t>
            </w:r>
          </w:p>
        </w:tc>
        <w:tc>
          <w:tcPr>
            <w:tcW w:w="516" w:type="dxa"/>
          </w:tcPr>
          <w:p w14:paraId="245EC3E8">
            <w:pPr>
              <w:widowControl w:val="0"/>
              <w:jc w:val="both"/>
              <w:rPr>
                <w:vertAlign w:val="baseline"/>
              </w:rPr>
            </w:pPr>
          </w:p>
        </w:tc>
      </w:tr>
      <w:tr w14:paraId="5B81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7" w:type="dxa"/>
            <w:shd w:val="clear" w:color="auto" w:fill="auto"/>
            <w:vAlign w:val="top"/>
          </w:tcPr>
          <w:p w14:paraId="4E2DD3E8">
            <w:pPr>
              <w:widowControl w:val="0"/>
              <w:spacing w:beforeLines="0" w:afterLines="0"/>
              <w:jc w:val="center"/>
              <w:rPr>
                <w:rFonts w:hint="eastAsia" w:ascii="宋体" w:hAnsi="宋体"/>
                <w:color w:val="000000"/>
                <w:sz w:val="28"/>
                <w:szCs w:val="32"/>
                <w:lang w:val="en-US" w:eastAsia="en-US"/>
              </w:rPr>
            </w:pPr>
            <w:r>
              <w:rPr>
                <w:rFonts w:hint="eastAsia" w:ascii="宋体" w:hAnsi="宋体"/>
                <w:color w:val="000000"/>
                <w:sz w:val="28"/>
                <w:szCs w:val="32"/>
              </w:rPr>
              <w:t>13</w:t>
            </w:r>
          </w:p>
        </w:tc>
        <w:tc>
          <w:tcPr>
            <w:tcW w:w="1859" w:type="dxa"/>
            <w:shd w:val="clear" w:color="auto" w:fill="auto"/>
            <w:vAlign w:val="top"/>
          </w:tcPr>
          <w:p w14:paraId="709B3A23">
            <w:pPr>
              <w:widowControl w:val="0"/>
              <w:spacing w:beforeLines="0" w:afterLines="0"/>
              <w:jc w:val="center"/>
              <w:rPr>
                <w:rFonts w:hint="eastAsia" w:ascii="宋体" w:hAnsi="宋体"/>
                <w:color w:val="000000"/>
                <w:sz w:val="28"/>
                <w:szCs w:val="32"/>
                <w:lang w:val="en-US" w:eastAsia="en-US"/>
              </w:rPr>
            </w:pPr>
            <w:r>
              <w:rPr>
                <w:rFonts w:hint="eastAsia" w:ascii="宋体" w:hAnsi="宋体"/>
                <w:color w:val="000000"/>
                <w:sz w:val="28"/>
                <w:szCs w:val="32"/>
              </w:rPr>
              <w:t>有机肥</w:t>
            </w:r>
          </w:p>
        </w:tc>
        <w:tc>
          <w:tcPr>
            <w:tcW w:w="4366" w:type="dxa"/>
            <w:shd w:val="clear" w:color="auto" w:fill="auto"/>
            <w:vAlign w:val="top"/>
          </w:tcPr>
          <w:p w14:paraId="529BAC1F">
            <w:pPr>
              <w:widowControl w:val="0"/>
              <w:spacing w:beforeLines="0" w:afterLines="0"/>
              <w:jc w:val="center"/>
              <w:rPr>
                <w:rFonts w:hint="eastAsia" w:ascii="宋体" w:hAnsi="宋体"/>
                <w:color w:val="000000"/>
                <w:sz w:val="28"/>
                <w:szCs w:val="32"/>
              </w:rPr>
            </w:pPr>
            <w:r>
              <w:rPr>
                <w:rFonts w:hint="eastAsia" w:ascii="宋体" w:hAnsi="宋体"/>
                <w:color w:val="000000"/>
                <w:sz w:val="28"/>
                <w:szCs w:val="32"/>
              </w:rPr>
              <w:t>每袋40kg，形态：多为颗粒状、粉末状或腐熟农家肥（秸秆、畜禽粪便腐熟物），颗粒粒径 2-5mm 便于施用。</w:t>
            </w:r>
          </w:p>
          <w:p w14:paraId="12948539">
            <w:pPr>
              <w:widowControl w:val="0"/>
              <w:spacing w:beforeLines="0" w:afterLines="0"/>
              <w:jc w:val="center"/>
              <w:rPr>
                <w:rFonts w:hint="eastAsia" w:ascii="宋体" w:hAnsi="宋体"/>
                <w:color w:val="000000"/>
                <w:sz w:val="28"/>
                <w:szCs w:val="32"/>
              </w:rPr>
            </w:pPr>
            <w:r>
              <w:rPr>
                <w:rFonts w:hint="eastAsia" w:ascii="宋体" w:hAnsi="宋体"/>
                <w:color w:val="000000"/>
                <w:sz w:val="28"/>
                <w:szCs w:val="32"/>
              </w:rPr>
              <w:t>养分指标：有机质含量≥45%（国标农业有机肥标准），总养分（N+P₂O₅+K₂O）≥5%，其中氮≥2%、磷≥1.5%、钾≥1.5%。</w:t>
            </w:r>
          </w:p>
          <w:p w14:paraId="38CBB20D">
            <w:pPr>
              <w:widowControl w:val="0"/>
              <w:spacing w:beforeLines="0" w:afterLines="0"/>
              <w:jc w:val="center"/>
              <w:rPr>
                <w:rFonts w:hint="eastAsia" w:ascii="宋体" w:hAnsi="宋体"/>
                <w:color w:val="000000"/>
                <w:sz w:val="28"/>
                <w:szCs w:val="32"/>
              </w:rPr>
            </w:pPr>
            <w:r>
              <w:rPr>
                <w:rFonts w:hint="eastAsia" w:ascii="宋体" w:hAnsi="宋体"/>
                <w:color w:val="000000"/>
                <w:sz w:val="28"/>
                <w:szCs w:val="32"/>
              </w:rPr>
              <w:t>pH 值：6.0-8.0，呈中性至弱碱性，避免过酸过碱影响核桃树根系吸收。</w:t>
            </w:r>
          </w:p>
          <w:p w14:paraId="0CE0FB41">
            <w:pPr>
              <w:widowControl w:val="0"/>
              <w:spacing w:beforeLines="0" w:afterLines="0"/>
              <w:jc w:val="center"/>
              <w:rPr>
                <w:rFonts w:hint="eastAsia" w:ascii="宋体" w:hAnsi="宋体"/>
                <w:color w:val="000000"/>
                <w:sz w:val="28"/>
                <w:szCs w:val="32"/>
              </w:rPr>
            </w:pPr>
            <w:r>
              <w:rPr>
                <w:rFonts w:hint="eastAsia" w:ascii="宋体" w:hAnsi="宋体"/>
                <w:color w:val="000000"/>
                <w:sz w:val="28"/>
                <w:szCs w:val="32"/>
              </w:rPr>
              <w:t>腐熟度：完全腐熟（腐熟度≥90%），无生粪成分，EC 值（电导率）≤4mS/cm，避免烧根。</w:t>
            </w:r>
          </w:p>
          <w:p w14:paraId="47D9FE39">
            <w:pPr>
              <w:widowControl w:val="0"/>
              <w:spacing w:beforeLines="0" w:afterLines="0"/>
              <w:jc w:val="center"/>
              <w:rPr>
                <w:rFonts w:hint="eastAsia" w:ascii="宋体" w:hAnsi="宋体"/>
                <w:color w:val="000000"/>
                <w:sz w:val="28"/>
                <w:szCs w:val="32"/>
                <w:lang w:val="en-US" w:eastAsia="en-US"/>
              </w:rPr>
            </w:pPr>
            <w:r>
              <w:rPr>
                <w:rFonts w:hint="eastAsia" w:ascii="宋体" w:hAnsi="宋体"/>
                <w:color w:val="000000"/>
                <w:sz w:val="28"/>
                <w:szCs w:val="32"/>
              </w:rPr>
              <w:t>杂质要求：重金属含量符合国标（铅≤50mg/kg、砷≤15mg/kg、镉≤3mg/kg），无大块杂质。</w:t>
            </w:r>
          </w:p>
        </w:tc>
        <w:tc>
          <w:tcPr>
            <w:tcW w:w="776" w:type="dxa"/>
            <w:shd w:val="clear" w:color="auto" w:fill="auto"/>
            <w:vAlign w:val="top"/>
          </w:tcPr>
          <w:p w14:paraId="47760ECE">
            <w:pPr>
              <w:widowControl w:val="0"/>
              <w:spacing w:beforeLines="0" w:afterLines="0"/>
              <w:jc w:val="center"/>
              <w:rPr>
                <w:rFonts w:hint="eastAsia" w:ascii="宋体" w:hAnsi="宋体"/>
                <w:color w:val="000000"/>
                <w:sz w:val="28"/>
                <w:szCs w:val="32"/>
                <w:lang w:val="en-US" w:eastAsia="en-US"/>
              </w:rPr>
            </w:pPr>
            <w:r>
              <w:rPr>
                <w:rFonts w:hint="eastAsia" w:ascii="宋体" w:hAnsi="宋体"/>
                <w:color w:val="000000"/>
                <w:sz w:val="28"/>
                <w:szCs w:val="32"/>
              </w:rPr>
              <w:t>袋</w:t>
            </w:r>
          </w:p>
        </w:tc>
        <w:tc>
          <w:tcPr>
            <w:tcW w:w="996" w:type="dxa"/>
            <w:shd w:val="clear" w:color="auto" w:fill="auto"/>
            <w:vAlign w:val="top"/>
          </w:tcPr>
          <w:p w14:paraId="23FA59E1">
            <w:pPr>
              <w:widowControl w:val="0"/>
              <w:spacing w:beforeLines="0" w:afterLines="0"/>
              <w:jc w:val="center"/>
              <w:rPr>
                <w:rFonts w:hint="eastAsia" w:ascii="宋体" w:hAnsi="宋体"/>
                <w:color w:val="000000"/>
                <w:sz w:val="28"/>
                <w:szCs w:val="32"/>
                <w:lang w:val="en-US" w:eastAsia="en-US"/>
              </w:rPr>
            </w:pPr>
            <w:r>
              <w:rPr>
                <w:rFonts w:hint="eastAsia" w:ascii="宋体" w:hAnsi="宋体"/>
                <w:color w:val="000000"/>
                <w:sz w:val="28"/>
                <w:szCs w:val="32"/>
              </w:rPr>
              <w:t>5670</w:t>
            </w:r>
          </w:p>
        </w:tc>
        <w:tc>
          <w:tcPr>
            <w:tcW w:w="516" w:type="dxa"/>
          </w:tcPr>
          <w:p w14:paraId="353706C4">
            <w:pPr>
              <w:widowControl w:val="0"/>
              <w:jc w:val="both"/>
              <w:rPr>
                <w:vertAlign w:val="baseline"/>
              </w:rPr>
            </w:pPr>
          </w:p>
        </w:tc>
      </w:tr>
    </w:tbl>
    <w:p w14:paraId="5C07C2C4">
      <w:pPr>
        <w:pStyle w:val="5"/>
        <w:spacing w:line="245" w:lineRule="auto"/>
      </w:pPr>
    </w:p>
    <w:p w14:paraId="1FDF3525">
      <w:pPr>
        <w:pStyle w:val="5"/>
        <w:spacing w:line="245" w:lineRule="auto"/>
      </w:pPr>
    </w:p>
    <w:p w14:paraId="498DC3D2">
      <w:pPr>
        <w:pStyle w:val="5"/>
        <w:spacing w:line="245" w:lineRule="auto"/>
      </w:pPr>
    </w:p>
    <w:p w14:paraId="3011077B">
      <w:pPr>
        <w:pStyle w:val="5"/>
        <w:spacing w:line="246" w:lineRule="auto"/>
      </w:pPr>
    </w:p>
    <w:p w14:paraId="2B7E535A">
      <w:pPr>
        <w:spacing w:before="101" w:line="224" w:lineRule="auto"/>
        <w:ind w:left="2586"/>
        <w:rPr>
          <w:rFonts w:ascii="宋体" w:hAnsi="宋体" w:eastAsia="宋体" w:cs="宋体"/>
          <w:sz w:val="31"/>
          <w:szCs w:val="31"/>
        </w:rPr>
      </w:pPr>
      <w:bookmarkStart w:id="4" w:name="bookmark6"/>
      <w:bookmarkEnd w:id="4"/>
      <w:r>
        <w:rPr>
          <w:rFonts w:ascii="宋体" w:hAnsi="宋体" w:eastAsia="宋体" w:cs="宋体"/>
          <w:b/>
          <w:bCs/>
          <w:spacing w:val="6"/>
          <w:sz w:val="31"/>
          <w:szCs w:val="31"/>
        </w:rPr>
        <w:t>第六章</w:t>
      </w:r>
      <w:r>
        <w:rPr>
          <w:rFonts w:ascii="宋体" w:hAnsi="宋体" w:eastAsia="宋体" w:cs="宋体"/>
          <w:spacing w:val="6"/>
          <w:sz w:val="31"/>
          <w:szCs w:val="31"/>
        </w:rPr>
        <w:t xml:space="preserve">  </w:t>
      </w:r>
      <w:r>
        <w:rPr>
          <w:rFonts w:ascii="宋体" w:hAnsi="宋体" w:eastAsia="宋体" w:cs="宋体"/>
          <w:b/>
          <w:bCs/>
          <w:spacing w:val="6"/>
          <w:sz w:val="31"/>
          <w:szCs w:val="31"/>
        </w:rPr>
        <w:t>磋商响应文件格式</w:t>
      </w:r>
    </w:p>
    <w:p w14:paraId="0977B5A4">
      <w:pPr>
        <w:pStyle w:val="5"/>
        <w:spacing w:line="384" w:lineRule="auto"/>
      </w:pPr>
    </w:p>
    <w:p w14:paraId="754E7907">
      <w:pPr>
        <w:spacing w:before="91" w:line="313" w:lineRule="auto"/>
        <w:ind w:firstLine="579"/>
        <w:rPr>
          <w:rFonts w:ascii="宋体" w:hAnsi="宋体" w:eastAsia="宋体" w:cs="宋体"/>
          <w:sz w:val="28"/>
          <w:szCs w:val="28"/>
        </w:rPr>
      </w:pPr>
      <w:r>
        <w:rPr>
          <w:rFonts w:ascii="宋体" w:hAnsi="宋体" w:eastAsia="宋体" w:cs="宋体"/>
          <w:spacing w:val="1"/>
          <w:sz w:val="28"/>
          <w:szCs w:val="28"/>
        </w:rPr>
        <w:t>1.响应文件格式由本章目录所列第</w:t>
      </w:r>
      <w:r>
        <w:rPr>
          <w:rFonts w:ascii="宋体" w:hAnsi="宋体" w:eastAsia="宋体" w:cs="宋体"/>
          <w:spacing w:val="-27"/>
          <w:sz w:val="28"/>
          <w:szCs w:val="28"/>
        </w:rPr>
        <w:t xml:space="preserve"> </w:t>
      </w:r>
      <w:r>
        <w:rPr>
          <w:rFonts w:ascii="宋体" w:hAnsi="宋体" w:eastAsia="宋体" w:cs="宋体"/>
          <w:spacing w:val="1"/>
          <w:sz w:val="28"/>
          <w:szCs w:val="28"/>
        </w:rPr>
        <w:t>1</w:t>
      </w:r>
      <w:r>
        <w:rPr>
          <w:rFonts w:ascii="宋体" w:hAnsi="宋体" w:eastAsia="宋体" w:cs="宋体"/>
          <w:spacing w:val="-55"/>
          <w:sz w:val="28"/>
          <w:szCs w:val="28"/>
        </w:rPr>
        <w:t xml:space="preserve"> </w:t>
      </w:r>
      <w:r>
        <w:rPr>
          <w:rFonts w:ascii="宋体" w:hAnsi="宋体" w:eastAsia="宋体" w:cs="宋体"/>
          <w:spacing w:val="1"/>
          <w:sz w:val="28"/>
          <w:szCs w:val="28"/>
        </w:rPr>
        <w:t>部分至第9</w:t>
      </w:r>
      <w:r>
        <w:rPr>
          <w:rFonts w:ascii="宋体" w:hAnsi="宋体" w:eastAsia="宋体" w:cs="宋体"/>
          <w:spacing w:val="-55"/>
          <w:sz w:val="28"/>
          <w:szCs w:val="28"/>
        </w:rPr>
        <w:t xml:space="preserve"> </w:t>
      </w:r>
      <w:r>
        <w:rPr>
          <w:rFonts w:ascii="宋体" w:hAnsi="宋体" w:eastAsia="宋体" w:cs="宋体"/>
          <w:spacing w:val="1"/>
          <w:sz w:val="28"/>
          <w:szCs w:val="28"/>
        </w:rPr>
        <w:t>部分构成。不得缺项</w:t>
      </w:r>
      <w:r>
        <w:rPr>
          <w:rFonts w:ascii="宋体" w:hAnsi="宋体" w:eastAsia="宋体" w:cs="宋体"/>
          <w:spacing w:val="2"/>
          <w:sz w:val="28"/>
          <w:szCs w:val="28"/>
        </w:rPr>
        <w:t>漏项，否则按废标处理，其中资格证明文件还应单</w:t>
      </w:r>
      <w:r>
        <w:rPr>
          <w:rFonts w:ascii="宋体" w:hAnsi="宋体" w:eastAsia="宋体" w:cs="宋体"/>
          <w:spacing w:val="1"/>
          <w:sz w:val="28"/>
          <w:szCs w:val="28"/>
        </w:rPr>
        <w:t>独提供，相应要求详见</w:t>
      </w:r>
      <w:r>
        <w:rPr>
          <w:rFonts w:ascii="宋体" w:hAnsi="宋体" w:eastAsia="宋体" w:cs="宋体"/>
          <w:spacing w:val="-2"/>
          <w:sz w:val="28"/>
          <w:szCs w:val="28"/>
        </w:rPr>
        <w:t>须知前附表</w:t>
      </w:r>
    </w:p>
    <w:p w14:paraId="04DA4303">
      <w:pPr>
        <w:spacing w:before="212" w:line="289" w:lineRule="auto"/>
        <w:ind w:left="2" w:firstLine="560"/>
        <w:rPr>
          <w:rFonts w:ascii="宋体" w:hAnsi="宋体" w:eastAsia="宋体" w:cs="宋体"/>
          <w:sz w:val="28"/>
          <w:szCs w:val="28"/>
        </w:rPr>
      </w:pPr>
      <w:r>
        <w:rPr>
          <w:rFonts w:ascii="宋体" w:hAnsi="宋体" w:eastAsia="宋体" w:cs="宋体"/>
          <w:spacing w:val="2"/>
          <w:sz w:val="28"/>
          <w:szCs w:val="28"/>
        </w:rPr>
        <w:t>2.供应商应认真审阅本章内容，并参照格式</w:t>
      </w:r>
      <w:r>
        <w:rPr>
          <w:rFonts w:ascii="宋体" w:hAnsi="宋体" w:eastAsia="宋体" w:cs="宋体"/>
          <w:spacing w:val="1"/>
          <w:sz w:val="28"/>
          <w:szCs w:val="28"/>
        </w:rPr>
        <w:t>要求编制响应文件。凡未</w:t>
      </w:r>
      <w:r>
        <w:rPr>
          <w:rFonts w:ascii="宋体" w:hAnsi="宋体" w:eastAsia="宋体" w:cs="宋体"/>
          <w:spacing w:val="-1"/>
          <w:sz w:val="28"/>
          <w:szCs w:val="28"/>
        </w:rPr>
        <w:t>按格式要求编制响应文件而造成的不利后果，由供应商自行承担。</w:t>
      </w:r>
    </w:p>
    <w:p w14:paraId="23FD1E0D">
      <w:pPr>
        <w:spacing w:before="212" w:line="289" w:lineRule="auto"/>
        <w:ind w:left="5" w:firstLine="559"/>
        <w:rPr>
          <w:rFonts w:ascii="宋体" w:hAnsi="宋体" w:eastAsia="宋体" w:cs="宋体"/>
          <w:sz w:val="28"/>
          <w:szCs w:val="28"/>
        </w:rPr>
      </w:pPr>
      <w:r>
        <w:rPr>
          <w:rFonts w:ascii="宋体" w:hAnsi="宋体" w:eastAsia="宋体" w:cs="宋体"/>
          <w:spacing w:val="1"/>
          <w:sz w:val="28"/>
          <w:szCs w:val="28"/>
        </w:rPr>
        <w:t>3.响应文件的正、副本必须按照要求编制，凡正、副本不相符的，以</w:t>
      </w:r>
      <w:r>
        <w:rPr>
          <w:rFonts w:ascii="宋体" w:hAnsi="宋体" w:eastAsia="宋体" w:cs="宋体"/>
          <w:spacing w:val="-4"/>
          <w:sz w:val="28"/>
          <w:szCs w:val="28"/>
        </w:rPr>
        <w:t>正本为准。</w:t>
      </w:r>
    </w:p>
    <w:p w14:paraId="62F45BBB">
      <w:pPr>
        <w:spacing w:before="211" w:line="290" w:lineRule="auto"/>
        <w:ind w:left="1" w:firstLine="556"/>
        <w:rPr>
          <w:rFonts w:ascii="宋体" w:hAnsi="宋体" w:eastAsia="宋体" w:cs="宋体"/>
          <w:sz w:val="28"/>
          <w:szCs w:val="28"/>
        </w:rPr>
      </w:pPr>
      <w:r>
        <w:rPr>
          <w:rFonts w:ascii="宋体" w:hAnsi="宋体" w:eastAsia="宋体" w:cs="宋体"/>
          <w:spacing w:val="2"/>
          <w:sz w:val="28"/>
          <w:szCs w:val="28"/>
        </w:rPr>
        <w:t>4.响应文件的正本和所有的副本必须全部打印并分别装</w:t>
      </w:r>
      <w:r>
        <w:rPr>
          <w:rFonts w:ascii="宋体" w:hAnsi="宋体" w:eastAsia="宋体" w:cs="宋体"/>
          <w:spacing w:val="1"/>
          <w:sz w:val="28"/>
          <w:szCs w:val="28"/>
        </w:rPr>
        <w:t>订成册，并编</w:t>
      </w:r>
      <w:r>
        <w:rPr>
          <w:rFonts w:ascii="宋体" w:hAnsi="宋体" w:eastAsia="宋体" w:cs="宋体"/>
          <w:spacing w:val="-1"/>
          <w:sz w:val="28"/>
          <w:szCs w:val="28"/>
        </w:rPr>
        <w:t>制目录，统一装订、编码，必须在每一页的下方清楚标明。</w:t>
      </w:r>
    </w:p>
    <w:p w14:paraId="01267589">
      <w:pPr>
        <w:spacing w:line="290" w:lineRule="auto"/>
        <w:rPr>
          <w:rFonts w:ascii="宋体" w:hAnsi="宋体" w:eastAsia="宋体" w:cs="宋体"/>
          <w:sz w:val="28"/>
          <w:szCs w:val="28"/>
        </w:rPr>
        <w:sectPr>
          <w:footerReference r:id="rId60" w:type="default"/>
          <w:pgSz w:w="11906" w:h="16839"/>
          <w:pgMar w:top="400" w:right="1439" w:bottom="1197" w:left="1450" w:header="0" w:footer="983" w:gutter="0"/>
          <w:cols w:space="720" w:num="1"/>
        </w:sectPr>
      </w:pPr>
    </w:p>
    <w:p w14:paraId="5AF319A1">
      <w:pPr>
        <w:pStyle w:val="5"/>
        <w:spacing w:line="245" w:lineRule="auto"/>
      </w:pPr>
    </w:p>
    <w:p w14:paraId="70E3CEF4">
      <w:pPr>
        <w:pStyle w:val="5"/>
        <w:spacing w:line="245" w:lineRule="auto"/>
      </w:pPr>
    </w:p>
    <w:p w14:paraId="24D59D29">
      <w:pPr>
        <w:pStyle w:val="5"/>
        <w:spacing w:line="246" w:lineRule="auto"/>
      </w:pPr>
    </w:p>
    <w:p w14:paraId="3EC21000">
      <w:pPr>
        <w:pStyle w:val="5"/>
        <w:spacing w:line="246" w:lineRule="auto"/>
      </w:pPr>
    </w:p>
    <w:p w14:paraId="36800D20">
      <w:pPr>
        <w:spacing w:before="91" w:line="219" w:lineRule="auto"/>
        <w:rPr>
          <w:rFonts w:hint="eastAsia" w:ascii="宋体" w:hAnsi="宋体" w:eastAsia="宋体" w:cs="宋体"/>
          <w:sz w:val="28"/>
          <w:szCs w:val="28"/>
          <w:lang w:eastAsia="zh-CN"/>
        </w:rPr>
      </w:pPr>
      <w:r>
        <w:rPr>
          <w:rFonts w:ascii="宋体" w:hAnsi="宋体" w:eastAsia="宋体" w:cs="宋体"/>
          <w:b/>
          <w:bCs/>
          <w:spacing w:val="-3"/>
          <w:sz w:val="28"/>
          <w:szCs w:val="28"/>
        </w:rPr>
        <w:t>项目编号：</w:t>
      </w:r>
      <w:r>
        <w:rPr>
          <w:rFonts w:hint="eastAsia" w:ascii="宋体" w:hAnsi="宋体" w:eastAsia="宋体" w:cs="宋体"/>
          <w:b/>
          <w:bCs/>
          <w:spacing w:val="-3"/>
          <w:sz w:val="28"/>
          <w:szCs w:val="28"/>
          <w:lang w:eastAsia="zh-CN"/>
        </w:rPr>
        <w:t>ZCSP-延川县-2025-00195</w:t>
      </w:r>
    </w:p>
    <w:p w14:paraId="035E5F37">
      <w:pPr>
        <w:spacing w:before="213" w:line="219" w:lineRule="auto"/>
        <w:jc w:val="right"/>
        <w:rPr>
          <w:rFonts w:ascii="宋体" w:hAnsi="宋体" w:eastAsia="宋体" w:cs="宋体"/>
          <w:sz w:val="28"/>
          <w:szCs w:val="28"/>
        </w:rPr>
      </w:pPr>
      <w:r>
        <w:rPr>
          <w:rFonts w:ascii="宋体" w:hAnsi="宋体" w:eastAsia="宋体" w:cs="宋体"/>
          <w:b/>
          <w:bCs/>
          <w:spacing w:val="-8"/>
          <w:sz w:val="28"/>
          <w:szCs w:val="28"/>
        </w:rPr>
        <w:t>（正本或副本）</w:t>
      </w:r>
    </w:p>
    <w:p w14:paraId="230C302E">
      <w:pPr>
        <w:pStyle w:val="5"/>
        <w:spacing w:line="319" w:lineRule="auto"/>
      </w:pPr>
    </w:p>
    <w:p w14:paraId="22389993">
      <w:pPr>
        <w:pStyle w:val="5"/>
        <w:spacing w:line="320" w:lineRule="auto"/>
      </w:pPr>
    </w:p>
    <w:p w14:paraId="72C7E1D5">
      <w:pPr>
        <w:spacing w:before="140" w:line="369" w:lineRule="auto"/>
        <w:ind w:left="534" w:right="91" w:hanging="531"/>
        <w:rPr>
          <w:rFonts w:hint="eastAsia" w:ascii="宋体" w:hAnsi="宋体" w:eastAsia="宋体" w:cs="宋体"/>
          <w:sz w:val="43"/>
          <w:szCs w:val="43"/>
          <w:lang w:eastAsia="zh-CN"/>
        </w:rPr>
      </w:pPr>
      <w:r>
        <w:rPr>
          <w:rFonts w:hint="eastAsia" w:ascii="宋体" w:hAnsi="宋体" w:eastAsia="宋体" w:cs="宋体"/>
          <w:b/>
          <w:bCs/>
          <w:spacing w:val="3"/>
          <w:sz w:val="43"/>
          <w:szCs w:val="43"/>
          <w:lang w:eastAsia="zh-CN"/>
        </w:rPr>
        <w:t>延川县林业局2025年度省级林业草原改革发展资金延川县核桃示范园综合改造提升项目</w:t>
      </w:r>
    </w:p>
    <w:p w14:paraId="13026777">
      <w:pPr>
        <w:pStyle w:val="5"/>
        <w:spacing w:line="242" w:lineRule="auto"/>
      </w:pPr>
    </w:p>
    <w:p w14:paraId="167F4742">
      <w:pPr>
        <w:pStyle w:val="5"/>
        <w:spacing w:line="242" w:lineRule="auto"/>
      </w:pPr>
    </w:p>
    <w:p w14:paraId="2200B6D6">
      <w:pPr>
        <w:pStyle w:val="5"/>
        <w:spacing w:line="242" w:lineRule="auto"/>
      </w:pPr>
    </w:p>
    <w:p w14:paraId="783D3D9E">
      <w:pPr>
        <w:pStyle w:val="5"/>
        <w:spacing w:line="242" w:lineRule="auto"/>
      </w:pPr>
    </w:p>
    <w:p w14:paraId="37BA3EED">
      <w:pPr>
        <w:pStyle w:val="5"/>
        <w:spacing w:line="242" w:lineRule="auto"/>
      </w:pPr>
    </w:p>
    <w:p w14:paraId="653965A1">
      <w:pPr>
        <w:pStyle w:val="5"/>
        <w:spacing w:line="243" w:lineRule="auto"/>
      </w:pPr>
    </w:p>
    <w:p w14:paraId="126AD059">
      <w:pPr>
        <w:pStyle w:val="5"/>
        <w:spacing w:line="243" w:lineRule="auto"/>
      </w:pPr>
    </w:p>
    <w:p w14:paraId="17932E23">
      <w:pPr>
        <w:pStyle w:val="5"/>
        <w:spacing w:line="243" w:lineRule="auto"/>
      </w:pPr>
    </w:p>
    <w:p w14:paraId="6929A38A">
      <w:pPr>
        <w:spacing w:before="153" w:line="223" w:lineRule="auto"/>
        <w:ind w:left="3068"/>
        <w:outlineLvl w:val="0"/>
        <w:rPr>
          <w:rFonts w:ascii="宋体" w:hAnsi="宋体" w:eastAsia="宋体" w:cs="宋体"/>
          <w:sz w:val="47"/>
          <w:szCs w:val="47"/>
        </w:rPr>
      </w:pPr>
      <w:bookmarkStart w:id="5" w:name="bookmark8"/>
      <w:bookmarkEnd w:id="5"/>
      <w:r>
        <w:rPr>
          <w:rFonts w:ascii="宋体" w:hAnsi="宋体" w:eastAsia="宋体" w:cs="宋体"/>
          <w:b/>
          <w:bCs/>
          <w:spacing w:val="3"/>
          <w:sz w:val="47"/>
          <w:szCs w:val="47"/>
        </w:rPr>
        <w:t>磋商响应文件</w:t>
      </w:r>
    </w:p>
    <w:p w14:paraId="7FC98699">
      <w:pPr>
        <w:pStyle w:val="5"/>
        <w:spacing w:line="247" w:lineRule="auto"/>
      </w:pPr>
    </w:p>
    <w:p w14:paraId="1C421007">
      <w:pPr>
        <w:pStyle w:val="5"/>
        <w:spacing w:line="247" w:lineRule="auto"/>
      </w:pPr>
    </w:p>
    <w:p w14:paraId="4EE269CB">
      <w:pPr>
        <w:pStyle w:val="5"/>
        <w:spacing w:line="247" w:lineRule="auto"/>
      </w:pPr>
    </w:p>
    <w:p w14:paraId="448E8C80">
      <w:pPr>
        <w:pStyle w:val="5"/>
        <w:spacing w:line="247" w:lineRule="auto"/>
      </w:pPr>
    </w:p>
    <w:p w14:paraId="55376F67">
      <w:pPr>
        <w:pStyle w:val="5"/>
        <w:spacing w:line="248" w:lineRule="auto"/>
      </w:pPr>
    </w:p>
    <w:p w14:paraId="05FF4191">
      <w:pPr>
        <w:pStyle w:val="5"/>
        <w:spacing w:line="248" w:lineRule="auto"/>
      </w:pPr>
    </w:p>
    <w:p w14:paraId="1B73FA4C">
      <w:pPr>
        <w:pStyle w:val="5"/>
        <w:spacing w:line="248" w:lineRule="auto"/>
      </w:pPr>
    </w:p>
    <w:p w14:paraId="288FE5F0">
      <w:pPr>
        <w:pStyle w:val="5"/>
        <w:spacing w:line="248" w:lineRule="auto"/>
      </w:pPr>
    </w:p>
    <w:p w14:paraId="7D2B1E39">
      <w:pPr>
        <w:pStyle w:val="5"/>
        <w:spacing w:line="248" w:lineRule="auto"/>
      </w:pPr>
    </w:p>
    <w:p w14:paraId="6D468E5D">
      <w:pPr>
        <w:pStyle w:val="5"/>
        <w:spacing w:line="248" w:lineRule="auto"/>
      </w:pPr>
    </w:p>
    <w:p w14:paraId="06136EB9">
      <w:pPr>
        <w:pStyle w:val="5"/>
        <w:spacing w:line="248" w:lineRule="auto"/>
      </w:pPr>
    </w:p>
    <w:p w14:paraId="7BD37522">
      <w:pPr>
        <w:pStyle w:val="5"/>
        <w:spacing w:line="248" w:lineRule="auto"/>
      </w:pPr>
    </w:p>
    <w:p w14:paraId="38B71409">
      <w:pPr>
        <w:pStyle w:val="5"/>
        <w:spacing w:line="248" w:lineRule="auto"/>
      </w:pPr>
    </w:p>
    <w:p w14:paraId="2CEADA44">
      <w:pPr>
        <w:pStyle w:val="5"/>
        <w:spacing w:line="248" w:lineRule="auto"/>
      </w:pPr>
    </w:p>
    <w:p w14:paraId="1E2A456E">
      <w:pPr>
        <w:pStyle w:val="5"/>
        <w:spacing w:line="248" w:lineRule="auto"/>
      </w:pPr>
    </w:p>
    <w:p w14:paraId="73910286">
      <w:pPr>
        <w:pStyle w:val="5"/>
        <w:spacing w:line="248" w:lineRule="auto"/>
      </w:pPr>
    </w:p>
    <w:p w14:paraId="468A13CA">
      <w:pPr>
        <w:pStyle w:val="5"/>
        <w:spacing w:line="248" w:lineRule="auto"/>
      </w:pPr>
    </w:p>
    <w:p w14:paraId="332EBFEE">
      <w:pPr>
        <w:pStyle w:val="5"/>
        <w:spacing w:line="248" w:lineRule="auto"/>
      </w:pPr>
    </w:p>
    <w:p w14:paraId="5586674F">
      <w:pPr>
        <w:pStyle w:val="5"/>
        <w:spacing w:line="248" w:lineRule="auto"/>
      </w:pPr>
    </w:p>
    <w:p w14:paraId="34842A4C">
      <w:pPr>
        <w:pStyle w:val="5"/>
        <w:spacing w:line="248" w:lineRule="auto"/>
      </w:pPr>
    </w:p>
    <w:p w14:paraId="751AE80D">
      <w:pPr>
        <w:pStyle w:val="5"/>
        <w:spacing w:line="248" w:lineRule="auto"/>
      </w:pPr>
    </w:p>
    <w:p w14:paraId="5C6D3020">
      <w:pPr>
        <w:pStyle w:val="5"/>
        <w:spacing w:line="248" w:lineRule="auto"/>
      </w:pPr>
    </w:p>
    <w:p w14:paraId="7D7C533B">
      <w:pPr>
        <w:pStyle w:val="5"/>
        <w:spacing w:line="248" w:lineRule="auto"/>
      </w:pPr>
    </w:p>
    <w:p w14:paraId="38BBA2E3">
      <w:pPr>
        <w:pStyle w:val="5"/>
        <w:spacing w:line="248" w:lineRule="auto"/>
      </w:pPr>
    </w:p>
    <w:p w14:paraId="33460803">
      <w:pPr>
        <w:pStyle w:val="5"/>
        <w:spacing w:line="248" w:lineRule="auto"/>
      </w:pPr>
    </w:p>
    <w:p w14:paraId="4935935D">
      <w:pPr>
        <w:spacing w:before="91" w:line="219" w:lineRule="auto"/>
        <w:ind w:left="554"/>
        <w:rPr>
          <w:rFonts w:ascii="宋体" w:hAnsi="宋体" w:eastAsia="宋体" w:cs="宋体"/>
          <w:sz w:val="28"/>
          <w:szCs w:val="28"/>
        </w:rPr>
      </w:pPr>
      <w:r>
        <w:rPr>
          <w:rFonts w:ascii="宋体" w:hAnsi="宋体" w:eastAsia="宋体" w:cs="宋体"/>
          <w:b/>
          <w:bCs/>
          <w:spacing w:val="4"/>
          <w:sz w:val="28"/>
          <w:szCs w:val="28"/>
        </w:rPr>
        <w:t>供</w:t>
      </w:r>
      <w:r>
        <w:rPr>
          <w:rFonts w:ascii="宋体" w:hAnsi="宋体" w:eastAsia="宋体" w:cs="宋体"/>
          <w:spacing w:val="4"/>
          <w:sz w:val="28"/>
          <w:szCs w:val="28"/>
        </w:rPr>
        <w:t xml:space="preserve">  </w:t>
      </w:r>
      <w:r>
        <w:rPr>
          <w:rFonts w:ascii="宋体" w:hAnsi="宋体" w:eastAsia="宋体" w:cs="宋体"/>
          <w:b/>
          <w:bCs/>
          <w:spacing w:val="4"/>
          <w:sz w:val="28"/>
          <w:szCs w:val="28"/>
        </w:rPr>
        <w:t>应</w:t>
      </w:r>
      <w:r>
        <w:rPr>
          <w:rFonts w:ascii="宋体" w:hAnsi="宋体" w:eastAsia="宋体" w:cs="宋体"/>
          <w:spacing w:val="4"/>
          <w:sz w:val="28"/>
          <w:szCs w:val="28"/>
        </w:rPr>
        <w:t xml:space="preserve">  </w:t>
      </w:r>
      <w:r>
        <w:rPr>
          <w:rFonts w:ascii="宋体" w:hAnsi="宋体" w:eastAsia="宋体" w:cs="宋体"/>
          <w:b/>
          <w:bCs/>
          <w:spacing w:val="4"/>
          <w:sz w:val="28"/>
          <w:szCs w:val="28"/>
        </w:rPr>
        <w:t>商</w:t>
      </w:r>
      <w:r>
        <w:rPr>
          <w:rFonts w:ascii="宋体" w:hAnsi="宋体" w:eastAsia="宋体" w:cs="宋体"/>
          <w:b/>
          <w:bCs/>
          <w:spacing w:val="-28"/>
          <w:sz w:val="28"/>
          <w:szCs w:val="28"/>
        </w:rPr>
        <w:t>：</w:t>
      </w:r>
      <w:r>
        <w:rPr>
          <w:rFonts w:ascii="宋体" w:hAnsi="宋体" w:eastAsia="宋体" w:cs="宋体"/>
          <w:sz w:val="28"/>
          <w:szCs w:val="28"/>
          <w:u w:val="single" w:color="auto"/>
        </w:rPr>
        <w:t xml:space="preserve">          </w:t>
      </w:r>
      <w:r>
        <w:rPr>
          <w:rFonts w:ascii="宋体" w:hAnsi="宋体" w:eastAsia="宋体" w:cs="宋体"/>
          <w:b/>
          <w:bCs/>
          <w:spacing w:val="-28"/>
          <w:sz w:val="28"/>
          <w:szCs w:val="28"/>
          <w:u w:val="single" w:color="auto"/>
        </w:rPr>
        <w:t>（</w:t>
      </w:r>
      <w:r>
        <w:rPr>
          <w:rFonts w:ascii="宋体" w:hAnsi="宋体" w:eastAsia="宋体" w:cs="宋体"/>
          <w:b/>
          <w:bCs/>
          <w:spacing w:val="4"/>
          <w:sz w:val="28"/>
          <w:szCs w:val="28"/>
          <w:u w:val="single" w:color="auto"/>
        </w:rPr>
        <w:t>单位全称</w:t>
      </w:r>
      <w:r>
        <w:rPr>
          <w:rFonts w:ascii="宋体" w:hAnsi="宋体" w:eastAsia="宋体" w:cs="宋体"/>
          <w:b/>
          <w:bCs/>
          <w:spacing w:val="-28"/>
          <w:sz w:val="28"/>
          <w:szCs w:val="28"/>
          <w:u w:val="single" w:color="auto"/>
        </w:rPr>
        <w:t>）</w:t>
      </w:r>
      <w:r>
        <w:rPr>
          <w:rFonts w:ascii="宋体" w:hAnsi="宋体" w:eastAsia="宋体" w:cs="宋体"/>
          <w:spacing w:val="2"/>
          <w:sz w:val="28"/>
          <w:szCs w:val="28"/>
          <w:u w:val="single" w:color="auto"/>
        </w:rPr>
        <w:t xml:space="preserve">      </w:t>
      </w:r>
      <w:r>
        <w:rPr>
          <w:rFonts w:ascii="宋体" w:hAnsi="宋体" w:eastAsia="宋体" w:cs="宋体"/>
          <w:b/>
          <w:bCs/>
          <w:spacing w:val="-28"/>
          <w:sz w:val="28"/>
          <w:szCs w:val="28"/>
        </w:rPr>
        <w:t>（</w:t>
      </w:r>
      <w:r>
        <w:rPr>
          <w:rFonts w:ascii="宋体" w:hAnsi="宋体" w:eastAsia="宋体" w:cs="宋体"/>
          <w:b/>
          <w:bCs/>
          <w:spacing w:val="4"/>
          <w:sz w:val="28"/>
          <w:szCs w:val="28"/>
        </w:rPr>
        <w:t>盖单位公章）</w:t>
      </w:r>
    </w:p>
    <w:p w14:paraId="26AEB6D2">
      <w:pPr>
        <w:spacing w:before="210" w:line="219" w:lineRule="auto"/>
        <w:ind w:left="555"/>
        <w:rPr>
          <w:rFonts w:ascii="宋体" w:hAnsi="宋体" w:eastAsia="宋体" w:cs="宋体"/>
          <w:sz w:val="28"/>
          <w:szCs w:val="28"/>
        </w:rPr>
      </w:pPr>
      <w:r>
        <w:rPr>
          <w:rFonts w:ascii="宋体" w:hAnsi="宋体" w:eastAsia="宋体" w:cs="宋体"/>
          <w:b/>
          <w:bCs/>
          <w:spacing w:val="-3"/>
          <w:sz w:val="28"/>
          <w:szCs w:val="28"/>
        </w:rPr>
        <w:t>法定代表人或被授权人（签字或盖章</w:t>
      </w:r>
      <w:r>
        <w:rPr>
          <w:rFonts w:ascii="宋体" w:hAnsi="宋体" w:eastAsia="宋体" w:cs="宋体"/>
          <w:b/>
          <w:bCs/>
          <w:sz w:val="28"/>
          <w:szCs w:val="28"/>
        </w:rPr>
        <w:t>）：</w:t>
      </w:r>
      <w:r>
        <w:rPr>
          <w:rFonts w:ascii="宋体" w:hAnsi="宋体" w:eastAsia="宋体" w:cs="宋体"/>
          <w:sz w:val="28"/>
          <w:szCs w:val="28"/>
          <w:u w:val="single" w:color="auto"/>
        </w:rPr>
        <w:t xml:space="preserve">              </w:t>
      </w:r>
    </w:p>
    <w:p w14:paraId="2522ECCC">
      <w:pPr>
        <w:spacing w:before="213" w:line="220" w:lineRule="auto"/>
        <w:ind w:left="603"/>
        <w:rPr>
          <w:rFonts w:ascii="宋体" w:hAnsi="宋体" w:eastAsia="宋体" w:cs="宋体"/>
          <w:sz w:val="28"/>
          <w:szCs w:val="28"/>
        </w:rPr>
      </w:pPr>
      <w:r>
        <w:rPr>
          <w:rFonts w:ascii="宋体" w:hAnsi="宋体" w:eastAsia="宋体" w:cs="宋体"/>
          <w:b/>
          <w:bCs/>
          <w:spacing w:val="-20"/>
          <w:sz w:val="28"/>
          <w:szCs w:val="28"/>
        </w:rPr>
        <w:t>日</w:t>
      </w:r>
      <w:r>
        <w:rPr>
          <w:rFonts w:ascii="宋体" w:hAnsi="宋体" w:eastAsia="宋体" w:cs="宋体"/>
          <w:spacing w:val="3"/>
          <w:sz w:val="28"/>
          <w:szCs w:val="28"/>
        </w:rPr>
        <w:t xml:space="preserve">      </w:t>
      </w:r>
      <w:r>
        <w:rPr>
          <w:rFonts w:ascii="宋体" w:hAnsi="宋体" w:eastAsia="宋体" w:cs="宋体"/>
          <w:b/>
          <w:bCs/>
          <w:spacing w:val="-20"/>
          <w:sz w:val="28"/>
          <w:szCs w:val="28"/>
        </w:rPr>
        <w:t>期：</w:t>
      </w:r>
      <w:r>
        <w:rPr>
          <w:rFonts w:ascii="宋体" w:hAnsi="宋体" w:eastAsia="宋体" w:cs="宋体"/>
          <w:sz w:val="28"/>
          <w:szCs w:val="28"/>
          <w:u w:val="single" w:color="auto"/>
        </w:rPr>
        <w:t xml:space="preserve">          </w:t>
      </w:r>
      <w:r>
        <w:rPr>
          <w:rFonts w:ascii="宋体" w:hAnsi="宋体" w:eastAsia="宋体" w:cs="宋体"/>
          <w:spacing w:val="-119"/>
          <w:sz w:val="28"/>
          <w:szCs w:val="28"/>
        </w:rPr>
        <w:t xml:space="preserve"> </w:t>
      </w:r>
      <w:r>
        <w:rPr>
          <w:rFonts w:ascii="宋体" w:hAnsi="宋体" w:eastAsia="宋体" w:cs="宋体"/>
          <w:b/>
          <w:bCs/>
          <w:spacing w:val="-20"/>
          <w:sz w:val="28"/>
          <w:szCs w:val="28"/>
        </w:rPr>
        <w:t>年</w:t>
      </w:r>
      <w:r>
        <w:rPr>
          <w:rFonts w:ascii="宋体" w:hAnsi="宋体" w:eastAsia="宋体" w:cs="宋体"/>
          <w:sz w:val="28"/>
          <w:szCs w:val="28"/>
          <w:u w:val="single" w:color="auto"/>
        </w:rPr>
        <w:t xml:space="preserve">          </w:t>
      </w:r>
      <w:r>
        <w:rPr>
          <w:rFonts w:ascii="宋体" w:hAnsi="宋体" w:eastAsia="宋体" w:cs="宋体"/>
          <w:spacing w:val="-118"/>
          <w:sz w:val="28"/>
          <w:szCs w:val="28"/>
        </w:rPr>
        <w:t xml:space="preserve"> </w:t>
      </w:r>
      <w:r>
        <w:rPr>
          <w:rFonts w:ascii="宋体" w:hAnsi="宋体" w:eastAsia="宋体" w:cs="宋体"/>
          <w:b/>
          <w:bCs/>
          <w:spacing w:val="-20"/>
          <w:sz w:val="28"/>
          <w:szCs w:val="28"/>
        </w:rPr>
        <w:t>月</w:t>
      </w:r>
      <w:r>
        <w:rPr>
          <w:rFonts w:ascii="宋体" w:hAnsi="宋体" w:eastAsia="宋体" w:cs="宋体"/>
          <w:sz w:val="28"/>
          <w:szCs w:val="28"/>
          <w:u w:val="single" w:color="auto"/>
        </w:rPr>
        <w:t xml:space="preserve">          </w:t>
      </w:r>
      <w:r>
        <w:rPr>
          <w:rFonts w:ascii="宋体" w:hAnsi="宋体" w:eastAsia="宋体" w:cs="宋体"/>
          <w:spacing w:val="-75"/>
          <w:sz w:val="28"/>
          <w:szCs w:val="28"/>
        </w:rPr>
        <w:t xml:space="preserve"> </w:t>
      </w:r>
      <w:r>
        <w:rPr>
          <w:rFonts w:ascii="宋体" w:hAnsi="宋体" w:eastAsia="宋体" w:cs="宋体"/>
          <w:b/>
          <w:bCs/>
          <w:spacing w:val="-20"/>
          <w:sz w:val="28"/>
          <w:szCs w:val="28"/>
        </w:rPr>
        <w:t>日</w:t>
      </w:r>
    </w:p>
    <w:p w14:paraId="44D4198C">
      <w:pPr>
        <w:spacing w:line="220" w:lineRule="auto"/>
        <w:rPr>
          <w:rFonts w:ascii="宋体" w:hAnsi="宋体" w:eastAsia="宋体" w:cs="宋体"/>
          <w:sz w:val="28"/>
          <w:szCs w:val="28"/>
        </w:rPr>
        <w:sectPr>
          <w:footerReference r:id="rId61" w:type="default"/>
          <w:pgSz w:w="11906" w:h="16839"/>
          <w:pgMar w:top="400" w:right="1350" w:bottom="1197" w:left="1455" w:header="0" w:footer="983" w:gutter="0"/>
          <w:cols w:space="720" w:num="1"/>
        </w:sectPr>
      </w:pPr>
    </w:p>
    <w:p w14:paraId="02C35014">
      <w:pPr>
        <w:pStyle w:val="5"/>
        <w:spacing w:line="245" w:lineRule="auto"/>
      </w:pPr>
    </w:p>
    <w:p w14:paraId="5DDD711E">
      <w:pPr>
        <w:pStyle w:val="5"/>
        <w:spacing w:line="246" w:lineRule="auto"/>
      </w:pPr>
    </w:p>
    <w:p w14:paraId="39F00513">
      <w:pPr>
        <w:pStyle w:val="5"/>
        <w:spacing w:line="246" w:lineRule="auto"/>
      </w:pPr>
    </w:p>
    <w:p w14:paraId="5AE6801C">
      <w:pPr>
        <w:pStyle w:val="5"/>
        <w:spacing w:line="246" w:lineRule="auto"/>
      </w:pPr>
    </w:p>
    <w:sdt>
      <w:sdtPr>
        <w:rPr>
          <w:rFonts w:ascii="宋体" w:hAnsi="宋体" w:eastAsia="宋体" w:cs="宋体"/>
          <w:sz w:val="28"/>
          <w:szCs w:val="28"/>
        </w:rPr>
        <w:id w:val="147451895"/>
        <w:docPartObj>
          <w:docPartGallery w:val="Table of Contents"/>
          <w:docPartUnique/>
        </w:docPartObj>
      </w:sdtPr>
      <w:sdtEndPr>
        <w:rPr>
          <w:rFonts w:ascii="宋体" w:hAnsi="宋体" w:eastAsia="宋体" w:cs="宋体"/>
          <w:sz w:val="28"/>
          <w:szCs w:val="28"/>
        </w:rPr>
      </w:sdtEndPr>
      <w:sdtContent>
        <w:p w14:paraId="79E64E68">
          <w:pPr>
            <w:spacing w:before="91" w:line="222" w:lineRule="auto"/>
            <w:ind w:left="4005"/>
            <w:rPr>
              <w:rFonts w:ascii="宋体" w:hAnsi="宋体" w:eastAsia="宋体" w:cs="宋体"/>
              <w:sz w:val="28"/>
              <w:szCs w:val="28"/>
            </w:rPr>
          </w:pPr>
          <w:r>
            <w:rPr>
              <w:rFonts w:ascii="宋体" w:hAnsi="宋体" w:eastAsia="宋体" w:cs="宋体"/>
              <w:b/>
              <w:bCs/>
              <w:spacing w:val="-35"/>
              <w:sz w:val="28"/>
              <w:szCs w:val="28"/>
            </w:rPr>
            <w:t>目</w:t>
          </w:r>
          <w:r>
            <w:rPr>
              <w:rFonts w:ascii="宋体" w:hAnsi="宋体" w:eastAsia="宋体" w:cs="宋体"/>
              <w:spacing w:val="3"/>
              <w:sz w:val="28"/>
              <w:szCs w:val="28"/>
            </w:rPr>
            <w:t xml:space="preserve">    </w:t>
          </w:r>
          <w:r>
            <w:rPr>
              <w:rFonts w:ascii="宋体" w:hAnsi="宋体" w:eastAsia="宋体" w:cs="宋体"/>
              <w:b/>
              <w:bCs/>
              <w:spacing w:val="-35"/>
              <w:sz w:val="28"/>
              <w:szCs w:val="28"/>
            </w:rPr>
            <w:t>录</w:t>
          </w:r>
        </w:p>
        <w:p w14:paraId="15CCC5B7">
          <w:pPr>
            <w:spacing w:before="207" w:line="221" w:lineRule="auto"/>
            <w:ind w:left="564"/>
            <w:rPr>
              <w:rFonts w:ascii="宋体" w:hAnsi="宋体" w:eastAsia="宋体" w:cs="宋体"/>
              <w:sz w:val="28"/>
              <w:szCs w:val="28"/>
            </w:rPr>
          </w:pPr>
          <w:r>
            <w:rPr>
              <w:rFonts w:ascii="宋体" w:hAnsi="宋体" w:eastAsia="宋体" w:cs="宋体"/>
              <w:spacing w:val="-2"/>
              <w:sz w:val="28"/>
              <w:szCs w:val="28"/>
            </w:rPr>
            <w:t>一、磋商响应函</w:t>
          </w:r>
        </w:p>
        <w:p w14:paraId="084E84C9">
          <w:pPr>
            <w:spacing w:before="210" w:line="220" w:lineRule="auto"/>
            <w:ind w:left="564"/>
            <w:rPr>
              <w:rFonts w:ascii="宋体" w:hAnsi="宋体" w:eastAsia="宋体" w:cs="宋体"/>
              <w:sz w:val="28"/>
              <w:szCs w:val="28"/>
            </w:rPr>
          </w:pPr>
          <w:r>
            <w:rPr>
              <w:rFonts w:ascii="宋体" w:hAnsi="宋体" w:eastAsia="宋体" w:cs="宋体"/>
              <w:spacing w:val="-2"/>
              <w:sz w:val="28"/>
              <w:szCs w:val="28"/>
            </w:rPr>
            <w:t>二、磋商一览表（首次）</w:t>
          </w:r>
        </w:p>
        <w:p w14:paraId="022A1178">
          <w:pPr>
            <w:spacing w:before="210" w:line="219" w:lineRule="auto"/>
            <w:ind w:left="560"/>
            <w:rPr>
              <w:rFonts w:ascii="宋体" w:hAnsi="宋体" w:eastAsia="宋体" w:cs="宋体"/>
              <w:sz w:val="28"/>
              <w:szCs w:val="28"/>
            </w:rPr>
          </w:pPr>
          <w:r>
            <w:rPr>
              <w:rFonts w:ascii="宋体" w:hAnsi="宋体" w:eastAsia="宋体" w:cs="宋体"/>
              <w:spacing w:val="-2"/>
              <w:sz w:val="28"/>
              <w:szCs w:val="28"/>
            </w:rPr>
            <w:t>三、分项报价表</w:t>
          </w:r>
        </w:p>
        <w:p w14:paraId="59110948">
          <w:pPr>
            <w:spacing w:before="213" w:line="220" w:lineRule="auto"/>
            <w:ind w:left="586"/>
            <w:rPr>
              <w:rFonts w:ascii="宋体" w:hAnsi="宋体" w:eastAsia="宋体" w:cs="宋体"/>
              <w:sz w:val="28"/>
              <w:szCs w:val="28"/>
            </w:rPr>
          </w:pPr>
          <w:r>
            <w:rPr>
              <w:rFonts w:ascii="宋体" w:hAnsi="宋体" w:eastAsia="宋体" w:cs="宋体"/>
              <w:spacing w:val="-4"/>
              <w:sz w:val="28"/>
              <w:szCs w:val="28"/>
            </w:rPr>
            <w:t>四、技术、商务偏离表</w:t>
          </w:r>
        </w:p>
        <w:p w14:paraId="1FDADE21">
          <w:pPr>
            <w:spacing w:before="211" w:line="220" w:lineRule="auto"/>
            <w:ind w:left="564"/>
            <w:rPr>
              <w:rFonts w:ascii="宋体" w:hAnsi="宋体" w:eastAsia="宋体" w:cs="宋体"/>
              <w:sz w:val="28"/>
              <w:szCs w:val="28"/>
            </w:rPr>
          </w:pPr>
          <w:r>
            <w:rPr>
              <w:rFonts w:ascii="宋体" w:hAnsi="宋体" w:eastAsia="宋体" w:cs="宋体"/>
              <w:spacing w:val="-3"/>
              <w:sz w:val="28"/>
              <w:szCs w:val="28"/>
            </w:rPr>
            <w:t>五、技术部分</w:t>
          </w:r>
        </w:p>
        <w:p w14:paraId="349CB0C4">
          <w:pPr>
            <w:spacing w:before="211" w:line="220" w:lineRule="auto"/>
            <w:ind w:left="562"/>
            <w:rPr>
              <w:rFonts w:ascii="宋体" w:hAnsi="宋体" w:eastAsia="宋体" w:cs="宋体"/>
              <w:sz w:val="28"/>
              <w:szCs w:val="28"/>
            </w:rPr>
          </w:pPr>
          <w:r>
            <w:rPr>
              <w:rFonts w:ascii="宋体" w:hAnsi="宋体" w:eastAsia="宋体" w:cs="宋体"/>
              <w:spacing w:val="-2"/>
              <w:sz w:val="28"/>
              <w:szCs w:val="28"/>
            </w:rPr>
            <w:t>六、商务部分</w:t>
          </w:r>
        </w:p>
        <w:p w14:paraId="322EE902">
          <w:pPr>
            <w:spacing w:before="211" w:line="219" w:lineRule="auto"/>
            <w:ind w:left="559"/>
            <w:rPr>
              <w:rFonts w:ascii="宋体" w:hAnsi="宋体" w:eastAsia="宋体" w:cs="宋体"/>
              <w:sz w:val="28"/>
              <w:szCs w:val="28"/>
            </w:rPr>
          </w:pPr>
          <w:r>
            <w:rPr>
              <w:rFonts w:ascii="宋体" w:hAnsi="宋体" w:eastAsia="宋体" w:cs="宋体"/>
              <w:spacing w:val="-2"/>
              <w:sz w:val="28"/>
              <w:szCs w:val="28"/>
            </w:rPr>
            <w:t>七、供应商承诺书</w:t>
          </w:r>
        </w:p>
        <w:p w14:paraId="118429E0">
          <w:pPr>
            <w:spacing w:before="212" w:line="220" w:lineRule="auto"/>
            <w:ind w:left="564"/>
            <w:rPr>
              <w:rFonts w:ascii="宋体" w:hAnsi="宋体" w:eastAsia="宋体" w:cs="宋体"/>
              <w:sz w:val="28"/>
              <w:szCs w:val="28"/>
            </w:rPr>
          </w:pPr>
          <w:r>
            <w:rPr>
              <w:rFonts w:ascii="宋体" w:hAnsi="宋体" w:eastAsia="宋体" w:cs="宋体"/>
              <w:spacing w:val="-2"/>
              <w:sz w:val="28"/>
              <w:szCs w:val="28"/>
            </w:rPr>
            <w:t>八、资格审查资料</w:t>
          </w:r>
        </w:p>
        <w:p w14:paraId="29163337">
          <w:pPr>
            <w:spacing w:before="211" w:line="221" w:lineRule="auto"/>
            <w:ind w:left="567"/>
            <w:rPr>
              <w:rFonts w:ascii="宋体" w:hAnsi="宋体" w:eastAsia="宋体" w:cs="宋体"/>
              <w:sz w:val="28"/>
              <w:szCs w:val="28"/>
            </w:rPr>
          </w:pPr>
          <w:r>
            <w:rPr>
              <w:rFonts w:ascii="宋体" w:hAnsi="宋体" w:eastAsia="宋体" w:cs="宋体"/>
              <w:spacing w:val="-3"/>
              <w:sz w:val="28"/>
              <w:szCs w:val="28"/>
            </w:rPr>
            <w:t>九、其它资料</w:t>
          </w:r>
        </w:p>
      </w:sdtContent>
    </w:sdt>
    <w:p w14:paraId="147BA59E">
      <w:pPr>
        <w:spacing w:before="209" w:line="362" w:lineRule="auto"/>
        <w:ind w:firstLine="560"/>
        <w:rPr>
          <w:rFonts w:ascii="宋体" w:hAnsi="宋体" w:eastAsia="宋体" w:cs="宋体"/>
          <w:sz w:val="28"/>
          <w:szCs w:val="28"/>
        </w:rPr>
      </w:pPr>
      <w:r>
        <w:rPr>
          <w:rFonts w:ascii="宋体" w:hAnsi="宋体" w:eastAsia="宋体" w:cs="宋体"/>
          <w:spacing w:val="1"/>
          <w:sz w:val="28"/>
          <w:szCs w:val="28"/>
        </w:rPr>
        <w:t>注：以上磋商响应文件内容必须加盖公司公章（鲜章</w:t>
      </w:r>
      <w:r>
        <w:rPr>
          <w:rFonts w:ascii="宋体" w:hAnsi="宋体" w:eastAsia="宋体" w:cs="宋体"/>
          <w:spacing w:val="13"/>
          <w:sz w:val="28"/>
          <w:szCs w:val="28"/>
        </w:rPr>
        <w:t>），</w:t>
      </w:r>
      <w:r>
        <w:rPr>
          <w:rFonts w:ascii="宋体" w:hAnsi="宋体" w:eastAsia="宋体" w:cs="宋体"/>
          <w:spacing w:val="1"/>
          <w:sz w:val="28"/>
          <w:szCs w:val="28"/>
        </w:rPr>
        <w:t>否则按无效</w:t>
      </w:r>
      <w:r>
        <w:rPr>
          <w:rFonts w:ascii="宋体" w:hAnsi="宋体" w:eastAsia="宋体" w:cs="宋体"/>
          <w:spacing w:val="-2"/>
          <w:sz w:val="28"/>
          <w:szCs w:val="28"/>
        </w:rPr>
        <w:t>磋商处理。</w:t>
      </w:r>
    </w:p>
    <w:p w14:paraId="7DFD8659">
      <w:pPr>
        <w:spacing w:line="362" w:lineRule="auto"/>
        <w:rPr>
          <w:rFonts w:ascii="宋体" w:hAnsi="宋体" w:eastAsia="宋体" w:cs="宋体"/>
          <w:sz w:val="28"/>
          <w:szCs w:val="28"/>
        </w:rPr>
        <w:sectPr>
          <w:footerReference r:id="rId62" w:type="default"/>
          <w:pgSz w:w="11906" w:h="16839"/>
          <w:pgMar w:top="400" w:right="1439" w:bottom="1197" w:left="1449" w:header="0" w:footer="983" w:gutter="0"/>
          <w:cols w:space="720" w:num="1"/>
        </w:sectPr>
      </w:pPr>
    </w:p>
    <w:p w14:paraId="20E02FF2">
      <w:pPr>
        <w:pStyle w:val="5"/>
        <w:spacing w:line="245" w:lineRule="auto"/>
      </w:pPr>
    </w:p>
    <w:p w14:paraId="05267709">
      <w:pPr>
        <w:pStyle w:val="5"/>
        <w:spacing w:line="245" w:lineRule="auto"/>
      </w:pPr>
    </w:p>
    <w:p w14:paraId="1729874E">
      <w:pPr>
        <w:pStyle w:val="5"/>
        <w:spacing w:line="246" w:lineRule="auto"/>
      </w:pPr>
    </w:p>
    <w:p w14:paraId="625D75CC">
      <w:pPr>
        <w:pStyle w:val="5"/>
        <w:spacing w:line="246" w:lineRule="auto"/>
      </w:pPr>
    </w:p>
    <w:p w14:paraId="4F683DED">
      <w:pPr>
        <w:spacing w:before="91" w:line="221" w:lineRule="auto"/>
        <w:ind w:left="3532"/>
        <w:outlineLvl w:val="1"/>
        <w:rPr>
          <w:rFonts w:ascii="宋体" w:hAnsi="宋体" w:eastAsia="宋体" w:cs="宋体"/>
          <w:sz w:val="28"/>
          <w:szCs w:val="28"/>
        </w:rPr>
      </w:pPr>
      <w:r>
        <w:rPr>
          <w:rFonts w:ascii="宋体" w:hAnsi="宋体" w:eastAsia="宋体" w:cs="宋体"/>
          <w:b/>
          <w:bCs/>
          <w:spacing w:val="-4"/>
          <w:sz w:val="28"/>
          <w:szCs w:val="28"/>
        </w:rPr>
        <w:t>一、磋商响应函</w:t>
      </w:r>
    </w:p>
    <w:p w14:paraId="739E7260">
      <w:pPr>
        <w:spacing w:before="210" w:line="219" w:lineRule="auto"/>
        <w:rPr>
          <w:rFonts w:ascii="宋体" w:hAnsi="宋体" w:eastAsia="宋体" w:cs="宋体"/>
          <w:sz w:val="28"/>
          <w:szCs w:val="28"/>
        </w:rPr>
      </w:pPr>
      <w:r>
        <w:rPr>
          <w:rFonts w:ascii="宋体" w:hAnsi="宋体" w:eastAsia="宋体" w:cs="宋体"/>
          <w:spacing w:val="13"/>
          <w:sz w:val="28"/>
          <w:szCs w:val="28"/>
        </w:rPr>
        <w:t>致</w:t>
      </w:r>
      <w:r>
        <w:rPr>
          <w:rFonts w:ascii="宋体" w:hAnsi="宋体" w:eastAsia="宋体" w:cs="宋体"/>
          <w:spacing w:val="-39"/>
          <w:sz w:val="28"/>
          <w:szCs w:val="28"/>
        </w:rPr>
        <w:t>：</w:t>
      </w:r>
      <w:r>
        <w:rPr>
          <w:rFonts w:ascii="宋体" w:hAnsi="宋体" w:eastAsia="宋体" w:cs="宋体"/>
          <w:spacing w:val="-39"/>
          <w:sz w:val="28"/>
          <w:szCs w:val="28"/>
          <w:u w:val="single" w:color="auto"/>
        </w:rPr>
        <w:t>（</w:t>
      </w:r>
      <w:r>
        <w:rPr>
          <w:rFonts w:ascii="宋体" w:hAnsi="宋体" w:eastAsia="宋体" w:cs="宋体"/>
          <w:spacing w:val="13"/>
          <w:sz w:val="28"/>
          <w:szCs w:val="28"/>
          <w:u w:val="single" w:color="auto"/>
        </w:rPr>
        <w:t>采购人）</w:t>
      </w:r>
    </w:p>
    <w:p w14:paraId="3CE7B333">
      <w:pPr>
        <w:spacing w:before="213" w:line="359" w:lineRule="auto"/>
        <w:ind w:left="3" w:right="162" w:firstLine="558"/>
        <w:jc w:val="both"/>
        <w:rPr>
          <w:rFonts w:ascii="宋体" w:hAnsi="宋体" w:eastAsia="宋体" w:cs="宋体"/>
          <w:sz w:val="28"/>
          <w:szCs w:val="28"/>
        </w:rPr>
      </w:pPr>
      <w:r>
        <w:rPr>
          <w:rFonts w:ascii="宋体" w:hAnsi="宋体" w:eastAsia="宋体" w:cs="宋体"/>
          <w:sz w:val="28"/>
          <w:szCs w:val="28"/>
        </w:rPr>
        <w:t>我单位收到贵公司</w:t>
      </w:r>
      <w:r>
        <w:rPr>
          <w:rFonts w:ascii="宋体" w:hAnsi="宋体" w:eastAsia="宋体" w:cs="宋体"/>
          <w:sz w:val="28"/>
          <w:szCs w:val="28"/>
          <w:u w:val="single" w:color="auto"/>
        </w:rPr>
        <w:t xml:space="preserve">   （项目编号</w:t>
      </w:r>
      <w:r>
        <w:rPr>
          <w:rFonts w:ascii="宋体" w:hAnsi="宋体" w:eastAsia="宋体" w:cs="宋体"/>
          <w:spacing w:val="-12"/>
          <w:sz w:val="28"/>
          <w:szCs w:val="28"/>
          <w:u w:val="single" w:color="auto"/>
        </w:rPr>
        <w:t>）（</w:t>
      </w:r>
      <w:r>
        <w:rPr>
          <w:rFonts w:ascii="宋体" w:hAnsi="宋体" w:eastAsia="宋体" w:cs="宋体"/>
          <w:sz w:val="28"/>
          <w:szCs w:val="28"/>
          <w:u w:val="single" w:color="auto"/>
        </w:rPr>
        <w:t>项目名称）</w:t>
      </w:r>
      <w:r>
        <w:rPr>
          <w:rFonts w:ascii="宋体" w:hAnsi="宋体" w:eastAsia="宋体" w:cs="宋体"/>
          <w:spacing w:val="34"/>
          <w:sz w:val="28"/>
          <w:szCs w:val="28"/>
          <w:u w:val="single" w:color="auto"/>
        </w:rPr>
        <w:t xml:space="preserve">    </w:t>
      </w:r>
      <w:r>
        <w:rPr>
          <w:rFonts w:ascii="宋体" w:hAnsi="宋体" w:eastAsia="宋体" w:cs="宋体"/>
          <w:spacing w:val="-127"/>
          <w:sz w:val="28"/>
          <w:szCs w:val="28"/>
        </w:rPr>
        <w:t xml:space="preserve"> </w:t>
      </w:r>
      <w:r>
        <w:rPr>
          <w:rFonts w:ascii="宋体" w:hAnsi="宋体" w:eastAsia="宋体" w:cs="宋体"/>
          <w:sz w:val="28"/>
          <w:szCs w:val="28"/>
        </w:rPr>
        <w:t>磋商文件，经</w:t>
      </w:r>
      <w:r>
        <w:rPr>
          <w:rFonts w:ascii="宋体" w:hAnsi="宋体" w:eastAsia="宋体" w:cs="宋体"/>
          <w:spacing w:val="-1"/>
          <w:sz w:val="28"/>
          <w:szCs w:val="28"/>
        </w:rPr>
        <w:t>详细研究，决定参加本次磋商活动。为此，我方郑重声明以下几点，并愿</w:t>
      </w:r>
      <w:r>
        <w:rPr>
          <w:rFonts w:ascii="宋体" w:hAnsi="宋体" w:eastAsia="宋体" w:cs="宋体"/>
          <w:spacing w:val="-3"/>
          <w:sz w:val="28"/>
          <w:szCs w:val="28"/>
        </w:rPr>
        <w:t>负法律责任。</w:t>
      </w:r>
    </w:p>
    <w:p w14:paraId="65CDBD57">
      <w:pPr>
        <w:spacing w:line="219" w:lineRule="auto"/>
        <w:ind w:left="579"/>
        <w:rPr>
          <w:rFonts w:ascii="宋体" w:hAnsi="宋体" w:eastAsia="宋体" w:cs="宋体"/>
          <w:sz w:val="28"/>
          <w:szCs w:val="28"/>
        </w:rPr>
      </w:pPr>
      <w:r>
        <w:rPr>
          <w:rFonts w:ascii="宋体" w:hAnsi="宋体" w:eastAsia="宋体" w:cs="宋体"/>
          <w:spacing w:val="-1"/>
          <w:sz w:val="28"/>
          <w:szCs w:val="28"/>
        </w:rPr>
        <w:t>1、按照磋商文件中的一切要求，提供完全满足采购需求的</w:t>
      </w:r>
      <w:r>
        <w:rPr>
          <w:rFonts w:ascii="宋体" w:hAnsi="宋体" w:eastAsia="宋体" w:cs="宋体"/>
          <w:spacing w:val="-2"/>
          <w:sz w:val="28"/>
          <w:szCs w:val="28"/>
        </w:rPr>
        <w:t>服务。</w:t>
      </w:r>
    </w:p>
    <w:p w14:paraId="2DA7EBD3">
      <w:pPr>
        <w:spacing w:before="211" w:line="290" w:lineRule="auto"/>
        <w:ind w:left="6" w:right="97" w:firstLine="555"/>
        <w:rPr>
          <w:rFonts w:ascii="宋体" w:hAnsi="宋体" w:eastAsia="宋体" w:cs="宋体"/>
          <w:sz w:val="28"/>
          <w:szCs w:val="28"/>
        </w:rPr>
      </w:pPr>
      <w:r>
        <w:rPr>
          <w:rFonts w:ascii="宋体" w:hAnsi="宋体" w:eastAsia="宋体" w:cs="宋体"/>
          <w:spacing w:val="-3"/>
          <w:sz w:val="28"/>
          <w:szCs w:val="28"/>
        </w:rPr>
        <w:t>2、如若成交，将根据磋商文件的要求、响应文件及承诺条件，全面签</w:t>
      </w:r>
      <w:r>
        <w:rPr>
          <w:rFonts w:ascii="宋体" w:hAnsi="宋体" w:eastAsia="宋体" w:cs="宋体"/>
          <w:spacing w:val="-2"/>
          <w:sz w:val="28"/>
          <w:szCs w:val="28"/>
        </w:rPr>
        <w:t>约并履行合同规定的责任和义务。</w:t>
      </w:r>
    </w:p>
    <w:p w14:paraId="20B5B124">
      <w:pPr>
        <w:spacing w:before="211" w:line="219" w:lineRule="auto"/>
        <w:jc w:val="right"/>
        <w:rPr>
          <w:rFonts w:ascii="宋体" w:hAnsi="宋体" w:eastAsia="宋体" w:cs="宋体"/>
          <w:sz w:val="28"/>
          <w:szCs w:val="28"/>
        </w:rPr>
      </w:pPr>
      <w:r>
        <w:rPr>
          <w:rFonts w:ascii="宋体" w:hAnsi="宋体" w:eastAsia="宋体" w:cs="宋体"/>
          <w:spacing w:val="-9"/>
          <w:sz w:val="28"/>
          <w:szCs w:val="28"/>
        </w:rPr>
        <w:t>3、我方提交的响应文件：正本壹份，副本贰份及电子版响应文件贰份。</w:t>
      </w:r>
    </w:p>
    <w:p w14:paraId="2F83FFCA">
      <w:pPr>
        <w:spacing w:before="211" w:line="290" w:lineRule="auto"/>
        <w:ind w:left="24" w:right="97" w:firstLine="533"/>
        <w:rPr>
          <w:rFonts w:ascii="宋体" w:hAnsi="宋体" w:eastAsia="宋体" w:cs="宋体"/>
          <w:sz w:val="28"/>
          <w:szCs w:val="28"/>
        </w:rPr>
      </w:pPr>
      <w:r>
        <w:rPr>
          <w:rFonts w:ascii="宋体" w:hAnsi="宋体" w:eastAsia="宋体" w:cs="宋体"/>
          <w:spacing w:val="-3"/>
          <w:sz w:val="28"/>
          <w:szCs w:val="28"/>
        </w:rPr>
        <w:t>4、我方已详细阅读和核实磋商文件全部内容，完全理解并同意放弃提出含糊不清和误解问题的权力。</w:t>
      </w:r>
    </w:p>
    <w:p w14:paraId="232DFBA4">
      <w:pPr>
        <w:spacing w:before="212" w:line="219" w:lineRule="auto"/>
        <w:ind w:left="564"/>
        <w:rPr>
          <w:rFonts w:ascii="宋体" w:hAnsi="宋体" w:eastAsia="宋体" w:cs="宋体"/>
          <w:sz w:val="28"/>
          <w:szCs w:val="28"/>
        </w:rPr>
      </w:pPr>
      <w:r>
        <w:rPr>
          <w:rFonts w:ascii="宋体" w:hAnsi="宋体" w:eastAsia="宋体" w:cs="宋体"/>
          <w:spacing w:val="-1"/>
          <w:sz w:val="28"/>
          <w:szCs w:val="28"/>
        </w:rPr>
        <w:t>5、同意提供贵方要求的与本次磋商有关的任何证明资料。</w:t>
      </w:r>
    </w:p>
    <w:p w14:paraId="1A6D1C67">
      <w:pPr>
        <w:spacing w:before="210" w:line="220" w:lineRule="auto"/>
        <w:ind w:left="565"/>
        <w:rPr>
          <w:rFonts w:ascii="宋体" w:hAnsi="宋体" w:eastAsia="宋体" w:cs="宋体"/>
          <w:sz w:val="28"/>
          <w:szCs w:val="28"/>
        </w:rPr>
      </w:pPr>
      <w:r>
        <w:rPr>
          <w:rFonts w:ascii="宋体" w:hAnsi="宋体" w:eastAsia="宋体" w:cs="宋体"/>
          <w:spacing w:val="-1"/>
          <w:sz w:val="28"/>
          <w:szCs w:val="28"/>
        </w:rPr>
        <w:t>6、</w:t>
      </w:r>
      <w:r>
        <w:rPr>
          <w:rFonts w:ascii="宋体" w:hAnsi="宋体" w:eastAsia="宋体" w:cs="宋体"/>
          <w:spacing w:val="-3"/>
          <w:sz w:val="28"/>
          <w:szCs w:val="28"/>
        </w:rPr>
        <w:t>我方的响应文件自磋商之日起计算有效期为</w:t>
      </w:r>
      <w:r>
        <w:rPr>
          <w:rFonts w:ascii="宋体" w:hAnsi="宋体" w:eastAsia="宋体" w:cs="宋体"/>
          <w:spacing w:val="-3"/>
          <w:sz w:val="28"/>
          <w:szCs w:val="28"/>
          <w:u w:val="single" w:color="auto"/>
        </w:rPr>
        <w:t xml:space="preserve">   </w:t>
      </w:r>
      <w:r>
        <w:rPr>
          <w:rFonts w:ascii="宋体" w:hAnsi="宋体" w:eastAsia="宋体" w:cs="宋体"/>
          <w:spacing w:val="-74"/>
          <w:sz w:val="28"/>
          <w:szCs w:val="28"/>
        </w:rPr>
        <w:t xml:space="preserve"> </w:t>
      </w:r>
      <w:r>
        <w:rPr>
          <w:rFonts w:ascii="宋体" w:hAnsi="宋体" w:eastAsia="宋体" w:cs="宋体"/>
          <w:spacing w:val="-3"/>
          <w:sz w:val="28"/>
          <w:szCs w:val="28"/>
        </w:rPr>
        <w:t>日历日。</w:t>
      </w:r>
    </w:p>
    <w:p w14:paraId="7B969157">
      <w:pPr>
        <w:spacing w:before="214" w:line="219" w:lineRule="auto"/>
        <w:ind w:left="560"/>
        <w:rPr>
          <w:rFonts w:ascii="宋体" w:hAnsi="宋体" w:eastAsia="宋体" w:cs="宋体"/>
          <w:sz w:val="28"/>
          <w:szCs w:val="28"/>
        </w:rPr>
      </w:pPr>
      <w:r>
        <w:rPr>
          <w:rFonts w:hint="eastAsia" w:ascii="宋体" w:hAnsi="宋体" w:eastAsia="宋体" w:cs="宋体"/>
          <w:spacing w:val="-1"/>
          <w:sz w:val="28"/>
          <w:szCs w:val="28"/>
          <w:lang w:val="en-US" w:eastAsia="zh-CN"/>
        </w:rPr>
        <w:t>7</w:t>
      </w:r>
      <w:r>
        <w:rPr>
          <w:rFonts w:ascii="宋体" w:hAnsi="宋体" w:eastAsia="宋体" w:cs="宋体"/>
          <w:spacing w:val="-1"/>
          <w:sz w:val="28"/>
          <w:szCs w:val="28"/>
        </w:rPr>
        <w:t>、所有关于本次磋商的函电，请按下列地址、方式联系：</w:t>
      </w:r>
    </w:p>
    <w:p w14:paraId="1EFFA083">
      <w:pPr>
        <w:spacing w:before="212" w:line="180" w:lineRule="auto"/>
        <w:ind w:left="559"/>
        <w:rPr>
          <w:rFonts w:ascii="宋体" w:hAnsi="宋体" w:eastAsia="宋体" w:cs="宋体"/>
          <w:sz w:val="28"/>
          <w:szCs w:val="28"/>
        </w:rPr>
      </w:pPr>
      <w:r>
        <w:pict>
          <v:shape id="_x0000_s1026" o:spid="_x0000_s1026" o:spt="202" type="#_x0000_t202" style="position:absolute;left:0pt;margin-left:26.8pt;margin-top:36.85pt;height:73.05pt;width:68.4pt;z-index:251659264;mso-width-relative:page;mso-height-relative:page;" filled="f" stroked="f" coordsize="21600,21600">
            <v:path/>
            <v:fill on="f" focussize="0,0"/>
            <v:stroke on="f"/>
            <v:imagedata o:title=""/>
            <o:lock v:ext="edit" aspectratio="f"/>
            <v:textbox inset="0mm,0mm,0mm,0mm">
              <w:txbxContent>
                <w:p w14:paraId="4D883403">
                  <w:pPr>
                    <w:spacing w:before="20" w:line="222" w:lineRule="auto"/>
                    <w:jc w:val="right"/>
                    <w:rPr>
                      <w:rFonts w:ascii="宋体" w:hAnsi="宋体" w:eastAsia="宋体" w:cs="宋体"/>
                      <w:sz w:val="28"/>
                      <w:szCs w:val="28"/>
                    </w:rPr>
                  </w:pPr>
                  <w:r>
                    <w:rPr>
                      <w:rFonts w:ascii="宋体" w:hAnsi="宋体" w:eastAsia="宋体" w:cs="宋体"/>
                      <w:spacing w:val="-40"/>
                      <w:sz w:val="28"/>
                      <w:szCs w:val="28"/>
                    </w:rPr>
                    <w:t>电</w:t>
                  </w:r>
                  <w:r>
                    <w:rPr>
                      <w:rFonts w:ascii="宋体" w:hAnsi="宋体" w:eastAsia="宋体" w:cs="宋体"/>
                      <w:spacing w:val="2"/>
                      <w:sz w:val="28"/>
                      <w:szCs w:val="28"/>
                    </w:rPr>
                    <w:t xml:space="preserve">    </w:t>
                  </w:r>
                  <w:r>
                    <w:rPr>
                      <w:rFonts w:ascii="宋体" w:hAnsi="宋体" w:eastAsia="宋体" w:cs="宋体"/>
                      <w:spacing w:val="-40"/>
                      <w:sz w:val="28"/>
                      <w:szCs w:val="28"/>
                    </w:rPr>
                    <w:t>话：</w:t>
                  </w:r>
                </w:p>
                <w:p w14:paraId="787E17DA">
                  <w:pPr>
                    <w:spacing w:before="205" w:line="219" w:lineRule="auto"/>
                    <w:jc w:val="right"/>
                    <w:rPr>
                      <w:rFonts w:ascii="宋体" w:hAnsi="宋体" w:eastAsia="宋体" w:cs="宋体"/>
                      <w:sz w:val="28"/>
                      <w:szCs w:val="28"/>
                    </w:rPr>
                  </w:pPr>
                  <w:r>
                    <w:rPr>
                      <w:rFonts w:ascii="宋体" w:hAnsi="宋体" w:eastAsia="宋体" w:cs="宋体"/>
                      <w:spacing w:val="-29"/>
                      <w:sz w:val="28"/>
                      <w:szCs w:val="28"/>
                    </w:rPr>
                    <w:t>传</w:t>
                  </w:r>
                  <w:r>
                    <w:rPr>
                      <w:rFonts w:ascii="宋体" w:hAnsi="宋体" w:eastAsia="宋体" w:cs="宋体"/>
                      <w:spacing w:val="3"/>
                      <w:sz w:val="28"/>
                      <w:szCs w:val="28"/>
                    </w:rPr>
                    <w:t xml:space="preserve">    </w:t>
                  </w:r>
                  <w:r>
                    <w:rPr>
                      <w:rFonts w:ascii="宋体" w:hAnsi="宋体" w:eastAsia="宋体" w:cs="宋体"/>
                      <w:spacing w:val="-29"/>
                      <w:sz w:val="28"/>
                      <w:szCs w:val="28"/>
                    </w:rPr>
                    <w:t>真：</w:t>
                  </w:r>
                </w:p>
                <w:p w14:paraId="07F4E125">
                  <w:pPr>
                    <w:spacing w:before="212" w:line="220" w:lineRule="auto"/>
                    <w:jc w:val="right"/>
                    <w:rPr>
                      <w:rFonts w:ascii="宋体" w:hAnsi="宋体" w:eastAsia="宋体" w:cs="宋体"/>
                      <w:sz w:val="28"/>
                      <w:szCs w:val="28"/>
                    </w:rPr>
                  </w:pPr>
                  <w:r>
                    <w:rPr>
                      <w:rFonts w:ascii="宋体" w:hAnsi="宋体" w:eastAsia="宋体" w:cs="宋体"/>
                      <w:spacing w:val="-36"/>
                      <w:sz w:val="28"/>
                      <w:szCs w:val="28"/>
                    </w:rPr>
                    <w:t>邮</w:t>
                  </w:r>
                  <w:r>
                    <w:rPr>
                      <w:rFonts w:ascii="宋体" w:hAnsi="宋体" w:eastAsia="宋体" w:cs="宋体"/>
                      <w:spacing w:val="3"/>
                      <w:sz w:val="28"/>
                      <w:szCs w:val="28"/>
                    </w:rPr>
                    <w:t xml:space="preserve">    </w:t>
                  </w:r>
                  <w:r>
                    <w:rPr>
                      <w:rFonts w:ascii="宋体" w:hAnsi="宋体" w:eastAsia="宋体" w:cs="宋体"/>
                      <w:spacing w:val="-36"/>
                      <w:sz w:val="28"/>
                      <w:szCs w:val="28"/>
                    </w:rPr>
                    <w:t>编：</w:t>
                  </w:r>
                </w:p>
              </w:txbxContent>
            </v:textbox>
          </v:shape>
        </w:pict>
      </w:r>
      <w:r>
        <w:rPr>
          <w:rFonts w:ascii="宋体" w:hAnsi="宋体" w:eastAsia="宋体" w:cs="宋体"/>
          <w:spacing w:val="-8"/>
          <w:sz w:val="28"/>
          <w:szCs w:val="28"/>
        </w:rPr>
        <w:t>地</w:t>
      </w:r>
      <w:r>
        <w:rPr>
          <w:rFonts w:ascii="宋体" w:hAnsi="宋体" w:eastAsia="宋体" w:cs="宋体"/>
          <w:spacing w:val="3"/>
          <w:sz w:val="28"/>
          <w:szCs w:val="28"/>
        </w:rPr>
        <w:t xml:space="preserve">    </w:t>
      </w:r>
      <w:r>
        <w:rPr>
          <w:rFonts w:ascii="宋体" w:hAnsi="宋体" w:eastAsia="宋体" w:cs="宋体"/>
          <w:spacing w:val="-8"/>
          <w:sz w:val="28"/>
          <w:szCs w:val="28"/>
        </w:rPr>
        <w:t>址：</w:t>
      </w:r>
    </w:p>
    <w:tbl>
      <w:tblPr>
        <w:tblStyle w:val="11"/>
        <w:tblW w:w="5318" w:type="dxa"/>
        <w:tblInd w:w="1949"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318"/>
      </w:tblGrid>
      <w:tr w14:paraId="04C1081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4" w:hRule="atLeast"/>
        </w:trPr>
        <w:tc>
          <w:tcPr>
            <w:tcW w:w="5318" w:type="dxa"/>
            <w:tcBorders>
              <w:top w:val="single" w:color="000000" w:sz="4" w:space="0"/>
              <w:bottom w:val="single" w:color="000000" w:sz="4" w:space="0"/>
            </w:tcBorders>
            <w:vAlign w:val="top"/>
          </w:tcPr>
          <w:p w14:paraId="069E5190">
            <w:pPr>
              <w:pStyle w:val="12"/>
            </w:pPr>
          </w:p>
        </w:tc>
      </w:tr>
      <w:tr w14:paraId="240C0D6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7" w:hRule="atLeast"/>
        </w:trPr>
        <w:tc>
          <w:tcPr>
            <w:tcW w:w="5318" w:type="dxa"/>
            <w:tcBorders>
              <w:top w:val="single" w:color="000000" w:sz="4" w:space="0"/>
              <w:bottom w:val="single" w:color="000000" w:sz="4" w:space="0"/>
            </w:tcBorders>
            <w:vAlign w:val="top"/>
          </w:tcPr>
          <w:p w14:paraId="7A8D9974">
            <w:pPr>
              <w:pStyle w:val="12"/>
            </w:pPr>
          </w:p>
        </w:tc>
      </w:tr>
      <w:tr w14:paraId="566BA4B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5" w:hRule="atLeast"/>
        </w:trPr>
        <w:tc>
          <w:tcPr>
            <w:tcW w:w="5318" w:type="dxa"/>
            <w:tcBorders>
              <w:top w:val="single" w:color="000000" w:sz="4" w:space="0"/>
              <w:bottom w:val="single" w:color="000000" w:sz="4" w:space="0"/>
            </w:tcBorders>
            <w:vAlign w:val="top"/>
          </w:tcPr>
          <w:p w14:paraId="73CECDAA">
            <w:pPr>
              <w:pStyle w:val="12"/>
            </w:pPr>
          </w:p>
        </w:tc>
      </w:tr>
    </w:tbl>
    <w:p w14:paraId="7CDD8468">
      <w:pPr>
        <w:pStyle w:val="5"/>
        <w:spacing w:line="358" w:lineRule="auto"/>
      </w:pPr>
    </w:p>
    <w:p w14:paraId="40C7D562">
      <w:pPr>
        <w:pStyle w:val="5"/>
        <w:spacing w:line="359" w:lineRule="auto"/>
      </w:pPr>
    </w:p>
    <w:p w14:paraId="63169823">
      <w:pPr>
        <w:spacing w:before="92" w:line="359" w:lineRule="auto"/>
        <w:ind w:left="560" w:right="1538" w:hanging="1"/>
        <w:rPr>
          <w:rFonts w:ascii="宋体" w:hAnsi="宋体" w:eastAsia="宋体" w:cs="宋体"/>
          <w:sz w:val="28"/>
          <w:szCs w:val="28"/>
        </w:rPr>
      </w:pPr>
      <w:r>
        <w:rPr>
          <w:rFonts w:ascii="宋体" w:hAnsi="宋体" w:eastAsia="宋体" w:cs="宋体"/>
          <w:b/>
          <w:bCs/>
          <w:spacing w:val="-4"/>
          <w:sz w:val="28"/>
          <w:szCs w:val="28"/>
        </w:rPr>
        <w:t>供应商全称（公章</w:t>
      </w:r>
      <w:r>
        <w:rPr>
          <w:rFonts w:ascii="宋体" w:hAnsi="宋体" w:eastAsia="宋体" w:cs="宋体"/>
          <w:b/>
          <w:bCs/>
          <w:sz w:val="28"/>
          <w:szCs w:val="28"/>
        </w:rPr>
        <w:t>）：</w:t>
      </w:r>
      <w:r>
        <w:rPr>
          <w:rFonts w:ascii="宋体" w:hAnsi="宋体" w:eastAsia="宋体" w:cs="宋体"/>
          <w:sz w:val="28"/>
          <w:szCs w:val="28"/>
          <w:u w:val="single" w:color="auto"/>
        </w:rPr>
        <w:t xml:space="preserve">                              </w:t>
      </w:r>
      <w:r>
        <w:rPr>
          <w:rFonts w:ascii="宋体" w:hAnsi="宋体" w:eastAsia="宋体" w:cs="宋体"/>
          <w:b/>
          <w:bCs/>
          <w:spacing w:val="-3"/>
          <w:sz w:val="28"/>
          <w:szCs w:val="28"/>
        </w:rPr>
        <w:t>法定代表人或被授权人（签字或盖章</w:t>
      </w:r>
      <w:r>
        <w:rPr>
          <w:rFonts w:ascii="宋体" w:hAnsi="宋体" w:eastAsia="宋体" w:cs="宋体"/>
          <w:b/>
          <w:bCs/>
          <w:sz w:val="28"/>
          <w:szCs w:val="28"/>
        </w:rPr>
        <w:t>）：</w:t>
      </w:r>
      <w:r>
        <w:rPr>
          <w:rFonts w:ascii="宋体" w:hAnsi="宋体" w:eastAsia="宋体" w:cs="宋体"/>
          <w:sz w:val="28"/>
          <w:szCs w:val="28"/>
          <w:u w:val="single" w:color="auto"/>
        </w:rPr>
        <w:t xml:space="preserve">              </w:t>
      </w:r>
    </w:p>
    <w:p w14:paraId="7C1FB2D5">
      <w:pPr>
        <w:spacing w:before="1" w:line="219" w:lineRule="auto"/>
        <w:ind w:left="607"/>
        <w:rPr>
          <w:rFonts w:ascii="宋体" w:hAnsi="宋体" w:eastAsia="宋体" w:cs="宋体"/>
          <w:sz w:val="28"/>
          <w:szCs w:val="28"/>
        </w:rPr>
      </w:pPr>
      <w:r>
        <w:rPr>
          <w:rFonts w:ascii="宋体" w:hAnsi="宋体" w:eastAsia="宋体" w:cs="宋体"/>
          <w:b/>
          <w:bCs/>
          <w:spacing w:val="-20"/>
          <w:sz w:val="28"/>
          <w:szCs w:val="28"/>
        </w:rPr>
        <w:t>日</w:t>
      </w:r>
      <w:r>
        <w:rPr>
          <w:rFonts w:ascii="宋体" w:hAnsi="宋体" w:eastAsia="宋体" w:cs="宋体"/>
          <w:spacing w:val="3"/>
          <w:sz w:val="28"/>
          <w:szCs w:val="28"/>
        </w:rPr>
        <w:t xml:space="preserve">      </w:t>
      </w:r>
      <w:r>
        <w:rPr>
          <w:rFonts w:ascii="宋体" w:hAnsi="宋体" w:eastAsia="宋体" w:cs="宋体"/>
          <w:b/>
          <w:bCs/>
          <w:spacing w:val="-20"/>
          <w:sz w:val="28"/>
          <w:szCs w:val="28"/>
        </w:rPr>
        <w:t>期：</w:t>
      </w:r>
      <w:r>
        <w:rPr>
          <w:rFonts w:ascii="宋体" w:hAnsi="宋体" w:eastAsia="宋体" w:cs="宋体"/>
          <w:spacing w:val="6"/>
          <w:sz w:val="28"/>
          <w:szCs w:val="28"/>
        </w:rPr>
        <w:t xml:space="preserve">  </w:t>
      </w:r>
      <w:r>
        <w:rPr>
          <w:rFonts w:ascii="宋体" w:hAnsi="宋体" w:eastAsia="宋体" w:cs="宋体"/>
          <w:b/>
          <w:bCs/>
          <w:spacing w:val="-20"/>
          <w:sz w:val="28"/>
          <w:szCs w:val="28"/>
        </w:rPr>
        <w:t>年</w:t>
      </w:r>
      <w:r>
        <w:rPr>
          <w:rFonts w:ascii="宋体" w:hAnsi="宋体" w:eastAsia="宋体" w:cs="宋体"/>
          <w:spacing w:val="11"/>
          <w:sz w:val="28"/>
          <w:szCs w:val="28"/>
        </w:rPr>
        <w:t xml:space="preserve">  </w:t>
      </w:r>
      <w:r>
        <w:rPr>
          <w:rFonts w:ascii="宋体" w:hAnsi="宋体" w:eastAsia="宋体" w:cs="宋体"/>
          <w:b/>
          <w:bCs/>
          <w:spacing w:val="-20"/>
          <w:sz w:val="28"/>
          <w:szCs w:val="28"/>
        </w:rPr>
        <w:t>月</w:t>
      </w:r>
      <w:r>
        <w:rPr>
          <w:rFonts w:ascii="宋体" w:hAnsi="宋体" w:eastAsia="宋体" w:cs="宋体"/>
          <w:spacing w:val="30"/>
          <w:sz w:val="28"/>
          <w:szCs w:val="28"/>
        </w:rPr>
        <w:t xml:space="preserve">  </w:t>
      </w:r>
      <w:r>
        <w:rPr>
          <w:rFonts w:ascii="宋体" w:hAnsi="宋体" w:eastAsia="宋体" w:cs="宋体"/>
          <w:b/>
          <w:bCs/>
          <w:spacing w:val="-20"/>
          <w:sz w:val="28"/>
          <w:szCs w:val="28"/>
        </w:rPr>
        <w:t>日</w:t>
      </w:r>
    </w:p>
    <w:p w14:paraId="2248589D">
      <w:pPr>
        <w:spacing w:line="219" w:lineRule="auto"/>
        <w:rPr>
          <w:rFonts w:ascii="宋体" w:hAnsi="宋体" w:eastAsia="宋体" w:cs="宋体"/>
          <w:sz w:val="28"/>
          <w:szCs w:val="28"/>
        </w:rPr>
        <w:sectPr>
          <w:footerReference r:id="rId63" w:type="default"/>
          <w:pgSz w:w="11906" w:h="16839"/>
          <w:pgMar w:top="400" w:right="1341" w:bottom="1197" w:left="1450" w:header="0" w:footer="983" w:gutter="0"/>
          <w:cols w:space="720" w:num="1"/>
        </w:sectPr>
      </w:pPr>
    </w:p>
    <w:p w14:paraId="7093A10F">
      <w:pPr>
        <w:pStyle w:val="5"/>
        <w:spacing w:line="245" w:lineRule="auto"/>
      </w:pPr>
    </w:p>
    <w:p w14:paraId="35E8ADBE">
      <w:pPr>
        <w:pStyle w:val="5"/>
        <w:spacing w:line="246" w:lineRule="auto"/>
      </w:pPr>
    </w:p>
    <w:p w14:paraId="7B7016D3">
      <w:pPr>
        <w:pStyle w:val="5"/>
        <w:spacing w:line="246" w:lineRule="auto"/>
      </w:pPr>
    </w:p>
    <w:p w14:paraId="54036BC2">
      <w:pPr>
        <w:pStyle w:val="5"/>
        <w:spacing w:line="246" w:lineRule="auto"/>
      </w:pPr>
    </w:p>
    <w:p w14:paraId="07CF808F">
      <w:pPr>
        <w:spacing w:before="91" w:line="220" w:lineRule="auto"/>
        <w:ind w:left="3115"/>
        <w:outlineLvl w:val="1"/>
        <w:rPr>
          <w:rFonts w:ascii="宋体" w:hAnsi="宋体" w:eastAsia="宋体" w:cs="宋体"/>
          <w:sz w:val="28"/>
          <w:szCs w:val="28"/>
        </w:rPr>
      </w:pPr>
      <w:bookmarkStart w:id="6" w:name="bookmark9"/>
      <w:bookmarkEnd w:id="6"/>
      <w:r>
        <w:rPr>
          <w:rFonts w:ascii="宋体" w:hAnsi="宋体" w:eastAsia="宋体" w:cs="宋体"/>
          <w:b/>
          <w:bCs/>
          <w:spacing w:val="-4"/>
          <w:sz w:val="28"/>
          <w:szCs w:val="28"/>
        </w:rPr>
        <w:t>二、磋商一览表（首次）</w:t>
      </w:r>
    </w:p>
    <w:p w14:paraId="126EAB8A">
      <w:pPr>
        <w:spacing w:before="205" w:line="220" w:lineRule="auto"/>
        <w:ind w:right="15"/>
        <w:jc w:val="right"/>
        <w:rPr>
          <w:rFonts w:ascii="宋体" w:hAnsi="宋体" w:eastAsia="宋体" w:cs="宋体"/>
          <w:sz w:val="24"/>
          <w:szCs w:val="24"/>
        </w:rPr>
      </w:pPr>
      <w:r>
        <w:rPr>
          <w:rFonts w:ascii="宋体" w:hAnsi="宋体" w:eastAsia="宋体" w:cs="宋体"/>
          <w:b/>
          <w:bCs/>
          <w:spacing w:val="-2"/>
          <w:sz w:val="24"/>
          <w:szCs w:val="24"/>
        </w:rPr>
        <w:t>项目名称：</w:t>
      </w:r>
      <w:r>
        <w:rPr>
          <w:rFonts w:ascii="宋体" w:hAnsi="宋体" w:eastAsia="宋体" w:cs="宋体"/>
          <w:spacing w:val="1"/>
          <w:sz w:val="24"/>
          <w:szCs w:val="24"/>
        </w:rPr>
        <w:t xml:space="preserve">                                  </w:t>
      </w:r>
      <w:r>
        <w:rPr>
          <w:rFonts w:ascii="宋体" w:hAnsi="宋体" w:eastAsia="宋体" w:cs="宋体"/>
          <w:sz w:val="24"/>
          <w:szCs w:val="24"/>
        </w:rPr>
        <w:t xml:space="preserve">                   </w:t>
      </w:r>
      <w:r>
        <w:rPr>
          <w:rFonts w:ascii="宋体" w:hAnsi="宋体" w:eastAsia="宋体" w:cs="宋体"/>
          <w:b/>
          <w:bCs/>
          <w:spacing w:val="-2"/>
          <w:sz w:val="24"/>
          <w:szCs w:val="24"/>
        </w:rPr>
        <w:t>单位</w:t>
      </w:r>
      <w:r>
        <w:rPr>
          <w:rFonts w:ascii="宋体" w:hAnsi="宋体" w:eastAsia="宋体" w:cs="宋体"/>
          <w:spacing w:val="34"/>
          <w:sz w:val="24"/>
          <w:szCs w:val="24"/>
        </w:rPr>
        <w:t xml:space="preserve"> </w:t>
      </w:r>
      <w:r>
        <w:rPr>
          <w:rFonts w:ascii="宋体" w:hAnsi="宋体" w:eastAsia="宋体" w:cs="宋体"/>
          <w:b/>
          <w:bCs/>
          <w:spacing w:val="-34"/>
          <w:sz w:val="24"/>
          <w:szCs w:val="24"/>
        </w:rPr>
        <w:t>：（</w:t>
      </w:r>
      <w:r>
        <w:rPr>
          <w:rFonts w:ascii="宋体" w:hAnsi="宋体" w:eastAsia="宋体" w:cs="宋体"/>
          <w:b/>
          <w:bCs/>
          <w:spacing w:val="-2"/>
          <w:sz w:val="24"/>
          <w:szCs w:val="24"/>
        </w:rPr>
        <w:t>元）</w:t>
      </w:r>
    </w:p>
    <w:p w14:paraId="618B14F8">
      <w:pPr>
        <w:spacing w:line="146" w:lineRule="exact"/>
      </w:pPr>
    </w:p>
    <w:tbl>
      <w:tblPr>
        <w:tblStyle w:val="11"/>
        <w:tblW w:w="928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59"/>
        <w:gridCol w:w="2475"/>
        <w:gridCol w:w="2000"/>
        <w:gridCol w:w="2248"/>
      </w:tblGrid>
      <w:tr w14:paraId="22967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2559" w:type="dxa"/>
            <w:tcBorders>
              <w:tl2br w:val="single" w:color="000000" w:sz="4" w:space="0"/>
            </w:tcBorders>
            <w:vAlign w:val="top"/>
          </w:tcPr>
          <w:p w14:paraId="54E294E9">
            <w:pPr>
              <w:pStyle w:val="12"/>
              <w:spacing w:line="427" w:lineRule="auto"/>
            </w:pPr>
          </w:p>
          <w:p w14:paraId="4C9DC3F7">
            <w:pPr>
              <w:spacing w:before="78" w:line="360" w:lineRule="auto"/>
              <w:ind w:left="113" w:right="285" w:firstLine="1199"/>
              <w:rPr>
                <w:rFonts w:ascii="宋体" w:hAnsi="宋体" w:eastAsia="宋体" w:cs="宋体"/>
                <w:sz w:val="24"/>
                <w:szCs w:val="24"/>
              </w:rPr>
            </w:pPr>
            <w:r>
              <w:rPr>
                <w:rFonts w:ascii="宋体" w:hAnsi="宋体" w:eastAsia="宋体" w:cs="宋体"/>
                <w:spacing w:val="-3"/>
                <w:sz w:val="24"/>
                <w:szCs w:val="24"/>
              </w:rPr>
              <w:t>磋商内容</w:t>
            </w:r>
            <w:r>
              <w:rPr>
                <w:rFonts w:ascii="宋体" w:hAnsi="宋体" w:eastAsia="宋体" w:cs="宋体"/>
                <w:spacing w:val="-4"/>
                <w:sz w:val="24"/>
                <w:szCs w:val="24"/>
              </w:rPr>
              <w:t>供应商</w:t>
            </w:r>
          </w:p>
        </w:tc>
        <w:tc>
          <w:tcPr>
            <w:tcW w:w="2475" w:type="dxa"/>
            <w:vAlign w:val="top"/>
          </w:tcPr>
          <w:p w14:paraId="55ECE7EC">
            <w:pPr>
              <w:pStyle w:val="12"/>
              <w:spacing w:line="271" w:lineRule="auto"/>
            </w:pPr>
          </w:p>
          <w:p w14:paraId="45795C74">
            <w:pPr>
              <w:pStyle w:val="12"/>
              <w:spacing w:line="271" w:lineRule="auto"/>
            </w:pPr>
          </w:p>
          <w:p w14:paraId="2DE0DDD0">
            <w:pPr>
              <w:pStyle w:val="12"/>
              <w:spacing w:line="271" w:lineRule="auto"/>
            </w:pPr>
          </w:p>
          <w:p w14:paraId="1A719D72">
            <w:pPr>
              <w:spacing w:before="78" w:line="218" w:lineRule="auto"/>
              <w:ind w:left="399"/>
              <w:rPr>
                <w:rFonts w:ascii="宋体" w:hAnsi="宋体" w:eastAsia="宋体" w:cs="宋体"/>
                <w:sz w:val="24"/>
                <w:szCs w:val="24"/>
              </w:rPr>
            </w:pPr>
            <w:r>
              <w:rPr>
                <w:rFonts w:ascii="宋体" w:hAnsi="宋体" w:eastAsia="宋体" w:cs="宋体"/>
                <w:spacing w:val="-2"/>
                <w:sz w:val="24"/>
                <w:szCs w:val="24"/>
              </w:rPr>
              <w:t>磋商报价（元）</w:t>
            </w:r>
          </w:p>
        </w:tc>
        <w:tc>
          <w:tcPr>
            <w:tcW w:w="2000" w:type="dxa"/>
            <w:vAlign w:val="top"/>
          </w:tcPr>
          <w:p w14:paraId="24DD9908">
            <w:pPr>
              <w:pStyle w:val="12"/>
              <w:spacing w:line="329" w:lineRule="auto"/>
            </w:pPr>
          </w:p>
          <w:p w14:paraId="12B51C35">
            <w:pPr>
              <w:pStyle w:val="12"/>
              <w:spacing w:line="330" w:lineRule="auto"/>
            </w:pPr>
          </w:p>
          <w:p w14:paraId="05CD9A8A">
            <w:pPr>
              <w:spacing w:before="78" w:line="219" w:lineRule="auto"/>
              <w:ind w:left="647"/>
              <w:rPr>
                <w:rFonts w:ascii="宋体" w:hAnsi="宋体" w:eastAsia="宋体" w:cs="宋体"/>
                <w:sz w:val="24"/>
                <w:szCs w:val="24"/>
              </w:rPr>
            </w:pPr>
            <w:r>
              <w:rPr>
                <w:rFonts w:ascii="宋体" w:hAnsi="宋体" w:eastAsia="宋体" w:cs="宋体"/>
                <w:spacing w:val="-4"/>
                <w:sz w:val="24"/>
                <w:szCs w:val="24"/>
              </w:rPr>
              <w:t>服务期</w:t>
            </w:r>
          </w:p>
        </w:tc>
        <w:tc>
          <w:tcPr>
            <w:tcW w:w="2248" w:type="dxa"/>
            <w:vAlign w:val="top"/>
          </w:tcPr>
          <w:p w14:paraId="59FDF8A5">
            <w:pPr>
              <w:pStyle w:val="12"/>
              <w:spacing w:line="329" w:lineRule="auto"/>
            </w:pPr>
          </w:p>
          <w:p w14:paraId="5FFCFB57">
            <w:pPr>
              <w:pStyle w:val="12"/>
              <w:spacing w:line="329" w:lineRule="auto"/>
            </w:pPr>
          </w:p>
          <w:p w14:paraId="1126D5FD">
            <w:pPr>
              <w:spacing w:before="78" w:line="221" w:lineRule="auto"/>
              <w:ind w:left="891"/>
              <w:rPr>
                <w:rFonts w:ascii="宋体" w:hAnsi="宋体" w:eastAsia="宋体" w:cs="宋体"/>
                <w:sz w:val="24"/>
                <w:szCs w:val="24"/>
              </w:rPr>
            </w:pPr>
            <w:r>
              <w:rPr>
                <w:rFonts w:ascii="宋体" w:hAnsi="宋体" w:eastAsia="宋体" w:cs="宋体"/>
                <w:spacing w:val="-7"/>
                <w:sz w:val="24"/>
                <w:szCs w:val="24"/>
              </w:rPr>
              <w:t>备注</w:t>
            </w:r>
          </w:p>
        </w:tc>
      </w:tr>
      <w:tr w14:paraId="13D1E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9" w:hRule="atLeast"/>
        </w:trPr>
        <w:tc>
          <w:tcPr>
            <w:tcW w:w="2559" w:type="dxa"/>
            <w:vAlign w:val="top"/>
          </w:tcPr>
          <w:p w14:paraId="49D38B1F">
            <w:pPr>
              <w:pStyle w:val="12"/>
            </w:pPr>
          </w:p>
        </w:tc>
        <w:tc>
          <w:tcPr>
            <w:tcW w:w="2475" w:type="dxa"/>
            <w:vAlign w:val="top"/>
          </w:tcPr>
          <w:p w14:paraId="1443F680">
            <w:pPr>
              <w:pStyle w:val="12"/>
            </w:pPr>
          </w:p>
        </w:tc>
        <w:tc>
          <w:tcPr>
            <w:tcW w:w="2000" w:type="dxa"/>
            <w:vAlign w:val="top"/>
          </w:tcPr>
          <w:p w14:paraId="2609AB6B">
            <w:pPr>
              <w:pStyle w:val="12"/>
            </w:pPr>
          </w:p>
        </w:tc>
        <w:tc>
          <w:tcPr>
            <w:tcW w:w="2248" w:type="dxa"/>
            <w:vAlign w:val="top"/>
          </w:tcPr>
          <w:p w14:paraId="1EEF94CB">
            <w:pPr>
              <w:pStyle w:val="12"/>
            </w:pPr>
          </w:p>
        </w:tc>
      </w:tr>
      <w:tr w14:paraId="55B6B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2" w:hRule="atLeast"/>
        </w:trPr>
        <w:tc>
          <w:tcPr>
            <w:tcW w:w="2559" w:type="dxa"/>
            <w:tcBorders>
              <w:right w:val="single" w:color="000000" w:sz="2" w:space="0"/>
            </w:tcBorders>
            <w:vAlign w:val="top"/>
          </w:tcPr>
          <w:p w14:paraId="106347E9">
            <w:pPr>
              <w:pStyle w:val="12"/>
              <w:spacing w:line="307" w:lineRule="auto"/>
            </w:pPr>
          </w:p>
          <w:p w14:paraId="3E138297">
            <w:pPr>
              <w:spacing w:before="78" w:line="220" w:lineRule="auto"/>
              <w:ind w:left="927"/>
              <w:rPr>
                <w:rFonts w:ascii="宋体" w:hAnsi="宋体" w:eastAsia="宋体" w:cs="宋体"/>
                <w:sz w:val="24"/>
                <w:szCs w:val="24"/>
              </w:rPr>
            </w:pPr>
            <w:r>
              <w:rPr>
                <w:rFonts w:ascii="宋体" w:hAnsi="宋体" w:eastAsia="宋体" w:cs="宋体"/>
                <w:spacing w:val="-5"/>
                <w:sz w:val="24"/>
                <w:szCs w:val="24"/>
              </w:rPr>
              <w:t>大写：</w:t>
            </w:r>
          </w:p>
        </w:tc>
        <w:tc>
          <w:tcPr>
            <w:tcW w:w="4475" w:type="dxa"/>
            <w:gridSpan w:val="2"/>
            <w:tcBorders>
              <w:left w:val="single" w:color="000000" w:sz="2" w:space="0"/>
            </w:tcBorders>
            <w:vAlign w:val="top"/>
          </w:tcPr>
          <w:p w14:paraId="660BC61E">
            <w:pPr>
              <w:pStyle w:val="12"/>
            </w:pPr>
          </w:p>
        </w:tc>
        <w:tc>
          <w:tcPr>
            <w:tcW w:w="2248" w:type="dxa"/>
            <w:vAlign w:val="top"/>
          </w:tcPr>
          <w:p w14:paraId="00AC3DAF">
            <w:pPr>
              <w:pStyle w:val="12"/>
            </w:pPr>
          </w:p>
        </w:tc>
      </w:tr>
    </w:tbl>
    <w:p w14:paraId="7B8B34ED">
      <w:pPr>
        <w:pStyle w:val="5"/>
        <w:spacing w:line="259" w:lineRule="auto"/>
      </w:pPr>
    </w:p>
    <w:p w14:paraId="046AD559">
      <w:pPr>
        <w:pStyle w:val="5"/>
        <w:spacing w:line="259" w:lineRule="auto"/>
      </w:pPr>
    </w:p>
    <w:p w14:paraId="26DFFFA1">
      <w:pPr>
        <w:pStyle w:val="5"/>
        <w:spacing w:line="259" w:lineRule="auto"/>
      </w:pPr>
    </w:p>
    <w:p w14:paraId="484127F8">
      <w:pPr>
        <w:pStyle w:val="5"/>
        <w:spacing w:line="259" w:lineRule="auto"/>
      </w:pPr>
    </w:p>
    <w:p w14:paraId="07E07303">
      <w:pPr>
        <w:pStyle w:val="5"/>
        <w:spacing w:line="259" w:lineRule="auto"/>
      </w:pPr>
    </w:p>
    <w:p w14:paraId="377643D2">
      <w:pPr>
        <w:pStyle w:val="5"/>
        <w:spacing w:line="260" w:lineRule="auto"/>
      </w:pPr>
    </w:p>
    <w:p w14:paraId="1A777B50">
      <w:pPr>
        <w:pStyle w:val="5"/>
        <w:spacing w:line="260" w:lineRule="auto"/>
      </w:pPr>
    </w:p>
    <w:p w14:paraId="1472F45F">
      <w:pPr>
        <w:spacing w:before="91" w:line="359" w:lineRule="auto"/>
        <w:ind w:left="704" w:right="1573" w:hanging="1"/>
        <w:rPr>
          <w:rFonts w:ascii="宋体" w:hAnsi="宋体" w:eastAsia="宋体" w:cs="宋体"/>
          <w:sz w:val="28"/>
          <w:szCs w:val="28"/>
        </w:rPr>
      </w:pPr>
      <w:r>
        <w:rPr>
          <w:rFonts w:ascii="宋体" w:hAnsi="宋体" w:eastAsia="宋体" w:cs="宋体"/>
          <w:b/>
          <w:bCs/>
          <w:spacing w:val="-4"/>
          <w:sz w:val="28"/>
          <w:szCs w:val="28"/>
        </w:rPr>
        <w:t>供应商全称（公章</w:t>
      </w:r>
      <w:r>
        <w:rPr>
          <w:rFonts w:ascii="宋体" w:hAnsi="宋体" w:eastAsia="宋体" w:cs="宋体"/>
          <w:b/>
          <w:bCs/>
          <w:sz w:val="28"/>
          <w:szCs w:val="28"/>
        </w:rPr>
        <w:t>）：</w:t>
      </w:r>
      <w:r>
        <w:rPr>
          <w:rFonts w:ascii="宋体" w:hAnsi="宋体" w:eastAsia="宋体" w:cs="宋体"/>
          <w:sz w:val="28"/>
          <w:szCs w:val="28"/>
          <w:u w:val="single" w:color="auto"/>
        </w:rPr>
        <w:t xml:space="preserve">                              </w:t>
      </w:r>
      <w:r>
        <w:rPr>
          <w:rFonts w:ascii="宋体" w:hAnsi="宋体" w:eastAsia="宋体" w:cs="宋体"/>
          <w:b/>
          <w:bCs/>
          <w:spacing w:val="-3"/>
          <w:sz w:val="28"/>
          <w:szCs w:val="28"/>
        </w:rPr>
        <w:t>法定代表人或被授权人（签字或盖章</w:t>
      </w:r>
      <w:r>
        <w:rPr>
          <w:rFonts w:ascii="宋体" w:hAnsi="宋体" w:eastAsia="宋体" w:cs="宋体"/>
          <w:b/>
          <w:bCs/>
          <w:sz w:val="28"/>
          <w:szCs w:val="28"/>
        </w:rPr>
        <w:t>）：</w:t>
      </w:r>
      <w:r>
        <w:rPr>
          <w:rFonts w:ascii="宋体" w:hAnsi="宋体" w:eastAsia="宋体" w:cs="宋体"/>
          <w:sz w:val="28"/>
          <w:szCs w:val="28"/>
          <w:u w:val="single" w:color="auto"/>
        </w:rPr>
        <w:t xml:space="preserve">              </w:t>
      </w:r>
    </w:p>
    <w:p w14:paraId="7B3467A1">
      <w:pPr>
        <w:spacing w:before="1" w:line="219" w:lineRule="auto"/>
        <w:ind w:left="751"/>
        <w:rPr>
          <w:rFonts w:ascii="宋体" w:hAnsi="宋体" w:eastAsia="宋体" w:cs="宋体"/>
          <w:sz w:val="28"/>
          <w:szCs w:val="28"/>
        </w:rPr>
      </w:pPr>
      <w:r>
        <w:rPr>
          <w:rFonts w:ascii="宋体" w:hAnsi="宋体" w:eastAsia="宋体" w:cs="宋体"/>
          <w:b/>
          <w:bCs/>
          <w:spacing w:val="-20"/>
          <w:sz w:val="28"/>
          <w:szCs w:val="28"/>
        </w:rPr>
        <w:t>日</w:t>
      </w:r>
      <w:r>
        <w:rPr>
          <w:rFonts w:ascii="宋体" w:hAnsi="宋体" w:eastAsia="宋体" w:cs="宋体"/>
          <w:spacing w:val="3"/>
          <w:sz w:val="28"/>
          <w:szCs w:val="28"/>
        </w:rPr>
        <w:t xml:space="preserve">      </w:t>
      </w:r>
      <w:r>
        <w:rPr>
          <w:rFonts w:ascii="宋体" w:hAnsi="宋体" w:eastAsia="宋体" w:cs="宋体"/>
          <w:b/>
          <w:bCs/>
          <w:spacing w:val="-20"/>
          <w:sz w:val="28"/>
          <w:szCs w:val="28"/>
        </w:rPr>
        <w:t>期：</w:t>
      </w:r>
      <w:r>
        <w:rPr>
          <w:rFonts w:ascii="宋体" w:hAnsi="宋体" w:eastAsia="宋体" w:cs="宋体"/>
          <w:spacing w:val="6"/>
          <w:sz w:val="28"/>
          <w:szCs w:val="28"/>
        </w:rPr>
        <w:t xml:space="preserve">  </w:t>
      </w:r>
      <w:r>
        <w:rPr>
          <w:rFonts w:ascii="宋体" w:hAnsi="宋体" w:eastAsia="宋体" w:cs="宋体"/>
          <w:b/>
          <w:bCs/>
          <w:spacing w:val="-20"/>
          <w:sz w:val="28"/>
          <w:szCs w:val="28"/>
        </w:rPr>
        <w:t>年</w:t>
      </w:r>
      <w:r>
        <w:rPr>
          <w:rFonts w:ascii="宋体" w:hAnsi="宋体" w:eastAsia="宋体" w:cs="宋体"/>
          <w:spacing w:val="11"/>
          <w:sz w:val="28"/>
          <w:szCs w:val="28"/>
        </w:rPr>
        <w:t xml:space="preserve">  </w:t>
      </w:r>
      <w:r>
        <w:rPr>
          <w:rFonts w:ascii="宋体" w:hAnsi="宋体" w:eastAsia="宋体" w:cs="宋体"/>
          <w:b/>
          <w:bCs/>
          <w:spacing w:val="-20"/>
          <w:sz w:val="28"/>
          <w:szCs w:val="28"/>
        </w:rPr>
        <w:t>月</w:t>
      </w:r>
      <w:r>
        <w:rPr>
          <w:rFonts w:ascii="宋体" w:hAnsi="宋体" w:eastAsia="宋体" w:cs="宋体"/>
          <w:spacing w:val="30"/>
          <w:sz w:val="28"/>
          <w:szCs w:val="28"/>
        </w:rPr>
        <w:t xml:space="preserve">  </w:t>
      </w:r>
      <w:r>
        <w:rPr>
          <w:rFonts w:ascii="宋体" w:hAnsi="宋体" w:eastAsia="宋体" w:cs="宋体"/>
          <w:b/>
          <w:bCs/>
          <w:spacing w:val="-20"/>
          <w:sz w:val="28"/>
          <w:szCs w:val="28"/>
        </w:rPr>
        <w:t>日</w:t>
      </w:r>
    </w:p>
    <w:p w14:paraId="25D59F1A">
      <w:pPr>
        <w:spacing w:line="219" w:lineRule="auto"/>
        <w:rPr>
          <w:rFonts w:ascii="宋体" w:hAnsi="宋体" w:eastAsia="宋体" w:cs="宋体"/>
          <w:sz w:val="28"/>
          <w:szCs w:val="28"/>
        </w:rPr>
        <w:sectPr>
          <w:footerReference r:id="rId64" w:type="default"/>
          <w:pgSz w:w="11906" w:h="16839"/>
          <w:pgMar w:top="400" w:right="1306" w:bottom="1197" w:left="1306" w:header="0" w:footer="983" w:gutter="0"/>
          <w:cols w:space="720" w:num="1"/>
        </w:sectPr>
      </w:pPr>
    </w:p>
    <w:p w14:paraId="3842DCD5">
      <w:pPr>
        <w:pStyle w:val="5"/>
        <w:spacing w:line="245" w:lineRule="auto"/>
      </w:pPr>
    </w:p>
    <w:p w14:paraId="603DFB80">
      <w:pPr>
        <w:pStyle w:val="5"/>
        <w:spacing w:line="245" w:lineRule="auto"/>
      </w:pPr>
    </w:p>
    <w:p w14:paraId="02CD47D4">
      <w:pPr>
        <w:pStyle w:val="5"/>
        <w:spacing w:line="246" w:lineRule="auto"/>
      </w:pPr>
    </w:p>
    <w:p w14:paraId="13AA6A52">
      <w:pPr>
        <w:pStyle w:val="5"/>
        <w:spacing w:line="246" w:lineRule="auto"/>
      </w:pPr>
    </w:p>
    <w:p w14:paraId="7CF193D3">
      <w:pPr>
        <w:spacing w:before="91" w:line="219" w:lineRule="auto"/>
        <w:ind w:left="2964"/>
        <w:outlineLvl w:val="1"/>
        <w:rPr>
          <w:rFonts w:ascii="宋体" w:hAnsi="宋体" w:eastAsia="宋体" w:cs="宋体"/>
          <w:sz w:val="28"/>
          <w:szCs w:val="28"/>
        </w:rPr>
      </w:pPr>
      <w:r>
        <w:rPr>
          <w:rFonts w:ascii="宋体" w:hAnsi="宋体" w:eastAsia="宋体" w:cs="宋体"/>
          <w:b/>
          <w:bCs/>
          <w:spacing w:val="-3"/>
          <w:sz w:val="28"/>
          <w:szCs w:val="28"/>
        </w:rPr>
        <w:t>三、分项报价表（首次</w:t>
      </w:r>
      <w:r>
        <w:rPr>
          <w:rFonts w:hint="eastAsia" w:ascii="宋体" w:hAnsi="宋体" w:eastAsia="宋体" w:cs="宋体"/>
          <w:b/>
          <w:bCs/>
          <w:spacing w:val="-3"/>
          <w:sz w:val="28"/>
          <w:szCs w:val="28"/>
          <w:lang w:eastAsia="zh-CN"/>
        </w:rPr>
        <w:t>，</w:t>
      </w:r>
      <w:r>
        <w:rPr>
          <w:rFonts w:hint="eastAsia" w:ascii="宋体" w:hAnsi="宋体" w:eastAsia="宋体" w:cs="宋体"/>
          <w:b/>
          <w:bCs/>
          <w:spacing w:val="-3"/>
          <w:sz w:val="28"/>
          <w:szCs w:val="28"/>
          <w:lang w:val="en-US" w:eastAsia="zh-CN"/>
        </w:rPr>
        <w:t>格式自拟，涉及货物类需提供产品规格型号、品牌、厂家</w:t>
      </w:r>
      <w:r>
        <w:rPr>
          <w:rFonts w:ascii="宋体" w:hAnsi="宋体" w:eastAsia="宋体" w:cs="宋体"/>
          <w:b/>
          <w:bCs/>
          <w:spacing w:val="-3"/>
          <w:sz w:val="28"/>
          <w:szCs w:val="28"/>
        </w:rPr>
        <w:t>）</w:t>
      </w:r>
    </w:p>
    <w:p w14:paraId="6276C362">
      <w:pPr>
        <w:pStyle w:val="5"/>
        <w:spacing w:line="261" w:lineRule="auto"/>
      </w:pPr>
    </w:p>
    <w:p w14:paraId="0134F191">
      <w:pPr>
        <w:pStyle w:val="5"/>
        <w:spacing w:line="261" w:lineRule="auto"/>
      </w:pPr>
    </w:p>
    <w:p w14:paraId="2BCCF24F">
      <w:pPr>
        <w:pStyle w:val="5"/>
        <w:spacing w:line="262" w:lineRule="auto"/>
      </w:pPr>
    </w:p>
    <w:p w14:paraId="63BFBC26">
      <w:pPr>
        <w:spacing w:before="78" w:line="220" w:lineRule="auto"/>
        <w:rPr>
          <w:rFonts w:ascii="宋体" w:hAnsi="宋体" w:eastAsia="宋体" w:cs="宋体"/>
          <w:sz w:val="24"/>
          <w:szCs w:val="24"/>
        </w:rPr>
      </w:pPr>
      <w:r>
        <w:rPr>
          <w:rFonts w:ascii="宋体" w:hAnsi="宋体" w:eastAsia="宋体" w:cs="宋体"/>
          <w:spacing w:val="-3"/>
          <w:sz w:val="24"/>
          <w:szCs w:val="24"/>
        </w:rPr>
        <w:t>项目名称：</w:t>
      </w:r>
    </w:p>
    <w:p w14:paraId="4793EDEE">
      <w:pPr>
        <w:spacing w:before="213" w:line="219" w:lineRule="auto"/>
        <w:rPr>
          <w:rFonts w:ascii="宋体" w:hAnsi="宋体" w:eastAsia="宋体" w:cs="宋体"/>
          <w:sz w:val="24"/>
          <w:szCs w:val="24"/>
        </w:rPr>
      </w:pPr>
      <w:r>
        <w:rPr>
          <w:rFonts w:ascii="宋体" w:hAnsi="宋体" w:eastAsia="宋体" w:cs="宋体"/>
          <w:spacing w:val="-3"/>
          <w:sz w:val="24"/>
          <w:szCs w:val="24"/>
        </w:rPr>
        <w:t>项目编号：</w:t>
      </w:r>
    </w:p>
    <w:p w14:paraId="6BF9087E">
      <w:pPr>
        <w:pStyle w:val="5"/>
        <w:spacing w:line="253" w:lineRule="auto"/>
      </w:pPr>
    </w:p>
    <w:p w14:paraId="76399D7A">
      <w:pPr>
        <w:pStyle w:val="5"/>
        <w:spacing w:line="253" w:lineRule="auto"/>
      </w:pPr>
    </w:p>
    <w:p w14:paraId="4C1629D5">
      <w:pPr>
        <w:pStyle w:val="5"/>
        <w:spacing w:line="253" w:lineRule="auto"/>
      </w:pPr>
    </w:p>
    <w:p w14:paraId="2BB9C3EE">
      <w:pPr>
        <w:pStyle w:val="5"/>
        <w:spacing w:line="253" w:lineRule="auto"/>
      </w:pPr>
    </w:p>
    <w:p w14:paraId="024C35F8">
      <w:pPr>
        <w:pStyle w:val="5"/>
        <w:spacing w:line="253" w:lineRule="auto"/>
      </w:pPr>
    </w:p>
    <w:p w14:paraId="21A7F9FB">
      <w:pPr>
        <w:pStyle w:val="5"/>
        <w:spacing w:line="254" w:lineRule="auto"/>
      </w:pPr>
    </w:p>
    <w:p w14:paraId="38732AEC">
      <w:pPr>
        <w:pStyle w:val="5"/>
        <w:spacing w:line="254" w:lineRule="auto"/>
      </w:pPr>
    </w:p>
    <w:p w14:paraId="35C01F3F">
      <w:pPr>
        <w:pStyle w:val="5"/>
        <w:spacing w:line="254" w:lineRule="auto"/>
      </w:pPr>
    </w:p>
    <w:p w14:paraId="2484A298">
      <w:pPr>
        <w:pStyle w:val="5"/>
        <w:spacing w:line="254" w:lineRule="auto"/>
      </w:pPr>
    </w:p>
    <w:p w14:paraId="71B70C24">
      <w:pPr>
        <w:pStyle w:val="5"/>
        <w:spacing w:line="254" w:lineRule="auto"/>
      </w:pPr>
    </w:p>
    <w:p w14:paraId="7AC080E7">
      <w:pPr>
        <w:pStyle w:val="5"/>
        <w:spacing w:line="254" w:lineRule="auto"/>
      </w:pPr>
    </w:p>
    <w:p w14:paraId="4CF81DFD">
      <w:pPr>
        <w:pStyle w:val="5"/>
        <w:spacing w:line="254" w:lineRule="auto"/>
      </w:pPr>
    </w:p>
    <w:p w14:paraId="21A52EEA">
      <w:pPr>
        <w:spacing w:before="91" w:line="359" w:lineRule="auto"/>
        <w:ind w:left="557" w:right="1094" w:hanging="1"/>
        <w:rPr>
          <w:rFonts w:ascii="宋体" w:hAnsi="宋体" w:eastAsia="宋体" w:cs="宋体"/>
          <w:sz w:val="28"/>
          <w:szCs w:val="28"/>
        </w:rPr>
      </w:pPr>
      <w:r>
        <w:rPr>
          <w:rFonts w:ascii="宋体" w:hAnsi="宋体" w:eastAsia="宋体" w:cs="宋体"/>
          <w:b/>
          <w:bCs/>
          <w:spacing w:val="-4"/>
          <w:sz w:val="28"/>
          <w:szCs w:val="28"/>
        </w:rPr>
        <w:t>供应商全称（公章</w:t>
      </w:r>
      <w:r>
        <w:rPr>
          <w:rFonts w:ascii="宋体" w:hAnsi="宋体" w:eastAsia="宋体" w:cs="宋体"/>
          <w:b/>
          <w:bCs/>
          <w:sz w:val="28"/>
          <w:szCs w:val="28"/>
        </w:rPr>
        <w:t>）：</w:t>
      </w:r>
      <w:r>
        <w:rPr>
          <w:rFonts w:ascii="宋体" w:hAnsi="宋体" w:eastAsia="宋体" w:cs="宋体"/>
          <w:sz w:val="28"/>
          <w:szCs w:val="28"/>
          <w:u w:val="single" w:color="auto"/>
        </w:rPr>
        <w:t xml:space="preserve">                              </w:t>
      </w:r>
      <w:r>
        <w:rPr>
          <w:rFonts w:ascii="宋体" w:hAnsi="宋体" w:eastAsia="宋体" w:cs="宋体"/>
          <w:b/>
          <w:bCs/>
          <w:spacing w:val="-3"/>
          <w:sz w:val="28"/>
          <w:szCs w:val="28"/>
        </w:rPr>
        <w:t>法定代表人或被授权人（签字或盖章</w:t>
      </w:r>
      <w:r>
        <w:rPr>
          <w:rFonts w:ascii="宋体" w:hAnsi="宋体" w:eastAsia="宋体" w:cs="宋体"/>
          <w:b/>
          <w:bCs/>
          <w:sz w:val="28"/>
          <w:szCs w:val="28"/>
        </w:rPr>
        <w:t>）：</w:t>
      </w:r>
      <w:r>
        <w:rPr>
          <w:rFonts w:ascii="宋体" w:hAnsi="宋体" w:eastAsia="宋体" w:cs="宋体"/>
          <w:sz w:val="28"/>
          <w:szCs w:val="28"/>
          <w:u w:val="single" w:color="auto"/>
        </w:rPr>
        <w:t xml:space="preserve">              </w:t>
      </w:r>
    </w:p>
    <w:p w14:paraId="42F3E80B">
      <w:pPr>
        <w:spacing w:before="2" w:line="219" w:lineRule="auto"/>
        <w:ind w:left="605"/>
        <w:rPr>
          <w:rFonts w:ascii="宋体" w:hAnsi="宋体" w:eastAsia="宋体" w:cs="宋体"/>
          <w:sz w:val="28"/>
          <w:szCs w:val="28"/>
        </w:rPr>
      </w:pPr>
      <w:r>
        <w:rPr>
          <w:rFonts w:ascii="宋体" w:hAnsi="宋体" w:eastAsia="宋体" w:cs="宋体"/>
          <w:b/>
          <w:bCs/>
          <w:spacing w:val="-20"/>
          <w:sz w:val="28"/>
          <w:szCs w:val="28"/>
        </w:rPr>
        <w:t>日</w:t>
      </w:r>
      <w:r>
        <w:rPr>
          <w:rFonts w:ascii="宋体" w:hAnsi="宋体" w:eastAsia="宋体" w:cs="宋体"/>
          <w:spacing w:val="3"/>
          <w:sz w:val="28"/>
          <w:szCs w:val="28"/>
        </w:rPr>
        <w:t xml:space="preserve">      </w:t>
      </w:r>
      <w:r>
        <w:rPr>
          <w:rFonts w:ascii="宋体" w:hAnsi="宋体" w:eastAsia="宋体" w:cs="宋体"/>
          <w:b/>
          <w:bCs/>
          <w:spacing w:val="-20"/>
          <w:sz w:val="28"/>
          <w:szCs w:val="28"/>
        </w:rPr>
        <w:t>期：</w:t>
      </w:r>
      <w:r>
        <w:rPr>
          <w:rFonts w:ascii="宋体" w:hAnsi="宋体" w:eastAsia="宋体" w:cs="宋体"/>
          <w:spacing w:val="6"/>
          <w:sz w:val="28"/>
          <w:szCs w:val="28"/>
        </w:rPr>
        <w:t xml:space="preserve">  </w:t>
      </w:r>
      <w:r>
        <w:rPr>
          <w:rFonts w:ascii="宋体" w:hAnsi="宋体" w:eastAsia="宋体" w:cs="宋体"/>
          <w:b/>
          <w:bCs/>
          <w:spacing w:val="-20"/>
          <w:sz w:val="28"/>
          <w:szCs w:val="28"/>
        </w:rPr>
        <w:t>年</w:t>
      </w:r>
      <w:r>
        <w:rPr>
          <w:rFonts w:ascii="宋体" w:hAnsi="宋体" w:eastAsia="宋体" w:cs="宋体"/>
          <w:spacing w:val="11"/>
          <w:sz w:val="28"/>
          <w:szCs w:val="28"/>
        </w:rPr>
        <w:t xml:space="preserve">  </w:t>
      </w:r>
      <w:r>
        <w:rPr>
          <w:rFonts w:ascii="宋体" w:hAnsi="宋体" w:eastAsia="宋体" w:cs="宋体"/>
          <w:b/>
          <w:bCs/>
          <w:spacing w:val="-20"/>
          <w:sz w:val="28"/>
          <w:szCs w:val="28"/>
        </w:rPr>
        <w:t>月</w:t>
      </w:r>
      <w:r>
        <w:rPr>
          <w:rFonts w:ascii="宋体" w:hAnsi="宋体" w:eastAsia="宋体" w:cs="宋体"/>
          <w:spacing w:val="30"/>
          <w:sz w:val="28"/>
          <w:szCs w:val="28"/>
        </w:rPr>
        <w:t xml:space="preserve">  </w:t>
      </w:r>
      <w:r>
        <w:rPr>
          <w:rFonts w:ascii="宋体" w:hAnsi="宋体" w:eastAsia="宋体" w:cs="宋体"/>
          <w:b/>
          <w:bCs/>
          <w:spacing w:val="-20"/>
          <w:sz w:val="28"/>
          <w:szCs w:val="28"/>
        </w:rPr>
        <w:t>日</w:t>
      </w:r>
    </w:p>
    <w:p w14:paraId="526B9BCF">
      <w:pPr>
        <w:spacing w:line="219" w:lineRule="auto"/>
        <w:rPr>
          <w:rFonts w:ascii="宋体" w:hAnsi="宋体" w:eastAsia="宋体" w:cs="宋体"/>
          <w:sz w:val="28"/>
          <w:szCs w:val="28"/>
        </w:rPr>
        <w:sectPr>
          <w:footerReference r:id="rId65" w:type="default"/>
          <w:pgSz w:w="11906" w:h="16839"/>
          <w:pgMar w:top="400" w:right="1785" w:bottom="1197" w:left="1453" w:header="0" w:footer="983" w:gutter="0"/>
          <w:cols w:space="720" w:num="1"/>
        </w:sectPr>
      </w:pPr>
    </w:p>
    <w:p w14:paraId="67962123">
      <w:pPr>
        <w:pStyle w:val="5"/>
        <w:spacing w:line="245" w:lineRule="auto"/>
      </w:pPr>
    </w:p>
    <w:p w14:paraId="1DD66020">
      <w:pPr>
        <w:pStyle w:val="5"/>
        <w:spacing w:line="246" w:lineRule="auto"/>
      </w:pPr>
    </w:p>
    <w:p w14:paraId="7F493E46">
      <w:pPr>
        <w:pStyle w:val="5"/>
        <w:spacing w:line="246" w:lineRule="auto"/>
      </w:pPr>
    </w:p>
    <w:p w14:paraId="4FFECFCB">
      <w:pPr>
        <w:pStyle w:val="5"/>
        <w:spacing w:line="246" w:lineRule="auto"/>
      </w:pPr>
    </w:p>
    <w:p w14:paraId="25AE0FA4">
      <w:pPr>
        <w:spacing w:before="91" w:line="220" w:lineRule="auto"/>
        <w:ind w:left="3544"/>
        <w:outlineLvl w:val="0"/>
        <w:rPr>
          <w:rFonts w:ascii="宋体" w:hAnsi="宋体" w:eastAsia="宋体" w:cs="宋体"/>
          <w:sz w:val="28"/>
          <w:szCs w:val="28"/>
        </w:rPr>
      </w:pPr>
      <w:bookmarkStart w:id="7" w:name="bookmark5"/>
      <w:bookmarkEnd w:id="7"/>
      <w:r>
        <w:rPr>
          <w:rFonts w:ascii="宋体" w:hAnsi="宋体" w:eastAsia="宋体" w:cs="宋体"/>
          <w:b/>
          <w:bCs/>
          <w:spacing w:val="-6"/>
          <w:sz w:val="28"/>
          <w:szCs w:val="28"/>
        </w:rPr>
        <w:t>四、技术、商务偏离表</w:t>
      </w:r>
    </w:p>
    <w:p w14:paraId="5E3889C3">
      <w:pPr>
        <w:spacing w:line="170" w:lineRule="exact"/>
      </w:pPr>
    </w:p>
    <w:tbl>
      <w:tblPr>
        <w:tblStyle w:val="11"/>
        <w:tblW w:w="981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3681"/>
        <w:gridCol w:w="2927"/>
        <w:gridCol w:w="1373"/>
        <w:gridCol w:w="1103"/>
      </w:tblGrid>
      <w:tr w14:paraId="1E08F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731" w:type="dxa"/>
            <w:vMerge w:val="restart"/>
            <w:tcBorders>
              <w:bottom w:val="nil"/>
            </w:tcBorders>
            <w:vAlign w:val="top"/>
          </w:tcPr>
          <w:p w14:paraId="5FA6BA92">
            <w:pPr>
              <w:pStyle w:val="12"/>
              <w:spacing w:line="440" w:lineRule="auto"/>
            </w:pPr>
          </w:p>
          <w:p w14:paraId="7694B3A2">
            <w:pPr>
              <w:spacing w:before="78" w:line="221" w:lineRule="auto"/>
              <w:ind w:left="133"/>
              <w:rPr>
                <w:rFonts w:ascii="宋体" w:hAnsi="宋体" w:eastAsia="宋体" w:cs="宋体"/>
                <w:sz w:val="24"/>
                <w:szCs w:val="24"/>
              </w:rPr>
            </w:pPr>
            <w:r>
              <w:rPr>
                <w:rFonts w:ascii="宋体" w:hAnsi="宋体" w:eastAsia="宋体" w:cs="宋体"/>
                <w:spacing w:val="-5"/>
                <w:sz w:val="24"/>
                <w:szCs w:val="24"/>
              </w:rPr>
              <w:t>序号</w:t>
            </w:r>
          </w:p>
        </w:tc>
        <w:tc>
          <w:tcPr>
            <w:tcW w:w="3681" w:type="dxa"/>
            <w:tcBorders>
              <w:bottom w:val="single" w:color="000000" w:sz="2" w:space="0"/>
            </w:tcBorders>
            <w:vAlign w:val="top"/>
          </w:tcPr>
          <w:p w14:paraId="5E0A2BAC">
            <w:pPr>
              <w:spacing w:before="176" w:line="219" w:lineRule="auto"/>
              <w:ind w:left="1361"/>
              <w:rPr>
                <w:rFonts w:ascii="宋体" w:hAnsi="宋体" w:eastAsia="宋体" w:cs="宋体"/>
                <w:sz w:val="24"/>
                <w:szCs w:val="24"/>
              </w:rPr>
            </w:pPr>
            <w:r>
              <w:rPr>
                <w:rFonts w:ascii="宋体" w:hAnsi="宋体" w:eastAsia="宋体" w:cs="宋体"/>
                <w:spacing w:val="-3"/>
                <w:sz w:val="24"/>
                <w:szCs w:val="24"/>
              </w:rPr>
              <w:t>磋商文件</w:t>
            </w:r>
          </w:p>
        </w:tc>
        <w:tc>
          <w:tcPr>
            <w:tcW w:w="2927" w:type="dxa"/>
            <w:tcBorders>
              <w:bottom w:val="single" w:color="000000" w:sz="2" w:space="0"/>
            </w:tcBorders>
            <w:vAlign w:val="top"/>
          </w:tcPr>
          <w:p w14:paraId="48693F10">
            <w:pPr>
              <w:spacing w:before="176" w:line="219" w:lineRule="auto"/>
              <w:ind w:left="1000"/>
              <w:rPr>
                <w:rFonts w:ascii="宋体" w:hAnsi="宋体" w:eastAsia="宋体" w:cs="宋体"/>
                <w:sz w:val="24"/>
                <w:szCs w:val="24"/>
              </w:rPr>
            </w:pPr>
            <w:r>
              <w:rPr>
                <w:rFonts w:ascii="宋体" w:hAnsi="宋体" w:eastAsia="宋体" w:cs="宋体"/>
                <w:spacing w:val="-6"/>
                <w:sz w:val="24"/>
                <w:szCs w:val="24"/>
              </w:rPr>
              <w:t>响应文件</w:t>
            </w:r>
          </w:p>
        </w:tc>
        <w:tc>
          <w:tcPr>
            <w:tcW w:w="1373" w:type="dxa"/>
            <w:vMerge w:val="restart"/>
            <w:tcBorders>
              <w:bottom w:val="nil"/>
            </w:tcBorders>
            <w:vAlign w:val="top"/>
          </w:tcPr>
          <w:p w14:paraId="7FE7A33B">
            <w:pPr>
              <w:pStyle w:val="12"/>
              <w:spacing w:line="441" w:lineRule="auto"/>
            </w:pPr>
          </w:p>
          <w:p w14:paraId="2A895566">
            <w:pPr>
              <w:spacing w:before="78" w:line="219" w:lineRule="auto"/>
              <w:ind w:left="214"/>
              <w:rPr>
                <w:rFonts w:ascii="宋体" w:hAnsi="宋体" w:eastAsia="宋体" w:cs="宋体"/>
                <w:sz w:val="24"/>
                <w:szCs w:val="24"/>
              </w:rPr>
            </w:pPr>
            <w:r>
              <w:rPr>
                <w:rFonts w:ascii="宋体" w:hAnsi="宋体" w:eastAsia="宋体" w:cs="宋体"/>
                <w:spacing w:val="-3"/>
                <w:sz w:val="24"/>
                <w:szCs w:val="24"/>
              </w:rPr>
              <w:t>偏离情况</w:t>
            </w:r>
          </w:p>
        </w:tc>
        <w:tc>
          <w:tcPr>
            <w:tcW w:w="1103" w:type="dxa"/>
            <w:vMerge w:val="restart"/>
            <w:tcBorders>
              <w:bottom w:val="nil"/>
            </w:tcBorders>
            <w:vAlign w:val="top"/>
          </w:tcPr>
          <w:p w14:paraId="256E9983">
            <w:pPr>
              <w:pStyle w:val="12"/>
              <w:spacing w:line="441" w:lineRule="auto"/>
            </w:pPr>
          </w:p>
          <w:p w14:paraId="62DB1034">
            <w:pPr>
              <w:spacing w:before="78" w:line="219" w:lineRule="auto"/>
              <w:ind w:left="67"/>
              <w:rPr>
                <w:rFonts w:ascii="宋体" w:hAnsi="宋体" w:eastAsia="宋体" w:cs="宋体"/>
                <w:sz w:val="24"/>
                <w:szCs w:val="24"/>
              </w:rPr>
            </w:pPr>
            <w:r>
              <w:rPr>
                <w:rFonts w:ascii="宋体" w:hAnsi="宋体" w:eastAsia="宋体" w:cs="宋体"/>
                <w:spacing w:val="-3"/>
                <w:sz w:val="24"/>
                <w:szCs w:val="24"/>
              </w:rPr>
              <w:t>偏离说明</w:t>
            </w:r>
          </w:p>
        </w:tc>
      </w:tr>
      <w:tr w14:paraId="78085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731" w:type="dxa"/>
            <w:vMerge w:val="continue"/>
            <w:tcBorders>
              <w:top w:val="nil"/>
            </w:tcBorders>
            <w:vAlign w:val="top"/>
          </w:tcPr>
          <w:p w14:paraId="5A46F873">
            <w:pPr>
              <w:pStyle w:val="12"/>
            </w:pPr>
          </w:p>
        </w:tc>
        <w:tc>
          <w:tcPr>
            <w:tcW w:w="3681" w:type="dxa"/>
            <w:tcBorders>
              <w:top w:val="single" w:color="000000" w:sz="2" w:space="0"/>
            </w:tcBorders>
            <w:vAlign w:val="top"/>
          </w:tcPr>
          <w:p w14:paraId="359BF330">
            <w:pPr>
              <w:spacing w:before="140" w:line="219" w:lineRule="auto"/>
              <w:ind w:left="1367"/>
              <w:rPr>
                <w:rFonts w:ascii="宋体" w:hAnsi="宋体" w:eastAsia="宋体" w:cs="宋体"/>
                <w:sz w:val="24"/>
                <w:szCs w:val="24"/>
              </w:rPr>
            </w:pPr>
            <w:r>
              <w:rPr>
                <w:rFonts w:ascii="宋体" w:hAnsi="宋体" w:eastAsia="宋体" w:cs="宋体"/>
                <w:spacing w:val="-4"/>
                <w:sz w:val="24"/>
                <w:szCs w:val="24"/>
              </w:rPr>
              <w:t>简要内容</w:t>
            </w:r>
          </w:p>
        </w:tc>
        <w:tc>
          <w:tcPr>
            <w:tcW w:w="2927" w:type="dxa"/>
            <w:tcBorders>
              <w:top w:val="single" w:color="000000" w:sz="2" w:space="0"/>
            </w:tcBorders>
            <w:vAlign w:val="top"/>
          </w:tcPr>
          <w:p w14:paraId="49C8DA9F">
            <w:pPr>
              <w:spacing w:before="140" w:line="219" w:lineRule="auto"/>
              <w:ind w:left="993"/>
              <w:rPr>
                <w:rFonts w:ascii="宋体" w:hAnsi="宋体" w:eastAsia="宋体" w:cs="宋体"/>
                <w:sz w:val="24"/>
                <w:szCs w:val="24"/>
              </w:rPr>
            </w:pPr>
            <w:r>
              <w:rPr>
                <w:rFonts w:ascii="宋体" w:hAnsi="宋体" w:eastAsia="宋体" w:cs="宋体"/>
                <w:spacing w:val="-4"/>
                <w:sz w:val="24"/>
                <w:szCs w:val="24"/>
              </w:rPr>
              <w:t>简要内容</w:t>
            </w:r>
          </w:p>
        </w:tc>
        <w:tc>
          <w:tcPr>
            <w:tcW w:w="1373" w:type="dxa"/>
            <w:vMerge w:val="continue"/>
            <w:tcBorders>
              <w:top w:val="nil"/>
            </w:tcBorders>
            <w:vAlign w:val="top"/>
          </w:tcPr>
          <w:p w14:paraId="471E81DA">
            <w:pPr>
              <w:pStyle w:val="12"/>
            </w:pPr>
          </w:p>
        </w:tc>
        <w:tc>
          <w:tcPr>
            <w:tcW w:w="1103" w:type="dxa"/>
            <w:vMerge w:val="continue"/>
            <w:tcBorders>
              <w:top w:val="nil"/>
            </w:tcBorders>
            <w:vAlign w:val="top"/>
          </w:tcPr>
          <w:p w14:paraId="3574F3F9">
            <w:pPr>
              <w:pStyle w:val="12"/>
            </w:pPr>
          </w:p>
        </w:tc>
      </w:tr>
      <w:tr w14:paraId="1E852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31" w:type="dxa"/>
            <w:vAlign w:val="top"/>
          </w:tcPr>
          <w:p w14:paraId="1A766BF0">
            <w:pPr>
              <w:pStyle w:val="12"/>
            </w:pPr>
          </w:p>
        </w:tc>
        <w:tc>
          <w:tcPr>
            <w:tcW w:w="3681" w:type="dxa"/>
            <w:vAlign w:val="top"/>
          </w:tcPr>
          <w:p w14:paraId="1D737B0B">
            <w:pPr>
              <w:pStyle w:val="12"/>
            </w:pPr>
          </w:p>
        </w:tc>
        <w:tc>
          <w:tcPr>
            <w:tcW w:w="2927" w:type="dxa"/>
            <w:vAlign w:val="top"/>
          </w:tcPr>
          <w:p w14:paraId="4793DD9E">
            <w:pPr>
              <w:pStyle w:val="12"/>
            </w:pPr>
          </w:p>
        </w:tc>
        <w:tc>
          <w:tcPr>
            <w:tcW w:w="1373" w:type="dxa"/>
            <w:vAlign w:val="top"/>
          </w:tcPr>
          <w:p w14:paraId="22BE564B">
            <w:pPr>
              <w:pStyle w:val="12"/>
            </w:pPr>
          </w:p>
        </w:tc>
        <w:tc>
          <w:tcPr>
            <w:tcW w:w="1103" w:type="dxa"/>
            <w:vAlign w:val="top"/>
          </w:tcPr>
          <w:p w14:paraId="42A8D313">
            <w:pPr>
              <w:pStyle w:val="12"/>
            </w:pPr>
          </w:p>
        </w:tc>
      </w:tr>
      <w:tr w14:paraId="3B43D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31" w:type="dxa"/>
            <w:vAlign w:val="top"/>
          </w:tcPr>
          <w:p w14:paraId="1CEC2FB4">
            <w:pPr>
              <w:pStyle w:val="12"/>
            </w:pPr>
          </w:p>
        </w:tc>
        <w:tc>
          <w:tcPr>
            <w:tcW w:w="3681" w:type="dxa"/>
            <w:vAlign w:val="top"/>
          </w:tcPr>
          <w:p w14:paraId="5ED0DA0F">
            <w:pPr>
              <w:pStyle w:val="12"/>
            </w:pPr>
          </w:p>
        </w:tc>
        <w:tc>
          <w:tcPr>
            <w:tcW w:w="2927" w:type="dxa"/>
            <w:vAlign w:val="top"/>
          </w:tcPr>
          <w:p w14:paraId="7A32B0E0">
            <w:pPr>
              <w:pStyle w:val="12"/>
            </w:pPr>
          </w:p>
        </w:tc>
        <w:tc>
          <w:tcPr>
            <w:tcW w:w="1373" w:type="dxa"/>
            <w:vAlign w:val="top"/>
          </w:tcPr>
          <w:p w14:paraId="275A73C2">
            <w:pPr>
              <w:pStyle w:val="12"/>
            </w:pPr>
          </w:p>
        </w:tc>
        <w:tc>
          <w:tcPr>
            <w:tcW w:w="1103" w:type="dxa"/>
            <w:vAlign w:val="top"/>
          </w:tcPr>
          <w:p w14:paraId="098CB94A">
            <w:pPr>
              <w:pStyle w:val="12"/>
            </w:pPr>
          </w:p>
        </w:tc>
      </w:tr>
      <w:tr w14:paraId="765C1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31" w:type="dxa"/>
            <w:vAlign w:val="top"/>
          </w:tcPr>
          <w:p w14:paraId="38EF8287">
            <w:pPr>
              <w:pStyle w:val="12"/>
            </w:pPr>
          </w:p>
        </w:tc>
        <w:tc>
          <w:tcPr>
            <w:tcW w:w="3681" w:type="dxa"/>
            <w:vAlign w:val="top"/>
          </w:tcPr>
          <w:p w14:paraId="7BB44F2E">
            <w:pPr>
              <w:pStyle w:val="12"/>
            </w:pPr>
          </w:p>
        </w:tc>
        <w:tc>
          <w:tcPr>
            <w:tcW w:w="2927" w:type="dxa"/>
            <w:vAlign w:val="top"/>
          </w:tcPr>
          <w:p w14:paraId="77A056DD">
            <w:pPr>
              <w:pStyle w:val="12"/>
            </w:pPr>
          </w:p>
        </w:tc>
        <w:tc>
          <w:tcPr>
            <w:tcW w:w="1373" w:type="dxa"/>
            <w:vAlign w:val="top"/>
          </w:tcPr>
          <w:p w14:paraId="03132AF1">
            <w:pPr>
              <w:pStyle w:val="12"/>
            </w:pPr>
          </w:p>
        </w:tc>
        <w:tc>
          <w:tcPr>
            <w:tcW w:w="1103" w:type="dxa"/>
            <w:vAlign w:val="top"/>
          </w:tcPr>
          <w:p w14:paraId="60991119">
            <w:pPr>
              <w:pStyle w:val="12"/>
            </w:pPr>
          </w:p>
        </w:tc>
      </w:tr>
      <w:tr w14:paraId="4F544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31" w:type="dxa"/>
            <w:vAlign w:val="top"/>
          </w:tcPr>
          <w:p w14:paraId="1C5BE9C9">
            <w:pPr>
              <w:pStyle w:val="12"/>
            </w:pPr>
          </w:p>
        </w:tc>
        <w:tc>
          <w:tcPr>
            <w:tcW w:w="3681" w:type="dxa"/>
            <w:vAlign w:val="top"/>
          </w:tcPr>
          <w:p w14:paraId="4A45B0A1">
            <w:pPr>
              <w:pStyle w:val="12"/>
            </w:pPr>
          </w:p>
        </w:tc>
        <w:tc>
          <w:tcPr>
            <w:tcW w:w="2927" w:type="dxa"/>
            <w:vAlign w:val="top"/>
          </w:tcPr>
          <w:p w14:paraId="4638146D">
            <w:pPr>
              <w:pStyle w:val="12"/>
            </w:pPr>
          </w:p>
        </w:tc>
        <w:tc>
          <w:tcPr>
            <w:tcW w:w="1373" w:type="dxa"/>
            <w:vAlign w:val="top"/>
          </w:tcPr>
          <w:p w14:paraId="1DD298E8">
            <w:pPr>
              <w:pStyle w:val="12"/>
            </w:pPr>
          </w:p>
        </w:tc>
        <w:tc>
          <w:tcPr>
            <w:tcW w:w="1103" w:type="dxa"/>
            <w:vAlign w:val="top"/>
          </w:tcPr>
          <w:p w14:paraId="5BD74AE6">
            <w:pPr>
              <w:pStyle w:val="12"/>
            </w:pPr>
          </w:p>
        </w:tc>
      </w:tr>
      <w:tr w14:paraId="2AB9C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31" w:type="dxa"/>
            <w:vAlign w:val="top"/>
          </w:tcPr>
          <w:p w14:paraId="2970A8E4">
            <w:pPr>
              <w:pStyle w:val="12"/>
            </w:pPr>
          </w:p>
        </w:tc>
        <w:tc>
          <w:tcPr>
            <w:tcW w:w="3681" w:type="dxa"/>
            <w:vAlign w:val="top"/>
          </w:tcPr>
          <w:p w14:paraId="1C9C5AAE">
            <w:pPr>
              <w:pStyle w:val="12"/>
            </w:pPr>
          </w:p>
        </w:tc>
        <w:tc>
          <w:tcPr>
            <w:tcW w:w="2927" w:type="dxa"/>
            <w:vAlign w:val="top"/>
          </w:tcPr>
          <w:p w14:paraId="05384044">
            <w:pPr>
              <w:pStyle w:val="12"/>
            </w:pPr>
          </w:p>
        </w:tc>
        <w:tc>
          <w:tcPr>
            <w:tcW w:w="1373" w:type="dxa"/>
            <w:vAlign w:val="top"/>
          </w:tcPr>
          <w:p w14:paraId="1617CE90">
            <w:pPr>
              <w:pStyle w:val="12"/>
            </w:pPr>
          </w:p>
        </w:tc>
        <w:tc>
          <w:tcPr>
            <w:tcW w:w="1103" w:type="dxa"/>
            <w:vAlign w:val="top"/>
          </w:tcPr>
          <w:p w14:paraId="4B46B791">
            <w:pPr>
              <w:pStyle w:val="12"/>
            </w:pPr>
          </w:p>
        </w:tc>
      </w:tr>
      <w:tr w14:paraId="15997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31" w:type="dxa"/>
            <w:vAlign w:val="top"/>
          </w:tcPr>
          <w:p w14:paraId="1FF558AD">
            <w:pPr>
              <w:pStyle w:val="12"/>
            </w:pPr>
          </w:p>
        </w:tc>
        <w:tc>
          <w:tcPr>
            <w:tcW w:w="3681" w:type="dxa"/>
            <w:vAlign w:val="top"/>
          </w:tcPr>
          <w:p w14:paraId="6C707797">
            <w:pPr>
              <w:pStyle w:val="12"/>
            </w:pPr>
          </w:p>
        </w:tc>
        <w:tc>
          <w:tcPr>
            <w:tcW w:w="2927" w:type="dxa"/>
            <w:vAlign w:val="top"/>
          </w:tcPr>
          <w:p w14:paraId="046227CC">
            <w:pPr>
              <w:pStyle w:val="12"/>
            </w:pPr>
          </w:p>
        </w:tc>
        <w:tc>
          <w:tcPr>
            <w:tcW w:w="1373" w:type="dxa"/>
            <w:vAlign w:val="top"/>
          </w:tcPr>
          <w:p w14:paraId="7BD04971">
            <w:pPr>
              <w:pStyle w:val="12"/>
            </w:pPr>
          </w:p>
        </w:tc>
        <w:tc>
          <w:tcPr>
            <w:tcW w:w="1103" w:type="dxa"/>
            <w:vAlign w:val="top"/>
          </w:tcPr>
          <w:p w14:paraId="2B078182">
            <w:pPr>
              <w:pStyle w:val="12"/>
            </w:pPr>
          </w:p>
        </w:tc>
      </w:tr>
      <w:tr w14:paraId="3C821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31" w:type="dxa"/>
            <w:vAlign w:val="top"/>
          </w:tcPr>
          <w:p w14:paraId="0AE17C72">
            <w:pPr>
              <w:pStyle w:val="12"/>
            </w:pPr>
          </w:p>
        </w:tc>
        <w:tc>
          <w:tcPr>
            <w:tcW w:w="3681" w:type="dxa"/>
            <w:vAlign w:val="top"/>
          </w:tcPr>
          <w:p w14:paraId="590C9546">
            <w:pPr>
              <w:pStyle w:val="12"/>
            </w:pPr>
          </w:p>
        </w:tc>
        <w:tc>
          <w:tcPr>
            <w:tcW w:w="2927" w:type="dxa"/>
            <w:vAlign w:val="top"/>
          </w:tcPr>
          <w:p w14:paraId="7E2FC85F">
            <w:pPr>
              <w:pStyle w:val="12"/>
            </w:pPr>
          </w:p>
        </w:tc>
        <w:tc>
          <w:tcPr>
            <w:tcW w:w="1373" w:type="dxa"/>
            <w:vAlign w:val="top"/>
          </w:tcPr>
          <w:p w14:paraId="32A4EE08">
            <w:pPr>
              <w:pStyle w:val="12"/>
            </w:pPr>
          </w:p>
        </w:tc>
        <w:tc>
          <w:tcPr>
            <w:tcW w:w="1103" w:type="dxa"/>
            <w:vAlign w:val="top"/>
          </w:tcPr>
          <w:p w14:paraId="0360FC2E">
            <w:pPr>
              <w:pStyle w:val="12"/>
            </w:pPr>
          </w:p>
        </w:tc>
      </w:tr>
      <w:tr w14:paraId="1E907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31" w:type="dxa"/>
            <w:vAlign w:val="top"/>
          </w:tcPr>
          <w:p w14:paraId="799846D6">
            <w:pPr>
              <w:pStyle w:val="12"/>
            </w:pPr>
          </w:p>
        </w:tc>
        <w:tc>
          <w:tcPr>
            <w:tcW w:w="3681" w:type="dxa"/>
            <w:vAlign w:val="top"/>
          </w:tcPr>
          <w:p w14:paraId="67C9A894">
            <w:pPr>
              <w:pStyle w:val="12"/>
            </w:pPr>
          </w:p>
        </w:tc>
        <w:tc>
          <w:tcPr>
            <w:tcW w:w="2927" w:type="dxa"/>
            <w:vAlign w:val="top"/>
          </w:tcPr>
          <w:p w14:paraId="781DA8E4">
            <w:pPr>
              <w:pStyle w:val="12"/>
            </w:pPr>
          </w:p>
        </w:tc>
        <w:tc>
          <w:tcPr>
            <w:tcW w:w="1373" w:type="dxa"/>
            <w:vAlign w:val="top"/>
          </w:tcPr>
          <w:p w14:paraId="2D53DF65">
            <w:pPr>
              <w:pStyle w:val="12"/>
            </w:pPr>
          </w:p>
        </w:tc>
        <w:tc>
          <w:tcPr>
            <w:tcW w:w="1103" w:type="dxa"/>
            <w:vAlign w:val="top"/>
          </w:tcPr>
          <w:p w14:paraId="1080924D">
            <w:pPr>
              <w:pStyle w:val="12"/>
            </w:pPr>
          </w:p>
        </w:tc>
      </w:tr>
      <w:tr w14:paraId="07398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731" w:type="dxa"/>
            <w:vAlign w:val="top"/>
          </w:tcPr>
          <w:p w14:paraId="2AEA74F6">
            <w:pPr>
              <w:pStyle w:val="12"/>
            </w:pPr>
          </w:p>
        </w:tc>
        <w:tc>
          <w:tcPr>
            <w:tcW w:w="3681" w:type="dxa"/>
            <w:vAlign w:val="top"/>
          </w:tcPr>
          <w:p w14:paraId="07B8D9F6">
            <w:pPr>
              <w:pStyle w:val="12"/>
            </w:pPr>
          </w:p>
        </w:tc>
        <w:tc>
          <w:tcPr>
            <w:tcW w:w="2927" w:type="dxa"/>
            <w:vAlign w:val="top"/>
          </w:tcPr>
          <w:p w14:paraId="61BB86E0">
            <w:pPr>
              <w:pStyle w:val="12"/>
            </w:pPr>
          </w:p>
        </w:tc>
        <w:tc>
          <w:tcPr>
            <w:tcW w:w="1373" w:type="dxa"/>
            <w:vAlign w:val="top"/>
          </w:tcPr>
          <w:p w14:paraId="2673834B">
            <w:pPr>
              <w:pStyle w:val="12"/>
            </w:pPr>
          </w:p>
        </w:tc>
        <w:tc>
          <w:tcPr>
            <w:tcW w:w="1103" w:type="dxa"/>
            <w:vAlign w:val="top"/>
          </w:tcPr>
          <w:p w14:paraId="2F0FFCF2">
            <w:pPr>
              <w:pStyle w:val="12"/>
            </w:pPr>
          </w:p>
        </w:tc>
      </w:tr>
    </w:tbl>
    <w:p w14:paraId="19B32742">
      <w:pPr>
        <w:pStyle w:val="5"/>
        <w:spacing w:line="249" w:lineRule="auto"/>
      </w:pPr>
    </w:p>
    <w:p w14:paraId="2C451F8A">
      <w:pPr>
        <w:pStyle w:val="5"/>
        <w:spacing w:line="250" w:lineRule="auto"/>
      </w:pPr>
    </w:p>
    <w:p w14:paraId="517B094D">
      <w:pPr>
        <w:spacing w:before="78" w:line="219" w:lineRule="auto"/>
        <w:ind w:left="411"/>
        <w:rPr>
          <w:rFonts w:ascii="宋体" w:hAnsi="宋体" w:eastAsia="宋体" w:cs="宋体"/>
          <w:sz w:val="24"/>
          <w:szCs w:val="24"/>
        </w:rPr>
      </w:pPr>
      <w:r>
        <w:rPr>
          <w:rFonts w:ascii="宋体" w:hAnsi="宋体" w:eastAsia="宋体" w:cs="宋体"/>
          <w:spacing w:val="-5"/>
          <w:sz w:val="24"/>
          <w:szCs w:val="24"/>
        </w:rPr>
        <w:t>说明：</w:t>
      </w:r>
    </w:p>
    <w:p w14:paraId="7A405D48">
      <w:pPr>
        <w:spacing w:line="440" w:lineRule="exact"/>
        <w:ind w:firstLine="476" w:firstLineChars="200"/>
        <w:rPr>
          <w:rFonts w:hint="default" w:ascii="宋体" w:hAnsi="宋体" w:eastAsia="宋体" w:cs="宋体"/>
          <w:spacing w:val="-7"/>
          <w:sz w:val="24"/>
          <w:szCs w:val="24"/>
          <w:lang w:val="en-US" w:eastAsia="zh-CN"/>
        </w:rPr>
      </w:pPr>
      <w:r>
        <w:rPr>
          <w:rFonts w:ascii="宋体" w:hAnsi="宋体" w:eastAsia="宋体" w:cs="宋体"/>
          <w:spacing w:val="-1"/>
          <w:sz w:val="24"/>
          <w:szCs w:val="24"/>
        </w:rPr>
        <w:t>请按项目的实际</w:t>
      </w:r>
      <w:r>
        <w:rPr>
          <w:rFonts w:hint="eastAsia" w:ascii="宋体" w:hAnsi="宋体" w:eastAsia="宋体" w:cs="宋体"/>
          <w:spacing w:val="-1"/>
          <w:sz w:val="24"/>
          <w:szCs w:val="24"/>
          <w:lang w:val="en-US" w:eastAsia="zh-CN"/>
        </w:rPr>
        <w:t>要求</w:t>
      </w:r>
      <w:r>
        <w:rPr>
          <w:rFonts w:ascii="宋体" w:hAnsi="宋体" w:eastAsia="宋体" w:cs="宋体"/>
          <w:spacing w:val="-1"/>
          <w:sz w:val="24"/>
          <w:szCs w:val="24"/>
        </w:rPr>
        <w:t>，对应磋商文件“第</w:t>
      </w:r>
      <w:r>
        <w:rPr>
          <w:rFonts w:ascii="宋体" w:hAnsi="宋体" w:eastAsia="宋体" w:cs="宋体"/>
          <w:spacing w:val="-2"/>
          <w:sz w:val="24"/>
          <w:szCs w:val="24"/>
        </w:rPr>
        <w:t>五章  采购内容和技术服务要求</w:t>
      </w:r>
      <w:r>
        <w:rPr>
          <w:rFonts w:ascii="宋体" w:hAnsi="宋体" w:eastAsia="宋体" w:cs="宋体"/>
          <w:spacing w:val="-88"/>
          <w:sz w:val="24"/>
          <w:szCs w:val="24"/>
        </w:rPr>
        <w:t xml:space="preserve"> </w:t>
      </w:r>
      <w:r>
        <w:rPr>
          <w:rFonts w:ascii="宋体" w:hAnsi="宋体" w:eastAsia="宋体" w:cs="宋体"/>
          <w:spacing w:val="-2"/>
          <w:sz w:val="24"/>
          <w:szCs w:val="24"/>
        </w:rPr>
        <w:t>”，</w:t>
      </w:r>
      <w:r>
        <w:rPr>
          <w:rFonts w:ascii="宋体" w:hAnsi="宋体" w:eastAsia="宋体" w:cs="宋体"/>
          <w:spacing w:val="-7"/>
          <w:sz w:val="24"/>
          <w:szCs w:val="24"/>
        </w:rPr>
        <w:t>认真填写本表。偏离情况填写：优于、等于或低于，偏离说明对偏离情况做出详细说明</w:t>
      </w:r>
      <w:r>
        <w:rPr>
          <w:rFonts w:ascii="宋体" w:hAnsi="宋体" w:eastAsia="宋体" w:cs="宋体"/>
          <w:spacing w:val="-7"/>
          <w:sz w:val="24"/>
          <w:szCs w:val="24"/>
        </w:rPr>
        <w:t>。</w:t>
      </w:r>
      <w:r>
        <w:rPr>
          <w:rFonts w:hint="eastAsia" w:ascii="宋体" w:hAnsi="宋体" w:eastAsia="宋体" w:cs="宋体"/>
          <w:spacing w:val="-7"/>
          <w:sz w:val="24"/>
          <w:szCs w:val="24"/>
          <w:lang w:val="en-US" w:eastAsia="zh-CN"/>
        </w:rPr>
        <w:t>若完全响应磋商文件要求，可直接加盖公章，视为无</w:t>
      </w:r>
      <w:r>
        <w:rPr>
          <w:rFonts w:hint="eastAsia" w:ascii="宋体" w:hAnsi="宋体" w:eastAsia="宋体" w:cs="宋体"/>
          <w:spacing w:val="-7"/>
          <w:sz w:val="24"/>
          <w:szCs w:val="24"/>
        </w:rPr>
        <w:t>偏离</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lang w:val="en-US" w:eastAsia="zh-CN"/>
        </w:rPr>
        <w:t>完全响应招标文件所有技术、商务、合同要求</w:t>
      </w:r>
      <w:r>
        <w:rPr>
          <w:rFonts w:hint="eastAsia" w:ascii="宋体" w:hAnsi="宋体" w:eastAsia="宋体" w:cs="宋体"/>
          <w:spacing w:val="-7"/>
          <w:sz w:val="24"/>
          <w:szCs w:val="24"/>
        </w:rPr>
        <w:t>；</w:t>
      </w:r>
    </w:p>
    <w:p w14:paraId="298D5911">
      <w:pPr>
        <w:adjustRightInd w:val="0"/>
        <w:snapToGrid w:val="0"/>
        <w:spacing w:line="480" w:lineRule="exact"/>
        <w:rPr>
          <w:rFonts w:hint="eastAsia" w:ascii="宋体" w:hAnsi="宋体" w:eastAsia="宋体" w:cs="宋体"/>
          <w:color w:val="FF0000"/>
          <w:sz w:val="24"/>
        </w:rPr>
      </w:pPr>
    </w:p>
    <w:p w14:paraId="595C2BC0">
      <w:pPr>
        <w:spacing w:before="182" w:line="360" w:lineRule="auto"/>
        <w:ind w:left="408" w:right="319" w:firstLine="478"/>
        <w:rPr>
          <w:rFonts w:ascii="宋体" w:hAnsi="宋体" w:eastAsia="宋体" w:cs="宋体"/>
          <w:sz w:val="24"/>
          <w:szCs w:val="24"/>
        </w:rPr>
      </w:pPr>
    </w:p>
    <w:p w14:paraId="74B62EF7">
      <w:pPr>
        <w:pStyle w:val="5"/>
        <w:spacing w:line="454" w:lineRule="auto"/>
      </w:pPr>
    </w:p>
    <w:p w14:paraId="28DFB036">
      <w:pPr>
        <w:spacing w:before="91" w:line="219" w:lineRule="auto"/>
        <w:ind w:left="969"/>
        <w:rPr>
          <w:rFonts w:ascii="宋体" w:hAnsi="宋体" w:eastAsia="宋体" w:cs="宋体"/>
          <w:sz w:val="28"/>
          <w:szCs w:val="28"/>
        </w:rPr>
      </w:pPr>
      <w:r>
        <w:rPr>
          <w:rFonts w:ascii="宋体" w:hAnsi="宋体" w:eastAsia="宋体" w:cs="宋体"/>
          <w:b/>
          <w:bCs/>
          <w:spacing w:val="-4"/>
          <w:sz w:val="28"/>
          <w:szCs w:val="28"/>
        </w:rPr>
        <w:t>供应商全称（公章</w:t>
      </w:r>
      <w:r>
        <w:rPr>
          <w:rFonts w:ascii="宋体" w:hAnsi="宋体" w:eastAsia="宋体" w:cs="宋体"/>
          <w:b/>
          <w:bCs/>
          <w:sz w:val="28"/>
          <w:szCs w:val="28"/>
        </w:rPr>
        <w:t>）：</w:t>
      </w:r>
      <w:r>
        <w:rPr>
          <w:rFonts w:ascii="宋体" w:hAnsi="宋体" w:eastAsia="宋体" w:cs="宋体"/>
          <w:sz w:val="28"/>
          <w:szCs w:val="28"/>
          <w:u w:val="single" w:color="auto"/>
        </w:rPr>
        <w:t xml:space="preserve">                               </w:t>
      </w:r>
    </w:p>
    <w:p w14:paraId="6764A8BA">
      <w:pPr>
        <w:spacing w:before="213" w:line="219" w:lineRule="auto"/>
        <w:ind w:left="970"/>
        <w:rPr>
          <w:rFonts w:ascii="宋体" w:hAnsi="宋体" w:eastAsia="宋体" w:cs="宋体"/>
          <w:sz w:val="28"/>
          <w:szCs w:val="28"/>
        </w:rPr>
      </w:pPr>
      <w:r>
        <w:rPr>
          <w:rFonts w:ascii="宋体" w:hAnsi="宋体" w:eastAsia="宋体" w:cs="宋体"/>
          <w:b/>
          <w:bCs/>
          <w:spacing w:val="-3"/>
          <w:sz w:val="28"/>
          <w:szCs w:val="28"/>
        </w:rPr>
        <w:t>法定代表人或被授权人（签字或盖章</w:t>
      </w:r>
      <w:r>
        <w:rPr>
          <w:rFonts w:ascii="宋体" w:hAnsi="宋体" w:eastAsia="宋体" w:cs="宋体"/>
          <w:b/>
          <w:bCs/>
          <w:sz w:val="28"/>
          <w:szCs w:val="28"/>
        </w:rPr>
        <w:t>）：</w:t>
      </w:r>
      <w:r>
        <w:rPr>
          <w:rFonts w:ascii="宋体" w:hAnsi="宋体" w:eastAsia="宋体" w:cs="宋体"/>
          <w:sz w:val="28"/>
          <w:szCs w:val="28"/>
          <w:u w:val="single" w:color="auto"/>
        </w:rPr>
        <w:t xml:space="preserve">              </w:t>
      </w:r>
    </w:p>
    <w:p w14:paraId="4FD48EFF">
      <w:pPr>
        <w:spacing w:before="212" w:line="220" w:lineRule="auto"/>
        <w:ind w:left="1018"/>
        <w:rPr>
          <w:rFonts w:ascii="宋体" w:hAnsi="宋体" w:eastAsia="宋体" w:cs="宋体"/>
          <w:sz w:val="28"/>
          <w:szCs w:val="28"/>
        </w:rPr>
      </w:pPr>
      <w:r>
        <w:rPr>
          <w:rFonts w:ascii="宋体" w:hAnsi="宋体" w:eastAsia="宋体" w:cs="宋体"/>
          <w:b/>
          <w:bCs/>
          <w:spacing w:val="-20"/>
          <w:sz w:val="28"/>
          <w:szCs w:val="28"/>
        </w:rPr>
        <w:t>日</w:t>
      </w:r>
      <w:r>
        <w:rPr>
          <w:rFonts w:ascii="宋体" w:hAnsi="宋体" w:eastAsia="宋体" w:cs="宋体"/>
          <w:spacing w:val="3"/>
          <w:sz w:val="28"/>
          <w:szCs w:val="28"/>
        </w:rPr>
        <w:t xml:space="preserve">      </w:t>
      </w:r>
      <w:r>
        <w:rPr>
          <w:rFonts w:ascii="宋体" w:hAnsi="宋体" w:eastAsia="宋体" w:cs="宋体"/>
          <w:b/>
          <w:bCs/>
          <w:spacing w:val="-20"/>
          <w:sz w:val="28"/>
          <w:szCs w:val="28"/>
        </w:rPr>
        <w:t>期：</w:t>
      </w:r>
      <w:r>
        <w:rPr>
          <w:rFonts w:ascii="宋体" w:hAnsi="宋体" w:eastAsia="宋体" w:cs="宋体"/>
          <w:spacing w:val="6"/>
          <w:sz w:val="28"/>
          <w:szCs w:val="28"/>
        </w:rPr>
        <w:t xml:space="preserve">  </w:t>
      </w:r>
      <w:r>
        <w:rPr>
          <w:rFonts w:ascii="宋体" w:hAnsi="宋体" w:eastAsia="宋体" w:cs="宋体"/>
          <w:b/>
          <w:bCs/>
          <w:spacing w:val="-20"/>
          <w:sz w:val="28"/>
          <w:szCs w:val="28"/>
        </w:rPr>
        <w:t>年</w:t>
      </w:r>
      <w:r>
        <w:rPr>
          <w:rFonts w:ascii="宋体" w:hAnsi="宋体" w:eastAsia="宋体" w:cs="宋体"/>
          <w:spacing w:val="11"/>
          <w:sz w:val="28"/>
          <w:szCs w:val="28"/>
        </w:rPr>
        <w:t xml:space="preserve">  </w:t>
      </w:r>
      <w:r>
        <w:rPr>
          <w:rFonts w:ascii="宋体" w:hAnsi="宋体" w:eastAsia="宋体" w:cs="宋体"/>
          <w:b/>
          <w:bCs/>
          <w:spacing w:val="-20"/>
          <w:sz w:val="28"/>
          <w:szCs w:val="28"/>
        </w:rPr>
        <w:t>月</w:t>
      </w:r>
      <w:r>
        <w:rPr>
          <w:rFonts w:ascii="宋体" w:hAnsi="宋体" w:eastAsia="宋体" w:cs="宋体"/>
          <w:spacing w:val="30"/>
          <w:sz w:val="28"/>
          <w:szCs w:val="28"/>
        </w:rPr>
        <w:t xml:space="preserve">  </w:t>
      </w:r>
      <w:r>
        <w:rPr>
          <w:rFonts w:ascii="宋体" w:hAnsi="宋体" w:eastAsia="宋体" w:cs="宋体"/>
          <w:b/>
          <w:bCs/>
          <w:spacing w:val="-20"/>
          <w:sz w:val="28"/>
          <w:szCs w:val="28"/>
        </w:rPr>
        <w:t>日</w:t>
      </w:r>
    </w:p>
    <w:p w14:paraId="68A608C4">
      <w:pPr>
        <w:spacing w:line="220" w:lineRule="auto"/>
        <w:rPr>
          <w:rFonts w:ascii="宋体" w:hAnsi="宋体" w:eastAsia="宋体" w:cs="宋体"/>
          <w:sz w:val="28"/>
          <w:szCs w:val="28"/>
        </w:rPr>
        <w:sectPr>
          <w:footerReference r:id="rId66" w:type="default"/>
          <w:pgSz w:w="11906" w:h="16839"/>
          <w:pgMar w:top="400" w:right="1040" w:bottom="1197" w:left="1040" w:header="0" w:footer="983" w:gutter="0"/>
          <w:cols w:space="720" w:num="1"/>
        </w:sectPr>
      </w:pPr>
    </w:p>
    <w:p w14:paraId="5160E1E0">
      <w:pPr>
        <w:pStyle w:val="5"/>
        <w:spacing w:line="256" w:lineRule="auto"/>
      </w:pPr>
    </w:p>
    <w:p w14:paraId="378757AF">
      <w:pPr>
        <w:pStyle w:val="5"/>
        <w:spacing w:line="256" w:lineRule="auto"/>
      </w:pPr>
    </w:p>
    <w:p w14:paraId="401A5F2F">
      <w:pPr>
        <w:pStyle w:val="5"/>
        <w:spacing w:line="257" w:lineRule="auto"/>
      </w:pPr>
    </w:p>
    <w:p w14:paraId="0BB0A65E">
      <w:pPr>
        <w:pStyle w:val="5"/>
        <w:spacing w:line="257" w:lineRule="auto"/>
      </w:pPr>
    </w:p>
    <w:p w14:paraId="6B871037">
      <w:pPr>
        <w:spacing w:before="91" w:line="220" w:lineRule="auto"/>
        <w:ind w:left="3489"/>
        <w:rPr>
          <w:rFonts w:ascii="宋体" w:hAnsi="宋体" w:eastAsia="宋体" w:cs="宋体"/>
          <w:sz w:val="28"/>
          <w:szCs w:val="28"/>
        </w:rPr>
      </w:pPr>
      <w:r>
        <w:rPr>
          <w:rFonts w:ascii="宋体" w:hAnsi="宋体" w:eastAsia="宋体" w:cs="宋体"/>
          <w:spacing w:val="-5"/>
          <w:sz w:val="28"/>
          <w:szCs w:val="28"/>
        </w:rPr>
        <w:t>五、</w:t>
      </w:r>
      <w:r>
        <w:rPr>
          <w:rFonts w:ascii="宋体" w:hAnsi="宋体" w:eastAsia="宋体" w:cs="宋体"/>
          <w:b/>
          <w:bCs/>
          <w:spacing w:val="-5"/>
          <w:sz w:val="28"/>
          <w:szCs w:val="28"/>
        </w:rPr>
        <w:t>技术部分</w:t>
      </w:r>
    </w:p>
    <w:p w14:paraId="0BC98ABB">
      <w:pPr>
        <w:spacing w:before="211" w:line="220" w:lineRule="auto"/>
        <w:ind w:left="367"/>
        <w:rPr>
          <w:rFonts w:ascii="宋体" w:hAnsi="宋体" w:eastAsia="宋体" w:cs="宋体"/>
          <w:sz w:val="28"/>
          <w:szCs w:val="28"/>
        </w:rPr>
      </w:pPr>
      <w:r>
        <w:rPr>
          <w:rFonts w:ascii="宋体" w:hAnsi="宋体" w:eastAsia="宋体" w:cs="宋体"/>
          <w:spacing w:val="-3"/>
          <w:sz w:val="28"/>
          <w:szCs w:val="28"/>
        </w:rPr>
        <w:t>详见评审办法</w:t>
      </w:r>
    </w:p>
    <w:p w14:paraId="37A5FEE7">
      <w:pPr>
        <w:pStyle w:val="5"/>
        <w:spacing w:line="273" w:lineRule="auto"/>
      </w:pPr>
    </w:p>
    <w:p w14:paraId="4D359149">
      <w:pPr>
        <w:pStyle w:val="5"/>
        <w:spacing w:line="273" w:lineRule="auto"/>
      </w:pPr>
    </w:p>
    <w:p w14:paraId="741EB4B6">
      <w:pPr>
        <w:pStyle w:val="5"/>
        <w:spacing w:line="273" w:lineRule="auto"/>
      </w:pPr>
    </w:p>
    <w:p w14:paraId="682BF58B">
      <w:pPr>
        <w:pStyle w:val="5"/>
        <w:spacing w:line="273" w:lineRule="auto"/>
      </w:pPr>
    </w:p>
    <w:p w14:paraId="5DB3B83F">
      <w:pPr>
        <w:pStyle w:val="5"/>
        <w:spacing w:line="274" w:lineRule="auto"/>
      </w:pPr>
    </w:p>
    <w:p w14:paraId="6FB212F7">
      <w:pPr>
        <w:spacing w:before="78" w:line="219" w:lineRule="auto"/>
        <w:jc w:val="right"/>
        <w:rPr>
          <w:rFonts w:ascii="宋体" w:hAnsi="宋体" w:eastAsia="宋体" w:cs="宋体"/>
          <w:sz w:val="24"/>
          <w:szCs w:val="24"/>
        </w:rPr>
      </w:pPr>
      <w:r>
        <w:rPr>
          <w:rFonts w:ascii="宋体" w:hAnsi="宋体" w:eastAsia="宋体" w:cs="宋体"/>
          <w:b/>
          <w:bCs/>
          <w:spacing w:val="-3"/>
          <w:sz w:val="24"/>
          <w:szCs w:val="24"/>
        </w:rPr>
        <w:t>（各供应商根据项目内容及要求，可自主编写方案说明，包含但不限于以上内容）</w:t>
      </w:r>
    </w:p>
    <w:p w14:paraId="4E327664">
      <w:pPr>
        <w:spacing w:line="219" w:lineRule="auto"/>
        <w:rPr>
          <w:rFonts w:ascii="宋体" w:hAnsi="宋体" w:eastAsia="宋体" w:cs="宋体"/>
          <w:sz w:val="24"/>
          <w:szCs w:val="24"/>
        </w:rPr>
        <w:sectPr>
          <w:footerReference r:id="rId67" w:type="default"/>
          <w:pgSz w:w="11906" w:h="16839"/>
          <w:pgMar w:top="400" w:right="1638" w:bottom="1197" w:left="1636" w:header="0" w:footer="983" w:gutter="0"/>
          <w:cols w:space="720" w:num="1"/>
        </w:sectPr>
      </w:pPr>
    </w:p>
    <w:p w14:paraId="5BC598B3">
      <w:pPr>
        <w:pStyle w:val="5"/>
        <w:spacing w:line="245" w:lineRule="auto"/>
      </w:pPr>
    </w:p>
    <w:p w14:paraId="769DC7B7">
      <w:pPr>
        <w:pStyle w:val="5"/>
        <w:spacing w:line="246" w:lineRule="auto"/>
      </w:pPr>
    </w:p>
    <w:p w14:paraId="2B250FF6">
      <w:pPr>
        <w:pStyle w:val="5"/>
        <w:spacing w:line="246" w:lineRule="auto"/>
      </w:pPr>
    </w:p>
    <w:p w14:paraId="6FA94334">
      <w:pPr>
        <w:pStyle w:val="5"/>
        <w:spacing w:line="246" w:lineRule="auto"/>
      </w:pPr>
    </w:p>
    <w:p w14:paraId="3FC55184">
      <w:pPr>
        <w:spacing w:before="91" w:line="220" w:lineRule="auto"/>
        <w:ind w:left="3486"/>
        <w:outlineLvl w:val="1"/>
        <w:rPr>
          <w:rFonts w:ascii="宋体" w:hAnsi="宋体" w:eastAsia="宋体" w:cs="宋体"/>
          <w:sz w:val="28"/>
          <w:szCs w:val="28"/>
        </w:rPr>
      </w:pPr>
      <w:r>
        <w:rPr>
          <w:rFonts w:ascii="宋体" w:hAnsi="宋体" w:eastAsia="宋体" w:cs="宋体"/>
          <w:b/>
          <w:bCs/>
          <w:spacing w:val="-5"/>
          <w:sz w:val="28"/>
          <w:szCs w:val="28"/>
        </w:rPr>
        <w:t>六、商务部分</w:t>
      </w:r>
    </w:p>
    <w:p w14:paraId="73E1D5AA">
      <w:pPr>
        <w:pStyle w:val="5"/>
        <w:spacing w:line="330" w:lineRule="auto"/>
      </w:pPr>
    </w:p>
    <w:p w14:paraId="40772E73">
      <w:pPr>
        <w:pStyle w:val="5"/>
        <w:spacing w:line="330" w:lineRule="auto"/>
      </w:pPr>
    </w:p>
    <w:p w14:paraId="0F0545F3">
      <w:pPr>
        <w:spacing w:before="91" w:line="221" w:lineRule="auto"/>
        <w:ind w:left="394"/>
        <w:rPr>
          <w:rFonts w:ascii="宋体" w:hAnsi="宋体" w:eastAsia="宋体" w:cs="宋体"/>
          <w:sz w:val="28"/>
          <w:szCs w:val="28"/>
        </w:rPr>
      </w:pPr>
      <w:r>
        <w:rPr>
          <w:rFonts w:ascii="宋体" w:hAnsi="宋体" w:eastAsia="宋体" w:cs="宋体"/>
          <w:spacing w:val="-6"/>
          <w:sz w:val="28"/>
          <w:szCs w:val="28"/>
        </w:rPr>
        <w:t>1.业绩；</w:t>
      </w:r>
    </w:p>
    <w:p w14:paraId="002694F0">
      <w:pPr>
        <w:pStyle w:val="5"/>
        <w:spacing w:line="299" w:lineRule="auto"/>
      </w:pPr>
    </w:p>
    <w:p w14:paraId="58071785">
      <w:pPr>
        <w:spacing w:before="91" w:line="220" w:lineRule="auto"/>
        <w:ind w:left="377"/>
        <w:rPr>
          <w:rFonts w:ascii="宋体" w:hAnsi="宋体" w:eastAsia="宋体" w:cs="宋体"/>
          <w:sz w:val="28"/>
          <w:szCs w:val="28"/>
        </w:rPr>
      </w:pPr>
      <w:r>
        <w:rPr>
          <w:rFonts w:ascii="宋体" w:hAnsi="宋体" w:eastAsia="宋体" w:cs="宋体"/>
          <w:spacing w:val="-2"/>
          <w:sz w:val="28"/>
          <w:szCs w:val="28"/>
        </w:rPr>
        <w:t>2.服务承诺；</w:t>
      </w:r>
    </w:p>
    <w:p w14:paraId="05B0F83A">
      <w:pPr>
        <w:pStyle w:val="5"/>
        <w:spacing w:line="298" w:lineRule="auto"/>
      </w:pPr>
    </w:p>
    <w:p w14:paraId="26469B43">
      <w:pPr>
        <w:spacing w:before="91" w:line="219" w:lineRule="auto"/>
        <w:ind w:left="379"/>
        <w:rPr>
          <w:rFonts w:ascii="宋体" w:hAnsi="宋体" w:eastAsia="宋体" w:cs="宋体"/>
          <w:sz w:val="28"/>
          <w:szCs w:val="28"/>
        </w:rPr>
      </w:pPr>
      <w:r>
        <w:rPr>
          <w:rFonts w:ascii="宋体" w:hAnsi="宋体" w:eastAsia="宋体" w:cs="宋体"/>
          <w:spacing w:val="-1"/>
          <w:sz w:val="28"/>
          <w:szCs w:val="28"/>
        </w:rPr>
        <w:t>3.供应商认为有必要说明的问题。</w:t>
      </w:r>
    </w:p>
    <w:p w14:paraId="58263FE9">
      <w:pPr>
        <w:pStyle w:val="5"/>
        <w:spacing w:line="273" w:lineRule="auto"/>
      </w:pPr>
    </w:p>
    <w:p w14:paraId="375C5878">
      <w:pPr>
        <w:pStyle w:val="5"/>
        <w:spacing w:line="273" w:lineRule="auto"/>
      </w:pPr>
    </w:p>
    <w:p w14:paraId="1E3B39E3">
      <w:pPr>
        <w:pStyle w:val="5"/>
        <w:spacing w:line="273" w:lineRule="auto"/>
      </w:pPr>
    </w:p>
    <w:p w14:paraId="53576AFE">
      <w:pPr>
        <w:pStyle w:val="5"/>
        <w:spacing w:line="274" w:lineRule="auto"/>
      </w:pPr>
    </w:p>
    <w:p w14:paraId="756807FE">
      <w:pPr>
        <w:pStyle w:val="5"/>
        <w:spacing w:line="274" w:lineRule="auto"/>
      </w:pPr>
    </w:p>
    <w:p w14:paraId="617B1D08">
      <w:pPr>
        <w:spacing w:before="78" w:line="219" w:lineRule="auto"/>
        <w:jc w:val="right"/>
        <w:rPr>
          <w:rFonts w:ascii="宋体" w:hAnsi="宋体" w:eastAsia="宋体" w:cs="宋体"/>
          <w:sz w:val="24"/>
          <w:szCs w:val="24"/>
        </w:rPr>
      </w:pPr>
      <w:r>
        <w:rPr>
          <w:rFonts w:ascii="宋体" w:hAnsi="宋体" w:eastAsia="宋体" w:cs="宋体"/>
          <w:b/>
          <w:bCs/>
          <w:spacing w:val="-3"/>
          <w:sz w:val="24"/>
          <w:szCs w:val="24"/>
        </w:rPr>
        <w:t>（各供应商根据项目内容及要求，可自主编写方案说明，包含但不限于以上内容）</w:t>
      </w:r>
    </w:p>
    <w:p w14:paraId="3E2DDD57">
      <w:pPr>
        <w:spacing w:line="219" w:lineRule="auto"/>
        <w:rPr>
          <w:rFonts w:ascii="宋体" w:hAnsi="宋体" w:eastAsia="宋体" w:cs="宋体"/>
          <w:sz w:val="24"/>
          <w:szCs w:val="24"/>
        </w:rPr>
        <w:sectPr>
          <w:footerReference r:id="rId68" w:type="default"/>
          <w:pgSz w:w="11906" w:h="16839"/>
          <w:pgMar w:top="400" w:right="1638" w:bottom="1197" w:left="1636" w:header="0" w:footer="983" w:gutter="0"/>
          <w:cols w:space="720" w:num="1"/>
        </w:sectPr>
      </w:pPr>
    </w:p>
    <w:p w14:paraId="12C88D86">
      <w:pPr>
        <w:pStyle w:val="5"/>
        <w:spacing w:line="245" w:lineRule="auto"/>
      </w:pPr>
    </w:p>
    <w:p w14:paraId="4A657F05">
      <w:pPr>
        <w:pStyle w:val="5"/>
        <w:spacing w:line="246" w:lineRule="auto"/>
      </w:pPr>
    </w:p>
    <w:p w14:paraId="634434A0">
      <w:pPr>
        <w:pStyle w:val="5"/>
        <w:spacing w:line="246" w:lineRule="auto"/>
      </w:pPr>
    </w:p>
    <w:p w14:paraId="0CB598D3">
      <w:pPr>
        <w:pStyle w:val="5"/>
        <w:spacing w:line="246" w:lineRule="auto"/>
      </w:pPr>
    </w:p>
    <w:p w14:paraId="1127F67B">
      <w:pPr>
        <w:spacing w:before="91" w:line="219" w:lineRule="auto"/>
        <w:ind w:left="3388"/>
        <w:outlineLvl w:val="1"/>
        <w:rPr>
          <w:rFonts w:ascii="宋体" w:hAnsi="宋体" w:eastAsia="宋体" w:cs="宋体"/>
          <w:sz w:val="28"/>
          <w:szCs w:val="28"/>
        </w:rPr>
      </w:pPr>
      <w:r>
        <w:rPr>
          <w:rFonts w:ascii="宋体" w:hAnsi="宋体" w:eastAsia="宋体" w:cs="宋体"/>
          <w:b/>
          <w:bCs/>
          <w:spacing w:val="-4"/>
          <w:sz w:val="28"/>
          <w:szCs w:val="28"/>
        </w:rPr>
        <w:t>七、供应商承诺书</w:t>
      </w:r>
    </w:p>
    <w:p w14:paraId="46FE1C1D">
      <w:pPr>
        <w:spacing w:before="212" w:line="219" w:lineRule="auto"/>
        <w:ind w:left="1301"/>
        <w:rPr>
          <w:rFonts w:ascii="宋体" w:hAnsi="宋体" w:eastAsia="宋体" w:cs="宋体"/>
          <w:sz w:val="28"/>
          <w:szCs w:val="28"/>
        </w:rPr>
      </w:pPr>
      <w:r>
        <w:rPr>
          <w:rFonts w:ascii="宋体" w:hAnsi="宋体" w:eastAsia="宋体" w:cs="宋体"/>
          <w:b/>
          <w:bCs/>
          <w:spacing w:val="-3"/>
          <w:sz w:val="28"/>
          <w:szCs w:val="28"/>
        </w:rPr>
        <w:t>陕西省政府采购供应商拒绝政府采购领域商业贿</w:t>
      </w:r>
      <w:r>
        <w:rPr>
          <w:rFonts w:ascii="宋体" w:hAnsi="宋体" w:eastAsia="宋体" w:cs="宋体"/>
          <w:b/>
          <w:bCs/>
          <w:spacing w:val="-4"/>
          <w:sz w:val="28"/>
          <w:szCs w:val="28"/>
        </w:rPr>
        <w:t>赂承诺书</w:t>
      </w:r>
    </w:p>
    <w:p w14:paraId="16AE539A">
      <w:pPr>
        <w:spacing w:before="212" w:line="359" w:lineRule="auto"/>
        <w:ind w:left="3" w:right="96" w:firstLine="560"/>
        <w:rPr>
          <w:rFonts w:ascii="宋体" w:hAnsi="宋体" w:eastAsia="宋体" w:cs="宋体"/>
          <w:sz w:val="28"/>
          <w:szCs w:val="28"/>
        </w:rPr>
      </w:pPr>
      <w:r>
        <w:rPr>
          <w:rFonts w:ascii="宋体" w:hAnsi="宋体" w:eastAsia="宋体" w:cs="宋体"/>
          <w:spacing w:val="-1"/>
          <w:sz w:val="28"/>
          <w:szCs w:val="28"/>
        </w:rPr>
        <w:t>为响应党中央、国务院关于治理政府采购领域商业贿赂行为的号召，</w:t>
      </w:r>
      <w:r>
        <w:rPr>
          <w:rFonts w:ascii="宋体" w:hAnsi="宋体" w:eastAsia="宋体" w:cs="宋体"/>
          <w:spacing w:val="-2"/>
          <w:sz w:val="28"/>
          <w:szCs w:val="28"/>
        </w:rPr>
        <w:t>我公司在此庄严承诺：</w:t>
      </w:r>
    </w:p>
    <w:p w14:paraId="6ADFEEA6">
      <w:pPr>
        <w:spacing w:line="219" w:lineRule="auto"/>
        <w:ind w:left="722"/>
        <w:rPr>
          <w:rFonts w:ascii="宋体" w:hAnsi="宋体" w:eastAsia="宋体" w:cs="宋体"/>
          <w:sz w:val="28"/>
          <w:szCs w:val="28"/>
        </w:rPr>
      </w:pPr>
      <w:r>
        <w:rPr>
          <w:rFonts w:ascii="宋体" w:hAnsi="宋体" w:eastAsia="宋体" w:cs="宋体"/>
          <w:spacing w:val="-1"/>
          <w:sz w:val="28"/>
          <w:szCs w:val="28"/>
        </w:rPr>
        <w:t>1.在参与政府采购活动中遵纪守法、诚信</w:t>
      </w:r>
      <w:r>
        <w:rPr>
          <w:rFonts w:ascii="宋体" w:hAnsi="宋体" w:eastAsia="宋体" w:cs="宋体"/>
          <w:spacing w:val="-2"/>
          <w:sz w:val="28"/>
          <w:szCs w:val="28"/>
        </w:rPr>
        <w:t>经营、公平竞标。</w:t>
      </w:r>
    </w:p>
    <w:p w14:paraId="240F757F">
      <w:pPr>
        <w:spacing w:before="213" w:line="289" w:lineRule="auto"/>
        <w:ind w:left="24" w:right="33" w:firstLine="681"/>
        <w:rPr>
          <w:rFonts w:ascii="宋体" w:hAnsi="宋体" w:eastAsia="宋体" w:cs="宋体"/>
          <w:sz w:val="28"/>
          <w:szCs w:val="28"/>
        </w:rPr>
      </w:pPr>
      <w:r>
        <w:rPr>
          <w:rFonts w:ascii="宋体" w:hAnsi="宋体" w:eastAsia="宋体" w:cs="宋体"/>
          <w:spacing w:val="-3"/>
          <w:sz w:val="28"/>
          <w:szCs w:val="28"/>
        </w:rPr>
        <w:t>2.不向政府采购人、采购代理机构和政府采购评审专家进行任何形式的商业贿赂以谋取交易机会。</w:t>
      </w:r>
    </w:p>
    <w:p w14:paraId="531699A7">
      <w:pPr>
        <w:spacing w:before="213" w:line="289" w:lineRule="auto"/>
        <w:ind w:left="2" w:right="33" w:firstLine="705"/>
        <w:rPr>
          <w:rFonts w:ascii="宋体" w:hAnsi="宋体" w:eastAsia="宋体" w:cs="宋体"/>
          <w:sz w:val="28"/>
          <w:szCs w:val="28"/>
        </w:rPr>
      </w:pPr>
      <w:r>
        <w:rPr>
          <w:rFonts w:ascii="宋体" w:hAnsi="宋体" w:eastAsia="宋体" w:cs="宋体"/>
          <w:spacing w:val="6"/>
          <w:sz w:val="28"/>
          <w:szCs w:val="28"/>
        </w:rPr>
        <w:t>3.不向政府采购代理机构和采购人提供虚假资质文件或采用虚假应</w:t>
      </w:r>
      <w:r>
        <w:rPr>
          <w:rFonts w:ascii="宋体" w:hAnsi="宋体" w:eastAsia="宋体" w:cs="宋体"/>
          <w:spacing w:val="-1"/>
          <w:sz w:val="28"/>
          <w:szCs w:val="28"/>
        </w:rPr>
        <w:t>标方式参与政府采购市场竞争并谋取中标、成交。</w:t>
      </w:r>
    </w:p>
    <w:p w14:paraId="1EFD716C">
      <w:pPr>
        <w:spacing w:before="213" w:line="219" w:lineRule="auto"/>
        <w:ind w:left="700"/>
        <w:rPr>
          <w:rFonts w:ascii="宋体" w:hAnsi="宋体" w:eastAsia="宋体" w:cs="宋体"/>
          <w:sz w:val="28"/>
          <w:szCs w:val="28"/>
        </w:rPr>
      </w:pPr>
      <w:r>
        <w:rPr>
          <w:rFonts w:ascii="宋体" w:hAnsi="宋体" w:eastAsia="宋体" w:cs="宋体"/>
          <w:spacing w:val="-3"/>
          <w:sz w:val="28"/>
          <w:szCs w:val="28"/>
        </w:rPr>
        <w:t>4.不采取“</w:t>
      </w:r>
      <w:r>
        <w:rPr>
          <w:rFonts w:ascii="宋体" w:hAnsi="宋体" w:eastAsia="宋体" w:cs="宋体"/>
          <w:spacing w:val="-103"/>
          <w:sz w:val="28"/>
          <w:szCs w:val="28"/>
        </w:rPr>
        <w:t xml:space="preserve"> </w:t>
      </w:r>
      <w:r>
        <w:rPr>
          <w:rFonts w:ascii="宋体" w:hAnsi="宋体" w:eastAsia="宋体" w:cs="宋体"/>
          <w:spacing w:val="-3"/>
          <w:sz w:val="28"/>
          <w:szCs w:val="28"/>
        </w:rPr>
        <w:t>围标、陪标</w:t>
      </w:r>
      <w:r>
        <w:rPr>
          <w:rFonts w:ascii="宋体" w:hAnsi="宋体" w:eastAsia="宋体" w:cs="宋体"/>
          <w:spacing w:val="-105"/>
          <w:sz w:val="28"/>
          <w:szCs w:val="28"/>
        </w:rPr>
        <w:t xml:space="preserve"> </w:t>
      </w:r>
      <w:r>
        <w:rPr>
          <w:rFonts w:ascii="宋体" w:hAnsi="宋体" w:eastAsia="宋体" w:cs="宋体"/>
          <w:spacing w:val="-3"/>
          <w:sz w:val="28"/>
          <w:szCs w:val="28"/>
        </w:rPr>
        <w:t>”等商业欺诈手段获得政府采购定单。</w:t>
      </w:r>
    </w:p>
    <w:p w14:paraId="5B46E335">
      <w:pPr>
        <w:spacing w:before="212" w:line="219" w:lineRule="auto"/>
        <w:ind w:left="707"/>
        <w:rPr>
          <w:rFonts w:ascii="宋体" w:hAnsi="宋体" w:eastAsia="宋体" w:cs="宋体"/>
          <w:sz w:val="28"/>
          <w:szCs w:val="28"/>
        </w:rPr>
      </w:pPr>
      <w:r>
        <w:rPr>
          <w:rFonts w:ascii="宋体" w:hAnsi="宋体" w:eastAsia="宋体" w:cs="宋体"/>
          <w:spacing w:val="-1"/>
          <w:sz w:val="28"/>
          <w:szCs w:val="28"/>
        </w:rPr>
        <w:t>5.不采取不正当手段诋毁、排挤其他供应商。</w:t>
      </w:r>
    </w:p>
    <w:p w14:paraId="5215B021">
      <w:pPr>
        <w:spacing w:before="211" w:line="290" w:lineRule="auto"/>
        <w:ind w:right="33" w:firstLine="704"/>
        <w:rPr>
          <w:rFonts w:ascii="宋体" w:hAnsi="宋体" w:eastAsia="宋体" w:cs="宋体"/>
          <w:sz w:val="28"/>
          <w:szCs w:val="28"/>
        </w:rPr>
      </w:pPr>
      <w:r>
        <w:rPr>
          <w:rFonts w:ascii="宋体" w:hAnsi="宋体" w:eastAsia="宋体" w:cs="宋体"/>
          <w:spacing w:val="-4"/>
          <w:sz w:val="28"/>
          <w:szCs w:val="28"/>
        </w:rPr>
        <w:t>6.不在提供商品和服务时“偷梁换柱、以次充好</w:t>
      </w:r>
      <w:r>
        <w:rPr>
          <w:rFonts w:ascii="宋体" w:hAnsi="宋体" w:eastAsia="宋体" w:cs="宋体"/>
          <w:spacing w:val="-103"/>
          <w:sz w:val="28"/>
          <w:szCs w:val="28"/>
        </w:rPr>
        <w:t xml:space="preserve"> </w:t>
      </w:r>
      <w:r>
        <w:rPr>
          <w:rFonts w:ascii="宋体" w:hAnsi="宋体" w:eastAsia="宋体" w:cs="宋体"/>
          <w:spacing w:val="-4"/>
          <w:sz w:val="28"/>
          <w:szCs w:val="28"/>
        </w:rPr>
        <w:t>”损害采购人的</w:t>
      </w:r>
      <w:r>
        <w:rPr>
          <w:rFonts w:ascii="宋体" w:hAnsi="宋体" w:eastAsia="宋体" w:cs="宋体"/>
          <w:spacing w:val="-5"/>
          <w:sz w:val="28"/>
          <w:szCs w:val="28"/>
        </w:rPr>
        <w:t>合法</w:t>
      </w:r>
      <w:r>
        <w:rPr>
          <w:rFonts w:ascii="宋体" w:hAnsi="宋体" w:eastAsia="宋体" w:cs="宋体"/>
          <w:spacing w:val="-3"/>
          <w:sz w:val="28"/>
          <w:szCs w:val="28"/>
        </w:rPr>
        <w:t>权益。</w:t>
      </w:r>
    </w:p>
    <w:p w14:paraId="472B2359">
      <w:pPr>
        <w:spacing w:before="209" w:line="290" w:lineRule="auto"/>
        <w:ind w:left="1" w:right="33" w:firstLine="707"/>
        <w:rPr>
          <w:rFonts w:ascii="宋体" w:hAnsi="宋体" w:eastAsia="宋体" w:cs="宋体"/>
          <w:sz w:val="28"/>
          <w:szCs w:val="28"/>
        </w:rPr>
      </w:pPr>
      <w:r>
        <w:rPr>
          <w:rFonts w:ascii="宋体" w:hAnsi="宋体" w:eastAsia="宋体" w:cs="宋体"/>
          <w:spacing w:val="-3"/>
          <w:sz w:val="28"/>
          <w:szCs w:val="28"/>
        </w:rPr>
        <w:t>7.不与采购人、采购代理机构政府采购评审专家或其它供应商恶意串</w:t>
      </w:r>
      <w:r>
        <w:rPr>
          <w:rFonts w:ascii="宋体" w:hAnsi="宋体" w:eastAsia="宋体" w:cs="宋体"/>
          <w:spacing w:val="-1"/>
          <w:sz w:val="28"/>
          <w:szCs w:val="28"/>
        </w:rPr>
        <w:t>通，进行质疑和投诉，维护政府采购市场秩序。</w:t>
      </w:r>
    </w:p>
    <w:p w14:paraId="0F4F4868">
      <w:pPr>
        <w:spacing w:before="213" w:line="289" w:lineRule="auto"/>
        <w:ind w:left="2" w:right="33" w:firstLine="700"/>
        <w:rPr>
          <w:rFonts w:ascii="宋体" w:hAnsi="宋体" w:eastAsia="宋体" w:cs="宋体"/>
          <w:sz w:val="28"/>
          <w:szCs w:val="28"/>
        </w:rPr>
      </w:pPr>
      <w:r>
        <w:rPr>
          <w:rFonts w:ascii="宋体" w:hAnsi="宋体" w:eastAsia="宋体" w:cs="宋体"/>
          <w:spacing w:val="6"/>
          <w:sz w:val="28"/>
          <w:szCs w:val="28"/>
        </w:rPr>
        <w:t>8.尊重和接受政府采购监督管理部门的监督和政府采购代理机构招</w:t>
      </w:r>
      <w:r>
        <w:rPr>
          <w:rFonts w:ascii="宋体" w:hAnsi="宋体" w:eastAsia="宋体" w:cs="宋体"/>
          <w:spacing w:val="-1"/>
          <w:sz w:val="28"/>
          <w:szCs w:val="28"/>
        </w:rPr>
        <w:t>标采购要求，承担因违约行为给采购人造成的损失。</w:t>
      </w:r>
    </w:p>
    <w:p w14:paraId="7E76D79F">
      <w:pPr>
        <w:spacing w:before="211" w:line="294" w:lineRule="auto"/>
        <w:ind w:left="560" w:firstLine="142"/>
        <w:rPr>
          <w:rFonts w:ascii="宋体" w:hAnsi="宋体" w:eastAsia="宋体" w:cs="宋体"/>
          <w:sz w:val="28"/>
          <w:szCs w:val="28"/>
        </w:rPr>
      </w:pPr>
      <w:r>
        <w:rPr>
          <w:rFonts w:ascii="宋体" w:hAnsi="宋体" w:eastAsia="宋体" w:cs="宋体"/>
          <w:spacing w:val="-2"/>
          <w:sz w:val="28"/>
          <w:szCs w:val="28"/>
        </w:rPr>
        <w:t>9.不发生其他有悖于政府采购公开、公平、公正和诚信原则的行为。</w:t>
      </w:r>
      <w:r>
        <w:rPr>
          <w:rFonts w:ascii="宋体" w:hAnsi="宋体" w:eastAsia="宋体" w:cs="宋体"/>
          <w:spacing w:val="-8"/>
          <w:sz w:val="28"/>
          <w:szCs w:val="28"/>
        </w:rPr>
        <w:t>地</w:t>
      </w:r>
      <w:r>
        <w:rPr>
          <w:rFonts w:ascii="宋体" w:hAnsi="宋体" w:eastAsia="宋体" w:cs="宋体"/>
          <w:spacing w:val="7"/>
          <w:sz w:val="28"/>
          <w:szCs w:val="28"/>
        </w:rPr>
        <w:t xml:space="preserve">  </w:t>
      </w:r>
      <w:r>
        <w:rPr>
          <w:rFonts w:ascii="宋体" w:hAnsi="宋体" w:eastAsia="宋体" w:cs="宋体"/>
          <w:spacing w:val="-8"/>
          <w:sz w:val="28"/>
          <w:szCs w:val="28"/>
        </w:rPr>
        <w:t>址：</w:t>
      </w:r>
    </w:p>
    <w:p w14:paraId="61B1E3AA">
      <w:pPr>
        <w:spacing w:before="199" w:line="220" w:lineRule="auto"/>
        <w:ind w:left="581"/>
        <w:rPr>
          <w:rFonts w:ascii="宋体" w:hAnsi="宋体" w:eastAsia="宋体" w:cs="宋体"/>
          <w:sz w:val="28"/>
          <w:szCs w:val="28"/>
        </w:rPr>
      </w:pPr>
      <w:r>
        <w:rPr>
          <w:rFonts w:ascii="宋体" w:hAnsi="宋体" w:eastAsia="宋体" w:cs="宋体"/>
          <w:spacing w:val="-15"/>
          <w:sz w:val="28"/>
          <w:szCs w:val="28"/>
        </w:rPr>
        <w:t>邮</w:t>
      </w:r>
      <w:r>
        <w:rPr>
          <w:rFonts w:ascii="宋体" w:hAnsi="宋体" w:eastAsia="宋体" w:cs="宋体"/>
          <w:spacing w:val="7"/>
          <w:sz w:val="28"/>
          <w:szCs w:val="28"/>
        </w:rPr>
        <w:t xml:space="preserve">  </w:t>
      </w:r>
      <w:r>
        <w:rPr>
          <w:rFonts w:ascii="宋体" w:hAnsi="宋体" w:eastAsia="宋体" w:cs="宋体"/>
          <w:spacing w:val="-15"/>
          <w:sz w:val="28"/>
          <w:szCs w:val="28"/>
        </w:rPr>
        <w:t>编：</w:t>
      </w:r>
    </w:p>
    <w:p w14:paraId="648F25D1">
      <w:pPr>
        <w:spacing w:before="209" w:line="222" w:lineRule="auto"/>
        <w:ind w:left="593"/>
        <w:rPr>
          <w:rFonts w:ascii="宋体" w:hAnsi="宋体" w:eastAsia="宋体" w:cs="宋体"/>
          <w:sz w:val="28"/>
          <w:szCs w:val="28"/>
        </w:rPr>
      </w:pPr>
      <w:r>
        <w:rPr>
          <w:rFonts w:ascii="宋体" w:hAnsi="宋体" w:eastAsia="宋体" w:cs="宋体"/>
          <w:spacing w:val="-18"/>
          <w:sz w:val="28"/>
          <w:szCs w:val="28"/>
        </w:rPr>
        <w:t>电</w:t>
      </w:r>
      <w:r>
        <w:rPr>
          <w:rFonts w:ascii="宋体" w:hAnsi="宋体" w:eastAsia="宋体" w:cs="宋体"/>
          <w:spacing w:val="5"/>
          <w:sz w:val="28"/>
          <w:szCs w:val="28"/>
        </w:rPr>
        <w:t xml:space="preserve">  </w:t>
      </w:r>
      <w:r>
        <w:rPr>
          <w:rFonts w:ascii="宋体" w:hAnsi="宋体" w:eastAsia="宋体" w:cs="宋体"/>
          <w:spacing w:val="-18"/>
          <w:sz w:val="28"/>
          <w:szCs w:val="28"/>
        </w:rPr>
        <w:t>话：</w:t>
      </w:r>
    </w:p>
    <w:p w14:paraId="06FB123C">
      <w:pPr>
        <w:spacing w:before="209" w:line="219" w:lineRule="auto"/>
        <w:ind w:left="560"/>
        <w:rPr>
          <w:rFonts w:ascii="宋体" w:hAnsi="宋体" w:eastAsia="宋体" w:cs="宋体"/>
          <w:sz w:val="28"/>
          <w:szCs w:val="28"/>
        </w:rPr>
      </w:pPr>
      <w:r>
        <w:rPr>
          <w:rFonts w:ascii="宋体" w:hAnsi="宋体" w:eastAsia="宋体" w:cs="宋体"/>
          <w:b/>
          <w:bCs/>
          <w:spacing w:val="5"/>
          <w:sz w:val="28"/>
          <w:szCs w:val="28"/>
        </w:rPr>
        <w:t>供</w:t>
      </w:r>
      <w:r>
        <w:rPr>
          <w:rFonts w:ascii="宋体" w:hAnsi="宋体" w:eastAsia="宋体" w:cs="宋体"/>
          <w:spacing w:val="5"/>
          <w:sz w:val="28"/>
          <w:szCs w:val="28"/>
        </w:rPr>
        <w:t xml:space="preserve">  </w:t>
      </w:r>
      <w:r>
        <w:rPr>
          <w:rFonts w:ascii="宋体" w:hAnsi="宋体" w:eastAsia="宋体" w:cs="宋体"/>
          <w:b/>
          <w:bCs/>
          <w:spacing w:val="5"/>
          <w:sz w:val="28"/>
          <w:szCs w:val="28"/>
        </w:rPr>
        <w:t>应</w:t>
      </w:r>
      <w:r>
        <w:rPr>
          <w:rFonts w:ascii="宋体" w:hAnsi="宋体" w:eastAsia="宋体" w:cs="宋体"/>
          <w:spacing w:val="5"/>
          <w:sz w:val="28"/>
          <w:szCs w:val="28"/>
        </w:rPr>
        <w:t xml:space="preserve">  </w:t>
      </w:r>
      <w:r>
        <w:rPr>
          <w:rFonts w:ascii="宋体" w:hAnsi="宋体" w:eastAsia="宋体" w:cs="宋体"/>
          <w:b/>
          <w:bCs/>
          <w:spacing w:val="5"/>
          <w:sz w:val="28"/>
          <w:szCs w:val="28"/>
        </w:rPr>
        <w:t>商</w:t>
      </w:r>
      <w:r>
        <w:rPr>
          <w:rFonts w:ascii="宋体" w:hAnsi="宋体" w:eastAsia="宋体" w:cs="宋体"/>
          <w:b/>
          <w:bCs/>
          <w:spacing w:val="-38"/>
          <w:sz w:val="28"/>
          <w:szCs w:val="28"/>
        </w:rPr>
        <w:t>：</w:t>
      </w:r>
      <w:r>
        <w:rPr>
          <w:rFonts w:ascii="宋体" w:hAnsi="宋体" w:eastAsia="宋体" w:cs="宋体"/>
          <w:sz w:val="28"/>
          <w:szCs w:val="28"/>
          <w:u w:val="single" w:color="auto"/>
        </w:rPr>
        <w:t xml:space="preserve">            </w:t>
      </w:r>
      <w:r>
        <w:rPr>
          <w:rFonts w:ascii="宋体" w:hAnsi="宋体" w:eastAsia="宋体" w:cs="宋体"/>
          <w:b/>
          <w:bCs/>
          <w:spacing w:val="-38"/>
          <w:sz w:val="28"/>
          <w:szCs w:val="28"/>
        </w:rPr>
        <w:t>（</w:t>
      </w:r>
      <w:r>
        <w:rPr>
          <w:rFonts w:ascii="宋体" w:hAnsi="宋体" w:eastAsia="宋体" w:cs="宋体"/>
          <w:b/>
          <w:bCs/>
          <w:spacing w:val="5"/>
          <w:sz w:val="28"/>
          <w:szCs w:val="28"/>
        </w:rPr>
        <w:t>盖章）</w:t>
      </w:r>
    </w:p>
    <w:p w14:paraId="125F54E6">
      <w:pPr>
        <w:spacing w:before="212" w:line="220" w:lineRule="auto"/>
        <w:ind w:left="559"/>
        <w:rPr>
          <w:rFonts w:ascii="宋体" w:hAnsi="宋体" w:eastAsia="宋体" w:cs="宋体"/>
          <w:sz w:val="28"/>
          <w:szCs w:val="28"/>
        </w:rPr>
      </w:pPr>
      <w:r>
        <w:rPr>
          <w:rFonts w:ascii="宋体" w:hAnsi="宋体" w:eastAsia="宋体" w:cs="宋体"/>
          <w:b/>
          <w:bCs/>
          <w:spacing w:val="1"/>
          <w:sz w:val="28"/>
          <w:szCs w:val="28"/>
        </w:rPr>
        <w:t>委托代理人</w:t>
      </w:r>
      <w:r>
        <w:rPr>
          <w:rFonts w:ascii="宋体" w:hAnsi="宋体" w:eastAsia="宋体" w:cs="宋体"/>
          <w:b/>
          <w:bCs/>
          <w:spacing w:val="-20"/>
          <w:sz w:val="28"/>
          <w:szCs w:val="28"/>
        </w:rPr>
        <w:t>：</w:t>
      </w:r>
      <w:r>
        <w:rPr>
          <w:rFonts w:ascii="宋体" w:hAnsi="宋体" w:eastAsia="宋体" w:cs="宋体"/>
          <w:sz w:val="28"/>
          <w:szCs w:val="28"/>
          <w:u w:val="single" w:color="auto"/>
        </w:rPr>
        <w:t xml:space="preserve">            </w:t>
      </w:r>
      <w:r>
        <w:rPr>
          <w:rFonts w:ascii="宋体" w:hAnsi="宋体" w:eastAsia="宋体" w:cs="宋体"/>
          <w:b/>
          <w:bCs/>
          <w:spacing w:val="-20"/>
          <w:sz w:val="28"/>
          <w:szCs w:val="28"/>
        </w:rPr>
        <w:t>（</w:t>
      </w:r>
      <w:r>
        <w:rPr>
          <w:rFonts w:ascii="宋体" w:hAnsi="宋体" w:eastAsia="宋体" w:cs="宋体"/>
          <w:b/>
          <w:bCs/>
          <w:spacing w:val="1"/>
          <w:sz w:val="28"/>
          <w:szCs w:val="28"/>
        </w:rPr>
        <w:t>签字）</w:t>
      </w:r>
    </w:p>
    <w:p w14:paraId="69C4A88F">
      <w:pPr>
        <w:spacing w:before="211" w:line="220" w:lineRule="auto"/>
        <w:ind w:left="608"/>
        <w:rPr>
          <w:rFonts w:ascii="宋体" w:hAnsi="宋体" w:eastAsia="宋体" w:cs="宋体"/>
          <w:sz w:val="28"/>
          <w:szCs w:val="28"/>
        </w:rPr>
      </w:pPr>
      <w:r>
        <w:rPr>
          <w:rFonts w:ascii="宋体" w:hAnsi="宋体" w:eastAsia="宋体" w:cs="宋体"/>
          <w:b/>
          <w:bCs/>
          <w:spacing w:val="-26"/>
          <w:sz w:val="28"/>
          <w:szCs w:val="28"/>
        </w:rPr>
        <w:t>日</w:t>
      </w:r>
      <w:r>
        <w:rPr>
          <w:rFonts w:ascii="宋体" w:hAnsi="宋体" w:eastAsia="宋体" w:cs="宋体"/>
          <w:spacing w:val="3"/>
          <w:sz w:val="28"/>
          <w:szCs w:val="28"/>
        </w:rPr>
        <w:t xml:space="preserve">      </w:t>
      </w:r>
      <w:r>
        <w:rPr>
          <w:rFonts w:ascii="宋体" w:hAnsi="宋体" w:eastAsia="宋体" w:cs="宋体"/>
          <w:b/>
          <w:bCs/>
          <w:spacing w:val="-26"/>
          <w:sz w:val="28"/>
          <w:szCs w:val="28"/>
        </w:rPr>
        <w:t>期</w:t>
      </w:r>
      <w:r>
        <w:rPr>
          <w:rFonts w:ascii="宋体" w:hAnsi="宋体" w:eastAsia="宋体" w:cs="宋体"/>
          <w:spacing w:val="-101"/>
          <w:sz w:val="28"/>
          <w:szCs w:val="28"/>
        </w:rPr>
        <w:t xml:space="preserve"> </w:t>
      </w:r>
      <w:r>
        <w:rPr>
          <w:rFonts w:ascii="宋体" w:hAnsi="宋体" w:eastAsia="宋体" w:cs="宋体"/>
          <w:b/>
          <w:bCs/>
          <w:spacing w:val="-26"/>
          <w:sz w:val="28"/>
          <w:szCs w:val="28"/>
        </w:rPr>
        <w:t>：</w:t>
      </w:r>
      <w:r>
        <w:rPr>
          <w:rFonts w:ascii="宋体" w:hAnsi="宋体" w:eastAsia="宋体" w:cs="宋体"/>
          <w:spacing w:val="4"/>
          <w:sz w:val="28"/>
          <w:szCs w:val="28"/>
        </w:rPr>
        <w:t xml:space="preserve">   </w:t>
      </w:r>
      <w:r>
        <w:rPr>
          <w:rFonts w:ascii="宋体" w:hAnsi="宋体" w:eastAsia="宋体" w:cs="宋体"/>
          <w:b/>
          <w:bCs/>
          <w:spacing w:val="-26"/>
          <w:sz w:val="28"/>
          <w:szCs w:val="28"/>
        </w:rPr>
        <w:t>年</w:t>
      </w:r>
      <w:r>
        <w:rPr>
          <w:rFonts w:ascii="宋体" w:hAnsi="宋体" w:eastAsia="宋体" w:cs="宋体"/>
          <w:spacing w:val="5"/>
          <w:sz w:val="28"/>
          <w:szCs w:val="28"/>
        </w:rPr>
        <w:t xml:space="preserve">    </w:t>
      </w:r>
      <w:r>
        <w:rPr>
          <w:rFonts w:ascii="宋体" w:hAnsi="宋体" w:eastAsia="宋体" w:cs="宋体"/>
          <w:b/>
          <w:bCs/>
          <w:spacing w:val="-26"/>
          <w:sz w:val="28"/>
          <w:szCs w:val="28"/>
        </w:rPr>
        <w:t>月</w:t>
      </w:r>
      <w:r>
        <w:rPr>
          <w:rFonts w:ascii="宋体" w:hAnsi="宋体" w:eastAsia="宋体" w:cs="宋体"/>
          <w:spacing w:val="15"/>
          <w:sz w:val="28"/>
          <w:szCs w:val="28"/>
        </w:rPr>
        <w:t xml:space="preserve">    </w:t>
      </w:r>
      <w:r>
        <w:rPr>
          <w:rFonts w:ascii="宋体" w:hAnsi="宋体" w:eastAsia="宋体" w:cs="宋体"/>
          <w:b/>
          <w:bCs/>
          <w:spacing w:val="-26"/>
          <w:sz w:val="28"/>
          <w:szCs w:val="28"/>
        </w:rPr>
        <w:t>日</w:t>
      </w:r>
    </w:p>
    <w:p w14:paraId="773D8F81">
      <w:pPr>
        <w:spacing w:line="220" w:lineRule="auto"/>
        <w:rPr>
          <w:rFonts w:ascii="宋体" w:hAnsi="宋体" w:eastAsia="宋体" w:cs="宋体"/>
          <w:sz w:val="28"/>
          <w:szCs w:val="28"/>
        </w:rPr>
        <w:sectPr>
          <w:footerReference r:id="rId69" w:type="default"/>
          <w:pgSz w:w="11906" w:h="16839"/>
          <w:pgMar w:top="400" w:right="1406" w:bottom="1197" w:left="1449" w:header="0" w:footer="983" w:gutter="0"/>
          <w:cols w:space="720" w:num="1"/>
        </w:sectPr>
      </w:pPr>
    </w:p>
    <w:p w14:paraId="186B5931">
      <w:pPr>
        <w:pStyle w:val="5"/>
        <w:spacing w:line="246" w:lineRule="auto"/>
      </w:pPr>
    </w:p>
    <w:p w14:paraId="00D7187F">
      <w:pPr>
        <w:pStyle w:val="5"/>
        <w:spacing w:line="246" w:lineRule="auto"/>
      </w:pPr>
    </w:p>
    <w:p w14:paraId="39CEAA24">
      <w:pPr>
        <w:pStyle w:val="5"/>
        <w:spacing w:line="246" w:lineRule="auto"/>
      </w:pPr>
    </w:p>
    <w:p w14:paraId="78AEF1BF">
      <w:pPr>
        <w:pStyle w:val="5"/>
        <w:spacing w:line="246" w:lineRule="auto"/>
      </w:pPr>
    </w:p>
    <w:p w14:paraId="0A9DDEDF">
      <w:pPr>
        <w:spacing w:before="91" w:line="289" w:lineRule="auto"/>
        <w:ind w:left="227" w:right="2763" w:firstLine="3109"/>
        <w:rPr>
          <w:rFonts w:ascii="宋体" w:hAnsi="宋体" w:eastAsia="宋体" w:cs="宋体"/>
          <w:sz w:val="28"/>
          <w:szCs w:val="28"/>
        </w:rPr>
      </w:pPr>
      <w:r>
        <w:rPr>
          <w:rFonts w:ascii="宋体" w:hAnsi="宋体" w:eastAsia="宋体" w:cs="宋体"/>
          <w:b/>
          <w:bCs/>
          <w:spacing w:val="-4"/>
          <w:sz w:val="28"/>
          <w:szCs w:val="28"/>
        </w:rPr>
        <w:t>八、资格审查资料</w:t>
      </w:r>
      <w:r>
        <w:rPr>
          <w:rFonts w:ascii="宋体" w:hAnsi="宋体" w:eastAsia="宋体" w:cs="宋体"/>
          <w:spacing w:val="-3"/>
          <w:sz w:val="28"/>
          <w:szCs w:val="28"/>
        </w:rPr>
        <w:t>详见供应商须知前附表</w:t>
      </w:r>
      <w:r>
        <w:rPr>
          <w:rFonts w:ascii="宋体" w:hAnsi="宋体" w:eastAsia="宋体" w:cs="宋体"/>
          <w:spacing w:val="-38"/>
          <w:sz w:val="28"/>
          <w:szCs w:val="28"/>
        </w:rPr>
        <w:t xml:space="preserve"> </w:t>
      </w:r>
      <w:r>
        <w:rPr>
          <w:rFonts w:ascii="宋体" w:hAnsi="宋体" w:eastAsia="宋体" w:cs="宋体"/>
          <w:spacing w:val="-3"/>
          <w:sz w:val="28"/>
          <w:szCs w:val="28"/>
        </w:rPr>
        <w:t>1.4.1</w:t>
      </w:r>
    </w:p>
    <w:p w14:paraId="53BF9D71">
      <w:pPr>
        <w:spacing w:line="289" w:lineRule="auto"/>
        <w:rPr>
          <w:rFonts w:ascii="宋体" w:hAnsi="宋体" w:eastAsia="宋体" w:cs="宋体"/>
          <w:sz w:val="28"/>
          <w:szCs w:val="28"/>
        </w:rPr>
        <w:sectPr>
          <w:footerReference r:id="rId70" w:type="default"/>
          <w:pgSz w:w="11906" w:h="16839"/>
          <w:pgMar w:top="400" w:right="1785" w:bottom="1197" w:left="1785" w:header="0" w:footer="983" w:gutter="0"/>
          <w:cols w:space="720" w:num="1"/>
        </w:sectPr>
      </w:pPr>
    </w:p>
    <w:p w14:paraId="5E5C31F3">
      <w:pPr>
        <w:pStyle w:val="5"/>
        <w:spacing w:line="245" w:lineRule="auto"/>
      </w:pPr>
    </w:p>
    <w:p w14:paraId="4236D9FE">
      <w:pPr>
        <w:pStyle w:val="5"/>
        <w:spacing w:line="246" w:lineRule="auto"/>
      </w:pPr>
    </w:p>
    <w:p w14:paraId="255A25AB">
      <w:pPr>
        <w:pStyle w:val="5"/>
        <w:spacing w:line="246" w:lineRule="auto"/>
      </w:pPr>
    </w:p>
    <w:p w14:paraId="3F9D375C">
      <w:pPr>
        <w:pStyle w:val="5"/>
        <w:spacing w:line="246" w:lineRule="auto"/>
      </w:pPr>
    </w:p>
    <w:p w14:paraId="7FD01127">
      <w:pPr>
        <w:spacing w:before="91" w:line="219" w:lineRule="auto"/>
        <w:ind w:left="23"/>
        <w:rPr>
          <w:rFonts w:ascii="宋体" w:hAnsi="宋体" w:eastAsia="宋体" w:cs="宋体"/>
          <w:sz w:val="28"/>
          <w:szCs w:val="28"/>
        </w:rPr>
      </w:pPr>
      <w:r>
        <w:rPr>
          <w:rFonts w:ascii="宋体" w:hAnsi="宋体" w:eastAsia="宋体" w:cs="宋体"/>
          <w:b/>
          <w:bCs/>
          <w:spacing w:val="-14"/>
          <w:sz w:val="28"/>
          <w:szCs w:val="28"/>
        </w:rPr>
        <w:t>附件</w:t>
      </w:r>
      <w:r>
        <w:rPr>
          <w:rFonts w:ascii="宋体" w:hAnsi="宋体" w:eastAsia="宋体" w:cs="宋体"/>
          <w:spacing w:val="-38"/>
          <w:sz w:val="28"/>
          <w:szCs w:val="28"/>
        </w:rPr>
        <w:t xml:space="preserve"> </w:t>
      </w:r>
      <w:r>
        <w:rPr>
          <w:rFonts w:ascii="宋体" w:hAnsi="宋体" w:eastAsia="宋体" w:cs="宋体"/>
          <w:b/>
          <w:bCs/>
          <w:spacing w:val="-14"/>
          <w:sz w:val="28"/>
          <w:szCs w:val="28"/>
        </w:rPr>
        <w:t>1</w:t>
      </w:r>
    </w:p>
    <w:p w14:paraId="2BF1AD97">
      <w:pPr>
        <w:spacing w:before="212" w:line="220" w:lineRule="auto"/>
        <w:ind w:left="3249"/>
        <w:rPr>
          <w:rFonts w:ascii="宋体" w:hAnsi="宋体" w:eastAsia="宋体" w:cs="宋体"/>
          <w:sz w:val="28"/>
          <w:szCs w:val="28"/>
        </w:rPr>
      </w:pPr>
      <w:r>
        <w:rPr>
          <w:rFonts w:ascii="宋体" w:hAnsi="宋体" w:eastAsia="宋体" w:cs="宋体"/>
          <w:b/>
          <w:bCs/>
          <w:spacing w:val="-4"/>
          <w:sz w:val="28"/>
          <w:szCs w:val="28"/>
        </w:rPr>
        <w:t>法定代表人身份证明</w:t>
      </w:r>
    </w:p>
    <w:p w14:paraId="44FCE0BC">
      <w:pPr>
        <w:pStyle w:val="5"/>
        <w:spacing w:line="367" w:lineRule="auto"/>
      </w:pPr>
    </w:p>
    <w:p w14:paraId="70CEEA80">
      <w:pPr>
        <w:spacing w:before="78" w:line="219" w:lineRule="auto"/>
        <w:ind w:left="480"/>
        <w:rPr>
          <w:rFonts w:ascii="宋体" w:hAnsi="宋体" w:eastAsia="宋体" w:cs="宋体"/>
          <w:sz w:val="24"/>
          <w:szCs w:val="24"/>
        </w:rPr>
      </w:pPr>
      <w:r>
        <w:rPr>
          <w:rFonts w:ascii="宋体" w:hAnsi="宋体" w:eastAsia="宋体" w:cs="宋体"/>
          <w:spacing w:val="-3"/>
          <w:sz w:val="24"/>
          <w:szCs w:val="24"/>
        </w:rPr>
        <w:t>供应商：</w:t>
      </w:r>
      <w:r>
        <w:rPr>
          <w:rFonts w:ascii="宋体" w:hAnsi="宋体" w:eastAsia="宋体" w:cs="宋体"/>
          <w:sz w:val="24"/>
          <w:szCs w:val="24"/>
          <w:u w:val="single" w:color="auto"/>
        </w:rPr>
        <w:t xml:space="preserve">                                            </w:t>
      </w:r>
    </w:p>
    <w:p w14:paraId="6C4EB44C">
      <w:pPr>
        <w:spacing w:before="181" w:line="220" w:lineRule="auto"/>
        <w:ind w:left="481"/>
        <w:rPr>
          <w:rFonts w:ascii="宋体" w:hAnsi="宋体" w:eastAsia="宋体" w:cs="宋体"/>
          <w:sz w:val="24"/>
          <w:szCs w:val="24"/>
        </w:rPr>
      </w:pPr>
      <w:r>
        <w:rPr>
          <w:rFonts w:ascii="宋体" w:hAnsi="宋体" w:eastAsia="宋体" w:cs="宋体"/>
          <w:spacing w:val="-3"/>
          <w:sz w:val="24"/>
          <w:szCs w:val="24"/>
        </w:rPr>
        <w:t>单位性质：</w:t>
      </w:r>
      <w:r>
        <w:rPr>
          <w:rFonts w:ascii="宋体" w:hAnsi="宋体" w:eastAsia="宋体" w:cs="宋体"/>
          <w:sz w:val="24"/>
          <w:szCs w:val="24"/>
          <w:u w:val="single" w:color="auto"/>
        </w:rPr>
        <w:t xml:space="preserve">                                            </w:t>
      </w:r>
    </w:p>
    <w:p w14:paraId="22A07BE2">
      <w:pPr>
        <w:spacing w:before="181" w:line="229" w:lineRule="auto"/>
        <w:ind w:left="480"/>
        <w:rPr>
          <w:rFonts w:ascii="宋体" w:hAnsi="宋体" w:eastAsia="宋体" w:cs="宋体"/>
          <w:sz w:val="24"/>
          <w:szCs w:val="24"/>
        </w:rPr>
      </w:pPr>
      <w:r>
        <w:rPr>
          <w:rFonts w:ascii="宋体" w:hAnsi="宋体" w:eastAsia="宋体" w:cs="宋体"/>
          <w:spacing w:val="-17"/>
          <w:sz w:val="24"/>
          <w:szCs w:val="24"/>
        </w:rPr>
        <w:t>地</w:t>
      </w:r>
      <w:r>
        <w:rPr>
          <w:rFonts w:ascii="宋体" w:hAnsi="宋体" w:eastAsia="宋体" w:cs="宋体"/>
          <w:spacing w:val="2"/>
          <w:sz w:val="24"/>
          <w:szCs w:val="24"/>
        </w:rPr>
        <w:t xml:space="preserve">    </w:t>
      </w:r>
      <w:r>
        <w:rPr>
          <w:rFonts w:ascii="宋体" w:hAnsi="宋体" w:eastAsia="宋体" w:cs="宋体"/>
          <w:spacing w:val="-17"/>
          <w:sz w:val="24"/>
          <w:szCs w:val="24"/>
        </w:rPr>
        <w:t>址</w:t>
      </w:r>
      <w:r>
        <w:rPr>
          <w:rFonts w:ascii="宋体" w:hAnsi="宋体" w:eastAsia="宋体" w:cs="宋体"/>
          <w:spacing w:val="-88"/>
          <w:sz w:val="24"/>
          <w:szCs w:val="24"/>
        </w:rPr>
        <w:t xml:space="preserve"> </w:t>
      </w:r>
      <w:r>
        <w:rPr>
          <w:rFonts w:ascii="宋体" w:hAnsi="宋体" w:eastAsia="宋体" w:cs="宋体"/>
          <w:spacing w:val="-17"/>
          <w:sz w:val="24"/>
          <w:szCs w:val="24"/>
        </w:rPr>
        <w:t>：</w:t>
      </w:r>
      <w:r>
        <w:rPr>
          <w:rFonts w:ascii="宋体" w:hAnsi="宋体" w:eastAsia="宋体" w:cs="宋体"/>
          <w:sz w:val="24"/>
          <w:szCs w:val="24"/>
          <w:u w:val="single" w:color="auto"/>
        </w:rPr>
        <w:t xml:space="preserve">                                            </w:t>
      </w:r>
    </w:p>
    <w:p w14:paraId="3F326535">
      <w:pPr>
        <w:spacing w:before="168" w:line="219" w:lineRule="auto"/>
        <w:ind w:left="481"/>
        <w:rPr>
          <w:rFonts w:ascii="宋体" w:hAnsi="宋体" w:eastAsia="宋体" w:cs="宋体"/>
          <w:sz w:val="24"/>
          <w:szCs w:val="24"/>
        </w:rPr>
      </w:pPr>
      <w:r>
        <w:rPr>
          <w:rFonts w:ascii="宋体" w:hAnsi="宋体" w:eastAsia="宋体" w:cs="宋体"/>
          <w:spacing w:val="-2"/>
          <w:sz w:val="24"/>
          <w:szCs w:val="24"/>
        </w:rPr>
        <w:t>成立时间：</w:t>
      </w:r>
      <w:r>
        <w:rPr>
          <w:rFonts w:ascii="宋体" w:hAnsi="宋体" w:eastAsia="宋体" w:cs="宋体"/>
          <w:spacing w:val="-2"/>
          <w:sz w:val="24"/>
          <w:szCs w:val="24"/>
          <w:u w:val="single" w:color="auto"/>
        </w:rPr>
        <w:t xml:space="preserve">           </w:t>
      </w:r>
      <w:r>
        <w:rPr>
          <w:rFonts w:ascii="宋体" w:hAnsi="宋体" w:eastAsia="宋体" w:cs="宋体"/>
          <w:spacing w:val="10"/>
          <w:sz w:val="24"/>
          <w:szCs w:val="24"/>
        </w:rPr>
        <w:t xml:space="preserve"> </w:t>
      </w:r>
      <w:r>
        <w:rPr>
          <w:rFonts w:ascii="宋体" w:hAnsi="宋体" w:eastAsia="宋体" w:cs="宋体"/>
          <w:spacing w:val="-2"/>
          <w:sz w:val="24"/>
          <w:szCs w:val="24"/>
        </w:rPr>
        <w:t>年</w:t>
      </w:r>
      <w:r>
        <w:rPr>
          <w:rFonts w:ascii="宋体" w:hAnsi="宋体" w:eastAsia="宋体" w:cs="宋体"/>
          <w:sz w:val="24"/>
          <w:szCs w:val="24"/>
          <w:u w:val="single" w:color="auto"/>
        </w:rPr>
        <w:t xml:space="preserve">          </w:t>
      </w:r>
      <w:r>
        <w:rPr>
          <w:rFonts w:ascii="宋体" w:hAnsi="宋体" w:eastAsia="宋体" w:cs="宋体"/>
          <w:spacing w:val="15"/>
          <w:sz w:val="24"/>
          <w:szCs w:val="24"/>
        </w:rPr>
        <w:t xml:space="preserve"> </w:t>
      </w:r>
      <w:r>
        <w:rPr>
          <w:rFonts w:ascii="宋体" w:hAnsi="宋体" w:eastAsia="宋体" w:cs="宋体"/>
          <w:spacing w:val="-2"/>
          <w:sz w:val="24"/>
          <w:szCs w:val="24"/>
        </w:rPr>
        <w:t>月</w:t>
      </w:r>
      <w:r>
        <w:rPr>
          <w:rFonts w:ascii="宋体" w:hAnsi="宋体" w:eastAsia="宋体" w:cs="宋体"/>
          <w:sz w:val="24"/>
          <w:szCs w:val="24"/>
          <w:u w:val="single" w:color="auto"/>
        </w:rPr>
        <w:t xml:space="preserve">          </w:t>
      </w:r>
      <w:r>
        <w:rPr>
          <w:rFonts w:ascii="宋体" w:hAnsi="宋体" w:eastAsia="宋体" w:cs="宋体"/>
          <w:spacing w:val="51"/>
          <w:sz w:val="24"/>
          <w:szCs w:val="24"/>
        </w:rPr>
        <w:t xml:space="preserve"> </w:t>
      </w:r>
      <w:r>
        <w:rPr>
          <w:rFonts w:ascii="宋体" w:hAnsi="宋体" w:eastAsia="宋体" w:cs="宋体"/>
          <w:spacing w:val="-2"/>
          <w:sz w:val="24"/>
          <w:szCs w:val="24"/>
        </w:rPr>
        <w:t>日</w:t>
      </w:r>
    </w:p>
    <w:p w14:paraId="336F9CFA">
      <w:pPr>
        <w:spacing w:before="183" w:line="220" w:lineRule="auto"/>
        <w:ind w:left="481"/>
        <w:rPr>
          <w:rFonts w:ascii="宋体" w:hAnsi="宋体" w:eastAsia="宋体" w:cs="宋体"/>
          <w:sz w:val="24"/>
          <w:szCs w:val="24"/>
        </w:rPr>
      </w:pPr>
      <w:r>
        <w:rPr>
          <w:rFonts w:ascii="宋体" w:hAnsi="宋体" w:eastAsia="宋体" w:cs="宋体"/>
          <w:spacing w:val="-3"/>
          <w:sz w:val="24"/>
          <w:szCs w:val="24"/>
        </w:rPr>
        <w:t>经营期限：</w:t>
      </w:r>
      <w:r>
        <w:rPr>
          <w:rFonts w:ascii="宋体" w:hAnsi="宋体" w:eastAsia="宋体" w:cs="宋体"/>
          <w:sz w:val="24"/>
          <w:szCs w:val="24"/>
          <w:u w:val="single" w:color="auto"/>
        </w:rPr>
        <w:t xml:space="preserve">                                            </w:t>
      </w:r>
    </w:p>
    <w:p w14:paraId="0F472487">
      <w:pPr>
        <w:spacing w:before="180" w:line="219" w:lineRule="auto"/>
        <w:ind w:left="480"/>
        <w:rPr>
          <w:rFonts w:ascii="宋体" w:hAnsi="宋体" w:eastAsia="宋体" w:cs="宋体"/>
          <w:sz w:val="24"/>
          <w:szCs w:val="24"/>
        </w:rPr>
      </w:pPr>
      <w:r>
        <w:rPr>
          <w:rFonts w:ascii="宋体" w:hAnsi="宋体" w:eastAsia="宋体" w:cs="宋体"/>
          <w:spacing w:val="-18"/>
          <w:sz w:val="24"/>
          <w:szCs w:val="24"/>
        </w:rPr>
        <w:t>姓</w:t>
      </w:r>
      <w:r>
        <w:rPr>
          <w:rFonts w:ascii="宋体" w:hAnsi="宋体" w:eastAsia="宋体" w:cs="宋体"/>
          <w:spacing w:val="3"/>
          <w:sz w:val="24"/>
          <w:szCs w:val="24"/>
        </w:rPr>
        <w:t xml:space="preserve">    </w:t>
      </w:r>
      <w:r>
        <w:rPr>
          <w:rFonts w:ascii="宋体" w:hAnsi="宋体" w:eastAsia="宋体" w:cs="宋体"/>
          <w:spacing w:val="-18"/>
          <w:sz w:val="24"/>
          <w:szCs w:val="24"/>
        </w:rPr>
        <w:t>名</w:t>
      </w:r>
      <w:r>
        <w:rPr>
          <w:rFonts w:ascii="宋体" w:hAnsi="宋体" w:eastAsia="宋体" w:cs="宋体"/>
          <w:spacing w:val="-89"/>
          <w:sz w:val="24"/>
          <w:szCs w:val="24"/>
        </w:rPr>
        <w:t xml:space="preserve"> </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2"/>
          <w:sz w:val="24"/>
          <w:szCs w:val="24"/>
        </w:rPr>
        <w:t xml:space="preserve"> </w:t>
      </w:r>
      <w:r>
        <w:rPr>
          <w:rFonts w:ascii="宋体" w:hAnsi="宋体" w:eastAsia="宋体" w:cs="宋体"/>
          <w:spacing w:val="-18"/>
          <w:sz w:val="24"/>
          <w:szCs w:val="24"/>
        </w:rPr>
        <w:t>性</w:t>
      </w:r>
      <w:r>
        <w:rPr>
          <w:rFonts w:ascii="宋体" w:hAnsi="宋体" w:eastAsia="宋体" w:cs="宋体"/>
          <w:spacing w:val="2"/>
          <w:sz w:val="24"/>
          <w:szCs w:val="24"/>
        </w:rPr>
        <w:t xml:space="preserve">     </w:t>
      </w:r>
      <w:r>
        <w:rPr>
          <w:rFonts w:ascii="宋体" w:hAnsi="宋体" w:eastAsia="宋体" w:cs="宋体"/>
          <w:spacing w:val="-18"/>
          <w:sz w:val="24"/>
          <w:szCs w:val="24"/>
        </w:rPr>
        <w:t>别</w:t>
      </w:r>
      <w:r>
        <w:rPr>
          <w:rFonts w:ascii="宋体" w:hAnsi="宋体" w:eastAsia="宋体" w:cs="宋体"/>
          <w:spacing w:val="-88"/>
          <w:sz w:val="24"/>
          <w:szCs w:val="24"/>
        </w:rPr>
        <w:t xml:space="preserve"> </w:t>
      </w:r>
      <w:r>
        <w:rPr>
          <w:rFonts w:ascii="宋体" w:hAnsi="宋体" w:eastAsia="宋体" w:cs="宋体"/>
          <w:spacing w:val="-18"/>
          <w:sz w:val="24"/>
          <w:szCs w:val="24"/>
        </w:rPr>
        <w:t>：</w:t>
      </w:r>
      <w:r>
        <w:rPr>
          <w:rFonts w:ascii="宋体" w:hAnsi="宋体" w:eastAsia="宋体" w:cs="宋体"/>
          <w:sz w:val="24"/>
          <w:szCs w:val="24"/>
          <w:u w:val="single" w:color="auto"/>
        </w:rPr>
        <w:t xml:space="preserve">             </w:t>
      </w:r>
    </w:p>
    <w:p w14:paraId="7850C98F">
      <w:pPr>
        <w:spacing w:before="184" w:line="219" w:lineRule="auto"/>
        <w:ind w:left="480"/>
        <w:rPr>
          <w:rFonts w:ascii="宋体" w:hAnsi="宋体" w:eastAsia="宋体" w:cs="宋体"/>
          <w:sz w:val="24"/>
          <w:szCs w:val="24"/>
        </w:rPr>
      </w:pPr>
      <w:r>
        <w:rPr>
          <w:rFonts w:ascii="宋体" w:hAnsi="宋体" w:eastAsia="宋体" w:cs="宋体"/>
          <w:spacing w:val="-12"/>
          <w:sz w:val="24"/>
          <w:szCs w:val="24"/>
        </w:rPr>
        <w:t>年</w:t>
      </w:r>
      <w:r>
        <w:rPr>
          <w:rFonts w:ascii="宋体" w:hAnsi="宋体" w:eastAsia="宋体" w:cs="宋体"/>
          <w:spacing w:val="6"/>
          <w:sz w:val="24"/>
          <w:szCs w:val="24"/>
        </w:rPr>
        <w:t xml:space="preserve">    </w:t>
      </w:r>
      <w:r>
        <w:rPr>
          <w:rFonts w:ascii="宋体" w:hAnsi="宋体" w:eastAsia="宋体" w:cs="宋体"/>
          <w:spacing w:val="-12"/>
          <w:sz w:val="24"/>
          <w:szCs w:val="24"/>
        </w:rPr>
        <w:t>龄</w:t>
      </w:r>
      <w:r>
        <w:rPr>
          <w:rFonts w:ascii="宋体" w:hAnsi="宋体" w:eastAsia="宋体" w:cs="宋体"/>
          <w:spacing w:val="-87"/>
          <w:sz w:val="24"/>
          <w:szCs w:val="24"/>
        </w:rPr>
        <w:t xml:space="preserve"> </w:t>
      </w:r>
      <w:r>
        <w:rPr>
          <w:rFonts w:ascii="宋体" w:hAnsi="宋体" w:eastAsia="宋体" w:cs="宋体"/>
          <w:spacing w:val="-12"/>
          <w:sz w:val="24"/>
          <w:szCs w:val="24"/>
        </w:rPr>
        <w:t>：</w:t>
      </w:r>
      <w:r>
        <w:rPr>
          <w:rFonts w:ascii="宋体" w:hAnsi="宋体" w:eastAsia="宋体" w:cs="宋体"/>
          <w:sz w:val="24"/>
          <w:szCs w:val="24"/>
          <w:u w:val="single" w:color="auto"/>
        </w:rPr>
        <w:t xml:space="preserve">                   </w:t>
      </w:r>
      <w:r>
        <w:rPr>
          <w:rFonts w:ascii="宋体" w:hAnsi="宋体" w:eastAsia="宋体" w:cs="宋体"/>
          <w:spacing w:val="10"/>
          <w:sz w:val="24"/>
          <w:szCs w:val="24"/>
        </w:rPr>
        <w:t xml:space="preserve"> </w:t>
      </w:r>
      <w:r>
        <w:rPr>
          <w:rFonts w:ascii="宋体" w:hAnsi="宋体" w:eastAsia="宋体" w:cs="宋体"/>
          <w:spacing w:val="-12"/>
          <w:sz w:val="24"/>
          <w:szCs w:val="24"/>
        </w:rPr>
        <w:t>职</w:t>
      </w:r>
      <w:r>
        <w:rPr>
          <w:rFonts w:ascii="宋体" w:hAnsi="宋体" w:eastAsia="宋体" w:cs="宋体"/>
          <w:spacing w:val="2"/>
          <w:sz w:val="24"/>
          <w:szCs w:val="24"/>
        </w:rPr>
        <w:t xml:space="preserve">     </w:t>
      </w:r>
      <w:r>
        <w:rPr>
          <w:rFonts w:ascii="宋体" w:hAnsi="宋体" w:eastAsia="宋体" w:cs="宋体"/>
          <w:spacing w:val="-12"/>
          <w:sz w:val="24"/>
          <w:szCs w:val="24"/>
        </w:rPr>
        <w:t>务</w:t>
      </w:r>
      <w:r>
        <w:rPr>
          <w:rFonts w:ascii="宋体" w:hAnsi="宋体" w:eastAsia="宋体" w:cs="宋体"/>
          <w:spacing w:val="-89"/>
          <w:sz w:val="24"/>
          <w:szCs w:val="24"/>
        </w:rPr>
        <w:t xml:space="preserve"> </w:t>
      </w:r>
      <w:r>
        <w:rPr>
          <w:rFonts w:ascii="宋体" w:hAnsi="宋体" w:eastAsia="宋体" w:cs="宋体"/>
          <w:spacing w:val="-12"/>
          <w:sz w:val="24"/>
          <w:szCs w:val="24"/>
        </w:rPr>
        <w:t>：</w:t>
      </w:r>
      <w:r>
        <w:rPr>
          <w:rFonts w:ascii="宋体" w:hAnsi="宋体" w:eastAsia="宋体" w:cs="宋体"/>
          <w:spacing w:val="-12"/>
          <w:sz w:val="24"/>
          <w:szCs w:val="24"/>
          <w:u w:val="single" w:color="auto"/>
        </w:rPr>
        <w:t xml:space="preserve">              </w:t>
      </w:r>
    </w:p>
    <w:p w14:paraId="1515234E">
      <w:pPr>
        <w:spacing w:before="180" w:line="362" w:lineRule="auto"/>
        <w:ind w:left="480" w:firstLine="4"/>
        <w:rPr>
          <w:rFonts w:ascii="宋体" w:hAnsi="宋体" w:eastAsia="宋体" w:cs="宋体"/>
          <w:sz w:val="24"/>
          <w:szCs w:val="24"/>
        </w:rPr>
      </w:pPr>
      <w:r>
        <w:rPr>
          <w:rFonts w:ascii="宋体" w:hAnsi="宋体" w:eastAsia="宋体" w:cs="宋体"/>
          <w:spacing w:val="-1"/>
          <w:sz w:val="24"/>
          <w:szCs w:val="24"/>
        </w:rPr>
        <w:t>系</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（供应商名称）的法定代表人。</w:t>
      </w:r>
      <w:r>
        <w:rPr>
          <w:rFonts w:ascii="宋体" w:hAnsi="宋体" w:eastAsia="宋体" w:cs="宋体"/>
          <w:spacing w:val="-2"/>
          <w:sz w:val="24"/>
          <w:szCs w:val="24"/>
        </w:rPr>
        <w:t>特此证明。</w:t>
      </w:r>
    </w:p>
    <w:p w14:paraId="033316D3">
      <w:pPr>
        <w:pStyle w:val="5"/>
        <w:spacing w:line="379" w:lineRule="auto"/>
      </w:pPr>
    </w:p>
    <w:p w14:paraId="431FD020">
      <w:pPr>
        <w:spacing w:before="79" w:line="219" w:lineRule="auto"/>
        <w:ind w:left="1890"/>
        <w:rPr>
          <w:rFonts w:ascii="宋体" w:hAnsi="宋体" w:eastAsia="宋体" w:cs="宋体"/>
          <w:sz w:val="24"/>
          <w:szCs w:val="24"/>
        </w:rPr>
      </w:pPr>
      <w:r>
        <w:rPr>
          <w:rFonts w:ascii="宋体" w:hAnsi="宋体" w:eastAsia="宋体" w:cs="宋体"/>
          <w:spacing w:val="-2"/>
          <w:sz w:val="24"/>
          <w:szCs w:val="24"/>
        </w:rPr>
        <w:t>附：法定代表人（单位负责人）身份证正反面复印件。</w:t>
      </w:r>
    </w:p>
    <w:p w14:paraId="37394234">
      <w:pPr>
        <w:spacing w:line="147" w:lineRule="exact"/>
      </w:pPr>
    </w:p>
    <w:tbl>
      <w:tblPr>
        <w:tblStyle w:val="11"/>
        <w:tblW w:w="8300" w:type="dxa"/>
        <w:tblInd w:w="3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86"/>
        <w:gridCol w:w="4114"/>
      </w:tblGrid>
      <w:tr w14:paraId="05623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2" w:hRule="atLeast"/>
        </w:trPr>
        <w:tc>
          <w:tcPr>
            <w:tcW w:w="4186" w:type="dxa"/>
            <w:vAlign w:val="top"/>
          </w:tcPr>
          <w:p w14:paraId="7EF59318">
            <w:pPr>
              <w:pStyle w:val="12"/>
              <w:spacing w:line="263" w:lineRule="auto"/>
            </w:pPr>
          </w:p>
          <w:p w14:paraId="6CFBA10C">
            <w:pPr>
              <w:pStyle w:val="12"/>
              <w:spacing w:line="264" w:lineRule="auto"/>
            </w:pPr>
          </w:p>
          <w:p w14:paraId="31932B08">
            <w:pPr>
              <w:pStyle w:val="12"/>
              <w:spacing w:line="264" w:lineRule="auto"/>
            </w:pPr>
          </w:p>
          <w:p w14:paraId="347CA5BF">
            <w:pPr>
              <w:spacing w:before="78" w:line="221" w:lineRule="auto"/>
              <w:ind w:left="1866"/>
              <w:rPr>
                <w:rFonts w:ascii="宋体" w:hAnsi="宋体" w:eastAsia="宋体" w:cs="宋体"/>
                <w:sz w:val="24"/>
                <w:szCs w:val="24"/>
              </w:rPr>
            </w:pPr>
            <w:r>
              <w:rPr>
                <w:rFonts w:ascii="宋体" w:hAnsi="宋体" w:eastAsia="宋体" w:cs="宋体"/>
                <w:spacing w:val="-8"/>
                <w:sz w:val="24"/>
                <w:szCs w:val="24"/>
              </w:rPr>
              <w:t>正面</w:t>
            </w:r>
          </w:p>
        </w:tc>
        <w:tc>
          <w:tcPr>
            <w:tcW w:w="4114" w:type="dxa"/>
            <w:vAlign w:val="top"/>
          </w:tcPr>
          <w:p w14:paraId="666735D0">
            <w:pPr>
              <w:pStyle w:val="12"/>
              <w:spacing w:line="263" w:lineRule="auto"/>
            </w:pPr>
          </w:p>
          <w:p w14:paraId="43A70CBA">
            <w:pPr>
              <w:pStyle w:val="12"/>
              <w:spacing w:line="264" w:lineRule="auto"/>
            </w:pPr>
          </w:p>
          <w:p w14:paraId="4C9C485B">
            <w:pPr>
              <w:pStyle w:val="12"/>
              <w:spacing w:line="264" w:lineRule="auto"/>
            </w:pPr>
          </w:p>
          <w:p w14:paraId="1BE8697C">
            <w:pPr>
              <w:spacing w:before="78" w:line="221" w:lineRule="auto"/>
              <w:ind w:left="1823"/>
              <w:rPr>
                <w:rFonts w:ascii="宋体" w:hAnsi="宋体" w:eastAsia="宋体" w:cs="宋体"/>
                <w:sz w:val="24"/>
                <w:szCs w:val="24"/>
              </w:rPr>
            </w:pPr>
            <w:r>
              <w:rPr>
                <w:rFonts w:ascii="宋体" w:hAnsi="宋体" w:eastAsia="宋体" w:cs="宋体"/>
                <w:spacing w:val="-6"/>
                <w:sz w:val="24"/>
                <w:szCs w:val="24"/>
              </w:rPr>
              <w:t>反面</w:t>
            </w:r>
          </w:p>
        </w:tc>
      </w:tr>
    </w:tbl>
    <w:p w14:paraId="65142316">
      <w:pPr>
        <w:spacing w:before="36" w:line="219" w:lineRule="auto"/>
        <w:ind w:left="2464"/>
        <w:rPr>
          <w:rFonts w:ascii="宋体" w:hAnsi="宋体" w:eastAsia="宋体" w:cs="宋体"/>
          <w:sz w:val="24"/>
          <w:szCs w:val="24"/>
        </w:rPr>
      </w:pPr>
      <w:r>
        <w:rPr>
          <w:rFonts w:ascii="宋体" w:hAnsi="宋体" w:eastAsia="宋体" w:cs="宋体"/>
          <w:b/>
          <w:bCs/>
          <w:spacing w:val="-3"/>
          <w:sz w:val="24"/>
          <w:szCs w:val="24"/>
        </w:rPr>
        <w:t>注：本身份证明需由供应商加盖单位公章。</w:t>
      </w:r>
    </w:p>
    <w:p w14:paraId="069C9F13">
      <w:pPr>
        <w:pStyle w:val="5"/>
        <w:spacing w:line="244" w:lineRule="auto"/>
      </w:pPr>
    </w:p>
    <w:p w14:paraId="0C80DA1C">
      <w:pPr>
        <w:pStyle w:val="5"/>
        <w:spacing w:line="244" w:lineRule="auto"/>
      </w:pPr>
    </w:p>
    <w:p w14:paraId="37D8C3D9">
      <w:pPr>
        <w:pStyle w:val="5"/>
        <w:spacing w:line="245" w:lineRule="auto"/>
      </w:pPr>
    </w:p>
    <w:p w14:paraId="2213645C">
      <w:pPr>
        <w:pStyle w:val="5"/>
        <w:spacing w:line="245" w:lineRule="auto"/>
      </w:pPr>
    </w:p>
    <w:p w14:paraId="00564112">
      <w:pPr>
        <w:pStyle w:val="5"/>
        <w:spacing w:line="245" w:lineRule="auto"/>
      </w:pPr>
    </w:p>
    <w:p w14:paraId="3FC43680">
      <w:pPr>
        <w:pStyle w:val="5"/>
        <w:spacing w:line="245" w:lineRule="auto"/>
      </w:pPr>
    </w:p>
    <w:p w14:paraId="5ED672FC">
      <w:pPr>
        <w:pStyle w:val="5"/>
        <w:spacing w:line="245" w:lineRule="auto"/>
      </w:pPr>
    </w:p>
    <w:p w14:paraId="2415978E">
      <w:pPr>
        <w:pStyle w:val="5"/>
        <w:spacing w:line="245" w:lineRule="auto"/>
      </w:pPr>
    </w:p>
    <w:p w14:paraId="55700D41">
      <w:pPr>
        <w:spacing w:before="78" w:line="219" w:lineRule="auto"/>
        <w:rPr>
          <w:rFonts w:ascii="宋体" w:hAnsi="宋体" w:eastAsia="宋体" w:cs="宋体"/>
          <w:sz w:val="24"/>
          <w:szCs w:val="24"/>
        </w:rPr>
      </w:pPr>
      <w:r>
        <w:rPr>
          <w:rFonts w:ascii="宋体" w:hAnsi="宋体" w:eastAsia="宋体" w:cs="宋体"/>
          <w:b/>
          <w:bCs/>
          <w:spacing w:val="1"/>
          <w:sz w:val="24"/>
          <w:szCs w:val="24"/>
        </w:rPr>
        <w:t>供应商</w:t>
      </w:r>
      <w:r>
        <w:rPr>
          <w:rFonts w:ascii="宋体" w:hAnsi="宋体" w:eastAsia="宋体" w:cs="宋体"/>
          <w:b/>
          <w:bCs/>
          <w:spacing w:val="-18"/>
          <w:sz w:val="24"/>
          <w:szCs w:val="24"/>
        </w:rPr>
        <w:t>：</w:t>
      </w:r>
      <w:r>
        <w:rPr>
          <w:rFonts w:ascii="宋体" w:hAnsi="宋体" w:eastAsia="宋体" w:cs="宋体"/>
          <w:sz w:val="24"/>
          <w:szCs w:val="24"/>
          <w:u w:val="single" w:color="auto"/>
        </w:rPr>
        <w:t xml:space="preserve">                              </w:t>
      </w:r>
      <w:r>
        <w:rPr>
          <w:rFonts w:ascii="宋体" w:hAnsi="宋体" w:eastAsia="宋体" w:cs="宋体"/>
          <w:b/>
          <w:bCs/>
          <w:spacing w:val="-18"/>
          <w:sz w:val="24"/>
          <w:szCs w:val="24"/>
        </w:rPr>
        <w:t>（</w:t>
      </w:r>
      <w:r>
        <w:rPr>
          <w:rFonts w:ascii="宋体" w:hAnsi="宋体" w:eastAsia="宋体" w:cs="宋体"/>
          <w:b/>
          <w:bCs/>
          <w:spacing w:val="1"/>
          <w:sz w:val="24"/>
          <w:szCs w:val="24"/>
        </w:rPr>
        <w:t>盖单位章）</w:t>
      </w:r>
    </w:p>
    <w:p w14:paraId="351AD601">
      <w:pPr>
        <w:pStyle w:val="5"/>
        <w:spacing w:line="284" w:lineRule="auto"/>
      </w:pPr>
    </w:p>
    <w:p w14:paraId="6A1741D7">
      <w:pPr>
        <w:pStyle w:val="5"/>
        <w:spacing w:line="284" w:lineRule="auto"/>
      </w:pPr>
    </w:p>
    <w:p w14:paraId="06D84332">
      <w:pPr>
        <w:spacing w:before="79" w:line="219" w:lineRule="auto"/>
        <w:ind w:left="41"/>
        <w:rPr>
          <w:rFonts w:ascii="宋体" w:hAnsi="宋体" w:eastAsia="宋体" w:cs="宋体"/>
          <w:sz w:val="24"/>
          <w:szCs w:val="24"/>
        </w:rPr>
      </w:pPr>
      <w:r>
        <w:rPr>
          <w:rFonts w:ascii="宋体" w:hAnsi="宋体" w:eastAsia="宋体" w:cs="宋体"/>
          <w:b/>
          <w:bCs/>
          <w:spacing w:val="-17"/>
          <w:sz w:val="24"/>
          <w:szCs w:val="24"/>
        </w:rPr>
        <w:t>日</w:t>
      </w:r>
      <w:r>
        <w:rPr>
          <w:rFonts w:ascii="宋体" w:hAnsi="宋体" w:eastAsia="宋体" w:cs="宋体"/>
          <w:spacing w:val="6"/>
          <w:sz w:val="24"/>
          <w:szCs w:val="24"/>
        </w:rPr>
        <w:t xml:space="preserve">  </w:t>
      </w:r>
      <w:r>
        <w:rPr>
          <w:rFonts w:ascii="宋体" w:hAnsi="宋体" w:eastAsia="宋体" w:cs="宋体"/>
          <w:b/>
          <w:bCs/>
          <w:spacing w:val="-17"/>
          <w:sz w:val="24"/>
          <w:szCs w:val="24"/>
        </w:rPr>
        <w:t>期：</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b/>
          <w:bCs/>
          <w:spacing w:val="-17"/>
          <w:sz w:val="24"/>
          <w:szCs w:val="24"/>
        </w:rPr>
        <w:t>年</w:t>
      </w:r>
      <w:r>
        <w:rPr>
          <w:rFonts w:ascii="宋体" w:hAnsi="宋体" w:eastAsia="宋体" w:cs="宋体"/>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b/>
          <w:bCs/>
          <w:spacing w:val="-17"/>
          <w:sz w:val="24"/>
          <w:szCs w:val="24"/>
        </w:rPr>
        <w:t>月</w:t>
      </w:r>
      <w:r>
        <w:rPr>
          <w:rFonts w:ascii="宋体" w:hAnsi="宋体" w:eastAsia="宋体" w:cs="宋体"/>
          <w:sz w:val="24"/>
          <w:szCs w:val="24"/>
          <w:u w:val="single" w:color="auto"/>
        </w:rPr>
        <w:t xml:space="preserve">       </w:t>
      </w:r>
      <w:r>
        <w:rPr>
          <w:rFonts w:ascii="宋体" w:hAnsi="宋体" w:eastAsia="宋体" w:cs="宋体"/>
          <w:spacing w:val="-67"/>
          <w:sz w:val="24"/>
          <w:szCs w:val="24"/>
        </w:rPr>
        <w:t xml:space="preserve"> </w:t>
      </w:r>
      <w:r>
        <w:rPr>
          <w:rFonts w:ascii="宋体" w:hAnsi="宋体" w:eastAsia="宋体" w:cs="宋体"/>
          <w:b/>
          <w:bCs/>
          <w:spacing w:val="-17"/>
          <w:sz w:val="24"/>
          <w:szCs w:val="24"/>
        </w:rPr>
        <w:t>日</w:t>
      </w:r>
    </w:p>
    <w:p w14:paraId="6A4CFD2E">
      <w:pPr>
        <w:spacing w:line="219" w:lineRule="auto"/>
        <w:rPr>
          <w:rFonts w:ascii="宋体" w:hAnsi="宋体" w:eastAsia="宋体" w:cs="宋体"/>
          <w:sz w:val="24"/>
          <w:szCs w:val="24"/>
        </w:rPr>
        <w:sectPr>
          <w:footerReference r:id="rId71" w:type="default"/>
          <w:pgSz w:w="11906" w:h="16839"/>
          <w:pgMar w:top="400" w:right="1505" w:bottom="1197" w:left="1449" w:header="0" w:footer="983" w:gutter="0"/>
          <w:cols w:space="720" w:num="1"/>
        </w:sectPr>
      </w:pPr>
    </w:p>
    <w:p w14:paraId="54513BEE">
      <w:pPr>
        <w:pStyle w:val="5"/>
        <w:spacing w:line="245" w:lineRule="auto"/>
      </w:pPr>
    </w:p>
    <w:p w14:paraId="795DBA57">
      <w:pPr>
        <w:pStyle w:val="5"/>
        <w:spacing w:line="246" w:lineRule="auto"/>
      </w:pPr>
    </w:p>
    <w:p w14:paraId="5C1BD76C">
      <w:pPr>
        <w:pStyle w:val="5"/>
        <w:spacing w:line="246" w:lineRule="auto"/>
      </w:pPr>
    </w:p>
    <w:p w14:paraId="25D1B536">
      <w:pPr>
        <w:pStyle w:val="5"/>
        <w:spacing w:line="246" w:lineRule="auto"/>
      </w:pPr>
    </w:p>
    <w:p w14:paraId="1E7001C0">
      <w:pPr>
        <w:spacing w:before="91" w:line="219" w:lineRule="auto"/>
        <w:ind w:left="3114"/>
        <w:outlineLvl w:val="1"/>
        <w:rPr>
          <w:rFonts w:ascii="宋体" w:hAnsi="宋体" w:eastAsia="宋体" w:cs="宋体"/>
          <w:sz w:val="28"/>
          <w:szCs w:val="28"/>
        </w:rPr>
      </w:pPr>
      <w:r>
        <w:rPr>
          <w:rFonts w:ascii="宋体" w:hAnsi="宋体" w:eastAsia="宋体" w:cs="宋体"/>
          <w:b/>
          <w:bCs/>
          <w:spacing w:val="-4"/>
          <w:sz w:val="28"/>
          <w:szCs w:val="28"/>
        </w:rPr>
        <w:t>法定代表人授权委托书</w:t>
      </w:r>
    </w:p>
    <w:p w14:paraId="29F80564">
      <w:pPr>
        <w:pStyle w:val="5"/>
        <w:spacing w:line="285" w:lineRule="auto"/>
      </w:pPr>
    </w:p>
    <w:p w14:paraId="607E8B90">
      <w:pPr>
        <w:spacing w:before="78" w:line="219" w:lineRule="auto"/>
        <w:ind w:left="3"/>
        <w:rPr>
          <w:rFonts w:hint="eastAsia" w:ascii="宋体" w:hAnsi="宋体" w:eastAsia="宋体" w:cs="宋体"/>
          <w:sz w:val="24"/>
          <w:szCs w:val="24"/>
          <w:lang w:eastAsia="zh-CN"/>
        </w:rPr>
      </w:pPr>
      <w:r>
        <w:rPr>
          <w:rFonts w:ascii="宋体" w:hAnsi="宋体" w:eastAsia="宋体" w:cs="宋体"/>
          <w:b/>
          <w:bCs/>
          <w:spacing w:val="5"/>
          <w:sz w:val="24"/>
          <w:szCs w:val="24"/>
        </w:rPr>
        <w:t>致：</w:t>
      </w:r>
      <w:r>
        <w:rPr>
          <w:rFonts w:hint="eastAsia" w:ascii="宋体" w:hAnsi="宋体" w:eastAsia="宋体" w:cs="宋体"/>
          <w:b/>
          <w:bCs/>
          <w:spacing w:val="5"/>
          <w:sz w:val="24"/>
          <w:szCs w:val="24"/>
          <w:lang w:eastAsia="zh-CN"/>
        </w:rPr>
        <w:t>延川县政府采购中心</w:t>
      </w:r>
    </w:p>
    <w:p w14:paraId="139E9615">
      <w:pPr>
        <w:pStyle w:val="5"/>
        <w:spacing w:line="443" w:lineRule="auto"/>
      </w:pPr>
    </w:p>
    <w:p w14:paraId="3777F502">
      <w:pPr>
        <w:spacing w:before="78" w:line="359" w:lineRule="auto"/>
        <w:ind w:left="2" w:firstLine="481"/>
        <w:jc w:val="both"/>
        <w:rPr>
          <w:rFonts w:ascii="宋体" w:hAnsi="宋体" w:eastAsia="宋体" w:cs="宋体"/>
          <w:sz w:val="24"/>
          <w:szCs w:val="24"/>
        </w:rPr>
      </w:pPr>
      <w:r>
        <w:rPr>
          <w:rFonts w:ascii="宋体" w:hAnsi="宋体" w:eastAsia="宋体" w:cs="宋体"/>
          <w:spacing w:val="-3"/>
          <w:sz w:val="24"/>
          <w:szCs w:val="24"/>
        </w:rPr>
        <w:t>本人</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（姓名）系</w:t>
      </w:r>
      <w:r>
        <w:rPr>
          <w:rFonts w:ascii="宋体" w:hAnsi="宋体" w:eastAsia="宋体" w:cs="宋体"/>
          <w:sz w:val="24"/>
          <w:szCs w:val="24"/>
          <w:u w:val="single" w:color="auto"/>
        </w:rPr>
        <w:t xml:space="preserve">                   </w:t>
      </w:r>
      <w:r>
        <w:rPr>
          <w:rFonts w:ascii="宋体" w:hAnsi="宋体" w:eastAsia="宋体" w:cs="宋体"/>
          <w:spacing w:val="-3"/>
          <w:sz w:val="24"/>
          <w:szCs w:val="24"/>
        </w:rPr>
        <w:t>（供应商名称）的法定代</w:t>
      </w:r>
      <w:r>
        <w:rPr>
          <w:rFonts w:ascii="宋体" w:hAnsi="宋体" w:eastAsia="宋体" w:cs="宋体"/>
          <w:sz w:val="24"/>
          <w:szCs w:val="24"/>
        </w:rPr>
        <w:t>表人（单位负责人</w:t>
      </w:r>
      <w:r>
        <w:rPr>
          <w:rFonts w:ascii="宋体" w:hAnsi="宋体" w:eastAsia="宋体" w:cs="宋体"/>
          <w:spacing w:val="8"/>
          <w:sz w:val="24"/>
          <w:szCs w:val="24"/>
        </w:rPr>
        <w:t>），</w:t>
      </w:r>
      <w:r>
        <w:rPr>
          <w:rFonts w:ascii="宋体" w:hAnsi="宋体" w:eastAsia="宋体" w:cs="宋体"/>
          <w:sz w:val="24"/>
          <w:szCs w:val="24"/>
        </w:rPr>
        <w:t>现委托</w:t>
      </w:r>
      <w:r>
        <w:rPr>
          <w:rFonts w:ascii="宋体" w:hAnsi="宋体" w:eastAsia="宋体" w:cs="宋体"/>
          <w:sz w:val="24"/>
          <w:szCs w:val="24"/>
          <w:u w:val="single" w:color="auto"/>
        </w:rPr>
        <w:t xml:space="preserve">           </w:t>
      </w:r>
      <w:r>
        <w:rPr>
          <w:rFonts w:ascii="宋体" w:hAnsi="宋体" w:eastAsia="宋体" w:cs="宋体"/>
          <w:sz w:val="24"/>
          <w:szCs w:val="24"/>
        </w:rPr>
        <w:t>（姓名）为我方代理人。代理人根据授权，以我方名义签署、澄清确认、递交、撤回、修改</w:t>
      </w:r>
      <w:r>
        <w:rPr>
          <w:rFonts w:ascii="宋体" w:hAnsi="宋体" w:eastAsia="宋体" w:cs="宋体"/>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z w:val="24"/>
          <w:szCs w:val="24"/>
        </w:rPr>
        <w:t>项目</w:t>
      </w:r>
      <w:r>
        <w:rPr>
          <w:rFonts w:ascii="宋体" w:hAnsi="宋体" w:eastAsia="宋体" w:cs="宋体"/>
          <w:spacing w:val="-1"/>
          <w:sz w:val="24"/>
          <w:szCs w:val="24"/>
        </w:rPr>
        <w:t>响应文件、签订合同和处理有关事宜，其法律后果由我方承担。</w:t>
      </w:r>
    </w:p>
    <w:p w14:paraId="0571E1C6">
      <w:pPr>
        <w:spacing w:line="359" w:lineRule="auto"/>
        <w:ind w:left="4" w:firstLine="478"/>
        <w:rPr>
          <w:rFonts w:ascii="宋体" w:hAnsi="宋体" w:eastAsia="宋体" w:cs="宋体"/>
          <w:sz w:val="24"/>
          <w:szCs w:val="24"/>
        </w:rPr>
      </w:pPr>
      <w:r>
        <w:rPr>
          <w:rFonts w:ascii="宋体" w:hAnsi="宋体" w:eastAsia="宋体" w:cs="宋体"/>
          <w:spacing w:val="-3"/>
          <w:sz w:val="24"/>
          <w:szCs w:val="24"/>
        </w:rPr>
        <w:t>委托期限：</w:t>
      </w:r>
      <w:r>
        <w:rPr>
          <w:rFonts w:ascii="宋体" w:hAnsi="宋体" w:eastAsia="宋体" w:cs="宋体"/>
          <w:spacing w:val="-3"/>
          <w:sz w:val="24"/>
          <w:szCs w:val="24"/>
          <w:u w:val="single" w:color="auto"/>
        </w:rPr>
        <w:t>在撤销授权的书面通知以前，本授权书一直有效；委托代理人签署的所</w:t>
      </w:r>
      <w:r>
        <w:rPr>
          <w:rFonts w:ascii="宋体" w:hAnsi="宋体" w:eastAsia="宋体" w:cs="宋体"/>
          <w:spacing w:val="1"/>
          <w:sz w:val="24"/>
          <w:szCs w:val="24"/>
          <w:u w:val="single" w:color="auto"/>
        </w:rPr>
        <w:t>有文件（在授权书有效期内签署的）不因授权的</w:t>
      </w:r>
      <w:r>
        <w:rPr>
          <w:rFonts w:ascii="宋体" w:hAnsi="宋体" w:eastAsia="宋体" w:cs="宋体"/>
          <w:sz w:val="24"/>
          <w:szCs w:val="24"/>
          <w:u w:val="single" w:color="auto"/>
        </w:rPr>
        <w:t>撤消而失效。</w:t>
      </w:r>
    </w:p>
    <w:p w14:paraId="546A99BE">
      <w:pPr>
        <w:spacing w:line="219" w:lineRule="auto"/>
        <w:ind w:left="3676"/>
        <w:rPr>
          <w:rFonts w:ascii="宋体" w:hAnsi="宋体" w:eastAsia="宋体" w:cs="宋体"/>
          <w:sz w:val="24"/>
          <w:szCs w:val="24"/>
        </w:rPr>
      </w:pPr>
      <w:r>
        <w:rPr>
          <w:rFonts w:ascii="宋体" w:hAnsi="宋体" w:eastAsia="宋体" w:cs="宋体"/>
          <w:spacing w:val="-1"/>
          <w:sz w:val="24"/>
          <w:szCs w:val="24"/>
        </w:rPr>
        <w:t>代理人无转委托权。</w:t>
      </w:r>
    </w:p>
    <w:p w14:paraId="07C4F09B">
      <w:pPr>
        <w:spacing w:before="182" w:line="219" w:lineRule="auto"/>
        <w:ind w:left="2014"/>
        <w:rPr>
          <w:rFonts w:ascii="宋体" w:hAnsi="宋体" w:eastAsia="宋体" w:cs="宋体"/>
          <w:sz w:val="24"/>
          <w:szCs w:val="24"/>
        </w:rPr>
      </w:pPr>
      <w:r>
        <w:rPr>
          <w:rFonts w:ascii="宋体" w:hAnsi="宋体" w:eastAsia="宋体" w:cs="宋体"/>
          <w:spacing w:val="-2"/>
          <w:sz w:val="24"/>
          <w:szCs w:val="24"/>
        </w:rPr>
        <w:t>附：法定代表人（单位负责人）身份证正反面复印件</w:t>
      </w:r>
    </w:p>
    <w:p w14:paraId="16E4463F">
      <w:pPr>
        <w:spacing w:line="148" w:lineRule="exact"/>
      </w:pPr>
    </w:p>
    <w:tbl>
      <w:tblPr>
        <w:tblStyle w:val="11"/>
        <w:tblW w:w="8369" w:type="dxa"/>
        <w:tblInd w:w="3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59"/>
        <w:gridCol w:w="4310"/>
      </w:tblGrid>
      <w:tr w14:paraId="1E888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2" w:hRule="atLeast"/>
        </w:trPr>
        <w:tc>
          <w:tcPr>
            <w:tcW w:w="4059" w:type="dxa"/>
            <w:vAlign w:val="top"/>
          </w:tcPr>
          <w:p w14:paraId="110FC855">
            <w:pPr>
              <w:pStyle w:val="12"/>
              <w:spacing w:line="260" w:lineRule="auto"/>
            </w:pPr>
          </w:p>
          <w:p w14:paraId="0B860921">
            <w:pPr>
              <w:pStyle w:val="12"/>
              <w:spacing w:line="261" w:lineRule="auto"/>
            </w:pPr>
          </w:p>
          <w:p w14:paraId="05DD4FB1">
            <w:pPr>
              <w:spacing w:before="78" w:line="221" w:lineRule="auto"/>
              <w:ind w:left="1800"/>
              <w:rPr>
                <w:rFonts w:ascii="宋体" w:hAnsi="宋体" w:eastAsia="宋体" w:cs="宋体"/>
                <w:sz w:val="24"/>
                <w:szCs w:val="24"/>
              </w:rPr>
            </w:pPr>
            <w:r>
              <w:rPr>
                <w:rFonts w:ascii="宋体" w:hAnsi="宋体" w:eastAsia="宋体" w:cs="宋体"/>
                <w:spacing w:val="-8"/>
                <w:sz w:val="24"/>
                <w:szCs w:val="24"/>
              </w:rPr>
              <w:t>正面</w:t>
            </w:r>
          </w:p>
        </w:tc>
        <w:tc>
          <w:tcPr>
            <w:tcW w:w="4310" w:type="dxa"/>
            <w:vAlign w:val="top"/>
          </w:tcPr>
          <w:p w14:paraId="071CD00C">
            <w:pPr>
              <w:pStyle w:val="12"/>
              <w:spacing w:line="260" w:lineRule="auto"/>
            </w:pPr>
          </w:p>
          <w:p w14:paraId="0676E15D">
            <w:pPr>
              <w:pStyle w:val="12"/>
              <w:spacing w:line="261" w:lineRule="auto"/>
            </w:pPr>
          </w:p>
          <w:p w14:paraId="4AB1199B">
            <w:pPr>
              <w:spacing w:before="78" w:line="221" w:lineRule="auto"/>
              <w:ind w:left="1921"/>
              <w:rPr>
                <w:rFonts w:ascii="宋体" w:hAnsi="宋体" w:eastAsia="宋体" w:cs="宋体"/>
                <w:sz w:val="24"/>
                <w:szCs w:val="24"/>
              </w:rPr>
            </w:pPr>
            <w:r>
              <w:rPr>
                <w:rFonts w:ascii="宋体" w:hAnsi="宋体" w:eastAsia="宋体" w:cs="宋体"/>
                <w:spacing w:val="-6"/>
                <w:sz w:val="24"/>
                <w:szCs w:val="24"/>
              </w:rPr>
              <w:t>反面</w:t>
            </w:r>
          </w:p>
        </w:tc>
      </w:tr>
    </w:tbl>
    <w:p w14:paraId="2BB2CC09">
      <w:pPr>
        <w:spacing w:before="33" w:line="219" w:lineRule="auto"/>
        <w:ind w:left="2734"/>
        <w:rPr>
          <w:rFonts w:ascii="宋体" w:hAnsi="宋体" w:eastAsia="宋体" w:cs="宋体"/>
          <w:sz w:val="24"/>
          <w:szCs w:val="24"/>
        </w:rPr>
      </w:pPr>
      <w:r>
        <w:rPr>
          <w:rFonts w:ascii="宋体" w:hAnsi="宋体" w:eastAsia="宋体" w:cs="宋体"/>
          <w:spacing w:val="-2"/>
          <w:sz w:val="24"/>
          <w:szCs w:val="24"/>
        </w:rPr>
        <w:t>附：委托代理人的身份证正反面复印件</w:t>
      </w:r>
    </w:p>
    <w:p w14:paraId="1B8C06EE">
      <w:pPr>
        <w:spacing w:line="148" w:lineRule="exact"/>
      </w:pPr>
    </w:p>
    <w:tbl>
      <w:tblPr>
        <w:tblStyle w:val="11"/>
        <w:tblW w:w="8369" w:type="dxa"/>
        <w:tblInd w:w="3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59"/>
        <w:gridCol w:w="4310"/>
      </w:tblGrid>
      <w:tr w14:paraId="17D8F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2" w:hRule="atLeast"/>
        </w:trPr>
        <w:tc>
          <w:tcPr>
            <w:tcW w:w="4059" w:type="dxa"/>
            <w:vAlign w:val="top"/>
          </w:tcPr>
          <w:p w14:paraId="569A1313">
            <w:pPr>
              <w:pStyle w:val="12"/>
              <w:spacing w:line="261" w:lineRule="auto"/>
            </w:pPr>
          </w:p>
          <w:p w14:paraId="2FE8F14F">
            <w:pPr>
              <w:pStyle w:val="12"/>
              <w:spacing w:line="262" w:lineRule="auto"/>
            </w:pPr>
          </w:p>
          <w:p w14:paraId="2C4B05D8">
            <w:pPr>
              <w:spacing w:before="78" w:line="221" w:lineRule="auto"/>
              <w:ind w:left="1800"/>
              <w:rPr>
                <w:rFonts w:ascii="宋体" w:hAnsi="宋体" w:eastAsia="宋体" w:cs="宋体"/>
                <w:sz w:val="24"/>
                <w:szCs w:val="24"/>
              </w:rPr>
            </w:pPr>
            <w:r>
              <w:rPr>
                <w:rFonts w:ascii="宋体" w:hAnsi="宋体" w:eastAsia="宋体" w:cs="宋体"/>
                <w:spacing w:val="-8"/>
                <w:sz w:val="24"/>
                <w:szCs w:val="24"/>
              </w:rPr>
              <w:t>正面</w:t>
            </w:r>
          </w:p>
        </w:tc>
        <w:tc>
          <w:tcPr>
            <w:tcW w:w="4310" w:type="dxa"/>
            <w:vAlign w:val="top"/>
          </w:tcPr>
          <w:p w14:paraId="04F88A14">
            <w:pPr>
              <w:pStyle w:val="12"/>
              <w:spacing w:line="261" w:lineRule="auto"/>
            </w:pPr>
          </w:p>
          <w:p w14:paraId="0312F36F">
            <w:pPr>
              <w:pStyle w:val="12"/>
              <w:spacing w:line="262" w:lineRule="auto"/>
            </w:pPr>
          </w:p>
          <w:p w14:paraId="6DD4EA7A">
            <w:pPr>
              <w:spacing w:before="78" w:line="221" w:lineRule="auto"/>
              <w:ind w:left="1921"/>
              <w:rPr>
                <w:rFonts w:ascii="宋体" w:hAnsi="宋体" w:eastAsia="宋体" w:cs="宋体"/>
                <w:sz w:val="24"/>
                <w:szCs w:val="24"/>
              </w:rPr>
            </w:pPr>
            <w:r>
              <w:rPr>
                <w:rFonts w:ascii="宋体" w:hAnsi="宋体" w:eastAsia="宋体" w:cs="宋体"/>
                <w:spacing w:val="-6"/>
                <w:sz w:val="24"/>
                <w:szCs w:val="24"/>
              </w:rPr>
              <w:t>反面</w:t>
            </w:r>
          </w:p>
        </w:tc>
      </w:tr>
    </w:tbl>
    <w:p w14:paraId="24F968BB">
      <w:pPr>
        <w:pStyle w:val="5"/>
        <w:spacing w:line="368" w:lineRule="auto"/>
      </w:pPr>
    </w:p>
    <w:p w14:paraId="71FA761F">
      <w:pPr>
        <w:spacing w:before="78" w:line="219" w:lineRule="auto"/>
        <w:rPr>
          <w:rFonts w:ascii="宋体" w:hAnsi="宋体" w:eastAsia="宋体" w:cs="宋体"/>
          <w:sz w:val="24"/>
          <w:szCs w:val="24"/>
        </w:rPr>
      </w:pPr>
      <w:r>
        <w:rPr>
          <w:rFonts w:ascii="宋体" w:hAnsi="宋体" w:eastAsia="宋体" w:cs="宋体"/>
          <w:spacing w:val="2"/>
          <w:sz w:val="24"/>
          <w:szCs w:val="24"/>
        </w:rPr>
        <w:t>供应商</w:t>
      </w:r>
      <w:r>
        <w:rPr>
          <w:rFonts w:ascii="宋体" w:hAnsi="宋体" w:eastAsia="宋体" w:cs="宋体"/>
          <w:spacing w:val="-20"/>
          <w:sz w:val="24"/>
          <w:szCs w:val="24"/>
        </w:rPr>
        <w:t>：</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          </w:t>
      </w:r>
      <w:r>
        <w:rPr>
          <w:rFonts w:ascii="宋体" w:hAnsi="宋体" w:eastAsia="宋体" w:cs="宋体"/>
          <w:spacing w:val="-20"/>
          <w:sz w:val="24"/>
          <w:szCs w:val="24"/>
        </w:rPr>
        <w:t>（</w:t>
      </w:r>
      <w:r>
        <w:rPr>
          <w:rFonts w:ascii="宋体" w:hAnsi="宋体" w:eastAsia="宋体" w:cs="宋体"/>
          <w:spacing w:val="2"/>
          <w:sz w:val="24"/>
          <w:szCs w:val="24"/>
        </w:rPr>
        <w:t>单位公章）</w:t>
      </w:r>
    </w:p>
    <w:p w14:paraId="43E36E56">
      <w:pPr>
        <w:spacing w:before="227" w:line="219" w:lineRule="auto"/>
        <w:ind w:left="1"/>
        <w:rPr>
          <w:rFonts w:ascii="宋体" w:hAnsi="宋体" w:eastAsia="宋体" w:cs="宋体"/>
          <w:sz w:val="24"/>
          <w:szCs w:val="24"/>
        </w:rPr>
      </w:pPr>
      <w:r>
        <w:rPr>
          <w:rFonts w:ascii="宋体" w:hAnsi="宋体" w:eastAsia="宋体" w:cs="宋体"/>
          <w:spacing w:val="1"/>
          <w:sz w:val="24"/>
          <w:szCs w:val="24"/>
        </w:rPr>
        <w:t>法定代表人（单位负责人</w:t>
      </w:r>
      <w:r>
        <w:rPr>
          <w:rFonts w:ascii="宋体" w:hAnsi="宋体" w:eastAsia="宋体" w:cs="宋体"/>
          <w:spacing w:val="-10"/>
          <w:sz w:val="24"/>
          <w:szCs w:val="24"/>
        </w:rPr>
        <w:t>）：</w:t>
      </w:r>
      <w:r>
        <w:rPr>
          <w:rFonts w:ascii="宋体" w:hAnsi="宋体" w:eastAsia="宋体" w:cs="宋体"/>
          <w:spacing w:val="10"/>
          <w:sz w:val="24"/>
          <w:szCs w:val="24"/>
          <w:u w:val="single" w:color="auto"/>
        </w:rPr>
        <w:t xml:space="preserve">            </w:t>
      </w:r>
      <w:r>
        <w:rPr>
          <w:rFonts w:ascii="宋体" w:hAnsi="宋体" w:eastAsia="宋体" w:cs="宋体"/>
          <w:spacing w:val="-10"/>
          <w:sz w:val="24"/>
          <w:szCs w:val="24"/>
        </w:rPr>
        <w:t>（</w:t>
      </w:r>
      <w:r>
        <w:rPr>
          <w:rFonts w:ascii="宋体" w:hAnsi="宋体" w:eastAsia="宋体" w:cs="宋体"/>
          <w:spacing w:val="1"/>
          <w:sz w:val="24"/>
          <w:szCs w:val="24"/>
        </w:rPr>
        <w:t>签字或盖章）</w:t>
      </w:r>
    </w:p>
    <w:p w14:paraId="2BBD04AD">
      <w:pPr>
        <w:spacing w:before="225" w:line="219" w:lineRule="auto"/>
        <w:ind w:left="7"/>
        <w:rPr>
          <w:rFonts w:ascii="宋体" w:hAnsi="宋体" w:eastAsia="宋体" w:cs="宋体"/>
          <w:sz w:val="24"/>
          <w:szCs w:val="24"/>
        </w:rPr>
      </w:pPr>
      <w:r>
        <w:rPr>
          <w:rFonts w:ascii="宋体" w:hAnsi="宋体" w:eastAsia="宋体" w:cs="宋体"/>
          <w:spacing w:val="-4"/>
          <w:sz w:val="24"/>
          <w:szCs w:val="24"/>
        </w:rPr>
        <w:t>身份证号码：</w:t>
      </w:r>
      <w:r>
        <w:rPr>
          <w:rFonts w:ascii="宋体" w:hAnsi="宋体" w:eastAsia="宋体" w:cs="宋体"/>
          <w:spacing w:val="-4"/>
          <w:sz w:val="24"/>
          <w:szCs w:val="24"/>
          <w:u w:val="single" w:color="auto"/>
        </w:rPr>
        <w:t xml:space="preserve">                                             </w:t>
      </w:r>
    </w:p>
    <w:p w14:paraId="33F1A402">
      <w:pPr>
        <w:spacing w:before="227" w:line="392" w:lineRule="auto"/>
        <w:ind w:left="6" w:right="2550" w:hanging="7"/>
        <w:rPr>
          <w:rFonts w:ascii="宋体" w:hAnsi="宋体" w:eastAsia="宋体" w:cs="宋体"/>
          <w:sz w:val="24"/>
          <w:szCs w:val="24"/>
        </w:rPr>
      </w:pPr>
      <w:r>
        <w:rPr>
          <w:rFonts w:ascii="宋体" w:hAnsi="宋体" w:eastAsia="宋体" w:cs="宋体"/>
          <w:spacing w:val="-3"/>
          <w:sz w:val="24"/>
          <w:szCs w:val="24"/>
        </w:rPr>
        <w:t>委托代理人</w:t>
      </w:r>
      <w:r>
        <w:rPr>
          <w:rFonts w:ascii="宋体" w:hAnsi="宋体" w:eastAsia="宋体" w:cs="宋体"/>
          <w:spacing w:val="-20"/>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20"/>
          <w:sz w:val="24"/>
          <w:szCs w:val="24"/>
        </w:rPr>
        <w:t>（</w:t>
      </w:r>
      <w:r>
        <w:rPr>
          <w:rFonts w:ascii="宋体" w:hAnsi="宋体" w:eastAsia="宋体" w:cs="宋体"/>
          <w:spacing w:val="-3"/>
          <w:sz w:val="24"/>
          <w:szCs w:val="24"/>
        </w:rPr>
        <w:t>签字或盖章）</w:t>
      </w:r>
      <w:r>
        <w:rPr>
          <w:rFonts w:ascii="宋体" w:hAnsi="宋体" w:eastAsia="宋体" w:cs="宋体"/>
          <w:spacing w:val="-4"/>
          <w:sz w:val="24"/>
          <w:szCs w:val="24"/>
        </w:rPr>
        <w:t>身份证号码：</w:t>
      </w:r>
      <w:r>
        <w:rPr>
          <w:rFonts w:ascii="宋体" w:hAnsi="宋体" w:eastAsia="宋体" w:cs="宋体"/>
          <w:spacing w:val="-4"/>
          <w:sz w:val="24"/>
          <w:szCs w:val="24"/>
          <w:u w:val="single" w:color="auto"/>
        </w:rPr>
        <w:t xml:space="preserve">                                          </w:t>
      </w:r>
    </w:p>
    <w:p w14:paraId="51A3B007">
      <w:pPr>
        <w:spacing w:line="219" w:lineRule="auto"/>
        <w:ind w:left="42"/>
        <w:rPr>
          <w:rFonts w:ascii="宋体" w:hAnsi="宋体" w:eastAsia="宋体" w:cs="宋体"/>
          <w:sz w:val="24"/>
          <w:szCs w:val="24"/>
        </w:rPr>
      </w:pPr>
      <w:r>
        <w:rPr>
          <w:rFonts w:ascii="宋体" w:hAnsi="宋体" w:eastAsia="宋体" w:cs="宋体"/>
          <w:spacing w:val="-15"/>
          <w:sz w:val="24"/>
          <w:szCs w:val="24"/>
        </w:rPr>
        <w:t>日</w:t>
      </w:r>
      <w:r>
        <w:rPr>
          <w:rFonts w:ascii="宋体" w:hAnsi="宋体" w:eastAsia="宋体" w:cs="宋体"/>
          <w:spacing w:val="2"/>
          <w:sz w:val="24"/>
          <w:szCs w:val="24"/>
        </w:rPr>
        <w:t xml:space="preserve">      </w:t>
      </w:r>
      <w:r>
        <w:rPr>
          <w:rFonts w:ascii="宋体" w:hAnsi="宋体" w:eastAsia="宋体" w:cs="宋体"/>
          <w:spacing w:val="-15"/>
          <w:sz w:val="24"/>
          <w:szCs w:val="24"/>
        </w:rPr>
        <w:t>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5"/>
          <w:sz w:val="24"/>
          <w:szCs w:val="24"/>
        </w:rPr>
        <w:t>年</w:t>
      </w:r>
      <w:r>
        <w:rPr>
          <w:rFonts w:ascii="宋体" w:hAnsi="宋体" w:eastAsia="宋体" w:cs="宋体"/>
          <w:spacing w:val="39"/>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15"/>
          <w:sz w:val="24"/>
          <w:szCs w:val="24"/>
        </w:rPr>
        <w:t>月</w:t>
      </w:r>
      <w:r>
        <w:rPr>
          <w:rFonts w:ascii="宋体" w:hAnsi="宋体" w:eastAsia="宋体" w:cs="宋体"/>
          <w:spacing w:val="29"/>
          <w:sz w:val="24"/>
          <w:szCs w:val="24"/>
          <w:u w:val="single" w:color="auto"/>
        </w:rPr>
        <w:t xml:space="preserve">    </w:t>
      </w:r>
      <w:r>
        <w:rPr>
          <w:rFonts w:ascii="宋体" w:hAnsi="宋体" w:eastAsia="宋体" w:cs="宋体"/>
          <w:spacing w:val="-66"/>
          <w:sz w:val="24"/>
          <w:szCs w:val="24"/>
        </w:rPr>
        <w:t xml:space="preserve"> </w:t>
      </w:r>
      <w:r>
        <w:rPr>
          <w:rFonts w:ascii="宋体" w:hAnsi="宋体" w:eastAsia="宋体" w:cs="宋体"/>
          <w:spacing w:val="-15"/>
          <w:sz w:val="24"/>
          <w:szCs w:val="24"/>
        </w:rPr>
        <w:t>日</w:t>
      </w:r>
    </w:p>
    <w:p w14:paraId="49C2BEDD">
      <w:pPr>
        <w:spacing w:line="219" w:lineRule="auto"/>
        <w:rPr>
          <w:rFonts w:ascii="宋体" w:hAnsi="宋体" w:eastAsia="宋体" w:cs="宋体"/>
          <w:sz w:val="24"/>
          <w:szCs w:val="24"/>
        </w:rPr>
        <w:sectPr>
          <w:footerReference r:id="rId72" w:type="default"/>
          <w:pgSz w:w="11906" w:h="16839"/>
          <w:pgMar w:top="400" w:right="1439" w:bottom="1197" w:left="1446" w:header="0" w:footer="983" w:gutter="0"/>
          <w:cols w:space="720" w:num="1"/>
        </w:sectPr>
      </w:pPr>
    </w:p>
    <w:p w14:paraId="2F2E99DC">
      <w:pPr>
        <w:pStyle w:val="5"/>
        <w:spacing w:line="247" w:lineRule="auto"/>
      </w:pPr>
    </w:p>
    <w:p w14:paraId="5F01FC4B">
      <w:pPr>
        <w:pStyle w:val="5"/>
        <w:spacing w:line="247" w:lineRule="auto"/>
      </w:pPr>
    </w:p>
    <w:p w14:paraId="43C8C135">
      <w:pPr>
        <w:pStyle w:val="5"/>
        <w:spacing w:line="248" w:lineRule="auto"/>
      </w:pPr>
    </w:p>
    <w:p w14:paraId="30078B10">
      <w:pPr>
        <w:pStyle w:val="5"/>
        <w:spacing w:line="248" w:lineRule="auto"/>
      </w:pPr>
    </w:p>
    <w:p w14:paraId="531F1767">
      <w:pPr>
        <w:spacing w:before="78" w:line="219" w:lineRule="auto"/>
        <w:ind w:left="18"/>
        <w:rPr>
          <w:rFonts w:ascii="宋体" w:hAnsi="宋体" w:eastAsia="宋体" w:cs="宋体"/>
          <w:sz w:val="24"/>
          <w:szCs w:val="24"/>
        </w:rPr>
      </w:pPr>
      <w:r>
        <w:rPr>
          <w:rFonts w:ascii="宋体" w:hAnsi="宋体" w:eastAsia="宋体" w:cs="宋体"/>
          <w:b/>
          <w:bCs/>
          <w:spacing w:val="-12"/>
          <w:sz w:val="24"/>
          <w:szCs w:val="24"/>
        </w:rPr>
        <w:t>附件</w:t>
      </w:r>
      <w:r>
        <w:rPr>
          <w:rFonts w:ascii="宋体" w:hAnsi="宋体" w:eastAsia="宋体" w:cs="宋体"/>
          <w:spacing w:val="-48"/>
          <w:sz w:val="24"/>
          <w:szCs w:val="24"/>
        </w:rPr>
        <w:t xml:space="preserve"> </w:t>
      </w:r>
      <w:r>
        <w:rPr>
          <w:rFonts w:ascii="宋体" w:hAnsi="宋体" w:eastAsia="宋体" w:cs="宋体"/>
          <w:b/>
          <w:bCs/>
          <w:spacing w:val="-12"/>
          <w:sz w:val="24"/>
          <w:szCs w:val="24"/>
        </w:rPr>
        <w:t>2</w:t>
      </w:r>
    </w:p>
    <w:p w14:paraId="56623798">
      <w:pPr>
        <w:spacing w:before="213" w:line="222" w:lineRule="auto"/>
        <w:ind w:left="106"/>
        <w:rPr>
          <w:rFonts w:ascii="宋体" w:hAnsi="宋体" w:eastAsia="宋体" w:cs="宋体"/>
          <w:sz w:val="43"/>
          <w:szCs w:val="43"/>
        </w:rPr>
      </w:pPr>
      <w:r>
        <w:rPr>
          <w:rFonts w:ascii="宋体" w:hAnsi="宋体" w:eastAsia="宋体" w:cs="宋体"/>
          <w:b/>
          <w:bCs/>
          <w:spacing w:val="3"/>
          <w:sz w:val="43"/>
          <w:szCs w:val="43"/>
        </w:rPr>
        <w:t>参加政府采购活动前</w:t>
      </w:r>
      <w:r>
        <w:rPr>
          <w:rFonts w:ascii="宋体" w:hAnsi="宋体" w:eastAsia="宋体" w:cs="宋体"/>
          <w:spacing w:val="-71"/>
          <w:sz w:val="43"/>
          <w:szCs w:val="43"/>
        </w:rPr>
        <w:t xml:space="preserve"> </w:t>
      </w:r>
      <w:r>
        <w:rPr>
          <w:rFonts w:ascii="宋体" w:hAnsi="宋体" w:eastAsia="宋体" w:cs="宋体"/>
          <w:b/>
          <w:bCs/>
          <w:spacing w:val="3"/>
          <w:sz w:val="43"/>
          <w:szCs w:val="43"/>
        </w:rPr>
        <w:t>3</w:t>
      </w:r>
      <w:r>
        <w:rPr>
          <w:rFonts w:ascii="宋体" w:hAnsi="宋体" w:eastAsia="宋体" w:cs="宋体"/>
          <w:spacing w:val="-85"/>
          <w:sz w:val="43"/>
          <w:szCs w:val="43"/>
        </w:rPr>
        <w:t xml:space="preserve"> </w:t>
      </w:r>
      <w:r>
        <w:rPr>
          <w:rFonts w:ascii="宋体" w:hAnsi="宋体" w:eastAsia="宋体" w:cs="宋体"/>
          <w:b/>
          <w:bCs/>
          <w:spacing w:val="3"/>
          <w:sz w:val="43"/>
          <w:szCs w:val="43"/>
        </w:rPr>
        <w:t>年内在经营活动中无重</w:t>
      </w:r>
    </w:p>
    <w:p w14:paraId="72766752">
      <w:pPr>
        <w:spacing w:before="339" w:line="222" w:lineRule="auto"/>
        <w:ind w:left="2316"/>
        <w:rPr>
          <w:rFonts w:ascii="宋体" w:hAnsi="宋体" w:eastAsia="宋体" w:cs="宋体"/>
          <w:sz w:val="43"/>
          <w:szCs w:val="43"/>
        </w:rPr>
      </w:pPr>
      <w:r>
        <w:rPr>
          <w:rFonts w:ascii="宋体" w:hAnsi="宋体" w:eastAsia="宋体" w:cs="宋体"/>
          <w:b/>
          <w:bCs/>
          <w:spacing w:val="4"/>
          <w:sz w:val="43"/>
          <w:szCs w:val="43"/>
        </w:rPr>
        <w:t>大违法记录的书面声明</w:t>
      </w:r>
    </w:p>
    <w:p w14:paraId="75BF96C9">
      <w:pPr>
        <w:pStyle w:val="5"/>
        <w:spacing w:line="254" w:lineRule="auto"/>
      </w:pPr>
    </w:p>
    <w:p w14:paraId="17954A6F">
      <w:pPr>
        <w:pStyle w:val="5"/>
        <w:spacing w:line="254" w:lineRule="auto"/>
      </w:pPr>
    </w:p>
    <w:p w14:paraId="7F815163">
      <w:pPr>
        <w:pStyle w:val="5"/>
        <w:spacing w:line="255" w:lineRule="auto"/>
      </w:pPr>
    </w:p>
    <w:p w14:paraId="538A9C59">
      <w:pPr>
        <w:spacing w:before="91" w:line="219" w:lineRule="auto"/>
        <w:ind w:left="1"/>
        <w:rPr>
          <w:rFonts w:ascii="宋体" w:hAnsi="宋体" w:eastAsia="宋体" w:cs="宋体"/>
          <w:sz w:val="28"/>
          <w:szCs w:val="28"/>
        </w:rPr>
      </w:pPr>
      <w:r>
        <w:rPr>
          <w:rFonts w:ascii="宋体" w:hAnsi="宋体" w:eastAsia="宋体" w:cs="宋体"/>
          <w:spacing w:val="9"/>
          <w:sz w:val="28"/>
          <w:szCs w:val="28"/>
        </w:rPr>
        <w:t>致</w:t>
      </w:r>
      <w:r>
        <w:rPr>
          <w:rFonts w:ascii="宋体" w:hAnsi="宋体" w:eastAsia="宋体" w:cs="宋体"/>
          <w:spacing w:val="-39"/>
          <w:sz w:val="28"/>
          <w:szCs w:val="28"/>
        </w:rPr>
        <w:t>：</w:t>
      </w:r>
      <w:r>
        <w:rPr>
          <w:rFonts w:ascii="宋体" w:hAnsi="宋体" w:eastAsia="宋体" w:cs="宋体"/>
          <w:sz w:val="28"/>
          <w:szCs w:val="28"/>
          <w:u w:val="single" w:color="auto"/>
        </w:rPr>
        <w:t xml:space="preserve">                    </w:t>
      </w:r>
      <w:r>
        <w:rPr>
          <w:rFonts w:ascii="宋体" w:hAnsi="宋体" w:eastAsia="宋体" w:cs="宋体"/>
          <w:spacing w:val="-39"/>
          <w:sz w:val="28"/>
          <w:szCs w:val="28"/>
          <w:u w:val="single" w:color="auto"/>
        </w:rPr>
        <w:t>（</w:t>
      </w:r>
      <w:r>
        <w:rPr>
          <w:rFonts w:ascii="宋体" w:hAnsi="宋体" w:eastAsia="宋体" w:cs="宋体"/>
          <w:spacing w:val="9"/>
          <w:sz w:val="28"/>
          <w:szCs w:val="28"/>
          <w:u w:val="single" w:color="auto"/>
        </w:rPr>
        <w:t>采购人名称）</w:t>
      </w:r>
    </w:p>
    <w:p w14:paraId="6E343229">
      <w:pPr>
        <w:spacing w:before="212" w:line="359" w:lineRule="auto"/>
        <w:ind w:left="2" w:right="288" w:firstLine="481"/>
        <w:rPr>
          <w:rFonts w:ascii="宋体" w:hAnsi="宋体" w:eastAsia="宋体" w:cs="宋体"/>
          <w:sz w:val="28"/>
          <w:szCs w:val="28"/>
        </w:rPr>
      </w:pPr>
      <w:r>
        <w:rPr>
          <w:rFonts w:ascii="宋体" w:hAnsi="宋体" w:eastAsia="宋体" w:cs="宋体"/>
          <w:spacing w:val="-1"/>
          <w:sz w:val="28"/>
          <w:szCs w:val="28"/>
        </w:rPr>
        <w:t>我单位</w:t>
      </w:r>
      <w:r>
        <w:rPr>
          <w:rFonts w:ascii="宋体" w:hAnsi="宋体" w:eastAsia="宋体" w:cs="宋体"/>
          <w:spacing w:val="-1"/>
          <w:sz w:val="28"/>
          <w:szCs w:val="28"/>
          <w:u w:val="single" w:color="auto"/>
        </w:rPr>
        <w:t xml:space="preserve">                    （供应商名称）</w:t>
      </w:r>
      <w:r>
        <w:rPr>
          <w:rFonts w:ascii="宋体" w:hAnsi="宋体" w:eastAsia="宋体" w:cs="宋体"/>
          <w:spacing w:val="-1"/>
          <w:sz w:val="28"/>
          <w:szCs w:val="28"/>
        </w:rPr>
        <w:t>参加政府采购活动前</w:t>
      </w:r>
      <w:r>
        <w:rPr>
          <w:rFonts w:ascii="宋体" w:hAnsi="宋体" w:eastAsia="宋体" w:cs="宋体"/>
          <w:spacing w:val="-45"/>
          <w:sz w:val="28"/>
          <w:szCs w:val="28"/>
        </w:rPr>
        <w:t xml:space="preserve"> </w:t>
      </w:r>
      <w:r>
        <w:rPr>
          <w:rFonts w:ascii="宋体" w:hAnsi="宋体" w:eastAsia="宋体" w:cs="宋体"/>
          <w:spacing w:val="-1"/>
          <w:sz w:val="28"/>
          <w:szCs w:val="28"/>
        </w:rPr>
        <w:t>3年内，在经营活动中无重大违法记录，特此声明。</w:t>
      </w:r>
    </w:p>
    <w:p w14:paraId="1936A888">
      <w:pPr>
        <w:spacing w:before="2" w:line="360" w:lineRule="auto"/>
        <w:ind w:firstLine="482"/>
        <w:jc w:val="both"/>
        <w:rPr>
          <w:rFonts w:ascii="宋体" w:hAnsi="宋体" w:eastAsia="宋体" w:cs="宋体"/>
          <w:sz w:val="28"/>
          <w:szCs w:val="28"/>
        </w:rPr>
      </w:pPr>
      <w:r>
        <w:rPr>
          <w:rFonts w:ascii="宋体" w:hAnsi="宋体" w:eastAsia="宋体" w:cs="宋体"/>
          <w:spacing w:val="-3"/>
          <w:sz w:val="28"/>
          <w:szCs w:val="28"/>
        </w:rPr>
        <w:t>若采购人在本项目磋商过程中发现我单位参加政府</w:t>
      </w:r>
      <w:r>
        <w:rPr>
          <w:rFonts w:ascii="宋体" w:hAnsi="宋体" w:eastAsia="宋体" w:cs="宋体"/>
          <w:spacing w:val="-4"/>
          <w:sz w:val="28"/>
          <w:szCs w:val="28"/>
        </w:rPr>
        <w:t>采购活动前</w:t>
      </w:r>
      <w:r>
        <w:rPr>
          <w:rFonts w:ascii="宋体" w:hAnsi="宋体" w:eastAsia="宋体" w:cs="宋体"/>
          <w:spacing w:val="-57"/>
          <w:sz w:val="28"/>
          <w:szCs w:val="28"/>
        </w:rPr>
        <w:t xml:space="preserve"> </w:t>
      </w:r>
      <w:r>
        <w:rPr>
          <w:rFonts w:ascii="宋体" w:hAnsi="宋体" w:eastAsia="宋体" w:cs="宋体"/>
          <w:spacing w:val="-4"/>
          <w:sz w:val="28"/>
          <w:szCs w:val="28"/>
        </w:rPr>
        <w:t>3</w:t>
      </w:r>
      <w:r>
        <w:rPr>
          <w:rFonts w:ascii="宋体" w:hAnsi="宋体" w:eastAsia="宋体" w:cs="宋体"/>
          <w:spacing w:val="-57"/>
          <w:sz w:val="28"/>
          <w:szCs w:val="28"/>
        </w:rPr>
        <w:t xml:space="preserve"> </w:t>
      </w:r>
      <w:r>
        <w:rPr>
          <w:rFonts w:ascii="宋体" w:hAnsi="宋体" w:eastAsia="宋体" w:cs="宋体"/>
          <w:spacing w:val="-4"/>
          <w:sz w:val="28"/>
          <w:szCs w:val="28"/>
        </w:rPr>
        <w:t>年内，</w:t>
      </w:r>
      <w:r>
        <w:rPr>
          <w:rFonts w:ascii="宋体" w:hAnsi="宋体" w:eastAsia="宋体" w:cs="宋体"/>
          <w:sz w:val="28"/>
          <w:szCs w:val="28"/>
        </w:rPr>
        <w:t>在经营活动中存在重大违法记录，我单位将无条件</w:t>
      </w:r>
      <w:r>
        <w:rPr>
          <w:rFonts w:ascii="宋体" w:hAnsi="宋体" w:eastAsia="宋体" w:cs="宋体"/>
          <w:spacing w:val="-1"/>
          <w:sz w:val="28"/>
          <w:szCs w:val="28"/>
        </w:rPr>
        <w:t>地退出本项目的磋商活动，并承担因此引起的一切后果。</w:t>
      </w:r>
    </w:p>
    <w:p w14:paraId="1871B2CD">
      <w:pPr>
        <w:pStyle w:val="5"/>
        <w:spacing w:line="256" w:lineRule="auto"/>
      </w:pPr>
    </w:p>
    <w:p w14:paraId="74641ED0">
      <w:pPr>
        <w:pStyle w:val="5"/>
        <w:spacing w:line="257" w:lineRule="auto"/>
      </w:pPr>
    </w:p>
    <w:p w14:paraId="0E415095">
      <w:pPr>
        <w:pStyle w:val="5"/>
        <w:spacing w:line="257" w:lineRule="auto"/>
      </w:pPr>
    </w:p>
    <w:p w14:paraId="6C322906">
      <w:pPr>
        <w:pStyle w:val="5"/>
        <w:spacing w:line="257" w:lineRule="auto"/>
      </w:pPr>
    </w:p>
    <w:p w14:paraId="4D311431">
      <w:pPr>
        <w:pStyle w:val="5"/>
        <w:spacing w:line="257" w:lineRule="auto"/>
      </w:pPr>
    </w:p>
    <w:p w14:paraId="325F1019">
      <w:pPr>
        <w:spacing w:before="92" w:line="219" w:lineRule="auto"/>
        <w:ind w:left="560"/>
        <w:rPr>
          <w:rFonts w:ascii="宋体" w:hAnsi="宋体" w:eastAsia="宋体" w:cs="宋体"/>
          <w:sz w:val="28"/>
          <w:szCs w:val="28"/>
        </w:rPr>
      </w:pPr>
      <w:r>
        <w:rPr>
          <w:rFonts w:ascii="宋体" w:hAnsi="宋体" w:eastAsia="宋体" w:cs="宋体"/>
          <w:b/>
          <w:bCs/>
          <w:spacing w:val="-4"/>
          <w:sz w:val="28"/>
          <w:szCs w:val="28"/>
        </w:rPr>
        <w:t>供应商全称（公章</w:t>
      </w:r>
      <w:r>
        <w:rPr>
          <w:rFonts w:ascii="宋体" w:hAnsi="宋体" w:eastAsia="宋体" w:cs="宋体"/>
          <w:b/>
          <w:bCs/>
          <w:sz w:val="28"/>
          <w:szCs w:val="28"/>
        </w:rPr>
        <w:t>）：</w:t>
      </w:r>
      <w:r>
        <w:rPr>
          <w:rFonts w:ascii="宋体" w:hAnsi="宋体" w:eastAsia="宋体" w:cs="宋体"/>
          <w:sz w:val="28"/>
          <w:szCs w:val="28"/>
          <w:u w:val="single" w:color="auto"/>
        </w:rPr>
        <w:t xml:space="preserve">                               </w:t>
      </w:r>
    </w:p>
    <w:p w14:paraId="7B741C14">
      <w:pPr>
        <w:spacing w:before="213" w:line="219" w:lineRule="auto"/>
        <w:ind w:left="561"/>
        <w:rPr>
          <w:rFonts w:ascii="宋体" w:hAnsi="宋体" w:eastAsia="宋体" w:cs="宋体"/>
          <w:sz w:val="28"/>
          <w:szCs w:val="28"/>
        </w:rPr>
      </w:pPr>
      <w:r>
        <w:rPr>
          <w:rFonts w:ascii="宋体" w:hAnsi="宋体" w:eastAsia="宋体" w:cs="宋体"/>
          <w:b/>
          <w:bCs/>
          <w:spacing w:val="-3"/>
          <w:sz w:val="28"/>
          <w:szCs w:val="28"/>
        </w:rPr>
        <w:t>法定代表人或被授权人（签字或盖章</w:t>
      </w:r>
      <w:r>
        <w:rPr>
          <w:rFonts w:ascii="宋体" w:hAnsi="宋体" w:eastAsia="宋体" w:cs="宋体"/>
          <w:b/>
          <w:bCs/>
          <w:sz w:val="28"/>
          <w:szCs w:val="28"/>
        </w:rPr>
        <w:t>）：</w:t>
      </w:r>
      <w:r>
        <w:rPr>
          <w:rFonts w:ascii="宋体" w:hAnsi="宋体" w:eastAsia="宋体" w:cs="宋体"/>
          <w:sz w:val="28"/>
          <w:szCs w:val="28"/>
          <w:u w:val="single" w:color="auto"/>
        </w:rPr>
        <w:t xml:space="preserve">              </w:t>
      </w:r>
    </w:p>
    <w:p w14:paraId="3387D62F">
      <w:pPr>
        <w:spacing w:before="212" w:line="220" w:lineRule="auto"/>
        <w:ind w:left="608"/>
        <w:rPr>
          <w:rFonts w:ascii="宋体" w:hAnsi="宋体" w:eastAsia="宋体" w:cs="宋体"/>
          <w:sz w:val="28"/>
          <w:szCs w:val="28"/>
        </w:rPr>
      </w:pPr>
      <w:r>
        <w:rPr>
          <w:rFonts w:ascii="宋体" w:hAnsi="宋体" w:eastAsia="宋体" w:cs="宋体"/>
          <w:b/>
          <w:bCs/>
          <w:spacing w:val="-20"/>
          <w:sz w:val="28"/>
          <w:szCs w:val="28"/>
        </w:rPr>
        <w:t>日</w:t>
      </w:r>
      <w:r>
        <w:rPr>
          <w:rFonts w:ascii="宋体" w:hAnsi="宋体" w:eastAsia="宋体" w:cs="宋体"/>
          <w:spacing w:val="3"/>
          <w:sz w:val="28"/>
          <w:szCs w:val="28"/>
        </w:rPr>
        <w:t xml:space="preserve">      </w:t>
      </w:r>
      <w:r>
        <w:rPr>
          <w:rFonts w:ascii="宋体" w:hAnsi="宋体" w:eastAsia="宋体" w:cs="宋体"/>
          <w:b/>
          <w:bCs/>
          <w:spacing w:val="-20"/>
          <w:sz w:val="28"/>
          <w:szCs w:val="28"/>
        </w:rPr>
        <w:t>期：</w:t>
      </w:r>
      <w:r>
        <w:rPr>
          <w:rFonts w:ascii="宋体" w:hAnsi="宋体" w:eastAsia="宋体" w:cs="宋体"/>
          <w:spacing w:val="6"/>
          <w:sz w:val="28"/>
          <w:szCs w:val="28"/>
        </w:rPr>
        <w:t xml:space="preserve">  </w:t>
      </w:r>
      <w:r>
        <w:rPr>
          <w:rFonts w:ascii="宋体" w:hAnsi="宋体" w:eastAsia="宋体" w:cs="宋体"/>
          <w:b/>
          <w:bCs/>
          <w:spacing w:val="-20"/>
          <w:sz w:val="28"/>
          <w:szCs w:val="28"/>
        </w:rPr>
        <w:t>年</w:t>
      </w:r>
      <w:r>
        <w:rPr>
          <w:rFonts w:ascii="宋体" w:hAnsi="宋体" w:eastAsia="宋体" w:cs="宋体"/>
          <w:spacing w:val="11"/>
          <w:sz w:val="28"/>
          <w:szCs w:val="28"/>
        </w:rPr>
        <w:t xml:space="preserve">  </w:t>
      </w:r>
      <w:r>
        <w:rPr>
          <w:rFonts w:ascii="宋体" w:hAnsi="宋体" w:eastAsia="宋体" w:cs="宋体"/>
          <w:b/>
          <w:bCs/>
          <w:spacing w:val="-20"/>
          <w:sz w:val="28"/>
          <w:szCs w:val="28"/>
        </w:rPr>
        <w:t>月</w:t>
      </w:r>
      <w:r>
        <w:rPr>
          <w:rFonts w:ascii="宋体" w:hAnsi="宋体" w:eastAsia="宋体" w:cs="宋体"/>
          <w:spacing w:val="30"/>
          <w:sz w:val="28"/>
          <w:szCs w:val="28"/>
        </w:rPr>
        <w:t xml:space="preserve">  </w:t>
      </w:r>
      <w:r>
        <w:rPr>
          <w:rFonts w:ascii="宋体" w:hAnsi="宋体" w:eastAsia="宋体" w:cs="宋体"/>
          <w:b/>
          <w:bCs/>
          <w:spacing w:val="-20"/>
          <w:sz w:val="28"/>
          <w:szCs w:val="28"/>
        </w:rPr>
        <w:t>日</w:t>
      </w:r>
    </w:p>
    <w:p w14:paraId="0F1E0CCE">
      <w:pPr>
        <w:spacing w:line="220" w:lineRule="auto"/>
        <w:rPr>
          <w:rFonts w:ascii="宋体" w:hAnsi="宋体" w:eastAsia="宋体" w:cs="宋体"/>
          <w:sz w:val="28"/>
          <w:szCs w:val="28"/>
        </w:rPr>
        <w:sectPr>
          <w:footerReference r:id="rId73" w:type="default"/>
          <w:pgSz w:w="11906" w:h="16839"/>
          <w:pgMar w:top="400" w:right="1368" w:bottom="1197" w:left="1449" w:header="0" w:footer="983" w:gutter="0"/>
          <w:cols w:space="720" w:num="1"/>
        </w:sectPr>
      </w:pPr>
    </w:p>
    <w:p w14:paraId="3D65E396">
      <w:pPr>
        <w:pStyle w:val="5"/>
        <w:spacing w:line="245" w:lineRule="auto"/>
      </w:pPr>
    </w:p>
    <w:p w14:paraId="18884A28">
      <w:pPr>
        <w:pStyle w:val="5"/>
        <w:spacing w:line="245" w:lineRule="auto"/>
      </w:pPr>
    </w:p>
    <w:p w14:paraId="01706647">
      <w:pPr>
        <w:pStyle w:val="5"/>
        <w:spacing w:line="246" w:lineRule="auto"/>
      </w:pPr>
    </w:p>
    <w:p w14:paraId="6383A9FA">
      <w:pPr>
        <w:pStyle w:val="5"/>
        <w:spacing w:line="246" w:lineRule="auto"/>
      </w:pPr>
    </w:p>
    <w:p w14:paraId="2E9D06E6">
      <w:pPr>
        <w:spacing w:before="91" w:line="221" w:lineRule="auto"/>
        <w:ind w:left="3341"/>
        <w:outlineLvl w:val="1"/>
        <w:rPr>
          <w:rFonts w:ascii="宋体" w:hAnsi="宋体" w:eastAsia="宋体" w:cs="宋体"/>
          <w:sz w:val="28"/>
          <w:szCs w:val="28"/>
        </w:rPr>
      </w:pPr>
      <w:r>
        <w:rPr>
          <w:rFonts w:ascii="宋体" w:hAnsi="宋体" w:eastAsia="宋体" w:cs="宋体"/>
          <w:b/>
          <w:bCs/>
          <w:spacing w:val="-6"/>
          <w:sz w:val="28"/>
          <w:szCs w:val="28"/>
        </w:rPr>
        <w:t>九、其他资料</w:t>
      </w:r>
    </w:p>
    <w:p w14:paraId="5941EC88">
      <w:pPr>
        <w:spacing w:line="221" w:lineRule="auto"/>
        <w:rPr>
          <w:rFonts w:ascii="宋体" w:hAnsi="宋体" w:eastAsia="宋体" w:cs="宋体"/>
          <w:sz w:val="28"/>
          <w:szCs w:val="28"/>
        </w:rPr>
        <w:sectPr>
          <w:footerReference r:id="rId74" w:type="default"/>
          <w:pgSz w:w="11906" w:h="16839"/>
          <w:pgMar w:top="400" w:right="1785" w:bottom="1197" w:left="1785" w:header="0" w:footer="983" w:gutter="0"/>
          <w:cols w:space="720" w:num="1"/>
        </w:sectPr>
      </w:pPr>
    </w:p>
    <w:p w14:paraId="37FB4935">
      <w:pPr>
        <w:pStyle w:val="5"/>
        <w:spacing w:line="246" w:lineRule="auto"/>
      </w:pPr>
    </w:p>
    <w:p w14:paraId="7307DF15">
      <w:pPr>
        <w:pStyle w:val="5"/>
        <w:spacing w:line="246" w:lineRule="auto"/>
      </w:pPr>
    </w:p>
    <w:p w14:paraId="5D931998">
      <w:pPr>
        <w:spacing w:before="91" w:line="219" w:lineRule="auto"/>
        <w:ind w:left="16"/>
        <w:rPr>
          <w:rFonts w:ascii="宋体" w:hAnsi="宋体" w:eastAsia="宋体" w:cs="宋体"/>
          <w:sz w:val="28"/>
          <w:szCs w:val="28"/>
        </w:rPr>
      </w:pPr>
      <w:r>
        <w:rPr>
          <w:rFonts w:ascii="宋体" w:hAnsi="宋体" w:eastAsia="宋体" w:cs="宋体"/>
          <w:b/>
          <w:bCs/>
          <w:spacing w:val="-14"/>
          <w:sz w:val="28"/>
          <w:szCs w:val="28"/>
        </w:rPr>
        <w:t>附件</w:t>
      </w:r>
      <w:r>
        <w:rPr>
          <w:rFonts w:ascii="宋体" w:hAnsi="宋体" w:eastAsia="宋体" w:cs="宋体"/>
          <w:spacing w:val="-38"/>
          <w:sz w:val="28"/>
          <w:szCs w:val="28"/>
        </w:rPr>
        <w:t xml:space="preserve"> </w:t>
      </w:r>
      <w:r>
        <w:rPr>
          <w:rFonts w:ascii="宋体" w:hAnsi="宋体" w:eastAsia="宋体" w:cs="宋体"/>
          <w:b/>
          <w:bCs/>
          <w:spacing w:val="-14"/>
          <w:sz w:val="28"/>
          <w:szCs w:val="28"/>
        </w:rPr>
        <w:t>1</w:t>
      </w:r>
    </w:p>
    <w:p w14:paraId="1211CA20">
      <w:pPr>
        <w:pStyle w:val="2"/>
        <w:spacing w:before="162"/>
        <w:ind w:firstLine="952" w:firstLineChars="300"/>
        <w:rPr>
          <w:rFonts w:hint="eastAsia" w:ascii="宋体" w:hAnsi="宋体" w:eastAsia="宋体" w:cs="宋体"/>
          <w:spacing w:val="17"/>
          <w:sz w:val="34"/>
          <w:szCs w:val="34"/>
          <w:lang w:eastAsia="zh-CN"/>
        </w:rPr>
      </w:pPr>
      <w:r>
        <w:rPr>
          <w:rFonts w:hint="eastAsia" w:ascii="宋体" w:hAnsi="宋体" w:eastAsia="宋体" w:cs="宋体"/>
          <w:b/>
          <w:bCs/>
          <w:color w:val="FF0000"/>
          <w:spacing w:val="-2"/>
          <w:sz w:val="32"/>
          <w:szCs w:val="32"/>
          <w:lang w:val="en-US" w:eastAsia="zh-CN"/>
        </w:rPr>
        <w:t>本项目按服务类项目采购，</w:t>
      </w:r>
      <w:r>
        <w:rPr>
          <w:rFonts w:ascii="宋体" w:hAnsi="宋体" w:eastAsia="宋体" w:cs="宋体"/>
          <w:b/>
          <w:bCs/>
          <w:color w:val="FF0000"/>
          <w:spacing w:val="-2"/>
          <w:sz w:val="32"/>
          <w:szCs w:val="32"/>
        </w:rPr>
        <w:t>采购标的对应的中小企业划分标准所属行业：其他未列明</w:t>
      </w:r>
      <w:r>
        <w:rPr>
          <w:rFonts w:ascii="宋体" w:hAnsi="宋体" w:eastAsia="宋体" w:cs="宋体"/>
          <w:b/>
          <w:bCs/>
          <w:color w:val="FF0000"/>
          <w:spacing w:val="-3"/>
          <w:sz w:val="32"/>
          <w:szCs w:val="32"/>
        </w:rPr>
        <w:t>行业</w:t>
      </w:r>
      <w:r>
        <w:rPr>
          <w:rFonts w:hint="eastAsia" w:ascii="宋体" w:hAnsi="宋体" w:eastAsia="宋体" w:cs="宋体"/>
          <w:b/>
          <w:bCs/>
          <w:color w:val="FF0000"/>
          <w:spacing w:val="-3"/>
          <w:sz w:val="32"/>
          <w:szCs w:val="32"/>
          <w:lang w:eastAsia="zh-CN"/>
        </w:rPr>
        <w:t>。</w:t>
      </w:r>
      <w:bookmarkStart w:id="8" w:name="_GoBack"/>
      <w:bookmarkEnd w:id="8"/>
    </w:p>
    <w:p w14:paraId="072AC020">
      <w:pPr>
        <w:spacing w:before="315" w:line="225" w:lineRule="auto"/>
        <w:ind w:left="1715"/>
        <w:rPr>
          <w:rFonts w:ascii="宋体" w:hAnsi="宋体" w:eastAsia="宋体" w:cs="宋体"/>
          <w:sz w:val="34"/>
          <w:szCs w:val="34"/>
        </w:rPr>
      </w:pPr>
      <w:r>
        <w:rPr>
          <w:rFonts w:ascii="宋体" w:hAnsi="宋体" w:eastAsia="宋体" w:cs="宋体"/>
          <w:spacing w:val="17"/>
          <w:sz w:val="34"/>
          <w:szCs w:val="34"/>
        </w:rPr>
        <w:t>中小企业声明函（工程、服务）</w:t>
      </w:r>
    </w:p>
    <w:p w14:paraId="72F50A1F">
      <w:pPr>
        <w:pStyle w:val="5"/>
        <w:spacing w:line="293" w:lineRule="auto"/>
      </w:pPr>
    </w:p>
    <w:p w14:paraId="2F65DCB7">
      <w:pPr>
        <w:pStyle w:val="5"/>
        <w:spacing w:line="294" w:lineRule="auto"/>
      </w:pPr>
    </w:p>
    <w:p w14:paraId="0E5BB6E0">
      <w:pPr>
        <w:spacing w:before="78" w:line="304" w:lineRule="auto"/>
        <w:ind w:left="27" w:right="145" w:firstLine="642"/>
        <w:jc w:val="both"/>
        <w:rPr>
          <w:rFonts w:ascii="宋体" w:hAnsi="宋体" w:eastAsia="宋体" w:cs="宋体"/>
          <w:sz w:val="24"/>
          <w:szCs w:val="24"/>
        </w:rPr>
      </w:pPr>
      <w:r>
        <w:rPr>
          <w:rFonts w:ascii="宋体" w:hAnsi="宋体" w:eastAsia="宋体" w:cs="宋体"/>
          <w:spacing w:val="-1"/>
          <w:sz w:val="20"/>
          <w:szCs w:val="20"/>
        </w:rPr>
        <w:t>本公司（联合</w:t>
      </w:r>
      <w:r>
        <w:rPr>
          <w:rFonts w:ascii="宋体" w:hAnsi="宋体" w:eastAsia="宋体" w:cs="宋体"/>
          <w:spacing w:val="-1"/>
          <w:sz w:val="24"/>
          <w:szCs w:val="24"/>
        </w:rPr>
        <w:t>体）郑重声明，根据《政府采购促进中小 企业发展管理办法》（财</w:t>
      </w:r>
      <w:r>
        <w:rPr>
          <w:rFonts w:ascii="宋体" w:hAnsi="宋体" w:eastAsia="宋体" w:cs="宋体"/>
          <w:spacing w:val="-3"/>
          <w:sz w:val="24"/>
          <w:szCs w:val="24"/>
        </w:rPr>
        <w:t>库﹝2020﹞46 号）的规定，本公司 （联合体）参加</w:t>
      </w:r>
      <w:r>
        <w:rPr>
          <w:rFonts w:ascii="宋体" w:hAnsi="宋体" w:eastAsia="宋体" w:cs="宋体"/>
          <w:i/>
          <w:iCs/>
          <w:spacing w:val="-3"/>
          <w:sz w:val="25"/>
          <w:szCs w:val="25"/>
          <w:u w:val="single" w:color="auto"/>
        </w:rPr>
        <w:t>（单位名称）</w:t>
      </w:r>
      <w:r>
        <w:rPr>
          <w:rFonts w:ascii="宋体" w:hAnsi="宋体" w:eastAsia="宋体" w:cs="宋体"/>
          <w:spacing w:val="-3"/>
          <w:sz w:val="24"/>
          <w:szCs w:val="24"/>
        </w:rPr>
        <w:t>的</w:t>
      </w:r>
      <w:r>
        <w:rPr>
          <w:rFonts w:ascii="宋体" w:hAnsi="宋体" w:eastAsia="宋体" w:cs="宋体"/>
          <w:i/>
          <w:iCs/>
          <w:spacing w:val="-3"/>
          <w:sz w:val="25"/>
          <w:szCs w:val="25"/>
          <w:u w:val="single" w:color="auto"/>
        </w:rPr>
        <w:t>（</w:t>
      </w:r>
      <w:r>
        <w:rPr>
          <w:rFonts w:ascii="宋体" w:hAnsi="宋体" w:eastAsia="宋体" w:cs="宋体"/>
          <w:i/>
          <w:iCs/>
          <w:spacing w:val="-4"/>
          <w:sz w:val="25"/>
          <w:szCs w:val="25"/>
          <w:u w:val="single" w:color="auto"/>
        </w:rPr>
        <w:t>项目名称）</w:t>
      </w:r>
      <w:r>
        <w:rPr>
          <w:rFonts w:ascii="宋体" w:hAnsi="宋体" w:eastAsia="宋体" w:cs="宋体"/>
          <w:spacing w:val="-4"/>
          <w:sz w:val="24"/>
          <w:szCs w:val="24"/>
        </w:rPr>
        <w:t>采</w:t>
      </w:r>
      <w:r>
        <w:rPr>
          <w:rFonts w:ascii="宋体" w:hAnsi="宋体" w:eastAsia="宋体" w:cs="宋体"/>
          <w:sz w:val="24"/>
          <w:szCs w:val="24"/>
        </w:rPr>
        <w:t>购活动，工 程的施工单位全部为符合政策要求的中小企业（或者</w:t>
      </w:r>
      <w:r>
        <w:rPr>
          <w:rFonts w:ascii="宋体" w:hAnsi="宋体" w:eastAsia="宋体" w:cs="宋体"/>
          <w:spacing w:val="-1"/>
          <w:sz w:val="24"/>
          <w:szCs w:val="24"/>
        </w:rPr>
        <w:t>：服务 全部由符合</w:t>
      </w:r>
      <w:r>
        <w:rPr>
          <w:rFonts w:ascii="宋体" w:hAnsi="宋体" w:eastAsia="宋体" w:cs="宋体"/>
          <w:spacing w:val="-3"/>
          <w:sz w:val="24"/>
          <w:szCs w:val="24"/>
        </w:rPr>
        <w:t>政策要求的中小企业承接）。相关企业（含联合 体中的中小企业、签订分包意向协议</w:t>
      </w:r>
      <w:r>
        <w:rPr>
          <w:rFonts w:ascii="宋体" w:hAnsi="宋体" w:eastAsia="宋体" w:cs="宋体"/>
          <w:spacing w:val="-1"/>
          <w:sz w:val="24"/>
          <w:szCs w:val="24"/>
        </w:rPr>
        <w:t>的中小企业）的具体情况如下：</w:t>
      </w:r>
    </w:p>
    <w:p w14:paraId="3E08844E">
      <w:pPr>
        <w:tabs>
          <w:tab w:val="left" w:pos="136"/>
        </w:tabs>
        <w:spacing w:before="134" w:line="254" w:lineRule="auto"/>
        <w:ind w:firstLine="699"/>
        <w:rPr>
          <w:rFonts w:ascii="宋体" w:hAnsi="宋体" w:eastAsia="宋体" w:cs="宋体"/>
          <w:sz w:val="24"/>
          <w:szCs w:val="24"/>
        </w:rPr>
      </w:pPr>
      <w:r>
        <w:rPr>
          <w:rFonts w:ascii="宋体" w:hAnsi="宋体" w:eastAsia="宋体" w:cs="宋体"/>
          <w:spacing w:val="-2"/>
          <w:sz w:val="24"/>
          <w:szCs w:val="24"/>
        </w:rPr>
        <w:t>1.</w:t>
      </w:r>
      <w:r>
        <w:rPr>
          <w:rFonts w:ascii="宋体" w:hAnsi="宋体" w:eastAsia="宋体" w:cs="宋体"/>
          <w:spacing w:val="-2"/>
          <w:sz w:val="24"/>
          <w:szCs w:val="24"/>
          <w:u w:val="single" w:color="auto"/>
        </w:rPr>
        <w:t xml:space="preserve"> （标的名称</w:t>
      </w:r>
      <w:r>
        <w:rPr>
          <w:rFonts w:ascii="宋体" w:hAnsi="宋体" w:eastAsia="宋体" w:cs="宋体"/>
          <w:spacing w:val="-7"/>
          <w:sz w:val="24"/>
          <w:szCs w:val="24"/>
          <w:u w:val="single" w:color="auto"/>
        </w:rPr>
        <w:t>）</w:t>
      </w:r>
      <w:r>
        <w:rPr>
          <w:rFonts w:ascii="宋体" w:hAnsi="宋体" w:eastAsia="宋体" w:cs="宋体"/>
          <w:spacing w:val="-7"/>
          <w:sz w:val="24"/>
          <w:szCs w:val="24"/>
        </w:rPr>
        <w:t>，</w:t>
      </w:r>
      <w:r>
        <w:rPr>
          <w:rFonts w:ascii="宋体" w:hAnsi="宋体" w:eastAsia="宋体" w:cs="宋体"/>
          <w:spacing w:val="-2"/>
          <w:sz w:val="24"/>
          <w:szCs w:val="24"/>
        </w:rPr>
        <w:t>属于</w:t>
      </w:r>
      <w:r>
        <w:rPr>
          <w:rFonts w:ascii="宋体" w:hAnsi="宋体" w:eastAsia="宋体" w:cs="宋体"/>
          <w:spacing w:val="-2"/>
          <w:sz w:val="24"/>
          <w:szCs w:val="24"/>
          <w:u w:val="single" w:color="auto"/>
        </w:rPr>
        <w:t>（采购文件中明确的所属行业</w:t>
      </w:r>
      <w:r>
        <w:rPr>
          <w:rFonts w:ascii="宋体" w:hAnsi="宋体" w:eastAsia="宋体" w:cs="宋体"/>
          <w:spacing w:val="-7"/>
          <w:sz w:val="24"/>
          <w:szCs w:val="24"/>
        </w:rPr>
        <w:t>）；</w:t>
      </w:r>
      <w:r>
        <w:rPr>
          <w:rFonts w:ascii="宋体" w:hAnsi="宋体" w:eastAsia="宋体" w:cs="宋体"/>
          <w:spacing w:val="1"/>
          <w:sz w:val="24"/>
          <w:szCs w:val="24"/>
        </w:rPr>
        <w:t xml:space="preserve"> </w:t>
      </w:r>
      <w:r>
        <w:rPr>
          <w:rFonts w:ascii="宋体" w:hAnsi="宋体" w:eastAsia="宋体" w:cs="宋体"/>
          <w:spacing w:val="-2"/>
          <w:sz w:val="24"/>
          <w:szCs w:val="24"/>
        </w:rPr>
        <w:t>承建（承接）企业为</w:t>
      </w:r>
      <w:r>
        <w:rPr>
          <w:rFonts w:ascii="宋体" w:hAnsi="宋体" w:eastAsia="宋体" w:cs="宋体"/>
          <w:sz w:val="24"/>
          <w:szCs w:val="24"/>
          <w:u w:val="single" w:color="auto"/>
        </w:rPr>
        <w:tab/>
      </w:r>
      <w:r>
        <w:rPr>
          <w:rFonts w:ascii="宋体" w:hAnsi="宋体" w:eastAsia="宋体" w:cs="宋体"/>
          <w:spacing w:val="-10"/>
          <w:sz w:val="24"/>
          <w:szCs w:val="24"/>
          <w:u w:val="single" w:color="auto"/>
        </w:rPr>
        <w:t>（企业名称</w:t>
      </w:r>
      <w:r>
        <w:rPr>
          <w:rFonts w:ascii="宋体" w:hAnsi="宋体" w:eastAsia="宋体" w:cs="宋体"/>
          <w:spacing w:val="-55"/>
          <w:sz w:val="24"/>
          <w:szCs w:val="24"/>
        </w:rPr>
        <w:t>），</w:t>
      </w:r>
      <w:r>
        <w:rPr>
          <w:rFonts w:ascii="宋体" w:hAnsi="宋体" w:eastAsia="宋体" w:cs="宋体"/>
          <w:spacing w:val="-10"/>
          <w:sz w:val="24"/>
          <w:szCs w:val="24"/>
        </w:rPr>
        <w:t xml:space="preserve">从业人员 </w:t>
      </w:r>
      <w:r>
        <w:rPr>
          <w:rFonts w:ascii="宋体" w:hAnsi="宋体" w:eastAsia="宋体" w:cs="宋体"/>
          <w:spacing w:val="-10"/>
          <w:sz w:val="24"/>
          <w:szCs w:val="24"/>
          <w:u w:val="single" w:color="auto"/>
        </w:rPr>
        <w:t xml:space="preserve">    </w:t>
      </w:r>
      <w:r>
        <w:rPr>
          <w:rFonts w:ascii="宋体" w:hAnsi="宋体" w:eastAsia="宋体" w:cs="宋体"/>
          <w:spacing w:val="-10"/>
          <w:sz w:val="24"/>
          <w:szCs w:val="24"/>
        </w:rPr>
        <w:t xml:space="preserve"> 人，营业</w:t>
      </w:r>
      <w:r>
        <w:rPr>
          <w:rFonts w:ascii="宋体" w:hAnsi="宋体" w:eastAsia="宋体" w:cs="宋体"/>
          <w:spacing w:val="18"/>
          <w:sz w:val="24"/>
          <w:szCs w:val="24"/>
        </w:rPr>
        <w:t xml:space="preserve"> </w:t>
      </w:r>
      <w:r>
        <w:rPr>
          <w:rFonts w:ascii="宋体" w:hAnsi="宋体" w:eastAsia="宋体" w:cs="宋体"/>
          <w:spacing w:val="-10"/>
          <w:sz w:val="24"/>
          <w:szCs w:val="24"/>
        </w:rPr>
        <w:t>收入</w:t>
      </w:r>
      <w:r>
        <w:rPr>
          <w:rFonts w:ascii="宋体" w:hAnsi="宋体" w:eastAsia="宋体" w:cs="宋体"/>
          <w:spacing w:val="-11"/>
          <w:sz w:val="24"/>
          <w:szCs w:val="24"/>
        </w:rPr>
        <w:t xml:space="preserve">为 </w:t>
      </w:r>
      <w:r>
        <w:rPr>
          <w:rFonts w:ascii="宋体" w:hAnsi="宋体" w:eastAsia="宋体" w:cs="宋体"/>
          <w:sz w:val="24"/>
          <w:szCs w:val="24"/>
          <w:u w:val="single" w:color="auto"/>
        </w:rPr>
        <w:t xml:space="preserve">    </w:t>
      </w:r>
      <w:r>
        <w:rPr>
          <w:rFonts w:ascii="宋体" w:hAnsi="宋体" w:eastAsia="宋体" w:cs="宋体"/>
          <w:spacing w:val="15"/>
          <w:sz w:val="24"/>
          <w:szCs w:val="24"/>
        </w:rPr>
        <w:t xml:space="preserve"> </w:t>
      </w:r>
      <w:r>
        <w:rPr>
          <w:rFonts w:ascii="宋体" w:hAnsi="宋体" w:eastAsia="宋体" w:cs="宋体"/>
          <w:spacing w:val="-11"/>
          <w:sz w:val="24"/>
          <w:szCs w:val="24"/>
        </w:rPr>
        <w:t xml:space="preserve">万元，资产总额为 </w:t>
      </w:r>
      <w:r>
        <w:rPr>
          <w:rFonts w:ascii="宋体" w:hAnsi="宋体" w:eastAsia="宋体" w:cs="宋体"/>
          <w:sz w:val="24"/>
          <w:szCs w:val="24"/>
          <w:u w:val="single" w:color="auto"/>
        </w:rPr>
        <w:t xml:space="preserve">    </w:t>
      </w:r>
      <w:r>
        <w:rPr>
          <w:rFonts w:ascii="宋体" w:hAnsi="宋体" w:eastAsia="宋体" w:cs="宋体"/>
          <w:spacing w:val="15"/>
          <w:sz w:val="24"/>
          <w:szCs w:val="24"/>
        </w:rPr>
        <w:t xml:space="preserve"> </w:t>
      </w:r>
      <w:r>
        <w:rPr>
          <w:rFonts w:ascii="宋体" w:hAnsi="宋体" w:eastAsia="宋体" w:cs="宋体"/>
          <w:spacing w:val="-11"/>
          <w:sz w:val="24"/>
          <w:szCs w:val="24"/>
        </w:rPr>
        <w:t>万元</w:t>
      </w:r>
      <w:r>
        <w:rPr>
          <w:rFonts w:ascii="宋体" w:hAnsi="宋体" w:eastAsia="宋体" w:cs="宋体"/>
          <w:sz w:val="24"/>
          <w:szCs w:val="24"/>
        </w:rPr>
        <w:t xml:space="preserve"> </w:t>
      </w:r>
      <w:r>
        <w:rPr>
          <w:rFonts w:ascii="宋体" w:hAnsi="宋体" w:eastAsia="宋体" w:cs="宋体"/>
          <w:spacing w:val="-11"/>
          <w:sz w:val="24"/>
          <w:szCs w:val="24"/>
        </w:rPr>
        <w:t>，</w:t>
      </w:r>
      <w:r>
        <w:rPr>
          <w:rFonts w:ascii="宋体" w:hAnsi="宋体" w:eastAsia="宋体" w:cs="宋体"/>
          <w:sz w:val="24"/>
          <w:szCs w:val="24"/>
        </w:rPr>
        <w:t>属于</w:t>
      </w:r>
      <w:r>
        <w:rPr>
          <w:rFonts w:ascii="宋体" w:hAnsi="宋体" w:eastAsia="宋体" w:cs="宋体"/>
          <w:sz w:val="24"/>
          <w:szCs w:val="24"/>
          <w:u w:val="single" w:color="auto"/>
        </w:rPr>
        <w:t>（中型企业、</w:t>
      </w:r>
      <w:r>
        <w:rPr>
          <w:rFonts w:ascii="宋体" w:hAnsi="宋体" w:eastAsia="宋体" w:cs="宋体"/>
          <w:sz w:val="24"/>
          <w:szCs w:val="24"/>
        </w:rPr>
        <w:t xml:space="preserve"> </w:t>
      </w:r>
      <w:r>
        <w:rPr>
          <w:rFonts w:ascii="宋体" w:hAnsi="宋体" w:eastAsia="宋体" w:cs="宋体"/>
          <w:sz w:val="24"/>
          <w:szCs w:val="24"/>
          <w:u w:val="single" w:color="auto"/>
        </w:rPr>
        <w:t>小型企业、微型企业</w:t>
      </w:r>
      <w:r>
        <w:rPr>
          <w:rFonts w:ascii="宋体" w:hAnsi="宋体" w:eastAsia="宋体" w:cs="宋体"/>
          <w:spacing w:val="-3"/>
          <w:sz w:val="24"/>
          <w:szCs w:val="24"/>
        </w:rPr>
        <w:t>）；</w:t>
      </w:r>
    </w:p>
    <w:p w14:paraId="263B4B5E">
      <w:pPr>
        <w:tabs>
          <w:tab w:val="left" w:pos="177"/>
        </w:tabs>
        <w:spacing w:before="196" w:line="257" w:lineRule="auto"/>
        <w:ind w:left="20" w:firstLine="645"/>
        <w:rPr>
          <w:rFonts w:ascii="宋体" w:hAnsi="宋体" w:eastAsia="宋体" w:cs="宋体"/>
          <w:sz w:val="24"/>
          <w:szCs w:val="24"/>
        </w:rPr>
      </w:pPr>
      <w:r>
        <w:rPr>
          <w:rFonts w:ascii="宋体" w:hAnsi="宋体" w:eastAsia="宋体" w:cs="宋体"/>
          <w:spacing w:val="-5"/>
          <w:sz w:val="24"/>
          <w:szCs w:val="24"/>
        </w:rPr>
        <w:t>2.</w:t>
      </w:r>
      <w:r>
        <w:rPr>
          <w:rFonts w:ascii="宋体" w:hAnsi="宋体" w:eastAsia="宋体" w:cs="宋体"/>
          <w:spacing w:val="-5"/>
          <w:sz w:val="25"/>
          <w:szCs w:val="25"/>
          <w:u w:val="single" w:color="auto"/>
        </w:rPr>
        <w:t xml:space="preserve"> </w:t>
      </w:r>
      <w:r>
        <w:rPr>
          <w:rFonts w:ascii="宋体" w:hAnsi="宋体" w:eastAsia="宋体" w:cs="宋体"/>
          <w:i/>
          <w:iCs/>
          <w:spacing w:val="-5"/>
          <w:sz w:val="25"/>
          <w:szCs w:val="25"/>
          <w:u w:val="single" w:color="auto"/>
        </w:rPr>
        <w:t>（标的名称</w:t>
      </w:r>
      <w:r>
        <w:rPr>
          <w:rFonts w:ascii="宋体" w:hAnsi="宋体" w:eastAsia="宋体" w:cs="宋体"/>
          <w:i/>
          <w:iCs/>
          <w:spacing w:val="-26"/>
          <w:sz w:val="25"/>
          <w:szCs w:val="25"/>
          <w:u w:val="single" w:color="auto"/>
        </w:rPr>
        <w:t>）</w:t>
      </w:r>
      <w:r>
        <w:rPr>
          <w:rFonts w:ascii="宋体" w:hAnsi="宋体" w:eastAsia="宋体" w:cs="宋体"/>
          <w:spacing w:val="-26"/>
          <w:sz w:val="24"/>
          <w:szCs w:val="24"/>
        </w:rPr>
        <w:t>，</w:t>
      </w:r>
      <w:r>
        <w:rPr>
          <w:rFonts w:ascii="宋体" w:hAnsi="宋体" w:eastAsia="宋体" w:cs="宋体"/>
          <w:spacing w:val="-5"/>
          <w:sz w:val="24"/>
          <w:szCs w:val="24"/>
        </w:rPr>
        <w:t>属于</w:t>
      </w:r>
      <w:r>
        <w:rPr>
          <w:rFonts w:ascii="宋体" w:hAnsi="宋体" w:eastAsia="宋体" w:cs="宋体"/>
          <w:i/>
          <w:iCs/>
          <w:spacing w:val="-5"/>
          <w:sz w:val="25"/>
          <w:szCs w:val="25"/>
          <w:u w:val="single" w:color="auto"/>
        </w:rPr>
        <w:t>（采购文件中明确的所属行业</w:t>
      </w:r>
      <w:r>
        <w:rPr>
          <w:rFonts w:ascii="宋体" w:hAnsi="宋体" w:eastAsia="宋体" w:cs="宋体"/>
          <w:i/>
          <w:iCs/>
          <w:spacing w:val="-26"/>
          <w:sz w:val="25"/>
          <w:szCs w:val="25"/>
        </w:rPr>
        <w:t>）</w:t>
      </w:r>
      <w:r>
        <w:rPr>
          <w:rFonts w:ascii="宋体" w:hAnsi="宋体" w:eastAsia="宋体" w:cs="宋体"/>
          <w:spacing w:val="-26"/>
          <w:sz w:val="24"/>
          <w:szCs w:val="24"/>
        </w:rPr>
        <w:t>；</w:t>
      </w:r>
      <w:r>
        <w:rPr>
          <w:rFonts w:ascii="宋体" w:hAnsi="宋体" w:eastAsia="宋体" w:cs="宋体"/>
          <w:spacing w:val="4"/>
          <w:sz w:val="24"/>
          <w:szCs w:val="24"/>
        </w:rPr>
        <w:t xml:space="preserve"> </w:t>
      </w:r>
      <w:r>
        <w:rPr>
          <w:rFonts w:ascii="宋体" w:hAnsi="宋体" w:eastAsia="宋体" w:cs="宋体"/>
          <w:spacing w:val="-5"/>
          <w:sz w:val="24"/>
          <w:szCs w:val="24"/>
        </w:rPr>
        <w:t>承建（承接）企</w:t>
      </w:r>
      <w:r>
        <w:rPr>
          <w:rFonts w:ascii="宋体" w:hAnsi="宋体" w:eastAsia="宋体" w:cs="宋体"/>
          <w:spacing w:val="-6"/>
          <w:sz w:val="24"/>
          <w:szCs w:val="24"/>
        </w:rPr>
        <w:t>业为</w:t>
      </w:r>
      <w:r>
        <w:rPr>
          <w:rFonts w:ascii="宋体" w:hAnsi="宋体" w:eastAsia="宋体" w:cs="宋体"/>
          <w:sz w:val="25"/>
          <w:szCs w:val="25"/>
          <w:u w:val="single" w:color="auto"/>
        </w:rPr>
        <w:tab/>
      </w:r>
      <w:r>
        <w:rPr>
          <w:rFonts w:ascii="宋体" w:hAnsi="宋体" w:eastAsia="宋体" w:cs="宋体"/>
          <w:i/>
          <w:iCs/>
          <w:spacing w:val="-10"/>
          <w:sz w:val="25"/>
          <w:szCs w:val="25"/>
          <w:u w:val="single" w:color="auto"/>
        </w:rPr>
        <w:t>（企业名称</w:t>
      </w:r>
      <w:r>
        <w:rPr>
          <w:rFonts w:ascii="宋体" w:hAnsi="宋体" w:eastAsia="宋体" w:cs="宋体"/>
          <w:i/>
          <w:iCs/>
          <w:spacing w:val="-50"/>
          <w:sz w:val="25"/>
          <w:szCs w:val="25"/>
        </w:rPr>
        <w:t>）</w:t>
      </w:r>
      <w:r>
        <w:rPr>
          <w:rFonts w:ascii="宋体" w:hAnsi="宋体" w:eastAsia="宋体" w:cs="宋体"/>
          <w:spacing w:val="-50"/>
          <w:sz w:val="24"/>
          <w:szCs w:val="24"/>
        </w:rPr>
        <w:t>，</w:t>
      </w:r>
      <w:r>
        <w:rPr>
          <w:rFonts w:ascii="宋体" w:hAnsi="宋体" w:eastAsia="宋体" w:cs="宋体"/>
          <w:spacing w:val="-10"/>
          <w:sz w:val="24"/>
          <w:szCs w:val="24"/>
        </w:rPr>
        <w:t xml:space="preserve">从业人员 </w:t>
      </w:r>
      <w:r>
        <w:rPr>
          <w:rFonts w:ascii="宋体" w:hAnsi="宋体" w:eastAsia="宋体" w:cs="宋体"/>
          <w:spacing w:val="-10"/>
          <w:sz w:val="24"/>
          <w:szCs w:val="24"/>
          <w:u w:val="single" w:color="auto"/>
        </w:rPr>
        <w:t xml:space="preserve">    </w:t>
      </w:r>
      <w:r>
        <w:rPr>
          <w:rFonts w:ascii="宋体" w:hAnsi="宋体" w:eastAsia="宋体" w:cs="宋体"/>
          <w:spacing w:val="-10"/>
          <w:sz w:val="24"/>
          <w:szCs w:val="24"/>
        </w:rPr>
        <w:t xml:space="preserve"> 人，营业</w:t>
      </w:r>
      <w:r>
        <w:rPr>
          <w:rFonts w:ascii="宋体" w:hAnsi="宋体" w:eastAsia="宋体" w:cs="宋体"/>
          <w:spacing w:val="19"/>
          <w:sz w:val="24"/>
          <w:szCs w:val="24"/>
        </w:rPr>
        <w:t xml:space="preserve"> </w:t>
      </w:r>
      <w:r>
        <w:rPr>
          <w:rFonts w:ascii="宋体" w:hAnsi="宋体" w:eastAsia="宋体" w:cs="宋体"/>
          <w:spacing w:val="-10"/>
          <w:sz w:val="24"/>
          <w:szCs w:val="24"/>
        </w:rPr>
        <w:t xml:space="preserve">收入为 </w:t>
      </w:r>
      <w:r>
        <w:rPr>
          <w:rFonts w:ascii="宋体" w:hAnsi="宋体" w:eastAsia="宋体" w:cs="宋体"/>
          <w:sz w:val="24"/>
          <w:szCs w:val="24"/>
          <w:u w:val="single" w:color="auto"/>
        </w:rPr>
        <w:t xml:space="preserve">    </w:t>
      </w:r>
      <w:r>
        <w:rPr>
          <w:rFonts w:ascii="宋体" w:hAnsi="宋体" w:eastAsia="宋体" w:cs="宋体"/>
          <w:spacing w:val="15"/>
          <w:sz w:val="24"/>
          <w:szCs w:val="24"/>
        </w:rPr>
        <w:t xml:space="preserve"> </w:t>
      </w:r>
      <w:r>
        <w:rPr>
          <w:rFonts w:ascii="宋体" w:hAnsi="宋体" w:eastAsia="宋体" w:cs="宋体"/>
          <w:spacing w:val="-10"/>
          <w:sz w:val="24"/>
          <w:szCs w:val="24"/>
        </w:rPr>
        <w:t>万元，资产</w:t>
      </w:r>
      <w:r>
        <w:rPr>
          <w:rFonts w:ascii="宋体" w:hAnsi="宋体" w:eastAsia="宋体" w:cs="宋体"/>
          <w:spacing w:val="-11"/>
          <w:sz w:val="24"/>
          <w:szCs w:val="24"/>
        </w:rPr>
        <w:t xml:space="preserve">总额为 </w:t>
      </w:r>
      <w:r>
        <w:rPr>
          <w:rFonts w:ascii="宋体" w:hAnsi="宋体" w:eastAsia="宋体" w:cs="宋体"/>
          <w:sz w:val="24"/>
          <w:szCs w:val="24"/>
          <w:u w:val="single" w:color="auto"/>
        </w:rPr>
        <w:t xml:space="preserve">    </w:t>
      </w:r>
      <w:r>
        <w:rPr>
          <w:rFonts w:ascii="宋体" w:hAnsi="宋体" w:eastAsia="宋体" w:cs="宋体"/>
          <w:spacing w:val="15"/>
          <w:sz w:val="24"/>
          <w:szCs w:val="24"/>
        </w:rPr>
        <w:t xml:space="preserve"> </w:t>
      </w:r>
      <w:r>
        <w:rPr>
          <w:rFonts w:ascii="宋体" w:hAnsi="宋体" w:eastAsia="宋体" w:cs="宋体"/>
          <w:spacing w:val="-11"/>
          <w:sz w:val="24"/>
          <w:szCs w:val="24"/>
        </w:rPr>
        <w:t>万元，</w:t>
      </w:r>
      <w:r>
        <w:rPr>
          <w:rFonts w:ascii="宋体" w:hAnsi="宋体" w:eastAsia="宋体" w:cs="宋体"/>
          <w:spacing w:val="-8"/>
          <w:sz w:val="24"/>
          <w:szCs w:val="24"/>
        </w:rPr>
        <w:t>属于</w:t>
      </w:r>
      <w:r>
        <w:rPr>
          <w:rFonts w:ascii="宋体" w:hAnsi="宋体" w:eastAsia="宋体" w:cs="宋体"/>
          <w:i/>
          <w:iCs/>
          <w:spacing w:val="-8"/>
          <w:sz w:val="25"/>
          <w:szCs w:val="25"/>
          <w:u w:val="single" w:color="auto"/>
        </w:rPr>
        <w:t>（中型企业、小型企业、微型企业</w:t>
      </w:r>
      <w:r>
        <w:rPr>
          <w:rFonts w:ascii="宋体" w:hAnsi="宋体" w:eastAsia="宋体" w:cs="宋体"/>
          <w:i/>
          <w:iCs/>
          <w:spacing w:val="-3"/>
          <w:sz w:val="25"/>
          <w:szCs w:val="25"/>
        </w:rPr>
        <w:t>）</w:t>
      </w:r>
      <w:r>
        <w:rPr>
          <w:rFonts w:ascii="宋体" w:hAnsi="宋体" w:eastAsia="宋体" w:cs="宋体"/>
          <w:spacing w:val="-3"/>
          <w:sz w:val="24"/>
          <w:szCs w:val="24"/>
        </w:rPr>
        <w:t>；</w:t>
      </w:r>
    </w:p>
    <w:p w14:paraId="53F7F76D">
      <w:pPr>
        <w:pStyle w:val="5"/>
        <w:spacing w:line="264" w:lineRule="auto"/>
      </w:pPr>
    </w:p>
    <w:p w14:paraId="4CD65DA2">
      <w:pPr>
        <w:spacing w:before="79" w:line="378" w:lineRule="exact"/>
        <w:ind w:left="4626"/>
        <w:rPr>
          <w:rFonts w:ascii="宋体" w:hAnsi="宋体" w:eastAsia="宋体" w:cs="宋体"/>
          <w:sz w:val="24"/>
          <w:szCs w:val="24"/>
        </w:rPr>
      </w:pPr>
      <w:r>
        <w:rPr>
          <w:rFonts w:ascii="宋体" w:hAnsi="宋体" w:eastAsia="宋体" w:cs="宋体"/>
          <w:spacing w:val="-13"/>
          <w:position w:val="3"/>
          <w:sz w:val="24"/>
          <w:szCs w:val="24"/>
        </w:rPr>
        <w:t>……</w:t>
      </w:r>
    </w:p>
    <w:p w14:paraId="49FA7D44">
      <w:pPr>
        <w:spacing w:before="21" w:line="310" w:lineRule="auto"/>
        <w:ind w:left="37" w:right="147" w:firstLine="695"/>
        <w:rPr>
          <w:rFonts w:ascii="宋体" w:hAnsi="宋体" w:eastAsia="宋体" w:cs="宋体"/>
          <w:sz w:val="24"/>
          <w:szCs w:val="24"/>
        </w:rPr>
      </w:pPr>
      <w:r>
        <w:rPr>
          <w:rFonts w:ascii="宋体" w:hAnsi="宋体" w:eastAsia="宋体" w:cs="宋体"/>
          <w:spacing w:val="-3"/>
          <w:sz w:val="24"/>
          <w:szCs w:val="24"/>
        </w:rPr>
        <w:t>以上企业，不属于大企业的分支机构，不存在控股股东 为大企业的情形，也不</w:t>
      </w:r>
      <w:r>
        <w:rPr>
          <w:rFonts w:ascii="宋体" w:hAnsi="宋体" w:eastAsia="宋体" w:cs="宋体"/>
          <w:spacing w:val="-1"/>
          <w:sz w:val="24"/>
          <w:szCs w:val="24"/>
        </w:rPr>
        <w:t>存在与大企业的负责人为同一人的情形。</w:t>
      </w:r>
    </w:p>
    <w:p w14:paraId="7D2832A6">
      <w:pPr>
        <w:spacing w:before="192" w:line="227" w:lineRule="auto"/>
        <w:ind w:left="669"/>
        <w:rPr>
          <w:rFonts w:ascii="宋体" w:hAnsi="宋体" w:eastAsia="宋体" w:cs="宋体"/>
          <w:sz w:val="20"/>
          <w:szCs w:val="20"/>
        </w:rPr>
      </w:pPr>
      <w:r>
        <w:rPr>
          <w:rFonts w:ascii="宋体" w:hAnsi="宋体" w:eastAsia="宋体" w:cs="宋体"/>
          <w:spacing w:val="21"/>
          <w:sz w:val="20"/>
          <w:szCs w:val="20"/>
        </w:rPr>
        <w:t>本企业对上述声明内容的真实性负责</w:t>
      </w:r>
      <w:r>
        <w:rPr>
          <w:rFonts w:ascii="宋体" w:hAnsi="宋体" w:eastAsia="宋体" w:cs="宋体"/>
          <w:spacing w:val="-36"/>
          <w:sz w:val="20"/>
          <w:szCs w:val="20"/>
        </w:rPr>
        <w:t xml:space="preserve"> </w:t>
      </w:r>
      <w:r>
        <w:rPr>
          <w:rFonts w:ascii="宋体" w:hAnsi="宋体" w:eastAsia="宋体" w:cs="宋体"/>
          <w:spacing w:val="21"/>
          <w:sz w:val="20"/>
          <w:szCs w:val="20"/>
        </w:rPr>
        <w:t>。如有虚假</w:t>
      </w:r>
      <w:r>
        <w:rPr>
          <w:rFonts w:ascii="宋体" w:hAnsi="宋体" w:eastAsia="宋体" w:cs="宋体"/>
          <w:spacing w:val="-58"/>
          <w:sz w:val="20"/>
          <w:szCs w:val="20"/>
        </w:rPr>
        <w:t xml:space="preserve"> </w:t>
      </w:r>
      <w:r>
        <w:rPr>
          <w:rFonts w:ascii="宋体" w:hAnsi="宋体" w:eastAsia="宋体" w:cs="宋体"/>
          <w:spacing w:val="21"/>
          <w:sz w:val="20"/>
          <w:szCs w:val="20"/>
        </w:rPr>
        <w:t>，将依法承担相应责任。</w:t>
      </w:r>
    </w:p>
    <w:p w14:paraId="2F963815">
      <w:pPr>
        <w:pStyle w:val="5"/>
        <w:spacing w:line="375" w:lineRule="auto"/>
      </w:pPr>
    </w:p>
    <w:p w14:paraId="03382F9E">
      <w:pPr>
        <w:spacing w:before="65" w:line="227" w:lineRule="auto"/>
        <w:ind w:left="5628"/>
        <w:rPr>
          <w:rFonts w:ascii="宋体" w:hAnsi="宋体" w:eastAsia="宋体" w:cs="宋体"/>
          <w:sz w:val="20"/>
          <w:szCs w:val="20"/>
        </w:rPr>
      </w:pPr>
      <w:r>
        <w:rPr>
          <w:rFonts w:ascii="宋体" w:hAnsi="宋体" w:eastAsia="宋体" w:cs="宋体"/>
          <w:spacing w:val="18"/>
          <w:sz w:val="20"/>
          <w:szCs w:val="20"/>
        </w:rPr>
        <w:t>企业名称（盖章</w:t>
      </w:r>
      <w:r>
        <w:rPr>
          <w:rFonts w:ascii="宋体" w:hAnsi="宋体" w:eastAsia="宋体" w:cs="宋体"/>
          <w:spacing w:val="-48"/>
          <w:sz w:val="20"/>
          <w:szCs w:val="20"/>
        </w:rPr>
        <w:t>）：</w:t>
      </w:r>
    </w:p>
    <w:p w14:paraId="1E40245A">
      <w:pPr>
        <w:spacing w:before="223" w:line="228" w:lineRule="auto"/>
        <w:ind w:left="6196"/>
        <w:rPr>
          <w:rFonts w:ascii="宋体" w:hAnsi="宋体" w:eastAsia="宋体" w:cs="宋体"/>
          <w:sz w:val="20"/>
          <w:szCs w:val="20"/>
        </w:rPr>
      </w:pPr>
      <w:r>
        <w:rPr>
          <w:rFonts w:ascii="宋体" w:hAnsi="宋体" w:eastAsia="宋体" w:cs="宋体"/>
          <w:spacing w:val="-9"/>
          <w:sz w:val="20"/>
          <w:szCs w:val="20"/>
        </w:rPr>
        <w:t>日期：</w:t>
      </w:r>
    </w:p>
    <w:p w14:paraId="1937A605">
      <w:pPr>
        <w:spacing w:line="228" w:lineRule="auto"/>
        <w:rPr>
          <w:rFonts w:ascii="宋体" w:hAnsi="宋体" w:eastAsia="宋体" w:cs="宋体"/>
          <w:sz w:val="20"/>
          <w:szCs w:val="20"/>
        </w:rPr>
        <w:sectPr>
          <w:footerReference r:id="rId75" w:type="default"/>
          <w:pgSz w:w="11906" w:h="16839"/>
          <w:pgMar w:top="400" w:right="1378" w:bottom="1197" w:left="1456" w:header="0" w:footer="983" w:gutter="0"/>
          <w:cols w:space="720" w:num="1"/>
        </w:sectPr>
      </w:pPr>
    </w:p>
    <w:p w14:paraId="1AEAF15B">
      <w:pPr>
        <w:spacing w:before="125" w:line="220" w:lineRule="auto"/>
        <w:ind w:left="2333"/>
        <w:rPr>
          <w:rFonts w:ascii="宋体" w:hAnsi="宋体" w:eastAsia="宋体" w:cs="宋体"/>
          <w:sz w:val="28"/>
          <w:szCs w:val="28"/>
        </w:rPr>
      </w:pPr>
      <w:r>
        <w:rPr>
          <w:rFonts w:ascii="宋体" w:hAnsi="宋体" w:eastAsia="宋体" w:cs="宋体"/>
          <w:b/>
          <w:bCs/>
          <w:spacing w:val="-3"/>
          <w:sz w:val="28"/>
          <w:szCs w:val="28"/>
        </w:rPr>
        <w:t>残疾人福利性单位声明函（是/否）</w:t>
      </w:r>
    </w:p>
    <w:p w14:paraId="7324FD7F">
      <w:pPr>
        <w:pStyle w:val="5"/>
        <w:spacing w:line="254" w:lineRule="auto"/>
      </w:pPr>
    </w:p>
    <w:p w14:paraId="08D04172">
      <w:pPr>
        <w:pStyle w:val="5"/>
        <w:spacing w:line="254" w:lineRule="auto"/>
      </w:pPr>
    </w:p>
    <w:p w14:paraId="7195A2DB">
      <w:pPr>
        <w:pStyle w:val="5"/>
        <w:spacing w:line="255" w:lineRule="auto"/>
      </w:pPr>
    </w:p>
    <w:p w14:paraId="7B197829">
      <w:pPr>
        <w:pStyle w:val="5"/>
        <w:spacing w:line="255" w:lineRule="auto"/>
      </w:pPr>
    </w:p>
    <w:p w14:paraId="7AC467F3">
      <w:pPr>
        <w:spacing w:before="91" w:line="220" w:lineRule="auto"/>
        <w:ind w:left="161"/>
        <w:rPr>
          <w:rFonts w:ascii="宋体" w:hAnsi="宋体" w:eastAsia="宋体" w:cs="宋体"/>
          <w:sz w:val="28"/>
          <w:szCs w:val="28"/>
        </w:rPr>
      </w:pPr>
      <w:r>
        <w:rPr>
          <w:rFonts w:hint="eastAsia" w:ascii="宋体" w:hAnsi="宋体" w:eastAsia="宋体" w:cs="宋体"/>
          <w:b/>
          <w:bCs/>
          <w:spacing w:val="-5"/>
          <w:sz w:val="28"/>
          <w:szCs w:val="28"/>
          <w:lang w:eastAsia="zh-CN"/>
        </w:rPr>
        <w:t>延川县政府采购中心</w:t>
      </w:r>
      <w:r>
        <w:rPr>
          <w:rFonts w:ascii="宋体" w:hAnsi="宋体" w:eastAsia="宋体" w:cs="宋体"/>
          <w:b/>
          <w:bCs/>
          <w:spacing w:val="-5"/>
          <w:sz w:val="28"/>
          <w:szCs w:val="28"/>
        </w:rPr>
        <w:t>：</w:t>
      </w:r>
    </w:p>
    <w:p w14:paraId="0655BDFF">
      <w:pPr>
        <w:pStyle w:val="5"/>
        <w:spacing w:line="359" w:lineRule="auto"/>
      </w:pPr>
    </w:p>
    <w:p w14:paraId="4703AB5A">
      <w:pPr>
        <w:spacing w:before="91" w:line="359" w:lineRule="auto"/>
        <w:ind w:firstLine="561"/>
        <w:jc w:val="both"/>
        <w:rPr>
          <w:rFonts w:ascii="宋体" w:hAnsi="宋体" w:eastAsia="宋体" w:cs="宋体"/>
          <w:sz w:val="28"/>
          <w:szCs w:val="28"/>
        </w:rPr>
      </w:pPr>
      <w:r>
        <w:rPr>
          <w:rFonts w:ascii="宋体" w:hAnsi="宋体" w:eastAsia="宋体" w:cs="宋体"/>
          <w:spacing w:val="-3"/>
          <w:sz w:val="28"/>
          <w:szCs w:val="28"/>
        </w:rPr>
        <w:t>本公司郑重声明，根据《财政部</w:t>
      </w:r>
      <w:r>
        <w:rPr>
          <w:rFonts w:ascii="宋体" w:hAnsi="宋体" w:eastAsia="宋体" w:cs="宋体"/>
          <w:spacing w:val="37"/>
          <w:sz w:val="28"/>
          <w:szCs w:val="28"/>
        </w:rPr>
        <w:t xml:space="preserve"> </w:t>
      </w:r>
      <w:r>
        <w:rPr>
          <w:rFonts w:ascii="宋体" w:hAnsi="宋体" w:eastAsia="宋体" w:cs="宋体"/>
          <w:spacing w:val="-3"/>
          <w:sz w:val="28"/>
          <w:szCs w:val="28"/>
        </w:rPr>
        <w:t>民政部</w:t>
      </w:r>
      <w:r>
        <w:rPr>
          <w:rFonts w:ascii="宋体" w:hAnsi="宋体" w:eastAsia="宋体" w:cs="宋体"/>
          <w:spacing w:val="37"/>
          <w:sz w:val="28"/>
          <w:szCs w:val="28"/>
        </w:rPr>
        <w:t xml:space="preserve"> </w:t>
      </w:r>
      <w:r>
        <w:rPr>
          <w:rFonts w:ascii="宋体" w:hAnsi="宋体" w:eastAsia="宋体" w:cs="宋体"/>
          <w:spacing w:val="-3"/>
          <w:sz w:val="28"/>
          <w:szCs w:val="28"/>
        </w:rPr>
        <w:t>中国残疾人联合会关于促进</w:t>
      </w:r>
      <w:r>
        <w:rPr>
          <w:rFonts w:ascii="宋体" w:hAnsi="宋体" w:eastAsia="宋体" w:cs="宋体"/>
          <w:spacing w:val="-1"/>
          <w:sz w:val="28"/>
          <w:szCs w:val="28"/>
        </w:rPr>
        <w:t>残疾人就业政府采购政策的通知》（财库〔2017〕141</w:t>
      </w:r>
      <w:r>
        <w:rPr>
          <w:rFonts w:ascii="宋体" w:hAnsi="宋体" w:eastAsia="宋体" w:cs="宋体"/>
          <w:spacing w:val="-44"/>
          <w:sz w:val="28"/>
          <w:szCs w:val="28"/>
        </w:rPr>
        <w:t xml:space="preserve"> </w:t>
      </w:r>
      <w:r>
        <w:rPr>
          <w:rFonts w:ascii="宋体" w:hAnsi="宋体" w:eastAsia="宋体" w:cs="宋体"/>
          <w:spacing w:val="-1"/>
          <w:sz w:val="28"/>
          <w:szCs w:val="28"/>
        </w:rPr>
        <w:t>号）的规定，本单位为符合条件的残疾人福利性单位，且本公司参加</w:t>
      </w:r>
      <w:r>
        <w:rPr>
          <w:rFonts w:ascii="宋体" w:hAnsi="宋体" w:eastAsia="宋体" w:cs="宋体"/>
          <w:spacing w:val="-1"/>
          <w:sz w:val="28"/>
          <w:szCs w:val="28"/>
          <w:u w:val="single" w:color="auto"/>
        </w:rPr>
        <w:t xml:space="preserve">          </w:t>
      </w:r>
      <w:r>
        <w:rPr>
          <w:rFonts w:ascii="宋体" w:hAnsi="宋体" w:eastAsia="宋体" w:cs="宋体"/>
          <w:spacing w:val="-1"/>
          <w:sz w:val="28"/>
          <w:szCs w:val="28"/>
        </w:rPr>
        <w:t>（采购人）的</w:t>
      </w:r>
      <w:r>
        <w:rPr>
          <w:rFonts w:ascii="宋体" w:hAnsi="宋体" w:eastAsia="宋体" w:cs="宋体"/>
          <w:spacing w:val="-1"/>
          <w:sz w:val="28"/>
          <w:szCs w:val="28"/>
          <w:u w:val="single" w:color="auto"/>
        </w:rPr>
        <w:t xml:space="preserve">         </w:t>
      </w:r>
      <w:r>
        <w:rPr>
          <w:rFonts w:ascii="宋体" w:hAnsi="宋体" w:eastAsia="宋体" w:cs="宋体"/>
          <w:spacing w:val="-113"/>
          <w:sz w:val="28"/>
          <w:szCs w:val="28"/>
        </w:rPr>
        <w:t xml:space="preserve"> </w:t>
      </w:r>
      <w:r>
        <w:rPr>
          <w:rFonts w:ascii="宋体" w:hAnsi="宋体" w:eastAsia="宋体" w:cs="宋体"/>
          <w:spacing w:val="-1"/>
          <w:sz w:val="28"/>
          <w:szCs w:val="28"/>
        </w:rPr>
        <w:t>项目采购活动提供本公司制造的货物（由本单位承担工程/提供服务</w:t>
      </w:r>
      <w:r>
        <w:rPr>
          <w:rFonts w:ascii="宋体" w:hAnsi="宋体" w:eastAsia="宋体" w:cs="宋体"/>
          <w:spacing w:val="10"/>
          <w:sz w:val="28"/>
          <w:szCs w:val="28"/>
        </w:rPr>
        <w:t>），</w:t>
      </w:r>
      <w:r>
        <w:rPr>
          <w:rFonts w:ascii="宋体" w:hAnsi="宋体" w:eastAsia="宋体" w:cs="宋体"/>
          <w:spacing w:val="-1"/>
          <w:sz w:val="28"/>
          <w:szCs w:val="28"/>
        </w:rPr>
        <w:t>或者提供其他残疾人福利性单位制造的货物（不包括使用非残疾人福利性单位注册商标的货物）。</w:t>
      </w:r>
    </w:p>
    <w:p w14:paraId="74BFA098">
      <w:pPr>
        <w:spacing w:line="219" w:lineRule="auto"/>
        <w:jc w:val="right"/>
        <w:rPr>
          <w:rFonts w:ascii="宋体" w:hAnsi="宋体" w:eastAsia="宋体" w:cs="宋体"/>
          <w:sz w:val="28"/>
          <w:szCs w:val="28"/>
        </w:rPr>
      </w:pPr>
      <w:r>
        <w:rPr>
          <w:rFonts w:ascii="宋体" w:hAnsi="宋体" w:eastAsia="宋体" w:cs="宋体"/>
          <w:spacing w:val="-1"/>
          <w:sz w:val="28"/>
          <w:szCs w:val="28"/>
        </w:rPr>
        <w:t>本公司对上述声明的真实性负责。如有虚假，将依法承担相应责任。</w:t>
      </w:r>
    </w:p>
    <w:p w14:paraId="3E51F312">
      <w:pPr>
        <w:pStyle w:val="5"/>
        <w:spacing w:line="329" w:lineRule="auto"/>
      </w:pPr>
    </w:p>
    <w:p w14:paraId="09A8FFB8">
      <w:pPr>
        <w:pStyle w:val="5"/>
        <w:spacing w:line="330" w:lineRule="auto"/>
      </w:pPr>
    </w:p>
    <w:p w14:paraId="44DEC425">
      <w:pPr>
        <w:spacing w:before="92" w:line="220" w:lineRule="auto"/>
        <w:ind w:left="569"/>
        <w:rPr>
          <w:rFonts w:ascii="宋体" w:hAnsi="宋体" w:eastAsia="宋体" w:cs="宋体"/>
          <w:sz w:val="28"/>
          <w:szCs w:val="28"/>
        </w:rPr>
      </w:pPr>
      <w:r>
        <w:rPr>
          <w:rFonts w:ascii="宋体" w:hAnsi="宋体" w:eastAsia="宋体" w:cs="宋体"/>
          <w:spacing w:val="-2"/>
          <w:sz w:val="28"/>
          <w:szCs w:val="28"/>
        </w:rPr>
        <w:t>特此声明！</w:t>
      </w:r>
    </w:p>
    <w:p w14:paraId="607B4A14">
      <w:pPr>
        <w:pStyle w:val="5"/>
        <w:spacing w:line="330" w:lineRule="auto"/>
      </w:pPr>
    </w:p>
    <w:p w14:paraId="33F92FC1">
      <w:pPr>
        <w:pStyle w:val="5"/>
        <w:spacing w:line="331" w:lineRule="auto"/>
      </w:pPr>
    </w:p>
    <w:p w14:paraId="6E3F633C">
      <w:pPr>
        <w:spacing w:before="91" w:line="219" w:lineRule="auto"/>
        <w:ind w:left="560"/>
        <w:rPr>
          <w:rFonts w:ascii="宋体" w:hAnsi="宋体" w:eastAsia="宋体" w:cs="宋体"/>
          <w:sz w:val="28"/>
          <w:szCs w:val="28"/>
        </w:rPr>
      </w:pPr>
      <w:r>
        <w:rPr>
          <w:rFonts w:ascii="宋体" w:hAnsi="宋体" w:eastAsia="宋体" w:cs="宋体"/>
          <w:b/>
          <w:bCs/>
          <w:spacing w:val="-4"/>
          <w:sz w:val="28"/>
          <w:szCs w:val="28"/>
        </w:rPr>
        <w:t>供应商全称（公章</w:t>
      </w:r>
      <w:r>
        <w:rPr>
          <w:rFonts w:ascii="宋体" w:hAnsi="宋体" w:eastAsia="宋体" w:cs="宋体"/>
          <w:b/>
          <w:bCs/>
          <w:sz w:val="28"/>
          <w:szCs w:val="28"/>
        </w:rPr>
        <w:t>）：</w:t>
      </w:r>
      <w:r>
        <w:rPr>
          <w:rFonts w:ascii="宋体" w:hAnsi="宋体" w:eastAsia="宋体" w:cs="宋体"/>
          <w:sz w:val="28"/>
          <w:szCs w:val="28"/>
          <w:u w:val="single" w:color="auto"/>
        </w:rPr>
        <w:t xml:space="preserve">                               </w:t>
      </w:r>
    </w:p>
    <w:p w14:paraId="394FCE0A">
      <w:pPr>
        <w:spacing w:before="213" w:line="219" w:lineRule="auto"/>
        <w:ind w:left="561"/>
        <w:rPr>
          <w:rFonts w:ascii="宋体" w:hAnsi="宋体" w:eastAsia="宋体" w:cs="宋体"/>
          <w:sz w:val="28"/>
          <w:szCs w:val="28"/>
        </w:rPr>
      </w:pPr>
      <w:r>
        <w:rPr>
          <w:rFonts w:ascii="宋体" w:hAnsi="宋体" w:eastAsia="宋体" w:cs="宋体"/>
          <w:b/>
          <w:bCs/>
          <w:spacing w:val="-3"/>
          <w:sz w:val="28"/>
          <w:szCs w:val="28"/>
        </w:rPr>
        <w:t>法定代表人或被授权人（签字或盖章</w:t>
      </w:r>
      <w:r>
        <w:rPr>
          <w:rFonts w:ascii="宋体" w:hAnsi="宋体" w:eastAsia="宋体" w:cs="宋体"/>
          <w:b/>
          <w:bCs/>
          <w:sz w:val="28"/>
          <w:szCs w:val="28"/>
        </w:rPr>
        <w:t>）：</w:t>
      </w:r>
      <w:r>
        <w:rPr>
          <w:rFonts w:ascii="宋体" w:hAnsi="宋体" w:eastAsia="宋体" w:cs="宋体"/>
          <w:sz w:val="28"/>
          <w:szCs w:val="28"/>
          <w:u w:val="single" w:color="auto"/>
        </w:rPr>
        <w:t xml:space="preserve">              </w:t>
      </w:r>
    </w:p>
    <w:p w14:paraId="1C4056B3">
      <w:pPr>
        <w:spacing w:before="212" w:line="220" w:lineRule="auto"/>
        <w:ind w:left="608"/>
        <w:rPr>
          <w:rFonts w:ascii="宋体" w:hAnsi="宋体" w:eastAsia="宋体" w:cs="宋体"/>
          <w:sz w:val="28"/>
          <w:szCs w:val="28"/>
        </w:rPr>
      </w:pPr>
      <w:r>
        <w:rPr>
          <w:rFonts w:ascii="宋体" w:hAnsi="宋体" w:eastAsia="宋体" w:cs="宋体"/>
          <w:b/>
          <w:bCs/>
          <w:spacing w:val="-20"/>
          <w:sz w:val="28"/>
          <w:szCs w:val="28"/>
        </w:rPr>
        <w:t>日</w:t>
      </w:r>
      <w:r>
        <w:rPr>
          <w:rFonts w:ascii="宋体" w:hAnsi="宋体" w:eastAsia="宋体" w:cs="宋体"/>
          <w:spacing w:val="3"/>
          <w:sz w:val="28"/>
          <w:szCs w:val="28"/>
        </w:rPr>
        <w:t xml:space="preserve">      </w:t>
      </w:r>
      <w:r>
        <w:rPr>
          <w:rFonts w:ascii="宋体" w:hAnsi="宋体" w:eastAsia="宋体" w:cs="宋体"/>
          <w:b/>
          <w:bCs/>
          <w:spacing w:val="-20"/>
          <w:sz w:val="28"/>
          <w:szCs w:val="28"/>
        </w:rPr>
        <w:t>期：</w:t>
      </w:r>
      <w:r>
        <w:rPr>
          <w:rFonts w:ascii="宋体" w:hAnsi="宋体" w:eastAsia="宋体" w:cs="宋体"/>
          <w:spacing w:val="6"/>
          <w:sz w:val="28"/>
          <w:szCs w:val="28"/>
        </w:rPr>
        <w:t xml:space="preserve">  </w:t>
      </w:r>
      <w:r>
        <w:rPr>
          <w:rFonts w:ascii="宋体" w:hAnsi="宋体" w:eastAsia="宋体" w:cs="宋体"/>
          <w:b/>
          <w:bCs/>
          <w:spacing w:val="-20"/>
          <w:sz w:val="28"/>
          <w:szCs w:val="28"/>
        </w:rPr>
        <w:t>年</w:t>
      </w:r>
      <w:r>
        <w:rPr>
          <w:rFonts w:ascii="宋体" w:hAnsi="宋体" w:eastAsia="宋体" w:cs="宋体"/>
          <w:spacing w:val="11"/>
          <w:sz w:val="28"/>
          <w:szCs w:val="28"/>
        </w:rPr>
        <w:t xml:space="preserve">  </w:t>
      </w:r>
      <w:r>
        <w:rPr>
          <w:rFonts w:ascii="宋体" w:hAnsi="宋体" w:eastAsia="宋体" w:cs="宋体"/>
          <w:b/>
          <w:bCs/>
          <w:spacing w:val="-20"/>
          <w:sz w:val="28"/>
          <w:szCs w:val="28"/>
        </w:rPr>
        <w:t>月</w:t>
      </w:r>
      <w:r>
        <w:rPr>
          <w:rFonts w:ascii="宋体" w:hAnsi="宋体" w:eastAsia="宋体" w:cs="宋体"/>
          <w:spacing w:val="30"/>
          <w:sz w:val="28"/>
          <w:szCs w:val="28"/>
        </w:rPr>
        <w:t xml:space="preserve">  </w:t>
      </w:r>
      <w:r>
        <w:rPr>
          <w:rFonts w:ascii="宋体" w:hAnsi="宋体" w:eastAsia="宋体" w:cs="宋体"/>
          <w:b/>
          <w:bCs/>
          <w:spacing w:val="-20"/>
          <w:sz w:val="28"/>
          <w:szCs w:val="28"/>
        </w:rPr>
        <w:t>日</w:t>
      </w:r>
    </w:p>
    <w:p w14:paraId="540222CE">
      <w:pPr>
        <w:spacing w:line="220" w:lineRule="auto"/>
        <w:rPr>
          <w:rFonts w:ascii="宋体" w:hAnsi="宋体" w:eastAsia="宋体" w:cs="宋体"/>
          <w:sz w:val="28"/>
          <w:szCs w:val="28"/>
        </w:rPr>
        <w:sectPr>
          <w:headerReference r:id="rId76" w:type="default"/>
          <w:footerReference r:id="rId77" w:type="default"/>
          <w:pgSz w:w="11906" w:h="16839"/>
          <w:pgMar w:top="1995" w:right="1504" w:bottom="1197" w:left="1449" w:header="1563" w:footer="983" w:gutter="0"/>
          <w:cols w:space="720" w:num="1"/>
        </w:sectPr>
      </w:pPr>
    </w:p>
    <w:p w14:paraId="175E541D">
      <w:pPr>
        <w:spacing w:before="308" w:line="220" w:lineRule="auto"/>
        <w:ind w:left="2895"/>
        <w:rPr>
          <w:rFonts w:ascii="宋体" w:hAnsi="宋体" w:eastAsia="宋体" w:cs="宋体"/>
          <w:sz w:val="28"/>
          <w:szCs w:val="28"/>
        </w:rPr>
      </w:pPr>
      <w:r>
        <w:rPr>
          <w:rFonts w:ascii="宋体" w:hAnsi="宋体" w:eastAsia="宋体" w:cs="宋体"/>
          <w:b/>
          <w:bCs/>
          <w:spacing w:val="-4"/>
          <w:sz w:val="28"/>
          <w:szCs w:val="28"/>
        </w:rPr>
        <w:t>监狱企业证明函（是/否）</w:t>
      </w:r>
    </w:p>
    <w:p w14:paraId="7CB34172">
      <w:pPr>
        <w:pStyle w:val="5"/>
        <w:spacing w:line="254" w:lineRule="auto"/>
      </w:pPr>
    </w:p>
    <w:p w14:paraId="457921A9">
      <w:pPr>
        <w:pStyle w:val="5"/>
        <w:spacing w:line="254" w:lineRule="auto"/>
      </w:pPr>
    </w:p>
    <w:p w14:paraId="0FCC2975">
      <w:pPr>
        <w:pStyle w:val="5"/>
        <w:spacing w:line="255" w:lineRule="auto"/>
      </w:pPr>
    </w:p>
    <w:p w14:paraId="1954C596">
      <w:pPr>
        <w:pStyle w:val="5"/>
        <w:spacing w:line="255" w:lineRule="auto"/>
      </w:pPr>
    </w:p>
    <w:p w14:paraId="38BA391E">
      <w:pPr>
        <w:spacing w:before="91" w:line="220" w:lineRule="auto"/>
        <w:ind w:left="157"/>
        <w:rPr>
          <w:rFonts w:ascii="宋体" w:hAnsi="宋体" w:eastAsia="宋体" w:cs="宋体"/>
          <w:sz w:val="28"/>
          <w:szCs w:val="28"/>
        </w:rPr>
      </w:pPr>
      <w:r>
        <w:rPr>
          <w:rFonts w:hint="eastAsia" w:ascii="宋体" w:hAnsi="宋体" w:eastAsia="宋体" w:cs="宋体"/>
          <w:b/>
          <w:bCs/>
          <w:spacing w:val="-5"/>
          <w:sz w:val="28"/>
          <w:szCs w:val="28"/>
          <w:lang w:eastAsia="zh-CN"/>
        </w:rPr>
        <w:t>延川县政府采购中心</w:t>
      </w:r>
      <w:r>
        <w:rPr>
          <w:rFonts w:ascii="宋体" w:hAnsi="宋体" w:eastAsia="宋体" w:cs="宋体"/>
          <w:b/>
          <w:bCs/>
          <w:spacing w:val="-5"/>
          <w:sz w:val="28"/>
          <w:szCs w:val="28"/>
        </w:rPr>
        <w:t>：</w:t>
      </w:r>
    </w:p>
    <w:p w14:paraId="2D5873F6">
      <w:pPr>
        <w:pStyle w:val="5"/>
        <w:spacing w:line="359" w:lineRule="auto"/>
      </w:pPr>
    </w:p>
    <w:p w14:paraId="05404AB0">
      <w:pPr>
        <w:spacing w:before="91" w:line="359" w:lineRule="auto"/>
        <w:ind w:left="1" w:firstLine="555"/>
        <w:rPr>
          <w:rFonts w:ascii="宋体" w:hAnsi="宋体" w:eastAsia="宋体" w:cs="宋体"/>
          <w:sz w:val="28"/>
          <w:szCs w:val="28"/>
        </w:rPr>
      </w:pPr>
      <w:r>
        <w:rPr>
          <w:rFonts w:ascii="宋体" w:hAnsi="宋体" w:eastAsia="宋体" w:cs="宋体"/>
          <w:spacing w:val="-1"/>
          <w:sz w:val="28"/>
          <w:szCs w:val="28"/>
        </w:rPr>
        <w:t>根据财政部、司法部《关于政府采购支持监狱企业发展有关问题的通</w:t>
      </w:r>
      <w:r>
        <w:rPr>
          <w:rFonts w:ascii="宋体" w:hAnsi="宋体" w:eastAsia="宋体" w:cs="宋体"/>
          <w:spacing w:val="-6"/>
          <w:sz w:val="28"/>
          <w:szCs w:val="28"/>
        </w:rPr>
        <w:t>知》（财库〔2014〕68</w:t>
      </w:r>
      <w:r>
        <w:rPr>
          <w:rFonts w:ascii="宋体" w:hAnsi="宋体" w:eastAsia="宋体" w:cs="宋体"/>
          <w:spacing w:val="-54"/>
          <w:sz w:val="28"/>
          <w:szCs w:val="28"/>
        </w:rPr>
        <w:t xml:space="preserve"> </w:t>
      </w:r>
      <w:r>
        <w:rPr>
          <w:rFonts w:ascii="宋体" w:hAnsi="宋体" w:eastAsia="宋体" w:cs="宋体"/>
          <w:spacing w:val="-6"/>
          <w:sz w:val="28"/>
          <w:szCs w:val="28"/>
        </w:rPr>
        <w:t>号）的规定，监狱企业是指由司法部认定的为罪犯、</w:t>
      </w:r>
      <w:r>
        <w:rPr>
          <w:rFonts w:ascii="宋体" w:hAnsi="宋体" w:eastAsia="宋体" w:cs="宋体"/>
          <w:sz w:val="28"/>
          <w:szCs w:val="28"/>
        </w:rPr>
        <w:t>戒毒人员提供生产项目和劳动对象，且全部产权属于司法部监狱管理局、</w:t>
      </w:r>
      <w:r>
        <w:rPr>
          <w:rFonts w:ascii="宋体" w:hAnsi="宋体" w:eastAsia="宋体" w:cs="宋体"/>
          <w:spacing w:val="-1"/>
          <w:sz w:val="28"/>
          <w:szCs w:val="28"/>
        </w:rPr>
        <w:t>戒毒管理局、直属煤矿管理局，各省、自治区、直辖市监狱管理局、戒毒管理局，各地（设区的市）监狱、强制隔离戒毒所、戒毒康复所，以及新疆生产建设兵团监狱管理局、戒毒管理局的企业。</w:t>
      </w:r>
    </w:p>
    <w:p w14:paraId="1E6606B2">
      <w:pPr>
        <w:spacing w:line="361" w:lineRule="auto"/>
        <w:ind w:right="165" w:firstLine="558"/>
        <w:rPr>
          <w:rFonts w:ascii="宋体" w:hAnsi="宋体" w:eastAsia="宋体" w:cs="宋体"/>
          <w:sz w:val="28"/>
          <w:szCs w:val="28"/>
        </w:rPr>
      </w:pPr>
      <w:r>
        <w:rPr>
          <w:rFonts w:ascii="宋体" w:hAnsi="宋体" w:eastAsia="宋体" w:cs="宋体"/>
          <w:spacing w:val="-1"/>
          <w:sz w:val="28"/>
          <w:szCs w:val="28"/>
        </w:rPr>
        <w:t>监狱企业参加政府采购活动时，应当提供由省级以上监狱管理局、戒毒管理局（含新疆生产建设兵团）出具的属于监狱企业的证明文件。</w:t>
      </w:r>
    </w:p>
    <w:p w14:paraId="38B7A458">
      <w:pPr>
        <w:pStyle w:val="5"/>
        <w:spacing w:line="442" w:lineRule="auto"/>
      </w:pPr>
    </w:p>
    <w:p w14:paraId="7AEF1604">
      <w:pPr>
        <w:spacing w:before="92" w:line="219" w:lineRule="auto"/>
        <w:ind w:left="558"/>
        <w:rPr>
          <w:rFonts w:ascii="宋体" w:hAnsi="宋体" w:eastAsia="宋体" w:cs="宋体"/>
          <w:sz w:val="28"/>
          <w:szCs w:val="28"/>
        </w:rPr>
      </w:pPr>
      <w:r>
        <w:rPr>
          <w:rFonts w:ascii="宋体" w:hAnsi="宋体" w:eastAsia="宋体" w:cs="宋体"/>
          <w:spacing w:val="-1"/>
          <w:sz w:val="28"/>
          <w:szCs w:val="28"/>
        </w:rPr>
        <w:t>本公司对上述声明的真实性负责。如有虚假，将依法承担相应责任。</w:t>
      </w:r>
    </w:p>
    <w:p w14:paraId="48094076">
      <w:pPr>
        <w:pStyle w:val="5"/>
        <w:spacing w:line="332" w:lineRule="auto"/>
      </w:pPr>
    </w:p>
    <w:p w14:paraId="15E803AD">
      <w:pPr>
        <w:pStyle w:val="5"/>
        <w:spacing w:line="332" w:lineRule="auto"/>
      </w:pPr>
    </w:p>
    <w:p w14:paraId="6E9BB3B2">
      <w:pPr>
        <w:spacing w:before="91" w:line="220" w:lineRule="auto"/>
        <w:ind w:left="556"/>
        <w:rPr>
          <w:rFonts w:ascii="宋体" w:hAnsi="宋体" w:eastAsia="宋体" w:cs="宋体"/>
          <w:sz w:val="28"/>
          <w:szCs w:val="28"/>
        </w:rPr>
      </w:pPr>
      <w:r>
        <w:rPr>
          <w:rFonts w:ascii="宋体" w:hAnsi="宋体" w:eastAsia="宋体" w:cs="宋体"/>
          <w:spacing w:val="-2"/>
          <w:sz w:val="28"/>
          <w:szCs w:val="28"/>
        </w:rPr>
        <w:t>特此声明！</w:t>
      </w:r>
    </w:p>
    <w:p w14:paraId="5F201B99">
      <w:pPr>
        <w:pStyle w:val="5"/>
        <w:spacing w:line="329" w:lineRule="auto"/>
      </w:pPr>
    </w:p>
    <w:p w14:paraId="4E2C8D1C">
      <w:pPr>
        <w:pStyle w:val="5"/>
        <w:spacing w:line="329" w:lineRule="auto"/>
      </w:pPr>
    </w:p>
    <w:p w14:paraId="46C7805A">
      <w:pPr>
        <w:spacing w:before="92" w:line="219" w:lineRule="auto"/>
        <w:ind w:left="556"/>
        <w:rPr>
          <w:rFonts w:ascii="宋体" w:hAnsi="宋体" w:eastAsia="宋体" w:cs="宋体"/>
          <w:sz w:val="28"/>
          <w:szCs w:val="28"/>
        </w:rPr>
      </w:pPr>
      <w:r>
        <w:rPr>
          <w:rFonts w:ascii="宋体" w:hAnsi="宋体" w:eastAsia="宋体" w:cs="宋体"/>
          <w:b/>
          <w:bCs/>
          <w:spacing w:val="-4"/>
          <w:sz w:val="28"/>
          <w:szCs w:val="28"/>
        </w:rPr>
        <w:t>供应商全称（公章</w:t>
      </w:r>
      <w:r>
        <w:rPr>
          <w:rFonts w:ascii="宋体" w:hAnsi="宋体" w:eastAsia="宋体" w:cs="宋体"/>
          <w:b/>
          <w:bCs/>
          <w:sz w:val="28"/>
          <w:szCs w:val="28"/>
        </w:rPr>
        <w:t>）：</w:t>
      </w:r>
      <w:r>
        <w:rPr>
          <w:rFonts w:ascii="宋体" w:hAnsi="宋体" w:eastAsia="宋体" w:cs="宋体"/>
          <w:sz w:val="28"/>
          <w:szCs w:val="28"/>
          <w:u w:val="single" w:color="auto"/>
        </w:rPr>
        <w:t xml:space="preserve">                               </w:t>
      </w:r>
    </w:p>
    <w:p w14:paraId="3B38E82C">
      <w:pPr>
        <w:spacing w:before="213" w:line="219" w:lineRule="auto"/>
        <w:ind w:left="558"/>
        <w:rPr>
          <w:rFonts w:ascii="宋体" w:hAnsi="宋体" w:eastAsia="宋体" w:cs="宋体"/>
          <w:sz w:val="28"/>
          <w:szCs w:val="28"/>
        </w:rPr>
      </w:pPr>
      <w:r>
        <w:rPr>
          <w:rFonts w:ascii="宋体" w:hAnsi="宋体" w:eastAsia="宋体" w:cs="宋体"/>
          <w:b/>
          <w:bCs/>
          <w:spacing w:val="-3"/>
          <w:sz w:val="28"/>
          <w:szCs w:val="28"/>
        </w:rPr>
        <w:t>法定代表人或被授权人（签字或盖章</w:t>
      </w:r>
      <w:r>
        <w:rPr>
          <w:rFonts w:ascii="宋体" w:hAnsi="宋体" w:eastAsia="宋体" w:cs="宋体"/>
          <w:b/>
          <w:bCs/>
          <w:sz w:val="28"/>
          <w:szCs w:val="28"/>
        </w:rPr>
        <w:t>）：</w:t>
      </w:r>
      <w:r>
        <w:rPr>
          <w:rFonts w:ascii="宋体" w:hAnsi="宋体" w:eastAsia="宋体" w:cs="宋体"/>
          <w:sz w:val="28"/>
          <w:szCs w:val="28"/>
          <w:u w:val="single" w:color="auto"/>
        </w:rPr>
        <w:t xml:space="preserve">              </w:t>
      </w:r>
    </w:p>
    <w:p w14:paraId="1A15B60D">
      <w:pPr>
        <w:spacing w:before="214" w:line="220" w:lineRule="auto"/>
        <w:ind w:left="605"/>
        <w:rPr>
          <w:rFonts w:ascii="宋体" w:hAnsi="宋体" w:eastAsia="宋体" w:cs="宋体"/>
          <w:sz w:val="28"/>
          <w:szCs w:val="28"/>
        </w:rPr>
      </w:pPr>
      <w:r>
        <w:rPr>
          <w:rFonts w:ascii="宋体" w:hAnsi="宋体" w:eastAsia="宋体" w:cs="宋体"/>
          <w:b/>
          <w:bCs/>
          <w:spacing w:val="-20"/>
          <w:sz w:val="28"/>
          <w:szCs w:val="28"/>
        </w:rPr>
        <w:t>日</w:t>
      </w:r>
      <w:r>
        <w:rPr>
          <w:rFonts w:ascii="宋体" w:hAnsi="宋体" w:eastAsia="宋体" w:cs="宋体"/>
          <w:spacing w:val="3"/>
          <w:sz w:val="28"/>
          <w:szCs w:val="28"/>
        </w:rPr>
        <w:t xml:space="preserve">      </w:t>
      </w:r>
      <w:r>
        <w:rPr>
          <w:rFonts w:ascii="宋体" w:hAnsi="宋体" w:eastAsia="宋体" w:cs="宋体"/>
          <w:b/>
          <w:bCs/>
          <w:spacing w:val="-20"/>
          <w:sz w:val="28"/>
          <w:szCs w:val="28"/>
        </w:rPr>
        <w:t>期：</w:t>
      </w:r>
      <w:r>
        <w:rPr>
          <w:rFonts w:ascii="宋体" w:hAnsi="宋体" w:eastAsia="宋体" w:cs="宋体"/>
          <w:spacing w:val="6"/>
          <w:sz w:val="28"/>
          <w:szCs w:val="28"/>
        </w:rPr>
        <w:t xml:space="preserve">  </w:t>
      </w:r>
      <w:r>
        <w:rPr>
          <w:rFonts w:ascii="宋体" w:hAnsi="宋体" w:eastAsia="宋体" w:cs="宋体"/>
          <w:b/>
          <w:bCs/>
          <w:spacing w:val="-20"/>
          <w:sz w:val="28"/>
          <w:szCs w:val="28"/>
        </w:rPr>
        <w:t>年</w:t>
      </w:r>
      <w:r>
        <w:rPr>
          <w:rFonts w:ascii="宋体" w:hAnsi="宋体" w:eastAsia="宋体" w:cs="宋体"/>
          <w:spacing w:val="11"/>
          <w:sz w:val="28"/>
          <w:szCs w:val="28"/>
        </w:rPr>
        <w:t xml:space="preserve">  </w:t>
      </w:r>
      <w:r>
        <w:rPr>
          <w:rFonts w:ascii="宋体" w:hAnsi="宋体" w:eastAsia="宋体" w:cs="宋体"/>
          <w:b/>
          <w:bCs/>
          <w:spacing w:val="-20"/>
          <w:sz w:val="28"/>
          <w:szCs w:val="28"/>
        </w:rPr>
        <w:t>月</w:t>
      </w:r>
      <w:r>
        <w:rPr>
          <w:rFonts w:ascii="宋体" w:hAnsi="宋体" w:eastAsia="宋体" w:cs="宋体"/>
          <w:spacing w:val="30"/>
          <w:sz w:val="28"/>
          <w:szCs w:val="28"/>
        </w:rPr>
        <w:t xml:space="preserve">  </w:t>
      </w:r>
      <w:r>
        <w:rPr>
          <w:rFonts w:ascii="宋体" w:hAnsi="宋体" w:eastAsia="宋体" w:cs="宋体"/>
          <w:b/>
          <w:bCs/>
          <w:spacing w:val="-20"/>
          <w:sz w:val="28"/>
          <w:szCs w:val="28"/>
        </w:rPr>
        <w:t>日</w:t>
      </w:r>
    </w:p>
    <w:sectPr>
      <w:headerReference r:id="rId78" w:type="default"/>
      <w:footerReference r:id="rId79" w:type="default"/>
      <w:pgSz w:w="11906" w:h="16839"/>
      <w:pgMar w:top="1836" w:right="1341" w:bottom="1197" w:left="1453" w:header="1404" w:footer="98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339E1">
    <w:pPr>
      <w:spacing w:line="209" w:lineRule="auto"/>
      <w:ind w:left="465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8"/>
        <w:sz w:val="18"/>
        <w:szCs w:val="18"/>
      </w:rPr>
      <w:t xml:space="preserve"> </w:t>
    </w:r>
    <w:r>
      <w:rPr>
        <w:rFonts w:ascii="Times New Roman" w:hAnsi="Times New Roman" w:eastAsia="Times New Roman" w:cs="Times New Roman"/>
        <w:spacing w:val="-5"/>
        <w:sz w:val="18"/>
        <w:szCs w:val="18"/>
      </w:rPr>
      <w:t>6</w:t>
    </w:r>
    <w:r>
      <w:rPr>
        <w:rFonts w:ascii="Times New Roman" w:hAnsi="Times New Roman" w:eastAsia="Times New Roman" w:cs="Times New Roman"/>
        <w:spacing w:val="5"/>
        <w:sz w:val="18"/>
        <w:szCs w:val="18"/>
      </w:rPr>
      <w:t xml:space="preserve">  </w:t>
    </w:r>
    <w:r>
      <w:rPr>
        <w:rFonts w:ascii="宋体" w:hAnsi="宋体" w:eastAsia="宋体" w:cs="宋体"/>
        <w:spacing w:val="-5"/>
        <w:sz w:val="18"/>
        <w:szCs w:val="18"/>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3BF61">
    <w:pPr>
      <w:spacing w:line="209" w:lineRule="auto"/>
      <w:ind w:left="4149"/>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22"/>
        <w:sz w:val="18"/>
        <w:szCs w:val="18"/>
      </w:rPr>
      <w:t xml:space="preserve"> </w:t>
    </w:r>
    <w:r>
      <w:rPr>
        <w:rFonts w:ascii="Times New Roman" w:hAnsi="Times New Roman" w:eastAsia="Times New Roman" w:cs="Times New Roman"/>
        <w:spacing w:val="-7"/>
        <w:sz w:val="18"/>
        <w:szCs w:val="18"/>
      </w:rPr>
      <w:t>15</w:t>
    </w:r>
    <w:r>
      <w:rPr>
        <w:rFonts w:ascii="Times New Roman" w:hAnsi="Times New Roman" w:eastAsia="Times New Roman" w:cs="Times New Roman"/>
        <w:spacing w:val="4"/>
        <w:sz w:val="18"/>
        <w:szCs w:val="18"/>
      </w:rPr>
      <w:t xml:space="preserve">  </w:t>
    </w:r>
    <w:r>
      <w:rPr>
        <w:rFonts w:ascii="宋体" w:hAnsi="宋体" w:eastAsia="宋体" w:cs="宋体"/>
        <w:spacing w:val="-7"/>
        <w:sz w:val="18"/>
        <w:szCs w:val="18"/>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D7A9A">
    <w:pPr>
      <w:spacing w:line="209" w:lineRule="auto"/>
      <w:ind w:left="4150"/>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22"/>
        <w:sz w:val="18"/>
        <w:szCs w:val="18"/>
      </w:rPr>
      <w:t xml:space="preserve"> </w:t>
    </w:r>
    <w:r>
      <w:rPr>
        <w:rFonts w:ascii="Times New Roman" w:hAnsi="Times New Roman" w:eastAsia="Times New Roman" w:cs="Times New Roman"/>
        <w:spacing w:val="-7"/>
        <w:sz w:val="18"/>
        <w:szCs w:val="18"/>
      </w:rPr>
      <w:t>16</w:t>
    </w:r>
    <w:r>
      <w:rPr>
        <w:rFonts w:ascii="Times New Roman" w:hAnsi="Times New Roman" w:eastAsia="Times New Roman" w:cs="Times New Roman"/>
        <w:spacing w:val="4"/>
        <w:sz w:val="18"/>
        <w:szCs w:val="18"/>
      </w:rPr>
      <w:t xml:space="preserve">  </w:t>
    </w:r>
    <w:r>
      <w:rPr>
        <w:rFonts w:ascii="宋体" w:hAnsi="宋体" w:eastAsia="宋体" w:cs="宋体"/>
        <w:spacing w:val="-7"/>
        <w:sz w:val="18"/>
        <w:szCs w:val="18"/>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F2123">
    <w:pPr>
      <w:spacing w:line="209" w:lineRule="auto"/>
      <w:ind w:left="4149"/>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22"/>
        <w:sz w:val="18"/>
        <w:szCs w:val="18"/>
      </w:rPr>
      <w:t xml:space="preserve"> </w:t>
    </w:r>
    <w:r>
      <w:rPr>
        <w:rFonts w:ascii="Times New Roman" w:hAnsi="Times New Roman" w:eastAsia="Times New Roman" w:cs="Times New Roman"/>
        <w:spacing w:val="-7"/>
        <w:sz w:val="18"/>
        <w:szCs w:val="18"/>
      </w:rPr>
      <w:t>19</w:t>
    </w:r>
    <w:r>
      <w:rPr>
        <w:rFonts w:ascii="Times New Roman" w:hAnsi="Times New Roman" w:eastAsia="Times New Roman" w:cs="Times New Roman"/>
        <w:spacing w:val="4"/>
        <w:sz w:val="18"/>
        <w:szCs w:val="18"/>
      </w:rPr>
      <w:t xml:space="preserve">  </w:t>
    </w:r>
    <w:r>
      <w:rPr>
        <w:rFonts w:ascii="宋体" w:hAnsi="宋体" w:eastAsia="宋体" w:cs="宋体"/>
        <w:spacing w:val="-7"/>
        <w:sz w:val="18"/>
        <w:szCs w:val="18"/>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F6E48">
    <w:pPr>
      <w:spacing w:line="209" w:lineRule="auto"/>
      <w:ind w:left="4149"/>
      <w:rPr>
        <w:rFonts w:ascii="宋体" w:hAnsi="宋体" w:eastAsia="宋体" w:cs="宋体"/>
        <w:sz w:val="18"/>
        <w:szCs w:val="18"/>
      </w:rPr>
    </w:pPr>
    <w:r>
      <w:rPr>
        <w:rFonts w:ascii="宋体" w:hAnsi="宋体" w:eastAsia="宋体" w:cs="宋体"/>
        <w:spacing w:val="-3"/>
        <w:sz w:val="18"/>
        <w:szCs w:val="18"/>
      </w:rPr>
      <w:t>第</w:t>
    </w:r>
    <w:r>
      <w:rPr>
        <w:rFonts w:ascii="宋体" w:hAnsi="宋体" w:eastAsia="宋体" w:cs="宋体"/>
        <w:spacing w:val="6"/>
        <w:sz w:val="18"/>
        <w:szCs w:val="18"/>
      </w:rPr>
      <w:t xml:space="preserve"> </w:t>
    </w:r>
    <w:r>
      <w:rPr>
        <w:rFonts w:ascii="Times New Roman" w:hAnsi="Times New Roman" w:eastAsia="Times New Roman" w:cs="Times New Roman"/>
        <w:spacing w:val="-3"/>
        <w:sz w:val="18"/>
        <w:szCs w:val="18"/>
      </w:rPr>
      <w:t>21</w:t>
    </w:r>
    <w:r>
      <w:rPr>
        <w:rFonts w:ascii="Times New Roman" w:hAnsi="Times New Roman" w:eastAsia="Times New Roman" w:cs="Times New Roman"/>
        <w:spacing w:val="4"/>
        <w:sz w:val="18"/>
        <w:szCs w:val="18"/>
      </w:rPr>
      <w:t xml:space="preserve">  </w:t>
    </w:r>
    <w:r>
      <w:rPr>
        <w:rFonts w:ascii="宋体" w:hAnsi="宋体" w:eastAsia="宋体" w:cs="宋体"/>
        <w:spacing w:val="-3"/>
        <w:sz w:val="18"/>
        <w:szCs w:val="18"/>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2144D">
    <w:pPr>
      <w:spacing w:line="209" w:lineRule="auto"/>
      <w:ind w:left="4149"/>
      <w:rPr>
        <w:rFonts w:ascii="宋体" w:hAnsi="宋体" w:eastAsia="宋体" w:cs="宋体"/>
        <w:sz w:val="18"/>
        <w:szCs w:val="18"/>
      </w:rPr>
    </w:pPr>
    <w:r>
      <w:rPr>
        <w:rFonts w:ascii="宋体" w:hAnsi="宋体" w:eastAsia="宋体" w:cs="宋体"/>
        <w:spacing w:val="-3"/>
        <w:sz w:val="18"/>
        <w:szCs w:val="18"/>
      </w:rPr>
      <w:t>第</w:t>
    </w:r>
    <w:r>
      <w:rPr>
        <w:rFonts w:ascii="宋体" w:hAnsi="宋体" w:eastAsia="宋体" w:cs="宋体"/>
        <w:spacing w:val="6"/>
        <w:sz w:val="18"/>
        <w:szCs w:val="18"/>
      </w:rPr>
      <w:t xml:space="preserve"> </w:t>
    </w:r>
    <w:r>
      <w:rPr>
        <w:rFonts w:ascii="Times New Roman" w:hAnsi="Times New Roman" w:eastAsia="Times New Roman" w:cs="Times New Roman"/>
        <w:spacing w:val="-3"/>
        <w:sz w:val="18"/>
        <w:szCs w:val="18"/>
      </w:rPr>
      <w:t>22</w:t>
    </w:r>
    <w:r>
      <w:rPr>
        <w:rFonts w:ascii="Times New Roman" w:hAnsi="Times New Roman" w:eastAsia="Times New Roman" w:cs="Times New Roman"/>
        <w:spacing w:val="4"/>
        <w:sz w:val="18"/>
        <w:szCs w:val="18"/>
      </w:rPr>
      <w:t xml:space="preserve">  </w:t>
    </w:r>
    <w:r>
      <w:rPr>
        <w:rFonts w:ascii="宋体" w:hAnsi="宋体" w:eastAsia="宋体" w:cs="宋体"/>
        <w:spacing w:val="-3"/>
        <w:sz w:val="18"/>
        <w:szCs w:val="18"/>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27939">
    <w:pPr>
      <w:spacing w:line="209" w:lineRule="auto"/>
      <w:ind w:left="4150"/>
      <w:rPr>
        <w:rFonts w:ascii="宋体" w:hAnsi="宋体" w:eastAsia="宋体" w:cs="宋体"/>
        <w:sz w:val="18"/>
        <w:szCs w:val="18"/>
      </w:rPr>
    </w:pPr>
    <w:r>
      <w:rPr>
        <w:rFonts w:ascii="宋体" w:hAnsi="宋体" w:eastAsia="宋体" w:cs="宋体"/>
        <w:spacing w:val="-3"/>
        <w:sz w:val="18"/>
        <w:szCs w:val="18"/>
      </w:rPr>
      <w:t>第</w:t>
    </w:r>
    <w:r>
      <w:rPr>
        <w:rFonts w:ascii="宋体" w:hAnsi="宋体" w:eastAsia="宋体" w:cs="宋体"/>
        <w:spacing w:val="6"/>
        <w:sz w:val="18"/>
        <w:szCs w:val="18"/>
      </w:rPr>
      <w:t xml:space="preserve"> </w:t>
    </w:r>
    <w:r>
      <w:rPr>
        <w:rFonts w:ascii="Times New Roman" w:hAnsi="Times New Roman" w:eastAsia="Times New Roman" w:cs="Times New Roman"/>
        <w:spacing w:val="-3"/>
        <w:sz w:val="18"/>
        <w:szCs w:val="18"/>
      </w:rPr>
      <w:t>23</w:t>
    </w:r>
    <w:r>
      <w:rPr>
        <w:rFonts w:ascii="Times New Roman" w:hAnsi="Times New Roman" w:eastAsia="Times New Roman" w:cs="Times New Roman"/>
        <w:spacing w:val="4"/>
        <w:sz w:val="18"/>
        <w:szCs w:val="18"/>
      </w:rPr>
      <w:t xml:space="preserve">  </w:t>
    </w:r>
    <w:r>
      <w:rPr>
        <w:rFonts w:ascii="宋体" w:hAnsi="宋体" w:eastAsia="宋体" w:cs="宋体"/>
        <w:spacing w:val="-3"/>
        <w:sz w:val="18"/>
        <w:szCs w:val="18"/>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1E186">
    <w:pPr>
      <w:spacing w:line="209" w:lineRule="auto"/>
      <w:ind w:left="4150"/>
      <w:rPr>
        <w:rFonts w:ascii="宋体" w:hAnsi="宋体" w:eastAsia="宋体" w:cs="宋体"/>
        <w:sz w:val="18"/>
        <w:szCs w:val="18"/>
      </w:rPr>
    </w:pPr>
    <w:r>
      <w:rPr>
        <w:rFonts w:ascii="宋体" w:hAnsi="宋体" w:eastAsia="宋体" w:cs="宋体"/>
        <w:spacing w:val="-3"/>
        <w:sz w:val="18"/>
        <w:szCs w:val="18"/>
      </w:rPr>
      <w:t>第</w:t>
    </w:r>
    <w:r>
      <w:rPr>
        <w:rFonts w:ascii="宋体" w:hAnsi="宋体" w:eastAsia="宋体" w:cs="宋体"/>
        <w:spacing w:val="6"/>
        <w:sz w:val="18"/>
        <w:szCs w:val="18"/>
      </w:rPr>
      <w:t xml:space="preserve"> </w:t>
    </w:r>
    <w:r>
      <w:rPr>
        <w:rFonts w:ascii="Times New Roman" w:hAnsi="Times New Roman" w:eastAsia="Times New Roman" w:cs="Times New Roman"/>
        <w:spacing w:val="-3"/>
        <w:sz w:val="18"/>
        <w:szCs w:val="18"/>
      </w:rPr>
      <w:t>24</w:t>
    </w:r>
    <w:r>
      <w:rPr>
        <w:rFonts w:ascii="Times New Roman" w:hAnsi="Times New Roman" w:eastAsia="Times New Roman" w:cs="Times New Roman"/>
        <w:spacing w:val="4"/>
        <w:sz w:val="18"/>
        <w:szCs w:val="18"/>
      </w:rPr>
      <w:t xml:space="preserve">  </w:t>
    </w:r>
    <w:r>
      <w:rPr>
        <w:rFonts w:ascii="宋体" w:hAnsi="宋体" w:eastAsia="宋体" w:cs="宋体"/>
        <w:spacing w:val="-3"/>
        <w:sz w:val="18"/>
        <w:szCs w:val="18"/>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61F61">
    <w:pPr>
      <w:spacing w:line="209" w:lineRule="auto"/>
      <w:ind w:left="4150"/>
      <w:rPr>
        <w:rFonts w:ascii="宋体" w:hAnsi="宋体" w:eastAsia="宋体" w:cs="宋体"/>
        <w:sz w:val="18"/>
        <w:szCs w:val="18"/>
      </w:rPr>
    </w:pPr>
    <w:r>
      <w:rPr>
        <w:rFonts w:ascii="宋体" w:hAnsi="宋体" w:eastAsia="宋体" w:cs="宋体"/>
        <w:spacing w:val="-3"/>
        <w:sz w:val="18"/>
        <w:szCs w:val="18"/>
      </w:rPr>
      <w:t>第</w:t>
    </w:r>
    <w:r>
      <w:rPr>
        <w:rFonts w:ascii="宋体" w:hAnsi="宋体" w:eastAsia="宋体" w:cs="宋体"/>
        <w:spacing w:val="6"/>
        <w:sz w:val="18"/>
        <w:szCs w:val="18"/>
      </w:rPr>
      <w:t xml:space="preserve"> </w:t>
    </w:r>
    <w:r>
      <w:rPr>
        <w:rFonts w:ascii="Times New Roman" w:hAnsi="Times New Roman" w:eastAsia="Times New Roman" w:cs="Times New Roman"/>
        <w:spacing w:val="-3"/>
        <w:sz w:val="18"/>
        <w:szCs w:val="18"/>
      </w:rPr>
      <w:t>25</w:t>
    </w:r>
    <w:r>
      <w:rPr>
        <w:rFonts w:ascii="Times New Roman" w:hAnsi="Times New Roman" w:eastAsia="Times New Roman" w:cs="Times New Roman"/>
        <w:spacing w:val="4"/>
        <w:sz w:val="18"/>
        <w:szCs w:val="18"/>
      </w:rPr>
      <w:t xml:space="preserve">  </w:t>
    </w:r>
    <w:r>
      <w:rPr>
        <w:rFonts w:ascii="宋体" w:hAnsi="宋体" w:eastAsia="宋体" w:cs="宋体"/>
        <w:spacing w:val="-3"/>
        <w:sz w:val="18"/>
        <w:szCs w:val="18"/>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E52EB">
    <w:pPr>
      <w:spacing w:line="209" w:lineRule="auto"/>
      <w:ind w:left="4150"/>
      <w:rPr>
        <w:rFonts w:ascii="宋体" w:hAnsi="宋体" w:eastAsia="宋体" w:cs="宋体"/>
        <w:sz w:val="18"/>
        <w:szCs w:val="18"/>
      </w:rPr>
    </w:pPr>
    <w:r>
      <w:rPr>
        <w:rFonts w:ascii="宋体" w:hAnsi="宋体" w:eastAsia="宋体" w:cs="宋体"/>
        <w:spacing w:val="-3"/>
        <w:sz w:val="18"/>
        <w:szCs w:val="18"/>
      </w:rPr>
      <w:t>第</w:t>
    </w:r>
    <w:r>
      <w:rPr>
        <w:rFonts w:ascii="宋体" w:hAnsi="宋体" w:eastAsia="宋体" w:cs="宋体"/>
        <w:spacing w:val="6"/>
        <w:sz w:val="18"/>
        <w:szCs w:val="18"/>
      </w:rPr>
      <w:t xml:space="preserve"> </w:t>
    </w:r>
    <w:r>
      <w:rPr>
        <w:rFonts w:ascii="Times New Roman" w:hAnsi="Times New Roman" w:eastAsia="Times New Roman" w:cs="Times New Roman"/>
        <w:spacing w:val="-3"/>
        <w:sz w:val="18"/>
        <w:szCs w:val="18"/>
      </w:rPr>
      <w:t>26</w:t>
    </w:r>
    <w:r>
      <w:rPr>
        <w:rFonts w:ascii="Times New Roman" w:hAnsi="Times New Roman" w:eastAsia="Times New Roman" w:cs="Times New Roman"/>
        <w:spacing w:val="4"/>
        <w:sz w:val="18"/>
        <w:szCs w:val="18"/>
      </w:rPr>
      <w:t xml:space="preserve">  </w:t>
    </w:r>
    <w:r>
      <w:rPr>
        <w:rFonts w:ascii="宋体" w:hAnsi="宋体" w:eastAsia="宋体" w:cs="宋体"/>
        <w:spacing w:val="-3"/>
        <w:sz w:val="18"/>
        <w:szCs w:val="18"/>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BEFD1">
    <w:pPr>
      <w:spacing w:line="209" w:lineRule="auto"/>
      <w:ind w:left="4150"/>
      <w:rPr>
        <w:rFonts w:ascii="宋体" w:hAnsi="宋体" w:eastAsia="宋体" w:cs="宋体"/>
        <w:sz w:val="18"/>
        <w:szCs w:val="18"/>
      </w:rPr>
    </w:pPr>
    <w:r>
      <w:rPr>
        <w:rFonts w:ascii="宋体" w:hAnsi="宋体" w:eastAsia="宋体" w:cs="宋体"/>
        <w:spacing w:val="-3"/>
        <w:sz w:val="18"/>
        <w:szCs w:val="18"/>
      </w:rPr>
      <w:t>第</w:t>
    </w:r>
    <w:r>
      <w:rPr>
        <w:rFonts w:ascii="宋体" w:hAnsi="宋体" w:eastAsia="宋体" w:cs="宋体"/>
        <w:spacing w:val="6"/>
        <w:sz w:val="18"/>
        <w:szCs w:val="18"/>
      </w:rPr>
      <w:t xml:space="preserve"> </w:t>
    </w:r>
    <w:r>
      <w:rPr>
        <w:rFonts w:ascii="Times New Roman" w:hAnsi="Times New Roman" w:eastAsia="Times New Roman" w:cs="Times New Roman"/>
        <w:spacing w:val="-3"/>
        <w:sz w:val="18"/>
        <w:szCs w:val="18"/>
      </w:rPr>
      <w:t>27</w:t>
    </w:r>
    <w:r>
      <w:rPr>
        <w:rFonts w:ascii="Times New Roman" w:hAnsi="Times New Roman" w:eastAsia="Times New Roman" w:cs="Times New Roman"/>
        <w:spacing w:val="4"/>
        <w:sz w:val="18"/>
        <w:szCs w:val="18"/>
      </w:rPr>
      <w:t xml:space="preserve">  </w:t>
    </w:r>
    <w:r>
      <w:rPr>
        <w:rFonts w:ascii="宋体" w:hAnsi="宋体" w:eastAsia="宋体" w:cs="宋体"/>
        <w:spacing w:val="-3"/>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9CF43">
    <w:pPr>
      <w:spacing w:line="209" w:lineRule="auto"/>
      <w:ind w:left="465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8"/>
        <w:sz w:val="18"/>
        <w:szCs w:val="18"/>
      </w:rPr>
      <w:t xml:space="preserve"> </w:t>
    </w:r>
    <w:r>
      <w:rPr>
        <w:rFonts w:ascii="Times New Roman" w:hAnsi="Times New Roman" w:eastAsia="Times New Roman" w:cs="Times New Roman"/>
        <w:spacing w:val="-5"/>
        <w:sz w:val="18"/>
        <w:szCs w:val="18"/>
      </w:rPr>
      <w:t>7</w:t>
    </w:r>
    <w:r>
      <w:rPr>
        <w:rFonts w:ascii="Times New Roman" w:hAnsi="Times New Roman" w:eastAsia="Times New Roman" w:cs="Times New Roman"/>
        <w:spacing w:val="5"/>
        <w:sz w:val="18"/>
        <w:szCs w:val="18"/>
      </w:rPr>
      <w:t xml:space="preserve">  </w:t>
    </w:r>
    <w:r>
      <w:rPr>
        <w:rFonts w:ascii="宋体" w:hAnsi="宋体" w:eastAsia="宋体" w:cs="宋体"/>
        <w:spacing w:val="-5"/>
        <w:sz w:val="18"/>
        <w:szCs w:val="18"/>
      </w:rPr>
      <w:t>页</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39A60">
    <w:pPr>
      <w:spacing w:line="209" w:lineRule="auto"/>
      <w:ind w:left="4148"/>
      <w:rPr>
        <w:rFonts w:ascii="宋体" w:hAnsi="宋体" w:eastAsia="宋体" w:cs="宋体"/>
        <w:sz w:val="18"/>
        <w:szCs w:val="18"/>
      </w:rPr>
    </w:pPr>
    <w:r>
      <w:rPr>
        <w:rFonts w:ascii="宋体" w:hAnsi="宋体" w:eastAsia="宋体" w:cs="宋体"/>
        <w:spacing w:val="-3"/>
        <w:sz w:val="18"/>
        <w:szCs w:val="18"/>
      </w:rPr>
      <w:t>第</w:t>
    </w:r>
    <w:r>
      <w:rPr>
        <w:rFonts w:ascii="宋体" w:hAnsi="宋体" w:eastAsia="宋体" w:cs="宋体"/>
        <w:spacing w:val="6"/>
        <w:sz w:val="18"/>
        <w:szCs w:val="18"/>
      </w:rPr>
      <w:t xml:space="preserve"> </w:t>
    </w:r>
    <w:r>
      <w:rPr>
        <w:rFonts w:ascii="Times New Roman" w:hAnsi="Times New Roman" w:eastAsia="Times New Roman" w:cs="Times New Roman"/>
        <w:spacing w:val="-3"/>
        <w:sz w:val="18"/>
        <w:szCs w:val="18"/>
      </w:rPr>
      <w:t>28</w:t>
    </w:r>
    <w:r>
      <w:rPr>
        <w:rFonts w:ascii="Times New Roman" w:hAnsi="Times New Roman" w:eastAsia="Times New Roman" w:cs="Times New Roman"/>
        <w:spacing w:val="4"/>
        <w:sz w:val="18"/>
        <w:szCs w:val="18"/>
      </w:rPr>
      <w:t xml:space="preserve">  </w:t>
    </w:r>
    <w:r>
      <w:rPr>
        <w:rFonts w:ascii="宋体" w:hAnsi="宋体" w:eastAsia="宋体" w:cs="宋体"/>
        <w:spacing w:val="-3"/>
        <w:sz w:val="18"/>
        <w:szCs w:val="18"/>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0884B">
    <w:pPr>
      <w:spacing w:line="209" w:lineRule="auto"/>
      <w:ind w:left="4149"/>
      <w:rPr>
        <w:rFonts w:ascii="宋体" w:hAnsi="宋体" w:eastAsia="宋体" w:cs="宋体"/>
        <w:sz w:val="18"/>
        <w:szCs w:val="18"/>
      </w:rPr>
    </w:pPr>
    <w:r>
      <w:rPr>
        <w:rFonts w:ascii="宋体" w:hAnsi="宋体" w:eastAsia="宋体" w:cs="宋体"/>
        <w:spacing w:val="-3"/>
        <w:sz w:val="18"/>
        <w:szCs w:val="18"/>
      </w:rPr>
      <w:t>第</w:t>
    </w:r>
    <w:r>
      <w:rPr>
        <w:rFonts w:ascii="宋体" w:hAnsi="宋体" w:eastAsia="宋体" w:cs="宋体"/>
        <w:spacing w:val="6"/>
        <w:sz w:val="18"/>
        <w:szCs w:val="18"/>
      </w:rPr>
      <w:t xml:space="preserve"> </w:t>
    </w:r>
    <w:r>
      <w:rPr>
        <w:rFonts w:ascii="Times New Roman" w:hAnsi="Times New Roman" w:eastAsia="Times New Roman" w:cs="Times New Roman"/>
        <w:spacing w:val="-3"/>
        <w:sz w:val="18"/>
        <w:szCs w:val="18"/>
      </w:rPr>
      <w:t>29</w:t>
    </w:r>
    <w:r>
      <w:rPr>
        <w:rFonts w:ascii="Times New Roman" w:hAnsi="Times New Roman" w:eastAsia="Times New Roman" w:cs="Times New Roman"/>
        <w:spacing w:val="4"/>
        <w:sz w:val="18"/>
        <w:szCs w:val="18"/>
      </w:rPr>
      <w:t xml:space="preserve">  </w:t>
    </w:r>
    <w:r>
      <w:rPr>
        <w:rFonts w:ascii="宋体" w:hAnsi="宋体" w:eastAsia="宋体" w:cs="宋体"/>
        <w:spacing w:val="-3"/>
        <w:sz w:val="18"/>
        <w:szCs w:val="18"/>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B61EF">
    <w:pPr>
      <w:spacing w:line="209" w:lineRule="auto"/>
      <w:ind w:left="4150"/>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30</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51329">
    <w:pPr>
      <w:spacing w:line="209" w:lineRule="auto"/>
      <w:ind w:left="4150"/>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31</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8B126">
    <w:pPr>
      <w:spacing w:line="209" w:lineRule="auto"/>
      <w:ind w:left="4146"/>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32</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84A39">
    <w:pPr>
      <w:spacing w:line="209" w:lineRule="auto"/>
      <w:ind w:left="4150"/>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33</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C4F9B">
    <w:pPr>
      <w:spacing w:line="209" w:lineRule="auto"/>
      <w:ind w:left="4150"/>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34</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E0552">
    <w:pPr>
      <w:spacing w:line="209" w:lineRule="auto"/>
      <w:ind w:left="414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35</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A43CB">
    <w:pPr>
      <w:spacing w:line="209" w:lineRule="auto"/>
      <w:ind w:left="4150"/>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36</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FCB10">
    <w:pPr>
      <w:spacing w:line="209" w:lineRule="auto"/>
      <w:ind w:left="4150"/>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37</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36901">
    <w:pPr>
      <w:spacing w:line="209" w:lineRule="auto"/>
      <w:ind w:left="4655"/>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14"/>
        <w:sz w:val="18"/>
        <w:szCs w:val="18"/>
      </w:rPr>
      <w:t xml:space="preserve"> </w:t>
    </w:r>
    <w:r>
      <w:rPr>
        <w:rFonts w:ascii="Times New Roman" w:hAnsi="Times New Roman" w:eastAsia="Times New Roman" w:cs="Times New Roman"/>
        <w:spacing w:val="-7"/>
        <w:sz w:val="18"/>
        <w:szCs w:val="18"/>
      </w:rPr>
      <w:t>8</w:t>
    </w:r>
    <w:r>
      <w:rPr>
        <w:rFonts w:ascii="Times New Roman" w:hAnsi="Times New Roman" w:eastAsia="Times New Roman" w:cs="Times New Roman"/>
        <w:spacing w:val="5"/>
        <w:sz w:val="18"/>
        <w:szCs w:val="18"/>
      </w:rPr>
      <w:t xml:space="preserve">  </w:t>
    </w:r>
    <w:r>
      <w:rPr>
        <w:rFonts w:ascii="宋体" w:hAnsi="宋体" w:eastAsia="宋体" w:cs="宋体"/>
        <w:spacing w:val="-7"/>
        <w:sz w:val="18"/>
        <w:szCs w:val="18"/>
      </w:rPr>
      <w:t>页</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B689D">
    <w:pPr>
      <w:spacing w:line="209" w:lineRule="auto"/>
      <w:ind w:left="414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38</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725DE">
    <w:pPr>
      <w:spacing w:line="209" w:lineRule="auto"/>
      <w:ind w:left="414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39</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93B05">
    <w:pPr>
      <w:spacing w:line="209" w:lineRule="auto"/>
      <w:ind w:left="4150"/>
      <w:rPr>
        <w:rFonts w:ascii="宋体" w:hAnsi="宋体" w:eastAsia="宋体" w:cs="宋体"/>
        <w:sz w:val="18"/>
        <w:szCs w:val="18"/>
      </w:rPr>
    </w:pPr>
    <w:r>
      <w:rPr>
        <w:rFonts w:ascii="宋体" w:hAnsi="宋体" w:eastAsia="宋体" w:cs="宋体"/>
        <w:spacing w:val="-1"/>
        <w:sz w:val="18"/>
        <w:szCs w:val="18"/>
      </w:rPr>
      <w:t xml:space="preserve">第 </w:t>
    </w:r>
    <w:r>
      <w:rPr>
        <w:rFonts w:ascii="Times New Roman" w:hAnsi="Times New Roman" w:eastAsia="Times New Roman" w:cs="Times New Roman"/>
        <w:spacing w:val="-1"/>
        <w:sz w:val="18"/>
        <w:szCs w:val="18"/>
      </w:rPr>
      <w:t>40</w:t>
    </w:r>
    <w:r>
      <w:rPr>
        <w:rFonts w:ascii="Times New Roman" w:hAnsi="Times New Roman" w:eastAsia="Times New Roman" w:cs="Times New Roman"/>
        <w:spacing w:val="4"/>
        <w:sz w:val="18"/>
        <w:szCs w:val="18"/>
      </w:rPr>
      <w:t xml:space="preserve">  </w:t>
    </w:r>
    <w:r>
      <w:rPr>
        <w:rFonts w:ascii="宋体" w:hAnsi="宋体" w:eastAsia="宋体" w:cs="宋体"/>
        <w:spacing w:val="-1"/>
        <w:sz w:val="18"/>
        <w:szCs w:val="18"/>
      </w:rPr>
      <w:t>页</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76284">
    <w:pPr>
      <w:spacing w:line="209" w:lineRule="auto"/>
      <w:ind w:left="4149"/>
      <w:rPr>
        <w:rFonts w:ascii="宋体" w:hAnsi="宋体" w:eastAsia="宋体" w:cs="宋体"/>
        <w:sz w:val="18"/>
        <w:szCs w:val="18"/>
      </w:rPr>
    </w:pPr>
    <w:r>
      <w:rPr>
        <w:rFonts w:ascii="宋体" w:hAnsi="宋体" w:eastAsia="宋体" w:cs="宋体"/>
        <w:spacing w:val="-1"/>
        <w:sz w:val="18"/>
        <w:szCs w:val="18"/>
      </w:rPr>
      <w:t xml:space="preserve">第 </w:t>
    </w:r>
    <w:r>
      <w:rPr>
        <w:rFonts w:ascii="Times New Roman" w:hAnsi="Times New Roman" w:eastAsia="Times New Roman" w:cs="Times New Roman"/>
        <w:spacing w:val="-1"/>
        <w:sz w:val="18"/>
        <w:szCs w:val="18"/>
      </w:rPr>
      <w:t>41</w:t>
    </w:r>
    <w:r>
      <w:rPr>
        <w:rFonts w:ascii="Times New Roman" w:hAnsi="Times New Roman" w:eastAsia="Times New Roman" w:cs="Times New Roman"/>
        <w:spacing w:val="4"/>
        <w:sz w:val="18"/>
        <w:szCs w:val="18"/>
      </w:rPr>
      <w:t xml:space="preserve">  </w:t>
    </w:r>
    <w:r>
      <w:rPr>
        <w:rFonts w:ascii="宋体" w:hAnsi="宋体" w:eastAsia="宋体" w:cs="宋体"/>
        <w:spacing w:val="-1"/>
        <w:sz w:val="18"/>
        <w:szCs w:val="18"/>
      </w:rPr>
      <w:t>页</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0B575">
    <w:pPr>
      <w:spacing w:line="209" w:lineRule="auto"/>
      <w:ind w:left="4149"/>
      <w:rPr>
        <w:rFonts w:ascii="宋体" w:hAnsi="宋体" w:eastAsia="宋体" w:cs="宋体"/>
        <w:sz w:val="18"/>
        <w:szCs w:val="18"/>
      </w:rPr>
    </w:pPr>
    <w:r>
      <w:rPr>
        <w:rFonts w:ascii="宋体" w:hAnsi="宋体" w:eastAsia="宋体" w:cs="宋体"/>
        <w:spacing w:val="-1"/>
        <w:sz w:val="18"/>
        <w:szCs w:val="18"/>
      </w:rPr>
      <w:t xml:space="preserve">第 </w:t>
    </w:r>
    <w:r>
      <w:rPr>
        <w:rFonts w:ascii="Times New Roman" w:hAnsi="Times New Roman" w:eastAsia="Times New Roman" w:cs="Times New Roman"/>
        <w:spacing w:val="-1"/>
        <w:sz w:val="18"/>
        <w:szCs w:val="18"/>
      </w:rPr>
      <w:t>42</w:t>
    </w:r>
    <w:r>
      <w:rPr>
        <w:rFonts w:ascii="Times New Roman" w:hAnsi="Times New Roman" w:eastAsia="Times New Roman" w:cs="Times New Roman"/>
        <w:spacing w:val="4"/>
        <w:sz w:val="18"/>
        <w:szCs w:val="18"/>
      </w:rPr>
      <w:t xml:space="preserve">  </w:t>
    </w:r>
    <w:r>
      <w:rPr>
        <w:rFonts w:ascii="宋体" w:hAnsi="宋体" w:eastAsia="宋体" w:cs="宋体"/>
        <w:spacing w:val="-1"/>
        <w:sz w:val="18"/>
        <w:szCs w:val="18"/>
      </w:rPr>
      <w:t>页</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A7C91">
    <w:pPr>
      <w:spacing w:line="209" w:lineRule="auto"/>
      <w:ind w:left="4650"/>
      <w:rPr>
        <w:rFonts w:ascii="宋体" w:hAnsi="宋体" w:eastAsia="宋体" w:cs="宋体"/>
        <w:sz w:val="18"/>
        <w:szCs w:val="18"/>
      </w:rPr>
    </w:pPr>
    <w:r>
      <w:rPr>
        <w:rFonts w:ascii="宋体" w:hAnsi="宋体" w:eastAsia="宋体" w:cs="宋体"/>
        <w:spacing w:val="-1"/>
        <w:sz w:val="18"/>
        <w:szCs w:val="18"/>
      </w:rPr>
      <w:t xml:space="preserve">第 </w:t>
    </w:r>
    <w:r>
      <w:rPr>
        <w:rFonts w:ascii="Times New Roman" w:hAnsi="Times New Roman" w:eastAsia="Times New Roman" w:cs="Times New Roman"/>
        <w:spacing w:val="-1"/>
        <w:sz w:val="18"/>
        <w:szCs w:val="18"/>
      </w:rPr>
      <w:t>44</w:t>
    </w:r>
    <w:r>
      <w:rPr>
        <w:rFonts w:ascii="Times New Roman" w:hAnsi="Times New Roman" w:eastAsia="Times New Roman" w:cs="Times New Roman"/>
        <w:spacing w:val="4"/>
        <w:sz w:val="18"/>
        <w:szCs w:val="18"/>
      </w:rPr>
      <w:t xml:space="preserve">  </w:t>
    </w:r>
    <w:r>
      <w:rPr>
        <w:rFonts w:ascii="宋体" w:hAnsi="宋体" w:eastAsia="宋体" w:cs="宋体"/>
        <w:spacing w:val="-1"/>
        <w:sz w:val="18"/>
        <w:szCs w:val="18"/>
      </w:rPr>
      <w:t>页</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1EB96">
    <w:pPr>
      <w:spacing w:line="209" w:lineRule="auto"/>
      <w:ind w:left="4650"/>
      <w:rPr>
        <w:rFonts w:ascii="宋体" w:hAnsi="宋体" w:eastAsia="宋体" w:cs="宋体"/>
        <w:sz w:val="18"/>
        <w:szCs w:val="18"/>
      </w:rPr>
    </w:pPr>
    <w:r>
      <w:rPr>
        <w:rFonts w:ascii="宋体" w:hAnsi="宋体" w:eastAsia="宋体" w:cs="宋体"/>
        <w:spacing w:val="-1"/>
        <w:sz w:val="18"/>
        <w:szCs w:val="18"/>
      </w:rPr>
      <w:t xml:space="preserve">第 </w:t>
    </w:r>
    <w:r>
      <w:rPr>
        <w:rFonts w:ascii="Times New Roman" w:hAnsi="Times New Roman" w:eastAsia="Times New Roman" w:cs="Times New Roman"/>
        <w:spacing w:val="-1"/>
        <w:sz w:val="18"/>
        <w:szCs w:val="18"/>
      </w:rPr>
      <w:t>45</w:t>
    </w:r>
    <w:r>
      <w:rPr>
        <w:rFonts w:ascii="Times New Roman" w:hAnsi="Times New Roman" w:eastAsia="Times New Roman" w:cs="Times New Roman"/>
        <w:spacing w:val="4"/>
        <w:sz w:val="18"/>
        <w:szCs w:val="18"/>
      </w:rPr>
      <w:t xml:space="preserve">  </w:t>
    </w:r>
    <w:r>
      <w:rPr>
        <w:rFonts w:ascii="宋体" w:hAnsi="宋体" w:eastAsia="宋体" w:cs="宋体"/>
        <w:spacing w:val="-1"/>
        <w:sz w:val="18"/>
        <w:szCs w:val="18"/>
      </w:rPr>
      <w:t>页</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C3834">
    <w:pPr>
      <w:spacing w:line="209" w:lineRule="auto"/>
      <w:ind w:left="4629"/>
      <w:rPr>
        <w:rFonts w:ascii="宋体" w:hAnsi="宋体" w:eastAsia="宋体" w:cs="宋体"/>
        <w:sz w:val="18"/>
        <w:szCs w:val="18"/>
      </w:rPr>
    </w:pPr>
    <w:r>
      <w:rPr>
        <w:rFonts w:ascii="宋体" w:hAnsi="宋体" w:eastAsia="宋体" w:cs="宋体"/>
        <w:spacing w:val="-1"/>
        <w:sz w:val="18"/>
        <w:szCs w:val="18"/>
      </w:rPr>
      <w:t xml:space="preserve">第 </w:t>
    </w:r>
    <w:r>
      <w:rPr>
        <w:rFonts w:ascii="Times New Roman" w:hAnsi="Times New Roman" w:eastAsia="Times New Roman" w:cs="Times New Roman"/>
        <w:spacing w:val="-1"/>
        <w:sz w:val="18"/>
        <w:szCs w:val="18"/>
      </w:rPr>
      <w:t>46</w:t>
    </w:r>
    <w:r>
      <w:rPr>
        <w:rFonts w:ascii="Times New Roman" w:hAnsi="Times New Roman" w:eastAsia="Times New Roman" w:cs="Times New Roman"/>
        <w:spacing w:val="4"/>
        <w:sz w:val="18"/>
        <w:szCs w:val="18"/>
      </w:rPr>
      <w:t xml:space="preserve">  </w:t>
    </w:r>
    <w:r>
      <w:rPr>
        <w:rFonts w:ascii="宋体" w:hAnsi="宋体" w:eastAsia="宋体" w:cs="宋体"/>
        <w:spacing w:val="-1"/>
        <w:sz w:val="18"/>
        <w:szCs w:val="18"/>
      </w:rPr>
      <w:t>页</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1D952">
    <w:pPr>
      <w:spacing w:line="209" w:lineRule="auto"/>
      <w:ind w:left="4149"/>
      <w:rPr>
        <w:rFonts w:ascii="宋体" w:hAnsi="宋体" w:eastAsia="宋体" w:cs="宋体"/>
        <w:sz w:val="18"/>
        <w:szCs w:val="18"/>
      </w:rPr>
    </w:pPr>
    <w:r>
      <w:rPr>
        <w:rFonts w:ascii="宋体" w:hAnsi="宋体" w:eastAsia="宋体" w:cs="宋体"/>
        <w:spacing w:val="-1"/>
        <w:sz w:val="18"/>
        <w:szCs w:val="18"/>
      </w:rPr>
      <w:t xml:space="preserve">第 </w:t>
    </w:r>
    <w:r>
      <w:rPr>
        <w:rFonts w:ascii="Times New Roman" w:hAnsi="Times New Roman" w:eastAsia="Times New Roman" w:cs="Times New Roman"/>
        <w:spacing w:val="-1"/>
        <w:sz w:val="18"/>
        <w:szCs w:val="18"/>
      </w:rPr>
      <w:t>47</w:t>
    </w:r>
    <w:r>
      <w:rPr>
        <w:rFonts w:ascii="Times New Roman" w:hAnsi="Times New Roman" w:eastAsia="Times New Roman" w:cs="Times New Roman"/>
        <w:spacing w:val="4"/>
        <w:sz w:val="18"/>
        <w:szCs w:val="18"/>
      </w:rPr>
      <w:t xml:space="preserve">  </w:t>
    </w:r>
    <w:r>
      <w:rPr>
        <w:rFonts w:ascii="宋体" w:hAnsi="宋体" w:eastAsia="宋体" w:cs="宋体"/>
        <w:spacing w:val="-1"/>
        <w:sz w:val="18"/>
        <w:szCs w:val="18"/>
      </w:rPr>
      <w:t>页</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F4F37">
    <w:pPr>
      <w:spacing w:line="209" w:lineRule="auto"/>
      <w:ind w:left="4148"/>
      <w:rPr>
        <w:rFonts w:ascii="宋体" w:hAnsi="宋体" w:eastAsia="宋体" w:cs="宋体"/>
        <w:sz w:val="18"/>
        <w:szCs w:val="18"/>
      </w:rPr>
    </w:pPr>
    <w:r>
      <w:rPr>
        <w:rFonts w:ascii="宋体" w:hAnsi="宋体" w:eastAsia="宋体" w:cs="宋体"/>
        <w:spacing w:val="-1"/>
        <w:sz w:val="18"/>
        <w:szCs w:val="18"/>
      </w:rPr>
      <w:t xml:space="preserve">第 </w:t>
    </w:r>
    <w:r>
      <w:rPr>
        <w:rFonts w:ascii="Times New Roman" w:hAnsi="Times New Roman" w:eastAsia="Times New Roman" w:cs="Times New Roman"/>
        <w:spacing w:val="-1"/>
        <w:sz w:val="18"/>
        <w:szCs w:val="18"/>
      </w:rPr>
      <w:t>48</w:t>
    </w:r>
    <w:r>
      <w:rPr>
        <w:rFonts w:ascii="Times New Roman" w:hAnsi="Times New Roman" w:eastAsia="Times New Roman" w:cs="Times New Roman"/>
        <w:spacing w:val="4"/>
        <w:sz w:val="18"/>
        <w:szCs w:val="18"/>
      </w:rPr>
      <w:t xml:space="preserve">  </w:t>
    </w:r>
    <w:r>
      <w:rPr>
        <w:rFonts w:ascii="宋体" w:hAnsi="宋体" w:eastAsia="宋体" w:cs="宋体"/>
        <w:spacing w:val="-1"/>
        <w:sz w:val="18"/>
        <w:szCs w:val="18"/>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6158F">
    <w:pPr>
      <w:spacing w:line="209" w:lineRule="auto"/>
      <w:ind w:left="465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8"/>
        <w:sz w:val="18"/>
        <w:szCs w:val="18"/>
      </w:rPr>
      <w:t xml:space="preserve"> </w:t>
    </w:r>
    <w:r>
      <w:rPr>
        <w:rFonts w:ascii="Times New Roman" w:hAnsi="Times New Roman" w:eastAsia="Times New Roman" w:cs="Times New Roman"/>
        <w:spacing w:val="-5"/>
        <w:sz w:val="18"/>
        <w:szCs w:val="18"/>
      </w:rPr>
      <w:t>9</w:t>
    </w:r>
    <w:r>
      <w:rPr>
        <w:rFonts w:ascii="Times New Roman" w:hAnsi="Times New Roman" w:eastAsia="Times New Roman" w:cs="Times New Roman"/>
        <w:spacing w:val="5"/>
        <w:sz w:val="18"/>
        <w:szCs w:val="18"/>
      </w:rPr>
      <w:t xml:space="preserve">  </w:t>
    </w:r>
    <w:r>
      <w:rPr>
        <w:rFonts w:ascii="宋体" w:hAnsi="宋体" w:eastAsia="宋体" w:cs="宋体"/>
        <w:spacing w:val="-5"/>
        <w:sz w:val="18"/>
        <w:szCs w:val="18"/>
      </w:rPr>
      <w:t>页</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7D202">
    <w:pPr>
      <w:spacing w:line="209" w:lineRule="auto"/>
      <w:ind w:left="4150"/>
      <w:rPr>
        <w:rFonts w:ascii="宋体" w:hAnsi="宋体" w:eastAsia="宋体" w:cs="宋体"/>
        <w:sz w:val="18"/>
        <w:szCs w:val="18"/>
      </w:rPr>
    </w:pPr>
    <w:r>
      <w:rPr>
        <w:rFonts w:ascii="宋体" w:hAnsi="宋体" w:eastAsia="宋体" w:cs="宋体"/>
        <w:spacing w:val="-1"/>
        <w:sz w:val="18"/>
        <w:szCs w:val="18"/>
      </w:rPr>
      <w:t xml:space="preserve">第 </w:t>
    </w:r>
    <w:r>
      <w:rPr>
        <w:rFonts w:ascii="Times New Roman" w:hAnsi="Times New Roman" w:eastAsia="Times New Roman" w:cs="Times New Roman"/>
        <w:spacing w:val="-1"/>
        <w:sz w:val="18"/>
        <w:szCs w:val="18"/>
      </w:rPr>
      <w:t>49</w:t>
    </w:r>
    <w:r>
      <w:rPr>
        <w:rFonts w:ascii="Times New Roman" w:hAnsi="Times New Roman" w:eastAsia="Times New Roman" w:cs="Times New Roman"/>
        <w:spacing w:val="4"/>
        <w:sz w:val="18"/>
        <w:szCs w:val="18"/>
      </w:rPr>
      <w:t xml:space="preserve">  </w:t>
    </w:r>
    <w:r>
      <w:rPr>
        <w:rFonts w:ascii="宋体" w:hAnsi="宋体" w:eastAsia="宋体" w:cs="宋体"/>
        <w:spacing w:val="-1"/>
        <w:sz w:val="18"/>
        <w:szCs w:val="18"/>
      </w:rPr>
      <w:t>页</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EE940">
    <w:pPr>
      <w:spacing w:line="209" w:lineRule="auto"/>
      <w:ind w:left="414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50</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FE5B0">
    <w:pPr>
      <w:spacing w:line="209" w:lineRule="auto"/>
      <w:ind w:left="4150"/>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51</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DB923">
    <w:pPr>
      <w:spacing w:line="209" w:lineRule="auto"/>
      <w:ind w:left="414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52</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5847D">
    <w:pPr>
      <w:spacing w:line="209" w:lineRule="auto"/>
      <w:ind w:left="414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53</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112AD">
    <w:pPr>
      <w:spacing w:line="209" w:lineRule="auto"/>
      <w:ind w:left="4156"/>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54</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9E422">
    <w:pPr>
      <w:spacing w:line="209" w:lineRule="auto"/>
      <w:ind w:left="4146"/>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55</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DA2F0">
    <w:pPr>
      <w:spacing w:line="209" w:lineRule="auto"/>
      <w:ind w:left="4145"/>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56</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DEE5F">
    <w:pPr>
      <w:spacing w:line="209" w:lineRule="auto"/>
      <w:ind w:left="4201"/>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57</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FF1EA">
    <w:pPr>
      <w:spacing w:line="209" w:lineRule="auto"/>
      <w:ind w:left="4201"/>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58</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23EB9">
    <w:pPr>
      <w:spacing w:line="209" w:lineRule="auto"/>
      <w:ind w:left="4609"/>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22"/>
        <w:sz w:val="18"/>
        <w:szCs w:val="18"/>
      </w:rPr>
      <w:t xml:space="preserve"> </w:t>
    </w:r>
    <w:r>
      <w:rPr>
        <w:rFonts w:ascii="Times New Roman" w:hAnsi="Times New Roman" w:eastAsia="Times New Roman" w:cs="Times New Roman"/>
        <w:spacing w:val="-7"/>
        <w:sz w:val="18"/>
        <w:szCs w:val="18"/>
      </w:rPr>
      <w:t>10</w:t>
    </w:r>
    <w:r>
      <w:rPr>
        <w:rFonts w:ascii="Times New Roman" w:hAnsi="Times New Roman" w:eastAsia="Times New Roman" w:cs="Times New Roman"/>
        <w:spacing w:val="4"/>
        <w:sz w:val="18"/>
        <w:szCs w:val="18"/>
      </w:rPr>
      <w:t xml:space="preserve">  </w:t>
    </w:r>
    <w:r>
      <w:rPr>
        <w:rFonts w:ascii="宋体" w:hAnsi="宋体" w:eastAsia="宋体" w:cs="宋体"/>
        <w:spacing w:val="-7"/>
        <w:sz w:val="18"/>
        <w:szCs w:val="18"/>
      </w:rPr>
      <w:t>页</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CBD95">
    <w:pPr>
      <w:spacing w:line="209" w:lineRule="auto"/>
      <w:ind w:left="405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59</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EA43D">
    <w:pPr>
      <w:spacing w:line="209" w:lineRule="auto"/>
      <w:ind w:left="4151"/>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60</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06709">
    <w:pPr>
      <w:spacing w:line="209" w:lineRule="auto"/>
      <w:ind w:left="4150"/>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61</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99045">
    <w:pPr>
      <w:spacing w:line="209" w:lineRule="auto"/>
      <w:ind w:left="414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62</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A5A07">
    <w:pPr>
      <w:spacing w:line="209" w:lineRule="auto"/>
      <w:ind w:left="4148"/>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64</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EC637">
    <w:pPr>
      <w:spacing w:line="209" w:lineRule="auto"/>
      <w:ind w:left="4143"/>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65</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1B92B">
    <w:pPr>
      <w:spacing w:line="209" w:lineRule="auto"/>
      <w:ind w:left="414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66</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EB1AD">
    <w:pPr>
      <w:spacing w:line="209" w:lineRule="auto"/>
      <w:ind w:left="4148"/>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67</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8D0E8">
    <w:pPr>
      <w:spacing w:line="209" w:lineRule="auto"/>
      <w:ind w:left="4292"/>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68</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C73E3">
    <w:pPr>
      <w:spacing w:line="209" w:lineRule="auto"/>
      <w:ind w:left="4145"/>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69</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90DFE">
    <w:pPr>
      <w:spacing w:line="209" w:lineRule="auto"/>
      <w:ind w:left="4155"/>
      <w:rPr>
        <w:rFonts w:ascii="宋体" w:hAnsi="宋体" w:eastAsia="宋体" w:cs="宋体"/>
        <w:sz w:val="18"/>
        <w:szCs w:val="18"/>
      </w:rPr>
    </w:pPr>
    <w:r>
      <w:rPr>
        <w:rFonts w:ascii="宋体" w:hAnsi="宋体" w:eastAsia="宋体" w:cs="宋体"/>
        <w:spacing w:val="-8"/>
        <w:sz w:val="18"/>
        <w:szCs w:val="18"/>
      </w:rPr>
      <w:t>第</w:t>
    </w:r>
    <w:r>
      <w:rPr>
        <w:rFonts w:ascii="宋体" w:hAnsi="宋体" w:eastAsia="宋体" w:cs="宋体"/>
        <w:spacing w:val="19"/>
        <w:sz w:val="18"/>
        <w:szCs w:val="18"/>
      </w:rPr>
      <w:t xml:space="preserve"> </w:t>
    </w:r>
    <w:r>
      <w:rPr>
        <w:rFonts w:ascii="Times New Roman" w:hAnsi="Times New Roman" w:eastAsia="Times New Roman" w:cs="Times New Roman"/>
        <w:spacing w:val="-8"/>
        <w:sz w:val="18"/>
        <w:szCs w:val="18"/>
      </w:rPr>
      <w:t>11</w:t>
    </w:r>
    <w:r>
      <w:rPr>
        <w:rFonts w:ascii="Times New Roman" w:hAnsi="Times New Roman" w:eastAsia="Times New Roman" w:cs="Times New Roman"/>
        <w:spacing w:val="4"/>
        <w:sz w:val="18"/>
        <w:szCs w:val="18"/>
      </w:rPr>
      <w:t xml:space="preserve">  </w:t>
    </w:r>
    <w:r>
      <w:rPr>
        <w:rFonts w:ascii="宋体" w:hAnsi="宋体" w:eastAsia="宋体" w:cs="宋体"/>
        <w:spacing w:val="-8"/>
        <w:sz w:val="18"/>
        <w:szCs w:val="18"/>
      </w:rPr>
      <w:t>页</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ECA19">
    <w:pPr>
      <w:spacing w:line="209" w:lineRule="auto"/>
      <w:ind w:left="4558"/>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70</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A2DEF">
    <w:pPr>
      <w:spacing w:line="209" w:lineRule="auto"/>
      <w:ind w:left="3963"/>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71</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21936">
    <w:pPr>
      <w:spacing w:line="209" w:lineRule="auto"/>
      <w:ind w:left="3963"/>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72</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C2444">
    <w:pPr>
      <w:spacing w:line="209" w:lineRule="auto"/>
      <w:ind w:left="414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73</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BCBC0">
    <w:pPr>
      <w:spacing w:line="209" w:lineRule="auto"/>
      <w:ind w:left="3813"/>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74</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92D52">
    <w:pPr>
      <w:spacing w:line="209" w:lineRule="auto"/>
      <w:ind w:left="414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75</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F81F3">
    <w:pPr>
      <w:spacing w:line="209" w:lineRule="auto"/>
      <w:ind w:left="4153"/>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76</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6FC85">
    <w:pPr>
      <w:spacing w:line="209" w:lineRule="auto"/>
      <w:ind w:left="4149"/>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77</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0877C">
    <w:pPr>
      <w:spacing w:line="209" w:lineRule="auto"/>
      <w:ind w:left="3813"/>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78</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235E9">
    <w:pPr>
      <w:spacing w:line="209" w:lineRule="auto"/>
      <w:ind w:left="4143"/>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79</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29CF1">
    <w:pPr>
      <w:spacing w:line="209" w:lineRule="auto"/>
      <w:ind w:left="4149"/>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22"/>
        <w:sz w:val="18"/>
        <w:szCs w:val="18"/>
      </w:rPr>
      <w:t xml:space="preserve"> </w:t>
    </w:r>
    <w:r>
      <w:rPr>
        <w:rFonts w:ascii="Times New Roman" w:hAnsi="Times New Roman" w:eastAsia="Times New Roman" w:cs="Times New Roman"/>
        <w:spacing w:val="-7"/>
        <w:sz w:val="18"/>
        <w:szCs w:val="18"/>
      </w:rPr>
      <w:t>12</w:t>
    </w:r>
    <w:r>
      <w:rPr>
        <w:rFonts w:ascii="Times New Roman" w:hAnsi="Times New Roman" w:eastAsia="Times New Roman" w:cs="Times New Roman"/>
        <w:spacing w:val="4"/>
        <w:sz w:val="18"/>
        <w:szCs w:val="18"/>
      </w:rPr>
      <w:t xml:space="preserve">  </w:t>
    </w:r>
    <w:r>
      <w:rPr>
        <w:rFonts w:ascii="宋体" w:hAnsi="宋体" w:eastAsia="宋体" w:cs="宋体"/>
        <w:spacing w:val="-7"/>
        <w:sz w:val="18"/>
        <w:szCs w:val="18"/>
      </w:rPr>
      <w:t>页</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97641">
    <w:pPr>
      <w:spacing w:line="209" w:lineRule="auto"/>
      <w:ind w:left="4149"/>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Times New Roman" w:hAnsi="Times New Roman" w:eastAsia="Times New Roman" w:cs="Times New Roman"/>
        <w:spacing w:val="-5"/>
        <w:sz w:val="18"/>
        <w:szCs w:val="18"/>
      </w:rPr>
      <w:t>80</w:t>
    </w:r>
    <w:r>
      <w:rPr>
        <w:rFonts w:ascii="Times New Roman" w:hAnsi="Times New Roman" w:eastAsia="Times New Roman" w:cs="Times New Roman"/>
        <w:spacing w:val="4"/>
        <w:sz w:val="18"/>
        <w:szCs w:val="18"/>
      </w:rPr>
      <w:t xml:space="preserve">  </w:t>
    </w:r>
    <w:r>
      <w:rPr>
        <w:rFonts w:ascii="宋体" w:hAnsi="宋体" w:eastAsia="宋体" w:cs="宋体"/>
        <w:spacing w:val="-5"/>
        <w:sz w:val="18"/>
        <w:szCs w:val="18"/>
      </w:rPr>
      <w:t>页</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465DC">
    <w:pPr>
      <w:spacing w:line="209" w:lineRule="auto"/>
      <w:ind w:left="4145"/>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Times New Roman" w:hAnsi="Times New Roman" w:eastAsia="Times New Roman" w:cs="Times New Roman"/>
        <w:spacing w:val="-5"/>
        <w:sz w:val="18"/>
        <w:szCs w:val="18"/>
      </w:rPr>
      <w:t>81</w:t>
    </w:r>
    <w:r>
      <w:rPr>
        <w:rFonts w:ascii="Times New Roman" w:hAnsi="Times New Roman" w:eastAsia="Times New Roman" w:cs="Times New Roman"/>
        <w:spacing w:val="4"/>
        <w:sz w:val="18"/>
        <w:szCs w:val="18"/>
      </w:rPr>
      <w:t xml:space="preserve">  </w:t>
    </w:r>
    <w:r>
      <w:rPr>
        <w:rFonts w:ascii="宋体" w:hAnsi="宋体" w:eastAsia="宋体" w:cs="宋体"/>
        <w:spacing w:val="-5"/>
        <w:sz w:val="18"/>
        <w:szCs w:val="18"/>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B12F2">
    <w:pPr>
      <w:spacing w:line="209" w:lineRule="auto"/>
      <w:ind w:left="4149"/>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22"/>
        <w:sz w:val="18"/>
        <w:szCs w:val="18"/>
      </w:rPr>
      <w:t xml:space="preserve"> </w:t>
    </w:r>
    <w:r>
      <w:rPr>
        <w:rFonts w:ascii="Times New Roman" w:hAnsi="Times New Roman" w:eastAsia="Times New Roman" w:cs="Times New Roman"/>
        <w:spacing w:val="-7"/>
        <w:sz w:val="18"/>
        <w:szCs w:val="18"/>
      </w:rPr>
      <w:t>13</w:t>
    </w:r>
    <w:r>
      <w:rPr>
        <w:rFonts w:ascii="Times New Roman" w:hAnsi="Times New Roman" w:eastAsia="Times New Roman" w:cs="Times New Roman"/>
        <w:spacing w:val="4"/>
        <w:sz w:val="18"/>
        <w:szCs w:val="18"/>
      </w:rPr>
      <w:t xml:space="preserve">  </w:t>
    </w:r>
    <w:r>
      <w:rPr>
        <w:rFonts w:ascii="宋体" w:hAnsi="宋体" w:eastAsia="宋体" w:cs="宋体"/>
        <w:spacing w:val="-7"/>
        <w:sz w:val="18"/>
        <w:szCs w:val="18"/>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AFA19">
    <w:pPr>
      <w:spacing w:line="209" w:lineRule="auto"/>
      <w:ind w:left="4150"/>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22"/>
        <w:sz w:val="18"/>
        <w:szCs w:val="18"/>
      </w:rPr>
      <w:t xml:space="preserve"> </w:t>
    </w:r>
    <w:r>
      <w:rPr>
        <w:rFonts w:ascii="Times New Roman" w:hAnsi="Times New Roman" w:eastAsia="Times New Roman" w:cs="Times New Roman"/>
        <w:spacing w:val="-7"/>
        <w:sz w:val="18"/>
        <w:szCs w:val="18"/>
      </w:rPr>
      <w:t>14</w:t>
    </w:r>
    <w:r>
      <w:rPr>
        <w:rFonts w:ascii="Times New Roman" w:hAnsi="Times New Roman" w:eastAsia="Times New Roman" w:cs="Times New Roman"/>
        <w:spacing w:val="4"/>
        <w:sz w:val="18"/>
        <w:szCs w:val="18"/>
      </w:rPr>
      <w:t xml:space="preserve">  </w:t>
    </w:r>
    <w:r>
      <w:rPr>
        <w:rFonts w:ascii="宋体" w:hAnsi="宋体" w:eastAsia="宋体" w:cs="宋体"/>
        <w:spacing w:val="-7"/>
        <w:sz w:val="18"/>
        <w:szCs w:val="18"/>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FF1A1">
    <w:pPr>
      <w:spacing w:before="76" w:line="219" w:lineRule="auto"/>
      <w:ind w:left="23"/>
      <w:rPr>
        <w:rFonts w:ascii="宋体" w:hAnsi="宋体" w:eastAsia="宋体" w:cs="宋体"/>
        <w:sz w:val="28"/>
        <w:szCs w:val="28"/>
      </w:rPr>
    </w:pPr>
    <w:r>
      <w:rPr>
        <w:rFonts w:ascii="宋体" w:hAnsi="宋体" w:eastAsia="宋体" w:cs="宋体"/>
        <w:b/>
        <w:bCs/>
        <w:spacing w:val="9"/>
        <w:sz w:val="28"/>
        <w:szCs w:val="28"/>
      </w:rPr>
      <w:t>附件2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92A1E">
    <w:pPr>
      <w:pStyle w:val="5"/>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9B40C">
    <w:pPr>
      <w:spacing w:before="76" w:line="219" w:lineRule="auto"/>
      <w:ind w:left="23"/>
      <w:rPr>
        <w:rFonts w:ascii="宋体" w:hAnsi="宋体" w:eastAsia="宋体" w:cs="宋体"/>
        <w:sz w:val="28"/>
        <w:szCs w:val="28"/>
      </w:rPr>
    </w:pPr>
    <w:r>
      <w:rPr>
        <w:rFonts w:ascii="宋体" w:hAnsi="宋体" w:eastAsia="宋体" w:cs="宋体"/>
        <w:b/>
        <w:bCs/>
        <w:spacing w:val="9"/>
        <w:sz w:val="28"/>
        <w:szCs w:val="28"/>
      </w:rPr>
      <w:t>附件2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56250">
    <w:pPr>
      <w:spacing w:before="76" w:line="219" w:lineRule="auto"/>
      <w:ind w:left="19"/>
      <w:rPr>
        <w:rFonts w:ascii="宋体" w:hAnsi="宋体" w:eastAsia="宋体" w:cs="宋体"/>
        <w:sz w:val="28"/>
        <w:szCs w:val="28"/>
      </w:rPr>
    </w:pPr>
    <w:r>
      <w:rPr>
        <w:rFonts w:ascii="宋体" w:hAnsi="宋体" w:eastAsia="宋体" w:cs="宋体"/>
        <w:b/>
        <w:bCs/>
        <w:spacing w:val="-14"/>
        <w:sz w:val="28"/>
        <w:szCs w:val="28"/>
      </w:rPr>
      <w:t>附件</w:t>
    </w:r>
    <w:r>
      <w:rPr>
        <w:rFonts w:ascii="宋体" w:hAnsi="宋体" w:eastAsia="宋体" w:cs="宋体"/>
        <w:spacing w:val="-53"/>
        <w:sz w:val="28"/>
        <w:szCs w:val="28"/>
      </w:rPr>
      <w:t xml:space="preserve"> </w:t>
    </w:r>
    <w:r>
      <w:rPr>
        <w:rFonts w:ascii="宋体" w:hAnsi="宋体" w:eastAsia="宋体" w:cs="宋体"/>
        <w:b/>
        <w:bCs/>
        <w:spacing w:val="-14"/>
        <w:sz w:val="28"/>
        <w:szCs w:val="28"/>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4BA2023"/>
    <w:rsid w:val="057C552B"/>
    <w:rsid w:val="05F61781"/>
    <w:rsid w:val="107240FA"/>
    <w:rsid w:val="13E42C19"/>
    <w:rsid w:val="17E86A50"/>
    <w:rsid w:val="217959DC"/>
    <w:rsid w:val="27A056B0"/>
    <w:rsid w:val="287265EE"/>
    <w:rsid w:val="385E26EA"/>
    <w:rsid w:val="38F6317D"/>
    <w:rsid w:val="45102FBE"/>
    <w:rsid w:val="47040901"/>
    <w:rsid w:val="487B3296"/>
    <w:rsid w:val="48D80297"/>
    <w:rsid w:val="4A0A6498"/>
    <w:rsid w:val="54901A26"/>
    <w:rsid w:val="5D5C4B9B"/>
    <w:rsid w:val="5F2C161C"/>
    <w:rsid w:val="64AE5E3B"/>
    <w:rsid w:val="6C152AE5"/>
    <w:rsid w:val="6E380D0C"/>
    <w:rsid w:val="711A294B"/>
    <w:rsid w:val="719E532A"/>
    <w:rsid w:val="71FB745F"/>
    <w:rsid w:val="76CC0B8C"/>
    <w:rsid w:val="77F4039A"/>
    <w:rsid w:val="7C9F63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next w:val="1"/>
    <w:semiHidden/>
    <w:qFormat/>
    <w:uiPriority w:val="0"/>
    <w:rPr>
      <w:rFonts w:ascii="Arial" w:hAnsi="Arial" w:eastAsia="Arial" w:cs="Arial"/>
      <w:sz w:val="21"/>
      <w:szCs w:val="21"/>
      <w:lang w:val="en-US" w:eastAsia="en-US" w:bidi="ar-SA"/>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Arial" w:hAnsi="Arial" w:eastAsia="Arial" w:cs="Arial"/>
      <w:sz w:val="21"/>
      <w:szCs w:val="21"/>
      <w:lang w:val="en-US" w:eastAsia="en-US" w:bidi="ar-SA"/>
    </w:rPr>
  </w:style>
  <w:style w:type="paragraph" w:customStyle="1" w:styleId="13">
    <w:name w:val="List Paragraph"/>
    <w:basedOn w:val="1"/>
    <w:qFormat/>
    <w:uiPriority w:val="0"/>
    <w:pPr>
      <w:ind w:left="720"/>
    </w:pPr>
    <w:rPr>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2" Type="http://schemas.openxmlformats.org/officeDocument/2006/relationships/fontTable" Target="fontTable.xml"/><Relationship Id="rId81" Type="http://schemas.openxmlformats.org/officeDocument/2006/relationships/customXml" Target="../customXml/item1.xml"/><Relationship Id="rId80" Type="http://schemas.openxmlformats.org/officeDocument/2006/relationships/theme" Target="theme/theme1.xml"/><Relationship Id="rId8" Type="http://schemas.openxmlformats.org/officeDocument/2006/relationships/footer" Target="footer4.xml"/><Relationship Id="rId79" Type="http://schemas.openxmlformats.org/officeDocument/2006/relationships/footer" Target="footer71.xml"/><Relationship Id="rId78" Type="http://schemas.openxmlformats.org/officeDocument/2006/relationships/header" Target="header4.xml"/><Relationship Id="rId77" Type="http://schemas.openxmlformats.org/officeDocument/2006/relationships/footer" Target="footer70.xml"/><Relationship Id="rId76" Type="http://schemas.openxmlformats.org/officeDocument/2006/relationships/header" Target="header3.xml"/><Relationship Id="rId75" Type="http://schemas.openxmlformats.org/officeDocument/2006/relationships/footer" Target="footer69.xml"/><Relationship Id="rId74" Type="http://schemas.openxmlformats.org/officeDocument/2006/relationships/footer" Target="footer68.xml"/><Relationship Id="rId73" Type="http://schemas.openxmlformats.org/officeDocument/2006/relationships/footer" Target="footer67.xml"/><Relationship Id="rId72" Type="http://schemas.openxmlformats.org/officeDocument/2006/relationships/footer" Target="footer66.xml"/><Relationship Id="rId71" Type="http://schemas.openxmlformats.org/officeDocument/2006/relationships/footer" Target="footer65.xml"/><Relationship Id="rId70" Type="http://schemas.openxmlformats.org/officeDocument/2006/relationships/footer" Target="footer64.xml"/><Relationship Id="rId7" Type="http://schemas.openxmlformats.org/officeDocument/2006/relationships/footer" Target="footer3.xml"/><Relationship Id="rId69" Type="http://schemas.openxmlformats.org/officeDocument/2006/relationships/footer" Target="footer63.xml"/><Relationship Id="rId68" Type="http://schemas.openxmlformats.org/officeDocument/2006/relationships/footer" Target="footer62.xml"/><Relationship Id="rId67" Type="http://schemas.openxmlformats.org/officeDocument/2006/relationships/footer" Target="footer61.xml"/><Relationship Id="rId66" Type="http://schemas.openxmlformats.org/officeDocument/2006/relationships/footer" Target="footer60.xml"/><Relationship Id="rId65" Type="http://schemas.openxmlformats.org/officeDocument/2006/relationships/footer" Target="footer59.xml"/><Relationship Id="rId64" Type="http://schemas.openxmlformats.org/officeDocument/2006/relationships/footer" Target="footer58.xml"/><Relationship Id="rId63" Type="http://schemas.openxmlformats.org/officeDocument/2006/relationships/footer" Target="footer57.xml"/><Relationship Id="rId62" Type="http://schemas.openxmlformats.org/officeDocument/2006/relationships/footer" Target="footer56.xml"/><Relationship Id="rId61" Type="http://schemas.openxmlformats.org/officeDocument/2006/relationships/footer" Target="footer55.xml"/><Relationship Id="rId60" Type="http://schemas.openxmlformats.org/officeDocument/2006/relationships/footer" Target="footer54.xml"/><Relationship Id="rId6" Type="http://schemas.openxmlformats.org/officeDocument/2006/relationships/footer" Target="footer2.xml"/><Relationship Id="rId59" Type="http://schemas.openxmlformats.org/officeDocument/2006/relationships/footer" Target="footer53.xml"/><Relationship Id="rId58" Type="http://schemas.openxmlformats.org/officeDocument/2006/relationships/footer" Target="footer52.xml"/><Relationship Id="rId57" Type="http://schemas.openxmlformats.org/officeDocument/2006/relationships/footer" Target="footer51.xml"/><Relationship Id="rId56" Type="http://schemas.openxmlformats.org/officeDocument/2006/relationships/footer" Target="footer50.xml"/><Relationship Id="rId55" Type="http://schemas.openxmlformats.org/officeDocument/2006/relationships/footer" Target="footer49.xml"/><Relationship Id="rId54" Type="http://schemas.openxmlformats.org/officeDocument/2006/relationships/footer" Target="footer48.xml"/><Relationship Id="rId53" Type="http://schemas.openxmlformats.org/officeDocument/2006/relationships/footer" Target="footer47.xml"/><Relationship Id="rId52" Type="http://schemas.openxmlformats.org/officeDocument/2006/relationships/footer" Target="footer46.xml"/><Relationship Id="rId51" Type="http://schemas.openxmlformats.org/officeDocument/2006/relationships/footer" Target="footer45.xml"/><Relationship Id="rId50" Type="http://schemas.openxmlformats.org/officeDocument/2006/relationships/footer" Target="footer44.xml"/><Relationship Id="rId5" Type="http://schemas.openxmlformats.org/officeDocument/2006/relationships/footer" Target="footer1.xml"/><Relationship Id="rId49" Type="http://schemas.openxmlformats.org/officeDocument/2006/relationships/footer" Target="footer43.xml"/><Relationship Id="rId48" Type="http://schemas.openxmlformats.org/officeDocument/2006/relationships/footer" Target="footer42.xml"/><Relationship Id="rId47" Type="http://schemas.openxmlformats.org/officeDocument/2006/relationships/footer" Target="footer41.xml"/><Relationship Id="rId46" Type="http://schemas.openxmlformats.org/officeDocument/2006/relationships/footer" Target="footer40.xml"/><Relationship Id="rId45" Type="http://schemas.openxmlformats.org/officeDocument/2006/relationships/footer" Target="footer39.xml"/><Relationship Id="rId44" Type="http://schemas.openxmlformats.org/officeDocument/2006/relationships/footer" Target="footer38.xml"/><Relationship Id="rId43" Type="http://schemas.openxmlformats.org/officeDocument/2006/relationships/footer" Target="footer37.xml"/><Relationship Id="rId42" Type="http://schemas.openxmlformats.org/officeDocument/2006/relationships/footer" Target="footer36.xml"/><Relationship Id="rId41" Type="http://schemas.openxmlformats.org/officeDocument/2006/relationships/footer" Target="footer35.xml"/><Relationship Id="rId40" Type="http://schemas.openxmlformats.org/officeDocument/2006/relationships/footer" Target="footer34.xml"/><Relationship Id="rId4" Type="http://schemas.openxmlformats.org/officeDocument/2006/relationships/endnotes" Target="endnotes.xml"/><Relationship Id="rId39" Type="http://schemas.openxmlformats.org/officeDocument/2006/relationships/footer" Target="footer33.xml"/><Relationship Id="rId38" Type="http://schemas.openxmlformats.org/officeDocument/2006/relationships/footer" Target="footer32.xml"/><Relationship Id="rId37" Type="http://schemas.openxmlformats.org/officeDocument/2006/relationships/header" Target="header2.xml"/><Relationship Id="rId36" Type="http://schemas.openxmlformats.org/officeDocument/2006/relationships/footer" Target="footer31.xml"/><Relationship Id="rId35" Type="http://schemas.openxmlformats.org/officeDocument/2006/relationships/header" Target="header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85</Pages>
  <Words>21882</Words>
  <Characters>23222</Characters>
  <TotalTime>1</TotalTime>
  <ScaleCrop>false</ScaleCrop>
  <LinksUpToDate>false</LinksUpToDate>
  <CharactersWithSpaces>25283</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2025-10-27T15:19:00Z</dcterms:created>
  <dc:creator>Administrator</dc:creator>
  <cp:lastModifiedBy>Sun兵</cp:lastModifiedBy>
  <dcterms:modified xsi:type="dcterms:W3CDTF">2025-11-07T06:55:13Z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2025-11-07T10:59:35Z</vt:filetime>
  </property>
  <property fmtid="{D5CDD505-2E9C-101B-9397-08002B2CF9AE}" pid="4" name="KSOTemplateDocerSaveRecord">
    <vt:lpwstr>eyJoZGlkIjoiNjAwZGQxOGJmODNhNzYzYjJmODMwNDlhODEyYmEyNjMiLCJ1c2VySWQiOiIyMzQzNzgyODUifQ==</vt:lpwstr>
  </property>
  <property fmtid="{D5CDD505-2E9C-101B-9397-08002B2CF9AE}" pid="5" name="KSOProductBuildVer">
    <vt:lpwstr>2052-12.1.0.23542</vt:lpwstr>
  </property>
  <property fmtid="{D5CDD505-2E9C-101B-9397-08002B2CF9AE}" pid="6" name="ICV">
    <vt:lpwstr>63F5906E69A7457B831EC72743FB4583_12</vt:lpwstr>
  </property>
</Properties>
</file>