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460" w:lineRule="exact"/>
        <w:ind w:right="-483" w:rightChars="-230"/>
        <w:jc w:val="center"/>
        <w:rPr>
          <w:rFonts w:ascii="华文中宋" w:hAnsi="华文中宋" w:eastAsia="华文中宋"/>
          <w:color w:val="000000" w:themeColor="text1"/>
        </w:rPr>
      </w:pPr>
      <w:bookmarkStart w:id="6" w:name="_GoBack"/>
      <w:bookmarkEnd w:id="6"/>
      <w:r>
        <w:rPr>
          <w:rFonts w:hint="eastAsia" w:ascii="华文中宋" w:hAnsi="华文中宋" w:eastAsia="华文中宋"/>
          <w:color w:val="000000" w:themeColor="text1"/>
        </w:rPr>
        <w:t>关于</w:t>
      </w:r>
      <w:r>
        <w:rPr>
          <w:rFonts w:hint="eastAsia" w:ascii="华文中宋" w:hAnsi="华文中宋" w:eastAsia="华文中宋"/>
          <w:color w:val="000000" w:themeColor="text1"/>
          <w:lang w:eastAsia="zh-CN"/>
        </w:rPr>
        <w:t>西安市行政审批服务局2025年度市政务大厅政务服务外包项目</w:t>
      </w:r>
      <w:r>
        <w:rPr>
          <w:rFonts w:hint="eastAsia" w:ascii="华文中宋" w:hAnsi="华文中宋" w:eastAsia="华文中宋"/>
          <w:color w:val="000000" w:themeColor="text1"/>
        </w:rPr>
        <w:t>的中标结果公告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黑体"/>
          <w:color w:val="000000" w:themeColor="text1"/>
          <w:sz w:val="28"/>
          <w:szCs w:val="28"/>
          <w:lang w:val="en-US" w:eastAsia="zh-CN"/>
        </w:rPr>
      </w:pPr>
      <w:bookmarkStart w:id="0" w:name="OLE_LINK1"/>
      <w:bookmarkStart w:id="1" w:name="OLE_LINK3"/>
      <w:bookmarkStart w:id="2" w:name="OLE_LINK4"/>
      <w:bookmarkStart w:id="3" w:name="OLE_LINK2"/>
      <w:bookmarkStart w:id="4" w:name="OLE_LINK5"/>
      <w:r>
        <w:rPr>
          <w:rFonts w:hint="eastAsia" w:ascii="黑体" w:hAnsi="黑体" w:eastAsia="黑体"/>
          <w:color w:val="000000" w:themeColor="text1"/>
          <w:sz w:val="28"/>
          <w:szCs w:val="28"/>
        </w:rPr>
        <w:t>一、项目编号：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XCZX2025-0133-2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备案编号：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ZCBN-西安市-2025-04112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黑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西安市行政审批服务局2025年度市政务大厅政务服务外包项目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三、成交信息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名称:西安优优人力资源有限公司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成交金额：5423308.74元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05" w:leftChars="250" w:hanging="1680" w:hangingChars="6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地址: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陕西省西安市雁塔区电子西街三号-西京三号2号楼3楼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05" w:leftChars="250" w:hanging="1680" w:hangingChars="6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李思程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205" w:leftChars="250" w:hanging="1680" w:hangingChars="6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13991116189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四、主要标的信息</w:t>
      </w:r>
    </w:p>
    <w:tbl>
      <w:tblPr>
        <w:tblStyle w:val="13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eastAsia="zh-CN"/>
              </w:rPr>
              <w:t>西安市行政审批服务局2025年度市政务大厅政务服务外包项目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服务范围：加强政务服务窗口从业人员配备、管理、培训和考核，对外提供电话咨询、咨询引导、帮办代办、业务办理、讲解接待、会务保障、秩序维护、投诉受理等政务服务工作，持续增强企业群众办事的获得感和满意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服务要求：详见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文件第三章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服务标准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文件第三章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服务时间：一年，以双方签订合同时约定的起止时间为准。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五、评审专家名单：</w:t>
      </w:r>
      <w:bookmarkStart w:id="5" w:name="评标委员会名单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王昊、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黄发建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任红涛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林园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、</w:t>
      </w:r>
      <w:bookmarkEnd w:id="5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王慧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</w:rPr>
        <w:t>七、其他补充事宜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1、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本项目为非专门面向中小企业采购项目，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服务商</w:t>
      </w:r>
      <w:r>
        <w:rPr>
          <w:rFonts w:hint="eastAsia" w:ascii="仿宋" w:hAnsi="仿宋" w:eastAsia="仿宋" w:cs="宋体"/>
          <w:bCs/>
          <w:sz w:val="28"/>
          <w:szCs w:val="28"/>
        </w:rPr>
        <w:t>性质</w:t>
      </w:r>
      <w:r>
        <w:rPr>
          <w:rFonts w:hint="eastAsia" w:ascii="仿宋" w:hAnsi="仿宋" w:eastAsia="仿宋" w:cs="宋体"/>
          <w:kern w:val="0"/>
          <w:sz w:val="28"/>
          <w:szCs w:val="28"/>
        </w:rPr>
        <w:t>详见附件</w:t>
      </w:r>
      <w:r>
        <w:rPr>
          <w:rFonts w:hint="eastAsia" w:ascii="仿宋" w:hAnsi="仿宋" w:eastAsia="仿宋" w:cs="宋体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bCs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中标供应商</w:t>
      </w:r>
      <w:r>
        <w:rPr>
          <w:rFonts w:hint="eastAsia" w:ascii="仿宋" w:hAnsi="仿宋" w:eastAsia="仿宋" w:cs="宋体"/>
          <w:bCs/>
          <w:sz w:val="28"/>
          <w:szCs w:val="28"/>
        </w:rPr>
        <w:t>评审总得分为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  <w:lang w:val="en-US" w:eastAsia="zh-CN"/>
        </w:rPr>
        <w:t>92.30</w:t>
      </w:r>
      <w:r>
        <w:rPr>
          <w:rFonts w:hint="eastAsia" w:ascii="仿宋" w:hAnsi="仿宋" w:eastAsia="仿宋" w:cs="宋体"/>
          <w:bCs/>
          <w:sz w:val="28"/>
          <w:szCs w:val="28"/>
        </w:rPr>
        <w:t>分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评审价格为4880977.87元</w:t>
      </w:r>
      <w:r>
        <w:rPr>
          <w:rFonts w:hint="eastAsia" w:ascii="仿宋" w:hAnsi="仿宋" w:eastAsia="仿宋" w:cs="宋体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、请中标供应商于本项目公告期届满之日起，在西安市公共资源交易中心网站——企业端下载该项目电子版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通知书，同时须前往西安市公共资源交易中心八楼提交纸质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文件一正两副，内容与电子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文件完全一致。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97" w:firstLineChars="248"/>
        <w:textAlignment w:val="auto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" w:firstLineChars="350"/>
        <w:jc w:val="lef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西安市行政审批服务局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地址：西安市碑林区五味什字48号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029-86785190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3" w:firstLineChars="2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2.项目联系人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名称：西安市市级单位政府采购中心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　址：西安市未央区文景北路16号白桦林国际B座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" w:firstLineChars="35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项目联系人：朱老师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" w:firstLineChars="350"/>
        <w:jc w:val="lef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电　话：029-86510029、86510365转分机80805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val="en-US" w:eastAsia="zh-CN"/>
        </w:rPr>
        <w:t>附件</w:t>
      </w:r>
    </w:p>
    <w:p>
      <w:pPr>
        <w:numPr>
          <w:ilvl w:val="0"/>
          <w:numId w:val="0"/>
        </w:numPr>
        <w:spacing w:line="460" w:lineRule="exact"/>
        <w:jc w:val="left"/>
        <w:rPr>
          <w:rFonts w:hint="default" w:ascii="黑体" w:hAnsi="黑体" w:eastAsia="黑体" w:cs="宋体"/>
          <w:color w:val="000000" w:themeColor="text1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38100</wp:posOffset>
            </wp:positionV>
            <wp:extent cx="3578225" cy="1701165"/>
            <wp:effectExtent l="0" t="0" r="3175" b="133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822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1712595</wp:posOffset>
            </wp:positionV>
            <wp:extent cx="3562350" cy="3065145"/>
            <wp:effectExtent l="0" t="0" r="0" b="19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ind w:right="420" w:firstLine="840" w:firstLineChars="3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西</w:t>
      </w:r>
      <w:r>
        <w:rPr>
          <w:rFonts w:ascii="仿宋" w:hAnsi="仿宋" w:eastAsia="仿宋"/>
          <w:color w:val="000000" w:themeColor="text1"/>
          <w:sz w:val="28"/>
          <w:szCs w:val="28"/>
        </w:rPr>
        <w:t>安市市级单位政府采购中心</w:t>
      </w:r>
    </w:p>
    <w:p>
      <w:pPr>
        <w:spacing w:line="460" w:lineRule="exact"/>
        <w:ind w:right="1050" w:rightChars="500"/>
        <w:jc w:val="righ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000000" w:themeColor="text1"/>
          <w:sz w:val="28"/>
          <w:szCs w:val="28"/>
        </w:rPr>
        <w:t>年</w:t>
      </w:r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28</w:t>
      </w:r>
      <w:r>
        <w:rPr>
          <w:rFonts w:ascii="仿宋" w:hAnsi="仿宋" w:eastAsia="仿宋"/>
          <w:sz w:val="28"/>
          <w:szCs w:val="28"/>
        </w:rPr>
        <w:t>日</w:t>
      </w:r>
      <w:bookmarkEnd w:id="1"/>
      <w:bookmarkEnd w:id="2"/>
      <w:bookmarkEnd w:id="3"/>
      <w:bookmarkEnd w:id="4"/>
    </w:p>
    <w:sectPr>
      <w:pgSz w:w="11906" w:h="16838"/>
      <w:pgMar w:top="1837" w:right="1304" w:bottom="1213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D9381"/>
    <w:multiLevelType w:val="singleLevel"/>
    <w:tmpl w:val="BA8D938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2ZjNTgwMDJlM2E2ZmNhMjdhMDA5MDUzOGZjZGUifQ=="/>
  </w:docVars>
  <w:rsids>
    <w:rsidRoot w:val="007542E0"/>
    <w:rsid w:val="000152AA"/>
    <w:rsid w:val="00025E2A"/>
    <w:rsid w:val="00030028"/>
    <w:rsid w:val="00033DCE"/>
    <w:rsid w:val="00044C8A"/>
    <w:rsid w:val="000517E3"/>
    <w:rsid w:val="00054433"/>
    <w:rsid w:val="00063CA7"/>
    <w:rsid w:val="0006594F"/>
    <w:rsid w:val="0009743E"/>
    <w:rsid w:val="000B4505"/>
    <w:rsid w:val="000C14F9"/>
    <w:rsid w:val="000F52BE"/>
    <w:rsid w:val="00154A74"/>
    <w:rsid w:val="001737ED"/>
    <w:rsid w:val="00182F53"/>
    <w:rsid w:val="001832C6"/>
    <w:rsid w:val="00191564"/>
    <w:rsid w:val="001A0A10"/>
    <w:rsid w:val="001B0C0E"/>
    <w:rsid w:val="001C653C"/>
    <w:rsid w:val="0020185C"/>
    <w:rsid w:val="0022797A"/>
    <w:rsid w:val="00243293"/>
    <w:rsid w:val="002505D0"/>
    <w:rsid w:val="002523EA"/>
    <w:rsid w:val="002612B8"/>
    <w:rsid w:val="00263345"/>
    <w:rsid w:val="002B2887"/>
    <w:rsid w:val="002C02AE"/>
    <w:rsid w:val="002D0555"/>
    <w:rsid w:val="002E5EC3"/>
    <w:rsid w:val="00335957"/>
    <w:rsid w:val="00342CE8"/>
    <w:rsid w:val="00354D47"/>
    <w:rsid w:val="0035764B"/>
    <w:rsid w:val="00375945"/>
    <w:rsid w:val="00394B00"/>
    <w:rsid w:val="003A78D4"/>
    <w:rsid w:val="003C37D9"/>
    <w:rsid w:val="003E77F6"/>
    <w:rsid w:val="003F0CFA"/>
    <w:rsid w:val="003F1542"/>
    <w:rsid w:val="003F5126"/>
    <w:rsid w:val="00424A5D"/>
    <w:rsid w:val="00435970"/>
    <w:rsid w:val="00442B73"/>
    <w:rsid w:val="00451C7B"/>
    <w:rsid w:val="00460587"/>
    <w:rsid w:val="00465B43"/>
    <w:rsid w:val="004730D2"/>
    <w:rsid w:val="00480175"/>
    <w:rsid w:val="004823D6"/>
    <w:rsid w:val="004C1E69"/>
    <w:rsid w:val="004D7D55"/>
    <w:rsid w:val="004E228F"/>
    <w:rsid w:val="004E53F6"/>
    <w:rsid w:val="004F0933"/>
    <w:rsid w:val="004F1AE6"/>
    <w:rsid w:val="004F50DE"/>
    <w:rsid w:val="005033A0"/>
    <w:rsid w:val="005145F6"/>
    <w:rsid w:val="005234D9"/>
    <w:rsid w:val="00525D40"/>
    <w:rsid w:val="00526851"/>
    <w:rsid w:val="0058402F"/>
    <w:rsid w:val="0059004B"/>
    <w:rsid w:val="005A0F81"/>
    <w:rsid w:val="005A7BB8"/>
    <w:rsid w:val="005B26CF"/>
    <w:rsid w:val="00602EDA"/>
    <w:rsid w:val="006276B8"/>
    <w:rsid w:val="00630021"/>
    <w:rsid w:val="006466AF"/>
    <w:rsid w:val="00653F8B"/>
    <w:rsid w:val="006554C0"/>
    <w:rsid w:val="00696A10"/>
    <w:rsid w:val="006A4F00"/>
    <w:rsid w:val="006E3C93"/>
    <w:rsid w:val="006E517D"/>
    <w:rsid w:val="006F5233"/>
    <w:rsid w:val="007542E0"/>
    <w:rsid w:val="00766466"/>
    <w:rsid w:val="00781EF6"/>
    <w:rsid w:val="007A68BB"/>
    <w:rsid w:val="007A6C32"/>
    <w:rsid w:val="007E3B8B"/>
    <w:rsid w:val="007F3EFD"/>
    <w:rsid w:val="007F583C"/>
    <w:rsid w:val="008239C0"/>
    <w:rsid w:val="00823E4E"/>
    <w:rsid w:val="008262F6"/>
    <w:rsid w:val="00844ED7"/>
    <w:rsid w:val="0085172E"/>
    <w:rsid w:val="008568A7"/>
    <w:rsid w:val="008609D8"/>
    <w:rsid w:val="00871A0B"/>
    <w:rsid w:val="00884634"/>
    <w:rsid w:val="00893BE6"/>
    <w:rsid w:val="00894C28"/>
    <w:rsid w:val="008A1B77"/>
    <w:rsid w:val="008C00DA"/>
    <w:rsid w:val="008D1068"/>
    <w:rsid w:val="008E1603"/>
    <w:rsid w:val="008F62C3"/>
    <w:rsid w:val="00900F7A"/>
    <w:rsid w:val="00907C5D"/>
    <w:rsid w:val="00923320"/>
    <w:rsid w:val="00923CA6"/>
    <w:rsid w:val="009240C7"/>
    <w:rsid w:val="00942F20"/>
    <w:rsid w:val="009749A7"/>
    <w:rsid w:val="009A0FEA"/>
    <w:rsid w:val="009A7D5E"/>
    <w:rsid w:val="009D5315"/>
    <w:rsid w:val="009E3F73"/>
    <w:rsid w:val="00A070A8"/>
    <w:rsid w:val="00A32F8C"/>
    <w:rsid w:val="00A43CD5"/>
    <w:rsid w:val="00A44641"/>
    <w:rsid w:val="00A533E2"/>
    <w:rsid w:val="00A60391"/>
    <w:rsid w:val="00A7702D"/>
    <w:rsid w:val="00AB310A"/>
    <w:rsid w:val="00AD5009"/>
    <w:rsid w:val="00AE4481"/>
    <w:rsid w:val="00B33CDE"/>
    <w:rsid w:val="00B7115C"/>
    <w:rsid w:val="00B71651"/>
    <w:rsid w:val="00B95BAA"/>
    <w:rsid w:val="00BB089E"/>
    <w:rsid w:val="00BE3C7A"/>
    <w:rsid w:val="00BF24A6"/>
    <w:rsid w:val="00BF70FB"/>
    <w:rsid w:val="00C00820"/>
    <w:rsid w:val="00C039A3"/>
    <w:rsid w:val="00C03A46"/>
    <w:rsid w:val="00C11DE0"/>
    <w:rsid w:val="00C21619"/>
    <w:rsid w:val="00C31F69"/>
    <w:rsid w:val="00C36A85"/>
    <w:rsid w:val="00C63B2B"/>
    <w:rsid w:val="00C640CA"/>
    <w:rsid w:val="00C6460C"/>
    <w:rsid w:val="00C85C86"/>
    <w:rsid w:val="00C924B3"/>
    <w:rsid w:val="00C95D11"/>
    <w:rsid w:val="00CF67FF"/>
    <w:rsid w:val="00CF715D"/>
    <w:rsid w:val="00D0230C"/>
    <w:rsid w:val="00D02FCB"/>
    <w:rsid w:val="00D26A49"/>
    <w:rsid w:val="00D30F9C"/>
    <w:rsid w:val="00D44F64"/>
    <w:rsid w:val="00D47C9E"/>
    <w:rsid w:val="00D64B94"/>
    <w:rsid w:val="00DA00B3"/>
    <w:rsid w:val="00DC0835"/>
    <w:rsid w:val="00DC48FF"/>
    <w:rsid w:val="00DE45BD"/>
    <w:rsid w:val="00E0220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F038D0"/>
    <w:rsid w:val="00F32483"/>
    <w:rsid w:val="00F3661A"/>
    <w:rsid w:val="00F446D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1A82861"/>
    <w:rsid w:val="033B6E6B"/>
    <w:rsid w:val="041E18A5"/>
    <w:rsid w:val="04FC4516"/>
    <w:rsid w:val="053D3D80"/>
    <w:rsid w:val="0601332E"/>
    <w:rsid w:val="06362E2A"/>
    <w:rsid w:val="06796877"/>
    <w:rsid w:val="07B74AED"/>
    <w:rsid w:val="093E75E3"/>
    <w:rsid w:val="09726FF2"/>
    <w:rsid w:val="0AC40184"/>
    <w:rsid w:val="108F06DD"/>
    <w:rsid w:val="12E81275"/>
    <w:rsid w:val="138E2FF9"/>
    <w:rsid w:val="141B2982"/>
    <w:rsid w:val="16E47A20"/>
    <w:rsid w:val="196B18E4"/>
    <w:rsid w:val="19CE0912"/>
    <w:rsid w:val="1B0F5B73"/>
    <w:rsid w:val="1B4C70B5"/>
    <w:rsid w:val="1B52798D"/>
    <w:rsid w:val="1D4050EC"/>
    <w:rsid w:val="1FB43A7B"/>
    <w:rsid w:val="21D05D2B"/>
    <w:rsid w:val="21FB59E4"/>
    <w:rsid w:val="246C707C"/>
    <w:rsid w:val="247A4353"/>
    <w:rsid w:val="295777DC"/>
    <w:rsid w:val="2ADE551A"/>
    <w:rsid w:val="2B16157D"/>
    <w:rsid w:val="2D992527"/>
    <w:rsid w:val="2EE5656D"/>
    <w:rsid w:val="30E868BA"/>
    <w:rsid w:val="349B25F5"/>
    <w:rsid w:val="37C512C3"/>
    <w:rsid w:val="383412F3"/>
    <w:rsid w:val="38E1712C"/>
    <w:rsid w:val="38E45D1C"/>
    <w:rsid w:val="39495149"/>
    <w:rsid w:val="3DF40CC1"/>
    <w:rsid w:val="41421BAA"/>
    <w:rsid w:val="45F20273"/>
    <w:rsid w:val="48161D62"/>
    <w:rsid w:val="49266ACE"/>
    <w:rsid w:val="49BC395C"/>
    <w:rsid w:val="49CD5239"/>
    <w:rsid w:val="4A2C3F84"/>
    <w:rsid w:val="4A663DFF"/>
    <w:rsid w:val="4ACA065C"/>
    <w:rsid w:val="4C3B7FF8"/>
    <w:rsid w:val="4D990B9C"/>
    <w:rsid w:val="4F4D104D"/>
    <w:rsid w:val="507E38C6"/>
    <w:rsid w:val="51E57DDD"/>
    <w:rsid w:val="52C27562"/>
    <w:rsid w:val="53077BCA"/>
    <w:rsid w:val="541F0D2E"/>
    <w:rsid w:val="56BE0668"/>
    <w:rsid w:val="59A1254E"/>
    <w:rsid w:val="5CFF7BBB"/>
    <w:rsid w:val="5DED78CD"/>
    <w:rsid w:val="5F3F3957"/>
    <w:rsid w:val="62CB27BD"/>
    <w:rsid w:val="66AB1DBB"/>
    <w:rsid w:val="671D3198"/>
    <w:rsid w:val="6AA71259"/>
    <w:rsid w:val="6BB42A0C"/>
    <w:rsid w:val="6C005CE7"/>
    <w:rsid w:val="6EC90604"/>
    <w:rsid w:val="6F004D4E"/>
    <w:rsid w:val="70610073"/>
    <w:rsid w:val="7298352A"/>
    <w:rsid w:val="73C240BE"/>
    <w:rsid w:val="74447A90"/>
    <w:rsid w:val="76AA29C3"/>
    <w:rsid w:val="77E84662"/>
    <w:rsid w:val="784933B8"/>
    <w:rsid w:val="79E4172E"/>
    <w:rsid w:val="7A055AF4"/>
    <w:rsid w:val="7A4A143C"/>
    <w:rsid w:val="7A735267"/>
    <w:rsid w:val="7B07783F"/>
    <w:rsid w:val="7B0F7141"/>
    <w:rsid w:val="7C112A59"/>
    <w:rsid w:val="7D1D5C9D"/>
    <w:rsid w:val="7D6E4B36"/>
    <w:rsid w:val="7D865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 Indent"/>
    <w:basedOn w:val="1"/>
    <w:link w:val="33"/>
    <w:semiHidden/>
    <w:unhideWhenUsed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9"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30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5"/>
    <w:link w:val="34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  <w:rPr>
      <w:b/>
      <w:bCs/>
    </w:rPr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color w:val="0000FF"/>
      <w:u w:val="none"/>
    </w:rPr>
  </w:style>
  <w:style w:type="character" w:styleId="23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页脚 Char"/>
    <w:basedOn w:val="14"/>
    <w:link w:val="8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9">
    <w:name w:val="纯文本 Char"/>
    <w:basedOn w:val="14"/>
    <w:link w:val="6"/>
    <w:qFormat/>
    <w:uiPriority w:val="0"/>
    <w:rPr>
      <w:rFonts w:ascii="宋体" w:hAnsi="Courier New" w:eastAsiaTheme="minorEastAsia"/>
      <w:kern w:val="2"/>
      <w:sz w:val="21"/>
      <w:szCs w:val="22"/>
    </w:rPr>
  </w:style>
  <w:style w:type="character" w:customStyle="1" w:styleId="30">
    <w:name w:val="批注框文本 Char"/>
    <w:basedOn w:val="14"/>
    <w:link w:val="7"/>
    <w:semiHidden/>
    <w:qFormat/>
    <w:uiPriority w:val="0"/>
    <w:rPr>
      <w:kern w:val="2"/>
      <w:sz w:val="18"/>
      <w:szCs w:val="18"/>
    </w:rPr>
  </w:style>
  <w:style w:type="character" w:customStyle="1" w:styleId="31">
    <w:name w:val="文档结构图 Char"/>
    <w:basedOn w:val="14"/>
    <w:link w:val="4"/>
    <w:semiHidden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32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33">
    <w:name w:val="正文文本缩进 Char"/>
    <w:basedOn w:val="14"/>
    <w:link w:val="5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正文首行缩进 2 Char"/>
    <w:basedOn w:val="33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711</Words>
  <Characters>808</Characters>
  <Lines>1</Lines>
  <Paragraphs>1</Paragraphs>
  <TotalTime>5</TotalTime>
  <ScaleCrop>false</ScaleCrop>
  <LinksUpToDate>false</LinksUpToDate>
  <CharactersWithSpaces>816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2024-10-23T04:30:00Z</dcterms:created>
  <dc:creator>admin</dc:creator>
  <cp:lastModifiedBy>趋之若鹜</cp:lastModifiedBy>
  <cp:lastPrinted>2025-11-27T09:11:00Z</cp:lastPrinted>
  <dcterms:modified xsi:type="dcterms:W3CDTF">2025-11-28T06:48:45Z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F3946A05C2444544AAA65791CF5EF224</vt:lpwstr>
  </property>
  <property fmtid="{D5CDD505-2E9C-101B-9397-08002B2CF9AE}" pid="4" name="KSOTemplateDocerSaveRecord">
    <vt:lpwstr>eyJoZGlkIjoiMTY0Y2ZjNTgwMDJlM2E2ZmNhMjdhMDA5MDUzOGZjZGUiLCJ1c2VySWQiOiIxOTMwNzk2ODgifQ==</vt:lpwstr>
  </property>
</Properties>
</file>