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276E">
      <w:pPr>
        <w:pStyle w:val="2"/>
        <w:numPr>
          <w:numId w:val="0"/>
        </w:numPr>
        <w:tabs>
          <w:tab w:val="clear" w:pos="425"/>
        </w:tabs>
        <w:ind w:left="425" w:leftChars="0" w:hanging="425" w:firstLineChars="0"/>
        <w:jc w:val="center"/>
        <w:rPr>
          <w:rFonts w:hint="eastAsia"/>
        </w:rPr>
      </w:pPr>
      <w:r>
        <w:rPr>
          <w:rFonts w:hint="eastAsia"/>
        </w:rPr>
        <w:t>采购内容及要求</w:t>
      </w:r>
    </w:p>
    <w:p w14:paraId="15DD17AC">
      <w:pPr>
        <w:pStyle w:val="3"/>
        <w:ind w:left="0" w:firstLine="0"/>
        <w:jc w:val="left"/>
        <w:rPr>
          <w:rFonts w:hint="eastAsia"/>
        </w:rPr>
      </w:pPr>
      <w:bookmarkStart w:id="0" w:name="_Toc215149620"/>
      <w:bookmarkStart w:id="1" w:name="_Toc25374"/>
      <w:r>
        <w:rPr>
          <w:rFonts w:hint="eastAsia"/>
          <w:lang w:val="en-US" w:eastAsia="zh-CN"/>
        </w:rPr>
        <w:t>一、</w:t>
      </w:r>
      <w:r>
        <w:rPr>
          <w:rFonts w:hint="eastAsia"/>
        </w:rPr>
        <w:t>采购内容</w:t>
      </w:r>
      <w:bookmarkEnd w:id="0"/>
      <w:bookmarkEnd w:id="1"/>
    </w:p>
    <w:p w14:paraId="2E31ACCC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围绕《健康陕西行动(2020-2030年)》提出的重点行动-包括健康知识普及、合理膳食、全民健身、控烟限酒、心理健康促进、健康环境促进、中医药健康促进、妇幼健康促进、青少年健康促进、职业健康保护、老年健康促进、残疾预防、重点慢性病防治、传染病防控、地方病防控、健康细胞示范建设以及健康保障完善等工作，产品设计符合宣传工作的实际需要。</w:t>
      </w:r>
    </w:p>
    <w:p w14:paraId="2478A53D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产品及设计结合文化特色，打造具有鲜明“健康陕西”标识的宣传产品。通过多层次、多样化的传播方式，着力提高广大群众对健康知识的知晓率、健康行为的形成率以及参与健康管理的积极性，推动“每个人是自己健康第一责任人”的理念深入人心。</w:t>
      </w:r>
    </w:p>
    <w:p w14:paraId="4822E616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3、采购数量：150套</w:t>
      </w:r>
    </w:p>
    <w:p w14:paraId="1CD897DB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4、传播核心：强化“每个人是自己健康第一责任人”理念，推动17项重点行动落地普及。</w:t>
      </w:r>
    </w:p>
    <w:p w14:paraId="26D612B1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5、设计原则：突出“健康陕西”视觉标识，融合陕西文化元素(如地域符号、传统色彩、非遗意象等)，增强亲和力与辨识度。</w:t>
      </w:r>
    </w:p>
    <w:p w14:paraId="43998E30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6、品牌强化：建立起具有高辨识度的“健康陕西”视觉形象。</w:t>
      </w:r>
    </w:p>
    <w:p w14:paraId="1CB4B708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7、行为引导：“工具包”和互动设计将有效促进群众从“知”到“行”的转变。</w:t>
      </w:r>
      <w:bookmarkStart w:id="2" w:name="_GoBack"/>
      <w:bookmarkEnd w:id="2"/>
    </w:p>
    <w:p w14:paraId="7CBF1960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8、理念深入：使“健康第一责任人”的理念以更生动、更接地气的方式深入人心。</w:t>
      </w:r>
    </w:p>
    <w:p w14:paraId="14FC9BF3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9、设计方案参数清晰，重点突出，文化特色鲜明，且预算分配合理，具备较强的可操作性。</w:t>
      </w:r>
    </w:p>
    <w:p w14:paraId="574D96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5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6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7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8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9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00955"/>
    <w:rsid w:val="60CF045C"/>
    <w:rsid w:val="658032C1"/>
    <w:rsid w:val="67C14DF2"/>
    <w:rsid w:val="69FD6828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3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3">
    <w:name w:val="标题 3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UH正文"/>
    <w:qFormat/>
    <w:uiPriority w:val="0"/>
    <w:pPr>
      <w:spacing w:line="360" w:lineRule="auto"/>
      <w:ind w:firstLine="200" w:firstLineChars="200"/>
    </w:pPr>
    <w:rPr>
      <w:rFonts w:ascii="Arial" w:hAnsi="Arial" w:eastAsia="Times New Roman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904</Words>
  <Characters>921</Characters>
  <Lines>0</Lines>
  <Paragraphs>0</Paragraphs>
  <TotalTime>0</TotalTime>
  <ScaleCrop>false</ScaleCrop>
  <LinksUpToDate>false</LinksUpToDate>
  <CharactersWithSpaces>937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2025-11-28T07:33:13Z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