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E069E">
      <w:pPr>
        <w:pStyle w:val="2"/>
        <w:pageBreakBefore w:val="0"/>
        <w:kinsoku/>
        <w:overflowPunct/>
        <w:topLinePunct w:val="0"/>
        <w:autoSpaceDE/>
        <w:autoSpaceDN/>
        <w:bidi w:val="0"/>
        <w:adjustRightInd/>
        <w:snapToGrid/>
        <w:textAlignment w:val="auto"/>
        <w:rPr>
          <w:rStyle w:val="25"/>
          <w:rFonts w:hint="eastAsia" w:ascii="宋体" w:hAnsi="宋体" w:eastAsia="宋体" w:cs="宋体"/>
          <w:b/>
        </w:rPr>
      </w:pPr>
      <w:bookmarkStart w:id="0" w:name="_Toc15534"/>
      <w:r>
        <w:rPr>
          <w:rStyle w:val="25"/>
          <w:rFonts w:hint="eastAsia" w:ascii="宋体" w:hAnsi="宋体" w:eastAsia="宋体" w:cs="宋体"/>
          <w:b/>
        </w:rPr>
        <w:t>中共榆林市榆阳区委政策研究室关于2025年度重点课题研究（第二批）采购项目竞争性磋商公告</w:t>
      </w:r>
    </w:p>
    <w:bookmarkEnd w:id="0"/>
    <w:p w14:paraId="2763AD5C">
      <w:pPr>
        <w:pageBreakBefore w:val="0"/>
        <w:kinsoku/>
        <w:overflowPunct/>
        <w:topLinePunct w:val="0"/>
        <w:autoSpaceDE/>
        <w:autoSpaceDN/>
        <w:bidi w:val="0"/>
        <w:adjustRightInd/>
        <w:snapToGrid/>
        <w:spacing w:line="360" w:lineRule="auto"/>
        <w:textAlignment w:val="auto"/>
        <w:rPr>
          <w:rStyle w:val="13"/>
          <w:rFonts w:hint="eastAsia" w:ascii="宋体" w:hAnsi="宋体" w:eastAsia="宋体" w:cs="宋体"/>
          <w:b/>
          <w:bCs/>
          <w:i w:val="0"/>
          <w:iCs w:val="0"/>
          <w:caps w:val="0"/>
          <w:color w:val="auto"/>
          <w:spacing w:val="0"/>
          <w:sz w:val="24"/>
          <w:szCs w:val="24"/>
          <w:shd w:val="clear" w:color="auto" w:fill="FFFFFF"/>
        </w:rPr>
      </w:pPr>
      <w:r>
        <w:rPr>
          <w:rStyle w:val="13"/>
          <w:rFonts w:hint="eastAsia" w:ascii="宋体" w:hAnsi="宋体" w:eastAsia="宋体" w:cs="宋体"/>
          <w:b/>
          <w:bCs/>
          <w:i w:val="0"/>
          <w:iCs w:val="0"/>
          <w:caps w:val="0"/>
          <w:color w:val="auto"/>
          <w:spacing w:val="0"/>
          <w:sz w:val="24"/>
          <w:szCs w:val="24"/>
          <w:shd w:val="clear" w:color="auto" w:fill="FFFFFF"/>
        </w:rPr>
        <w:t>项目概况</w:t>
      </w:r>
    </w:p>
    <w:p w14:paraId="660B7C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eastAsia="zh-CN"/>
        </w:rPr>
        <w:t>中共榆林市榆阳区委政策研究室关于2025年度重点课题研究（第二批）采购项目</w:t>
      </w:r>
      <w:r>
        <w:rPr>
          <w:rFonts w:hint="eastAsia" w:ascii="宋体" w:hAnsi="宋体" w:eastAsia="宋体" w:cs="宋体"/>
          <w:i w:val="0"/>
          <w:iCs w:val="0"/>
          <w:caps w:val="0"/>
          <w:color w:val="auto"/>
          <w:spacing w:val="0"/>
          <w:sz w:val="24"/>
          <w:szCs w:val="24"/>
          <w:shd w:val="clear" w:color="auto" w:fill="FFFFFF"/>
        </w:rPr>
        <w:t>采购项目的潜在供应商应在登录全国公共资源交易中心平台（陕西省）使用CA锁报名后自行下载获取采购文件，并于</w:t>
      </w:r>
      <w:r>
        <w:rPr>
          <w:rFonts w:hint="eastAsia" w:ascii="宋体" w:hAnsi="宋体" w:eastAsia="宋体" w:cs="宋体"/>
          <w:i w:val="0"/>
          <w:iCs w:val="0"/>
          <w:caps w:val="0"/>
          <w:color w:val="auto"/>
          <w:spacing w:val="0"/>
          <w:sz w:val="24"/>
          <w:szCs w:val="24"/>
          <w:shd w:val="clear" w:color="auto" w:fill="FFFFFF"/>
          <w:lang w:eastAsia="zh-CN"/>
        </w:rPr>
        <w:t>2025年</w:t>
      </w:r>
      <w:r>
        <w:rPr>
          <w:rFonts w:hint="eastAsia" w:ascii="宋体" w:hAnsi="宋体" w:cs="宋体"/>
          <w:i w:val="0"/>
          <w:iCs w:val="0"/>
          <w:caps w:val="0"/>
          <w:color w:val="auto"/>
          <w:spacing w:val="0"/>
          <w:sz w:val="24"/>
          <w:szCs w:val="24"/>
          <w:shd w:val="clear" w:color="auto" w:fill="FFFFFF"/>
          <w:lang w:eastAsia="zh-CN"/>
        </w:rPr>
        <w:t>12月11日</w:t>
      </w:r>
      <w:r>
        <w:rPr>
          <w:rFonts w:hint="eastAsia" w:ascii="宋体" w:hAnsi="宋体" w:eastAsia="宋体" w:cs="宋体"/>
          <w:i w:val="0"/>
          <w:iCs w:val="0"/>
          <w:caps w:val="0"/>
          <w:color w:val="auto"/>
          <w:spacing w:val="0"/>
          <w:sz w:val="24"/>
          <w:szCs w:val="24"/>
          <w:shd w:val="clear" w:color="auto" w:fill="FFFFFF"/>
          <w:lang w:eastAsia="zh-CN"/>
        </w:rPr>
        <w:t xml:space="preserve"> 13时30分</w:t>
      </w:r>
      <w:r>
        <w:rPr>
          <w:rFonts w:hint="eastAsia" w:ascii="宋体" w:hAnsi="宋体" w:eastAsia="宋体" w:cs="宋体"/>
          <w:i w:val="0"/>
          <w:iCs w:val="0"/>
          <w:caps w:val="0"/>
          <w:color w:val="auto"/>
          <w:spacing w:val="0"/>
          <w:sz w:val="24"/>
          <w:szCs w:val="24"/>
          <w:shd w:val="clear" w:color="auto" w:fill="FFFFFF"/>
        </w:rPr>
        <w:t>（北京时间）前提交响应文件。</w:t>
      </w:r>
    </w:p>
    <w:p w14:paraId="235414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864"/>
        </w:tabs>
        <w:kinsoku/>
        <w:wordWrap w:val="0"/>
        <w:overflowPunct/>
        <w:topLinePunct w:val="0"/>
        <w:autoSpaceDE/>
        <w:autoSpaceDN/>
        <w:bidi w:val="0"/>
        <w:adjustRightInd/>
        <w:snapToGrid/>
        <w:spacing w:before="0" w:beforeLines="0" w:beforeAutospacing="0" w:after="0" w:afterLines="0" w:afterAutospacing="0" w:line="360" w:lineRule="auto"/>
        <w:ind w:right="0"/>
        <w:jc w:val="left"/>
        <w:textAlignment w:val="auto"/>
        <w:rPr>
          <w:rFonts w:hint="eastAsia" w:ascii="宋体" w:hAnsi="宋体" w:eastAsia="宋体" w:cs="宋体"/>
          <w:b w:val="0"/>
          <w:bCs w:val="0"/>
          <w:color w:val="auto"/>
          <w:sz w:val="24"/>
          <w:szCs w:val="24"/>
        </w:rPr>
      </w:pPr>
      <w:r>
        <w:rPr>
          <w:rStyle w:val="13"/>
          <w:rFonts w:hint="eastAsia" w:ascii="宋体" w:hAnsi="宋体" w:eastAsia="宋体" w:cs="宋体"/>
          <w:b/>
          <w:bCs/>
          <w:i w:val="0"/>
          <w:iCs w:val="0"/>
          <w:caps w:val="0"/>
          <w:color w:val="auto"/>
          <w:spacing w:val="0"/>
          <w:sz w:val="24"/>
          <w:szCs w:val="24"/>
          <w:shd w:val="clear" w:color="auto" w:fill="FFFFFF"/>
        </w:rPr>
        <w:t>一、项目基本情况</w:t>
      </w:r>
    </w:p>
    <w:p w14:paraId="5AE52C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项目编号：</w:t>
      </w:r>
      <w:r>
        <w:rPr>
          <w:rFonts w:hint="eastAsia" w:ascii="宋体" w:hAnsi="宋体" w:eastAsia="宋体" w:cs="宋体"/>
          <w:i w:val="0"/>
          <w:iCs w:val="0"/>
          <w:caps w:val="0"/>
          <w:color w:val="auto"/>
          <w:spacing w:val="0"/>
          <w:sz w:val="24"/>
          <w:szCs w:val="24"/>
          <w:shd w:val="clear" w:color="auto" w:fill="FFFFFF"/>
          <w:lang w:eastAsia="zh-CN"/>
        </w:rPr>
        <w:t>SXZC2025-FW-191</w:t>
      </w:r>
    </w:p>
    <w:p w14:paraId="1EC5E9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项目名称：</w:t>
      </w:r>
      <w:r>
        <w:rPr>
          <w:rFonts w:hint="eastAsia" w:ascii="宋体" w:hAnsi="宋体" w:eastAsia="宋体" w:cs="宋体"/>
          <w:i w:val="0"/>
          <w:iCs w:val="0"/>
          <w:caps w:val="0"/>
          <w:color w:val="auto"/>
          <w:spacing w:val="0"/>
          <w:sz w:val="24"/>
          <w:szCs w:val="24"/>
          <w:shd w:val="clear" w:color="auto" w:fill="FFFFFF"/>
          <w:lang w:eastAsia="zh-CN"/>
        </w:rPr>
        <w:t>中共榆林市榆阳区委政策研究室关于2025年度重点课题研究（第二批）采购项目</w:t>
      </w:r>
    </w:p>
    <w:p w14:paraId="7874FA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采购方式：竞争性磋商</w:t>
      </w:r>
    </w:p>
    <w:p w14:paraId="5BA5AD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预算金额：</w:t>
      </w:r>
      <w:r>
        <w:rPr>
          <w:rFonts w:hint="eastAsia" w:ascii="宋体" w:hAnsi="宋体" w:eastAsia="宋体" w:cs="宋体"/>
          <w:i w:val="0"/>
          <w:iCs w:val="0"/>
          <w:caps w:val="0"/>
          <w:color w:val="auto"/>
          <w:spacing w:val="0"/>
          <w:sz w:val="24"/>
          <w:szCs w:val="24"/>
          <w:shd w:val="clear" w:color="auto" w:fill="FFFFFF"/>
          <w:lang w:val="en-US" w:eastAsia="zh-CN"/>
        </w:rPr>
        <w:t>787000.00</w:t>
      </w:r>
      <w:r>
        <w:rPr>
          <w:rFonts w:hint="eastAsia" w:ascii="宋体" w:hAnsi="宋体" w:eastAsia="宋体" w:cs="宋体"/>
          <w:i w:val="0"/>
          <w:iCs w:val="0"/>
          <w:caps w:val="0"/>
          <w:color w:val="auto"/>
          <w:spacing w:val="0"/>
          <w:sz w:val="24"/>
          <w:szCs w:val="24"/>
          <w:shd w:val="clear" w:color="auto" w:fill="FFFFFF"/>
        </w:rPr>
        <w:t>元</w:t>
      </w:r>
    </w:p>
    <w:p w14:paraId="57A1DD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采购需求：</w:t>
      </w:r>
    </w:p>
    <w:p w14:paraId="6913E4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(中共榆林市榆阳区委政策研究室关于2025年度重点课题研究（第二批）采购项目</w:t>
      </w:r>
      <w:r>
        <w:rPr>
          <w:rFonts w:hint="eastAsia" w:ascii="宋体" w:hAnsi="宋体" w:eastAsia="宋体" w:cs="宋体"/>
          <w:i w:val="0"/>
          <w:iCs w:val="0"/>
          <w:caps w:val="0"/>
          <w:color w:val="auto"/>
          <w:spacing w:val="0"/>
          <w:sz w:val="24"/>
          <w:szCs w:val="24"/>
          <w:shd w:val="clear" w:color="auto" w:fill="FFFFFF"/>
          <w:lang w:val="en-US" w:eastAsia="zh-CN"/>
        </w:rPr>
        <w:t>N1标段</w:t>
      </w:r>
      <w:r>
        <w:rPr>
          <w:rFonts w:hint="eastAsia" w:ascii="宋体" w:hAnsi="宋体" w:eastAsia="宋体" w:cs="宋体"/>
          <w:i w:val="0"/>
          <w:iCs w:val="0"/>
          <w:caps w:val="0"/>
          <w:color w:val="auto"/>
          <w:spacing w:val="0"/>
          <w:sz w:val="24"/>
          <w:szCs w:val="24"/>
          <w:shd w:val="clear" w:color="auto" w:fill="FFFFFF"/>
        </w:rPr>
        <w:t>):</w:t>
      </w:r>
    </w:p>
    <w:p w14:paraId="2C209F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合同包预算金额：195000.00元</w:t>
      </w:r>
    </w:p>
    <w:p w14:paraId="0645B3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合同包最高限价：195000.00元</w:t>
      </w:r>
    </w:p>
    <w:tbl>
      <w:tblPr>
        <w:tblStyle w:val="11"/>
        <w:tblW w:w="925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52"/>
        <w:gridCol w:w="1125"/>
        <w:gridCol w:w="1240"/>
        <w:gridCol w:w="1108"/>
        <w:gridCol w:w="1914"/>
        <w:gridCol w:w="1559"/>
        <w:gridCol w:w="1559"/>
      </w:tblGrid>
      <w:tr w14:paraId="5A18DD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20" w:hRule="atLeast"/>
          <w:tblHeader/>
          <w:jc w:val="center"/>
        </w:trPr>
        <w:tc>
          <w:tcPr>
            <w:tcW w:w="7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5BA4B9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1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10260E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F28A4D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270A72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9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5E178F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5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A9A725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5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6E6905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14:paraId="2FF121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57" w:hRule="atLeast"/>
          <w:jc w:val="center"/>
        </w:trPr>
        <w:tc>
          <w:tcPr>
            <w:tcW w:w="7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AEB69F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1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508ABF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行业规划服务</w:t>
            </w:r>
          </w:p>
        </w:tc>
        <w:tc>
          <w:tcPr>
            <w:tcW w:w="12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E1A13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课题研究</w:t>
            </w:r>
          </w:p>
        </w:tc>
        <w:tc>
          <w:tcPr>
            <w:tcW w:w="11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AD34C2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9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CBFE1C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5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D4D41F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195000.00</w:t>
            </w:r>
          </w:p>
        </w:tc>
        <w:tc>
          <w:tcPr>
            <w:tcW w:w="15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C6DE5A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195000.00</w:t>
            </w:r>
          </w:p>
        </w:tc>
      </w:tr>
    </w:tbl>
    <w:p w14:paraId="6624C0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w:t>
      </w:r>
      <w:r>
        <w:rPr>
          <w:rFonts w:hint="eastAsia" w:ascii="宋体" w:hAnsi="宋体" w:eastAsia="宋体" w:cs="宋体"/>
          <w:i w:val="0"/>
          <w:iCs w:val="0"/>
          <w:caps w:val="0"/>
          <w:color w:val="auto"/>
          <w:spacing w:val="0"/>
          <w:sz w:val="24"/>
          <w:szCs w:val="24"/>
          <w:u w:val="none"/>
          <w:shd w:val="clear" w:color="auto" w:fill="FFFFFF"/>
        </w:rPr>
        <w:t>接</w:t>
      </w:r>
      <w:r>
        <w:rPr>
          <w:rFonts w:hint="eastAsia" w:ascii="宋体" w:hAnsi="宋体" w:eastAsia="宋体" w:cs="宋体"/>
          <w:i w:val="0"/>
          <w:iCs w:val="0"/>
          <w:caps w:val="0"/>
          <w:color w:val="auto"/>
          <w:spacing w:val="0"/>
          <w:sz w:val="24"/>
          <w:szCs w:val="24"/>
          <w:shd w:val="clear" w:color="auto" w:fill="FFFFFF"/>
        </w:rPr>
        <w:t>受联合体投标</w:t>
      </w:r>
    </w:p>
    <w:p w14:paraId="1F54E9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color="auto" w:fill="FFFFFF"/>
          <w:lang w:eastAsia="zh-CN"/>
        </w:rPr>
        <w:sectPr>
          <w:headerReference r:id="rId4" w:type="first"/>
          <w:headerReference r:id="rId3" w:type="default"/>
          <w:pgSz w:w="11905" w:h="16838"/>
          <w:pgMar w:top="1440" w:right="1800" w:bottom="1440" w:left="1800" w:header="1134" w:footer="1134" w:gutter="0"/>
          <w:pgNumType w:fmt="decimal"/>
          <w:cols w:space="720" w:num="1"/>
          <w:titlePg/>
          <w:docGrid w:linePitch="312" w:charSpace="0"/>
        </w:sectPr>
      </w:pPr>
      <w:r>
        <w:rPr>
          <w:rFonts w:hint="eastAsia" w:ascii="宋体" w:hAnsi="宋体" w:eastAsia="宋体" w:cs="宋体"/>
          <w:i w:val="0"/>
          <w:iCs w:val="0"/>
          <w:caps w:val="0"/>
          <w:color w:val="auto"/>
          <w:spacing w:val="0"/>
          <w:sz w:val="24"/>
          <w:szCs w:val="24"/>
          <w:shd w:val="clear" w:color="auto" w:fill="FFFFFF"/>
        </w:rPr>
        <w:t>合同履行期限：</w:t>
      </w:r>
      <w:r>
        <w:rPr>
          <w:rFonts w:hint="eastAsia" w:ascii="宋体" w:hAnsi="宋体" w:eastAsia="宋体" w:cs="宋体"/>
          <w:i w:val="0"/>
          <w:iCs w:val="0"/>
          <w:caps w:val="0"/>
          <w:color w:val="auto"/>
          <w:spacing w:val="0"/>
          <w:sz w:val="24"/>
          <w:szCs w:val="24"/>
          <w:shd w:val="clear" w:color="auto" w:fill="FFFFFF"/>
          <w:lang w:eastAsia="zh-CN"/>
        </w:rPr>
        <w:t>合同签订之日起12个月内完成</w:t>
      </w:r>
    </w:p>
    <w:p w14:paraId="246685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w:t>
      </w:r>
      <w:r>
        <w:rPr>
          <w:rFonts w:hint="eastAsia" w:ascii="宋体" w:hAnsi="宋体" w:eastAsia="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lang w:eastAsia="zh-CN"/>
        </w:rPr>
        <w:t>(中共榆林市榆阳区委政策研究室关于2025年度重点课题研究（第二批）采购项目</w:t>
      </w:r>
      <w:r>
        <w:rPr>
          <w:rFonts w:hint="eastAsia" w:ascii="宋体" w:hAnsi="宋体" w:eastAsia="宋体" w:cs="宋体"/>
          <w:i w:val="0"/>
          <w:iCs w:val="0"/>
          <w:caps w:val="0"/>
          <w:color w:val="auto"/>
          <w:spacing w:val="0"/>
          <w:sz w:val="24"/>
          <w:szCs w:val="24"/>
          <w:shd w:val="clear" w:color="auto" w:fill="FFFFFF"/>
          <w:lang w:val="en-US" w:eastAsia="zh-CN"/>
        </w:rPr>
        <w:t>N2标段</w:t>
      </w:r>
      <w:r>
        <w:rPr>
          <w:rFonts w:hint="eastAsia" w:ascii="宋体" w:hAnsi="宋体" w:eastAsia="宋体" w:cs="宋体"/>
          <w:i w:val="0"/>
          <w:iCs w:val="0"/>
          <w:caps w:val="0"/>
          <w:color w:val="auto"/>
          <w:spacing w:val="0"/>
          <w:sz w:val="24"/>
          <w:szCs w:val="24"/>
          <w:shd w:val="clear" w:color="auto" w:fill="FFFFFF"/>
        </w:rPr>
        <w:t>):</w:t>
      </w:r>
    </w:p>
    <w:p w14:paraId="535256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合同包预算金额：185000.00元</w:t>
      </w:r>
    </w:p>
    <w:p w14:paraId="001F6E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合同包最高限价：185000.00元</w:t>
      </w:r>
    </w:p>
    <w:tbl>
      <w:tblPr>
        <w:tblStyle w:val="11"/>
        <w:tblW w:w="925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52"/>
        <w:gridCol w:w="1125"/>
        <w:gridCol w:w="1240"/>
        <w:gridCol w:w="1108"/>
        <w:gridCol w:w="1914"/>
        <w:gridCol w:w="1559"/>
        <w:gridCol w:w="1559"/>
      </w:tblGrid>
      <w:tr w14:paraId="3A3FDC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20" w:hRule="atLeast"/>
          <w:tblHeader/>
          <w:jc w:val="center"/>
        </w:trPr>
        <w:tc>
          <w:tcPr>
            <w:tcW w:w="7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883147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1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92FA09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931AA6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B580B0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9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7558F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5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65BBC7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5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1E2732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14:paraId="08C878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57" w:hRule="atLeast"/>
          <w:jc w:val="center"/>
        </w:trPr>
        <w:tc>
          <w:tcPr>
            <w:tcW w:w="7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5AD02C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w:t>
            </w:r>
          </w:p>
        </w:tc>
        <w:tc>
          <w:tcPr>
            <w:tcW w:w="11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43EE86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行业规划服务</w:t>
            </w:r>
          </w:p>
        </w:tc>
        <w:tc>
          <w:tcPr>
            <w:tcW w:w="12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031F93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课题研究</w:t>
            </w:r>
          </w:p>
        </w:tc>
        <w:tc>
          <w:tcPr>
            <w:tcW w:w="11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0D180D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9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FF2FD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5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B50566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185000.00</w:t>
            </w:r>
          </w:p>
        </w:tc>
        <w:tc>
          <w:tcPr>
            <w:tcW w:w="15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D4E94E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185000.00</w:t>
            </w:r>
          </w:p>
        </w:tc>
      </w:tr>
    </w:tbl>
    <w:p w14:paraId="499004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本合同包不</w:t>
      </w:r>
      <w:r>
        <w:rPr>
          <w:rFonts w:hint="eastAsia" w:ascii="宋体" w:hAnsi="宋体" w:eastAsia="宋体" w:cs="宋体"/>
          <w:i w:val="0"/>
          <w:iCs w:val="0"/>
          <w:caps w:val="0"/>
          <w:color w:val="auto"/>
          <w:spacing w:val="0"/>
          <w:sz w:val="24"/>
          <w:szCs w:val="24"/>
          <w:u w:val="none"/>
          <w:shd w:val="clear" w:color="auto" w:fill="FFFFFF"/>
        </w:rPr>
        <w:t>接</w:t>
      </w:r>
      <w:r>
        <w:rPr>
          <w:rFonts w:hint="eastAsia" w:ascii="宋体" w:hAnsi="宋体" w:eastAsia="宋体" w:cs="宋体"/>
          <w:i w:val="0"/>
          <w:iCs w:val="0"/>
          <w:caps w:val="0"/>
          <w:color w:val="auto"/>
          <w:spacing w:val="0"/>
          <w:sz w:val="24"/>
          <w:szCs w:val="24"/>
          <w:shd w:val="clear" w:color="auto" w:fill="FFFFFF"/>
        </w:rPr>
        <w:t>受联合体投标</w:t>
      </w:r>
    </w:p>
    <w:p w14:paraId="6323B8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合同履行期限：</w:t>
      </w:r>
      <w:r>
        <w:rPr>
          <w:rFonts w:hint="eastAsia" w:ascii="宋体" w:hAnsi="宋体" w:eastAsia="宋体" w:cs="宋体"/>
          <w:i w:val="0"/>
          <w:iCs w:val="0"/>
          <w:caps w:val="0"/>
          <w:color w:val="auto"/>
          <w:spacing w:val="0"/>
          <w:sz w:val="24"/>
          <w:szCs w:val="24"/>
          <w:shd w:val="clear" w:color="auto" w:fill="FFFFFF"/>
          <w:lang w:eastAsia="zh-CN"/>
        </w:rPr>
        <w:t>合同签订之日起12个月内完成</w:t>
      </w:r>
    </w:p>
    <w:p w14:paraId="5B18DA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w:t>
      </w: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lang w:eastAsia="zh-CN"/>
        </w:rPr>
        <w:t>(中共榆林市榆阳区委政策研究室关于2025年度重点课题研究（第二批）采购项目</w:t>
      </w:r>
      <w:r>
        <w:rPr>
          <w:rFonts w:hint="eastAsia" w:ascii="宋体" w:hAnsi="宋体" w:eastAsia="宋体" w:cs="宋体"/>
          <w:i w:val="0"/>
          <w:iCs w:val="0"/>
          <w:caps w:val="0"/>
          <w:color w:val="auto"/>
          <w:spacing w:val="0"/>
          <w:sz w:val="24"/>
          <w:szCs w:val="24"/>
          <w:shd w:val="clear" w:color="auto" w:fill="FFFFFF"/>
          <w:lang w:val="en-US" w:eastAsia="zh-CN"/>
        </w:rPr>
        <w:t>N3标段</w:t>
      </w:r>
      <w:r>
        <w:rPr>
          <w:rFonts w:hint="eastAsia" w:ascii="宋体" w:hAnsi="宋体" w:eastAsia="宋体" w:cs="宋体"/>
          <w:i w:val="0"/>
          <w:iCs w:val="0"/>
          <w:caps w:val="0"/>
          <w:color w:val="auto"/>
          <w:spacing w:val="0"/>
          <w:sz w:val="24"/>
          <w:szCs w:val="24"/>
          <w:shd w:val="clear" w:color="auto" w:fill="FFFFFF"/>
        </w:rPr>
        <w:t>):</w:t>
      </w:r>
    </w:p>
    <w:p w14:paraId="7133FE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合同包预算金额：90000.00元</w:t>
      </w:r>
    </w:p>
    <w:p w14:paraId="5F2337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合同包最高限价：90000.00元</w:t>
      </w:r>
    </w:p>
    <w:tbl>
      <w:tblPr>
        <w:tblStyle w:val="11"/>
        <w:tblW w:w="925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52"/>
        <w:gridCol w:w="1125"/>
        <w:gridCol w:w="1240"/>
        <w:gridCol w:w="1108"/>
        <w:gridCol w:w="1914"/>
        <w:gridCol w:w="1559"/>
        <w:gridCol w:w="1559"/>
      </w:tblGrid>
      <w:tr w14:paraId="3A60D7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20" w:hRule="atLeast"/>
          <w:tblHeader/>
          <w:jc w:val="center"/>
        </w:trPr>
        <w:tc>
          <w:tcPr>
            <w:tcW w:w="7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2B00EA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1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5029CA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A5530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09266A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9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CC2D7C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5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33B2F5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5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7AF02C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14:paraId="77D020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57" w:hRule="atLeast"/>
          <w:jc w:val="center"/>
        </w:trPr>
        <w:tc>
          <w:tcPr>
            <w:tcW w:w="7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9DC23D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3-1</w:t>
            </w:r>
          </w:p>
        </w:tc>
        <w:tc>
          <w:tcPr>
            <w:tcW w:w="11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97F143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行业规划服务</w:t>
            </w:r>
          </w:p>
        </w:tc>
        <w:tc>
          <w:tcPr>
            <w:tcW w:w="12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D7E10E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课题研究</w:t>
            </w:r>
          </w:p>
        </w:tc>
        <w:tc>
          <w:tcPr>
            <w:tcW w:w="11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87A4C8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9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095F0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5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53DED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90000.00</w:t>
            </w:r>
          </w:p>
        </w:tc>
        <w:tc>
          <w:tcPr>
            <w:tcW w:w="15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515FA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90000.00</w:t>
            </w:r>
          </w:p>
        </w:tc>
      </w:tr>
    </w:tbl>
    <w:p w14:paraId="3FE461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本合同包不</w:t>
      </w:r>
      <w:r>
        <w:rPr>
          <w:rFonts w:hint="eastAsia" w:ascii="宋体" w:hAnsi="宋体" w:eastAsia="宋体" w:cs="宋体"/>
          <w:i w:val="0"/>
          <w:iCs w:val="0"/>
          <w:caps w:val="0"/>
          <w:color w:val="auto"/>
          <w:spacing w:val="0"/>
          <w:sz w:val="24"/>
          <w:szCs w:val="24"/>
          <w:u w:val="none"/>
          <w:shd w:val="clear" w:color="auto" w:fill="FFFFFF"/>
        </w:rPr>
        <w:t>接</w:t>
      </w:r>
      <w:r>
        <w:rPr>
          <w:rFonts w:hint="eastAsia" w:ascii="宋体" w:hAnsi="宋体" w:eastAsia="宋体" w:cs="宋体"/>
          <w:i w:val="0"/>
          <w:iCs w:val="0"/>
          <w:caps w:val="0"/>
          <w:color w:val="auto"/>
          <w:spacing w:val="0"/>
          <w:sz w:val="24"/>
          <w:szCs w:val="24"/>
          <w:shd w:val="clear" w:color="auto" w:fill="FFFFFF"/>
        </w:rPr>
        <w:t>受联合体投标</w:t>
      </w:r>
    </w:p>
    <w:p w14:paraId="23A59F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合同履行期限：</w:t>
      </w:r>
      <w:r>
        <w:rPr>
          <w:rFonts w:hint="eastAsia" w:ascii="宋体" w:hAnsi="宋体" w:eastAsia="宋体" w:cs="宋体"/>
          <w:i w:val="0"/>
          <w:iCs w:val="0"/>
          <w:caps w:val="0"/>
          <w:color w:val="auto"/>
          <w:spacing w:val="0"/>
          <w:sz w:val="24"/>
          <w:szCs w:val="24"/>
          <w:shd w:val="clear" w:color="auto" w:fill="FFFFFF"/>
          <w:lang w:eastAsia="zh-CN"/>
        </w:rPr>
        <w:t>合同签订之日起12个月内完成</w:t>
      </w:r>
    </w:p>
    <w:p w14:paraId="715593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w:t>
      </w:r>
      <w:r>
        <w:rPr>
          <w:rFonts w:hint="eastAsia" w:ascii="宋体" w:hAnsi="宋体" w:eastAsia="宋体"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lang w:eastAsia="zh-CN"/>
        </w:rPr>
        <w:t>(中共榆林市榆阳区委政策研究室关于2025年度重点课题研究（第二批）采购项目</w:t>
      </w:r>
      <w:r>
        <w:rPr>
          <w:rFonts w:hint="eastAsia" w:ascii="宋体" w:hAnsi="宋体" w:eastAsia="宋体" w:cs="宋体"/>
          <w:i w:val="0"/>
          <w:iCs w:val="0"/>
          <w:caps w:val="0"/>
          <w:color w:val="auto"/>
          <w:spacing w:val="0"/>
          <w:sz w:val="24"/>
          <w:szCs w:val="24"/>
          <w:shd w:val="clear" w:color="auto" w:fill="FFFFFF"/>
          <w:lang w:val="en-US" w:eastAsia="zh-CN"/>
        </w:rPr>
        <w:t>N4标段</w:t>
      </w:r>
      <w:r>
        <w:rPr>
          <w:rFonts w:hint="eastAsia" w:ascii="宋体" w:hAnsi="宋体" w:eastAsia="宋体" w:cs="宋体"/>
          <w:i w:val="0"/>
          <w:iCs w:val="0"/>
          <w:caps w:val="0"/>
          <w:color w:val="auto"/>
          <w:spacing w:val="0"/>
          <w:sz w:val="24"/>
          <w:szCs w:val="24"/>
          <w:shd w:val="clear" w:color="auto" w:fill="FFFFFF"/>
        </w:rPr>
        <w:t>):</w:t>
      </w:r>
    </w:p>
    <w:p w14:paraId="1B4A4D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合同包预算金额：115000.00元</w:t>
      </w:r>
    </w:p>
    <w:p w14:paraId="0638CA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合同包最高限价：115000.00元</w:t>
      </w:r>
    </w:p>
    <w:tbl>
      <w:tblPr>
        <w:tblStyle w:val="11"/>
        <w:tblW w:w="925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52"/>
        <w:gridCol w:w="1125"/>
        <w:gridCol w:w="1240"/>
        <w:gridCol w:w="1108"/>
        <w:gridCol w:w="1914"/>
        <w:gridCol w:w="1559"/>
        <w:gridCol w:w="1559"/>
      </w:tblGrid>
      <w:tr w14:paraId="7A09BB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20" w:hRule="atLeast"/>
          <w:tblHeader/>
          <w:jc w:val="center"/>
        </w:trPr>
        <w:tc>
          <w:tcPr>
            <w:tcW w:w="7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546303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1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7DD038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9E04BF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2057F7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9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7291AB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5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08BE0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5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DFAC41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14:paraId="4C7B4C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57" w:hRule="atLeast"/>
          <w:jc w:val="center"/>
        </w:trPr>
        <w:tc>
          <w:tcPr>
            <w:tcW w:w="7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ABA254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4-1</w:t>
            </w:r>
          </w:p>
        </w:tc>
        <w:tc>
          <w:tcPr>
            <w:tcW w:w="11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FE2123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行业规划服务</w:t>
            </w:r>
          </w:p>
        </w:tc>
        <w:tc>
          <w:tcPr>
            <w:tcW w:w="12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243D8A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课题研究</w:t>
            </w:r>
          </w:p>
        </w:tc>
        <w:tc>
          <w:tcPr>
            <w:tcW w:w="11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50B329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9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4B34D6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5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A8785C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115000.00</w:t>
            </w:r>
          </w:p>
        </w:tc>
        <w:tc>
          <w:tcPr>
            <w:tcW w:w="15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0031F1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115000.00</w:t>
            </w:r>
          </w:p>
        </w:tc>
      </w:tr>
    </w:tbl>
    <w:p w14:paraId="1FCB67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本合同包不</w:t>
      </w:r>
      <w:r>
        <w:rPr>
          <w:rFonts w:hint="eastAsia" w:ascii="宋体" w:hAnsi="宋体" w:eastAsia="宋体" w:cs="宋体"/>
          <w:i w:val="0"/>
          <w:iCs w:val="0"/>
          <w:caps w:val="0"/>
          <w:color w:val="auto"/>
          <w:spacing w:val="0"/>
          <w:sz w:val="24"/>
          <w:szCs w:val="24"/>
          <w:u w:val="none"/>
          <w:shd w:val="clear" w:color="auto" w:fill="FFFFFF"/>
        </w:rPr>
        <w:t>接</w:t>
      </w:r>
      <w:r>
        <w:rPr>
          <w:rFonts w:hint="eastAsia" w:ascii="宋体" w:hAnsi="宋体" w:eastAsia="宋体" w:cs="宋体"/>
          <w:i w:val="0"/>
          <w:iCs w:val="0"/>
          <w:caps w:val="0"/>
          <w:color w:val="auto"/>
          <w:spacing w:val="0"/>
          <w:sz w:val="24"/>
          <w:szCs w:val="24"/>
          <w:shd w:val="clear" w:color="auto" w:fill="FFFFFF"/>
        </w:rPr>
        <w:t>受联合体投标</w:t>
      </w:r>
    </w:p>
    <w:p w14:paraId="0D9E82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合同履行期限：</w:t>
      </w:r>
      <w:r>
        <w:rPr>
          <w:rFonts w:hint="eastAsia" w:ascii="宋体" w:hAnsi="宋体" w:eastAsia="宋体" w:cs="宋体"/>
          <w:i w:val="0"/>
          <w:iCs w:val="0"/>
          <w:caps w:val="0"/>
          <w:color w:val="auto"/>
          <w:spacing w:val="0"/>
          <w:sz w:val="24"/>
          <w:szCs w:val="24"/>
          <w:shd w:val="clear" w:color="auto" w:fill="FFFFFF"/>
          <w:lang w:eastAsia="zh-CN"/>
        </w:rPr>
        <w:t>合同签订之日起12个月内完成</w:t>
      </w:r>
    </w:p>
    <w:p w14:paraId="390975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w:t>
      </w:r>
      <w:r>
        <w:rPr>
          <w:rFonts w:hint="eastAsia" w:ascii="宋体" w:hAnsi="宋体"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lang w:eastAsia="zh-CN"/>
        </w:rPr>
        <w:t>(中共榆林市榆阳区委政策研究室关于2025年度重点课题研究（第二批）采购项目</w:t>
      </w:r>
      <w:r>
        <w:rPr>
          <w:rFonts w:hint="eastAsia" w:ascii="宋体" w:hAnsi="宋体" w:eastAsia="宋体" w:cs="宋体"/>
          <w:i w:val="0"/>
          <w:iCs w:val="0"/>
          <w:caps w:val="0"/>
          <w:color w:val="auto"/>
          <w:spacing w:val="0"/>
          <w:sz w:val="24"/>
          <w:szCs w:val="24"/>
          <w:shd w:val="clear" w:color="auto" w:fill="FFFFFF"/>
          <w:lang w:val="en-US" w:eastAsia="zh-CN"/>
        </w:rPr>
        <w:t>N5标段</w:t>
      </w:r>
      <w:r>
        <w:rPr>
          <w:rFonts w:hint="eastAsia" w:ascii="宋体" w:hAnsi="宋体" w:eastAsia="宋体" w:cs="宋体"/>
          <w:i w:val="0"/>
          <w:iCs w:val="0"/>
          <w:caps w:val="0"/>
          <w:color w:val="auto"/>
          <w:spacing w:val="0"/>
          <w:sz w:val="24"/>
          <w:szCs w:val="24"/>
          <w:shd w:val="clear" w:color="auto" w:fill="FFFFFF"/>
        </w:rPr>
        <w:t>):</w:t>
      </w:r>
    </w:p>
    <w:p w14:paraId="285C73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合同包预算金额：202000.00元</w:t>
      </w:r>
    </w:p>
    <w:p w14:paraId="74DD19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合同包最高限价：202000.00元</w:t>
      </w:r>
    </w:p>
    <w:tbl>
      <w:tblPr>
        <w:tblStyle w:val="11"/>
        <w:tblW w:w="925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52"/>
        <w:gridCol w:w="1125"/>
        <w:gridCol w:w="1240"/>
        <w:gridCol w:w="1108"/>
        <w:gridCol w:w="1914"/>
        <w:gridCol w:w="1559"/>
        <w:gridCol w:w="1559"/>
      </w:tblGrid>
      <w:tr w14:paraId="266E0E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20" w:hRule="atLeast"/>
          <w:tblHeader/>
          <w:jc w:val="center"/>
        </w:trPr>
        <w:tc>
          <w:tcPr>
            <w:tcW w:w="7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5DC53B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1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947861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5E5496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7173AC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9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160086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5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351E82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5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40DC5C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14:paraId="671CDE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57" w:hRule="atLeast"/>
          <w:jc w:val="center"/>
        </w:trPr>
        <w:tc>
          <w:tcPr>
            <w:tcW w:w="7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9FA469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5-1</w:t>
            </w:r>
          </w:p>
        </w:tc>
        <w:tc>
          <w:tcPr>
            <w:tcW w:w="11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438577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行业规划服务</w:t>
            </w:r>
          </w:p>
        </w:tc>
        <w:tc>
          <w:tcPr>
            <w:tcW w:w="12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4B4A1B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课题研究</w:t>
            </w:r>
          </w:p>
        </w:tc>
        <w:tc>
          <w:tcPr>
            <w:tcW w:w="110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7DA3C5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9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105D26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5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22708D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202000.00</w:t>
            </w:r>
          </w:p>
        </w:tc>
        <w:tc>
          <w:tcPr>
            <w:tcW w:w="15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D10368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202000.00</w:t>
            </w:r>
          </w:p>
        </w:tc>
      </w:tr>
    </w:tbl>
    <w:p w14:paraId="66ADD5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63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本合同包不</w:t>
      </w:r>
      <w:r>
        <w:rPr>
          <w:rFonts w:hint="eastAsia" w:ascii="宋体" w:hAnsi="宋体" w:eastAsia="宋体" w:cs="宋体"/>
          <w:i w:val="0"/>
          <w:iCs w:val="0"/>
          <w:caps w:val="0"/>
          <w:color w:val="auto"/>
          <w:spacing w:val="0"/>
          <w:sz w:val="24"/>
          <w:szCs w:val="24"/>
          <w:u w:val="none"/>
          <w:shd w:val="clear" w:color="auto" w:fill="FFFFFF"/>
        </w:rPr>
        <w:t>接</w:t>
      </w:r>
      <w:r>
        <w:rPr>
          <w:rFonts w:hint="eastAsia" w:ascii="宋体" w:hAnsi="宋体" w:eastAsia="宋体" w:cs="宋体"/>
          <w:i w:val="0"/>
          <w:iCs w:val="0"/>
          <w:caps w:val="0"/>
          <w:color w:val="auto"/>
          <w:spacing w:val="0"/>
          <w:sz w:val="24"/>
          <w:szCs w:val="24"/>
          <w:shd w:val="clear" w:color="auto" w:fill="FFFFFF"/>
        </w:rPr>
        <w:t>受联合体投标</w:t>
      </w:r>
    </w:p>
    <w:p w14:paraId="46C781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630"/>
        <w:jc w:val="both"/>
        <w:textAlignment w:val="auto"/>
        <w:rPr>
          <w:rFonts w:hint="eastAsia" w:ascii="宋体" w:hAnsi="宋体" w:eastAsia="宋体" w:cs="宋体"/>
          <w:lang w:eastAsia="zh-CN"/>
        </w:rPr>
      </w:pPr>
      <w:r>
        <w:rPr>
          <w:rFonts w:hint="eastAsia" w:ascii="宋体" w:hAnsi="宋体" w:eastAsia="宋体" w:cs="宋体"/>
          <w:i w:val="0"/>
          <w:iCs w:val="0"/>
          <w:caps w:val="0"/>
          <w:color w:val="auto"/>
          <w:spacing w:val="0"/>
          <w:sz w:val="24"/>
          <w:szCs w:val="24"/>
          <w:shd w:val="clear" w:color="auto" w:fill="FFFFFF"/>
        </w:rPr>
        <w:t>合同履行期限：</w:t>
      </w:r>
      <w:r>
        <w:rPr>
          <w:rFonts w:hint="eastAsia" w:ascii="宋体" w:hAnsi="宋体" w:eastAsia="宋体" w:cs="宋体"/>
          <w:i w:val="0"/>
          <w:iCs w:val="0"/>
          <w:caps w:val="0"/>
          <w:color w:val="auto"/>
          <w:spacing w:val="0"/>
          <w:sz w:val="24"/>
          <w:szCs w:val="24"/>
          <w:shd w:val="clear" w:color="auto" w:fill="FFFFFF"/>
          <w:lang w:eastAsia="zh-CN"/>
        </w:rPr>
        <w:t>合同签订之日起12个月内完成</w:t>
      </w:r>
    </w:p>
    <w:p w14:paraId="5A824F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864"/>
        </w:tabs>
        <w:kinsoku/>
        <w:wordWrap w:val="0"/>
        <w:overflowPunct/>
        <w:topLinePunct w:val="0"/>
        <w:autoSpaceDE/>
        <w:autoSpaceDN/>
        <w:bidi w:val="0"/>
        <w:adjustRightInd/>
        <w:snapToGrid/>
        <w:spacing w:before="0" w:beforeLines="0" w:beforeAutospacing="0" w:after="0" w:afterLines="0" w:afterAutospacing="0" w:line="360" w:lineRule="auto"/>
        <w:ind w:right="0"/>
        <w:jc w:val="left"/>
        <w:textAlignment w:val="auto"/>
        <w:rPr>
          <w:rFonts w:hint="eastAsia" w:ascii="宋体" w:hAnsi="宋体" w:eastAsia="宋体" w:cs="宋体"/>
          <w:b w:val="0"/>
          <w:bCs w:val="0"/>
          <w:color w:val="auto"/>
          <w:sz w:val="24"/>
          <w:szCs w:val="24"/>
        </w:rPr>
      </w:pPr>
      <w:r>
        <w:rPr>
          <w:rStyle w:val="13"/>
          <w:rFonts w:hint="eastAsia" w:ascii="宋体" w:hAnsi="宋体" w:eastAsia="宋体" w:cs="宋体"/>
          <w:b/>
          <w:bCs/>
          <w:i w:val="0"/>
          <w:iCs w:val="0"/>
          <w:caps w:val="0"/>
          <w:color w:val="auto"/>
          <w:spacing w:val="0"/>
          <w:sz w:val="24"/>
          <w:szCs w:val="24"/>
          <w:shd w:val="clear" w:color="auto" w:fill="FFFFFF"/>
        </w:rPr>
        <w:t>二、申请人的资格要求：</w:t>
      </w:r>
    </w:p>
    <w:p w14:paraId="56DD10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14:paraId="2E4FD7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14:paraId="3A6C8A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(中共榆林市榆阳区委政策研究室关于2025年度重点课题研究（第二批）采购项目</w:t>
      </w:r>
      <w:r>
        <w:rPr>
          <w:rFonts w:hint="eastAsia" w:ascii="宋体" w:hAnsi="宋体" w:eastAsia="宋体" w:cs="宋体"/>
          <w:i w:val="0"/>
          <w:iCs w:val="0"/>
          <w:caps w:val="0"/>
          <w:color w:val="auto"/>
          <w:spacing w:val="0"/>
          <w:sz w:val="24"/>
          <w:szCs w:val="24"/>
          <w:shd w:val="clear" w:color="auto" w:fill="FFFFFF"/>
          <w:lang w:val="en-US" w:eastAsia="zh-CN"/>
        </w:rPr>
        <w:t>N1标段</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14:paraId="6492040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《政府采购促进中小企业发展管理办法》（财库〔2020〕46号）；</w:t>
      </w:r>
    </w:p>
    <w:p w14:paraId="6AB7F84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《财政部司法部关于政府采购支持监狱企业发展有关问题的通知》（财库〔2014〕68号）；</w:t>
      </w:r>
    </w:p>
    <w:p w14:paraId="4E86AF7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《财政部、民政部、中国残疾人联合会关于促进残疾人就业政府采购政策的通知》（财库[2017]141号）；</w:t>
      </w:r>
    </w:p>
    <w:p w14:paraId="3AFB86E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陕西省财政厅关于印发《陕西省中小企业政府采购信用融资办法》（陕财办采〔2018〕23号）；相关政策、业务流程、办理平台(http://www.ccgpshaanxi.gov.cn/zcdservice/zcd/shanxi/)；</w:t>
      </w:r>
    </w:p>
    <w:p w14:paraId="173015C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关于在政府采购活动中查询及使用信用记录有关问题的通知》（财库〔2016〕125号）；</w:t>
      </w:r>
    </w:p>
    <w:p w14:paraId="4E4B82E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《榆林市财政局关于进一步加大政府采购支持中小企业力度的通知》（榆政财采发〔2022〕10号)；</w:t>
      </w:r>
    </w:p>
    <w:p w14:paraId="4B59BAD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《陕西省财政厅关于进一步加大政府采购支持中小企业力度的通知》(陕财采发〔2022〕5号)；</w:t>
      </w:r>
    </w:p>
    <w:p w14:paraId="1007D6E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《陕西省财政厅</w:t>
      </w:r>
      <w:r>
        <w:rPr>
          <w:rFonts w:hint="eastAsia" w:ascii="宋体" w:hAnsi="宋体" w:eastAsia="宋体" w:cs="宋体"/>
          <w:lang w:val="en-US" w:eastAsia="zh-CN"/>
        </w:rPr>
        <w:t xml:space="preserve"> </w:t>
      </w:r>
      <w:r>
        <w:rPr>
          <w:rFonts w:hint="eastAsia" w:ascii="宋体" w:hAnsi="宋体" w:eastAsia="宋体" w:cs="宋体"/>
        </w:rPr>
        <w:t>中国人民银行西安分行关于</w:t>
      </w:r>
      <w:r>
        <w:rPr>
          <w:rFonts w:hint="eastAsia" w:ascii="宋体" w:hAnsi="宋体" w:eastAsia="宋体" w:cs="宋体"/>
          <w:lang w:eastAsia="zh-CN"/>
        </w:rPr>
        <w:t>深入</w:t>
      </w:r>
      <w:r>
        <w:rPr>
          <w:rFonts w:hint="eastAsia" w:ascii="宋体" w:hAnsi="宋体" w:eastAsia="宋体" w:cs="宋体"/>
        </w:rPr>
        <w:t>推进政府采购信用融资业务的通知》（陕财办采〔2023]5号）。</w:t>
      </w:r>
    </w:p>
    <w:p w14:paraId="159B1D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w:t>
      </w:r>
      <w:r>
        <w:rPr>
          <w:rFonts w:hint="eastAsia" w:ascii="宋体" w:hAnsi="宋体" w:eastAsia="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lang w:eastAsia="zh-CN"/>
        </w:rPr>
        <w:t>(中共榆林市榆阳区委政策研究室关于2025年度重点课题研究（第二批）采购项目</w:t>
      </w:r>
      <w:r>
        <w:rPr>
          <w:rFonts w:hint="eastAsia" w:ascii="宋体" w:hAnsi="宋体" w:eastAsia="宋体" w:cs="宋体"/>
          <w:i w:val="0"/>
          <w:iCs w:val="0"/>
          <w:caps w:val="0"/>
          <w:color w:val="auto"/>
          <w:spacing w:val="0"/>
          <w:sz w:val="24"/>
          <w:szCs w:val="24"/>
          <w:shd w:val="clear" w:color="auto" w:fill="FFFFFF"/>
          <w:lang w:val="en-US" w:eastAsia="zh-CN"/>
        </w:rPr>
        <w:t>N2标段</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14:paraId="017FE28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《政府采购促进中小企业发展管理办法》（财库〔2020〕46号）；</w:t>
      </w:r>
    </w:p>
    <w:p w14:paraId="17F0A35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《财政部司法部关于政府采购支持监狱企业发展有关问题的通知》（财库〔2014〕68号）；</w:t>
      </w:r>
    </w:p>
    <w:p w14:paraId="2CDF53F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《财政部、民政部、中国残疾人联合会关于促进残疾人就业政府采购政策的通知》（财库[2017]141号）；</w:t>
      </w:r>
    </w:p>
    <w:p w14:paraId="24D0011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陕西省财政厅关于印发《陕西省中小企业政府采购信用融资办法》（陕财办采〔2018〕23号）；相关政策、业务流程、办理平台(http://www.ccgpshaanxi.gov.cn/zcdservice/zcd/shanxi/)；</w:t>
      </w:r>
    </w:p>
    <w:p w14:paraId="60405E2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关于在政府采购活动中查询及使用信用记录有关问题的通知》（财库〔2016〕125号）；</w:t>
      </w:r>
    </w:p>
    <w:p w14:paraId="50C1246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《榆林市财政局关于进一步加大政府采购支持中小企业力度的通知》（榆政财采发〔2022〕10号)；</w:t>
      </w:r>
    </w:p>
    <w:p w14:paraId="3612841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《陕西省财政厅关于进一步加大政府采购支持中小企业力度的通知》(陕财采发〔2022〕5号)；</w:t>
      </w:r>
    </w:p>
    <w:p w14:paraId="3FB310E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《陕西省财政厅</w:t>
      </w:r>
      <w:r>
        <w:rPr>
          <w:rFonts w:hint="eastAsia" w:ascii="宋体" w:hAnsi="宋体" w:eastAsia="宋体" w:cs="宋体"/>
          <w:lang w:val="en-US" w:eastAsia="zh-CN"/>
        </w:rPr>
        <w:t xml:space="preserve"> </w:t>
      </w:r>
      <w:r>
        <w:rPr>
          <w:rFonts w:hint="eastAsia" w:ascii="宋体" w:hAnsi="宋体" w:eastAsia="宋体" w:cs="宋体"/>
        </w:rPr>
        <w:t>中国人民银行西安分行关于</w:t>
      </w:r>
      <w:r>
        <w:rPr>
          <w:rFonts w:hint="eastAsia" w:ascii="宋体" w:hAnsi="宋体" w:eastAsia="宋体" w:cs="宋体"/>
          <w:lang w:eastAsia="zh-CN"/>
        </w:rPr>
        <w:t>深入</w:t>
      </w:r>
      <w:r>
        <w:rPr>
          <w:rFonts w:hint="eastAsia" w:ascii="宋体" w:hAnsi="宋体" w:eastAsia="宋体" w:cs="宋体"/>
        </w:rPr>
        <w:t>推进政府采购信用融资业务的通知》（陕财办采〔2023]5号）。</w:t>
      </w:r>
    </w:p>
    <w:p w14:paraId="0BCEAA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w:t>
      </w: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lang w:eastAsia="zh-CN"/>
        </w:rPr>
        <w:t>(中共榆林市榆阳区委政策研究室关于2025年度重点课题研究（第二批）采购项目</w:t>
      </w:r>
      <w:r>
        <w:rPr>
          <w:rFonts w:hint="eastAsia" w:ascii="宋体" w:hAnsi="宋体" w:eastAsia="宋体" w:cs="宋体"/>
          <w:i w:val="0"/>
          <w:iCs w:val="0"/>
          <w:caps w:val="0"/>
          <w:color w:val="auto"/>
          <w:spacing w:val="0"/>
          <w:sz w:val="24"/>
          <w:szCs w:val="24"/>
          <w:shd w:val="clear" w:color="auto" w:fill="FFFFFF"/>
          <w:lang w:val="en-US" w:eastAsia="zh-CN"/>
        </w:rPr>
        <w:t>N3标段</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14:paraId="184EAF8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《政府采购促进中小企业发展管理办法》（财库〔2020〕46号）；</w:t>
      </w:r>
    </w:p>
    <w:p w14:paraId="2D04792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《财政部司法部关于政府采购支持监狱企业发展有关问题的通知》（财库〔2014〕68号）；</w:t>
      </w:r>
    </w:p>
    <w:p w14:paraId="329A954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《财政部、民政部、中国残疾人联合会关于促进残疾人就业政府采购政策的通知》（财库[2017]141号）；</w:t>
      </w:r>
    </w:p>
    <w:p w14:paraId="2ABA030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陕西省财政厅关于印发《陕西省中小企业政府采购信用融资办法》（陕财办采〔2018〕23号）；相关政策、业务流程、办理平台(http://www.ccgpshaanxi.gov.cn/zcdservice/zcd/shanxi/)；</w:t>
      </w:r>
    </w:p>
    <w:p w14:paraId="1742082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关于在政府采购活动中查询及使用信用记录有关问题的通知》（财库〔2016〕125号）；</w:t>
      </w:r>
    </w:p>
    <w:p w14:paraId="1DECEB5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《榆林市财政局关于进一步加大政府采购支持中小企业力度的通知》（榆政财采发〔2022〕10号)；</w:t>
      </w:r>
    </w:p>
    <w:p w14:paraId="6704513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《陕西省财政厅关于进一步加大政府采购支持中小企业力度的通知》(陕财采发〔2022〕5号)；</w:t>
      </w:r>
    </w:p>
    <w:p w14:paraId="301D83E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《陕西省财政厅</w:t>
      </w:r>
      <w:r>
        <w:rPr>
          <w:rFonts w:hint="eastAsia" w:ascii="宋体" w:hAnsi="宋体" w:eastAsia="宋体" w:cs="宋体"/>
          <w:lang w:val="en-US" w:eastAsia="zh-CN"/>
        </w:rPr>
        <w:t xml:space="preserve"> </w:t>
      </w:r>
      <w:r>
        <w:rPr>
          <w:rFonts w:hint="eastAsia" w:ascii="宋体" w:hAnsi="宋体" w:eastAsia="宋体" w:cs="宋体"/>
        </w:rPr>
        <w:t>中国人民银行西安分行关于</w:t>
      </w:r>
      <w:r>
        <w:rPr>
          <w:rFonts w:hint="eastAsia" w:ascii="宋体" w:hAnsi="宋体" w:eastAsia="宋体" w:cs="宋体"/>
          <w:lang w:eastAsia="zh-CN"/>
        </w:rPr>
        <w:t>深入</w:t>
      </w:r>
      <w:r>
        <w:rPr>
          <w:rFonts w:hint="eastAsia" w:ascii="宋体" w:hAnsi="宋体" w:eastAsia="宋体" w:cs="宋体"/>
        </w:rPr>
        <w:t>推进政府采购信用融资业务的通知》（陕财办采〔2023]5号）。</w:t>
      </w:r>
    </w:p>
    <w:p w14:paraId="48ACBC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w:t>
      </w:r>
      <w:r>
        <w:rPr>
          <w:rFonts w:hint="eastAsia" w:ascii="宋体" w:hAnsi="宋体" w:eastAsia="宋体"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lang w:eastAsia="zh-CN"/>
        </w:rPr>
        <w:t>(中共榆林市榆阳区委政策研究室关于2025年度重点课题研究（第二批）采购项目</w:t>
      </w:r>
      <w:r>
        <w:rPr>
          <w:rFonts w:hint="eastAsia" w:ascii="宋体" w:hAnsi="宋体" w:eastAsia="宋体" w:cs="宋体"/>
          <w:i w:val="0"/>
          <w:iCs w:val="0"/>
          <w:caps w:val="0"/>
          <w:color w:val="auto"/>
          <w:spacing w:val="0"/>
          <w:sz w:val="24"/>
          <w:szCs w:val="24"/>
          <w:shd w:val="clear" w:color="auto" w:fill="FFFFFF"/>
          <w:lang w:val="en-US" w:eastAsia="zh-CN"/>
        </w:rPr>
        <w:t>N4标段</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14:paraId="5D1EBB7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《政府采购促进中小企业发展管理办法》（财库〔2020〕46号）；</w:t>
      </w:r>
    </w:p>
    <w:p w14:paraId="0D766B6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《财政部司法部关于政府采购支持监狱企业发展有关问题的通知》（财库〔2014〕68号）；</w:t>
      </w:r>
    </w:p>
    <w:p w14:paraId="6695A43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《财政部、民政部、中国残疾人联合会关于促进残疾人就业政府采购政策的通知》（财库[2017]141号）；</w:t>
      </w:r>
    </w:p>
    <w:p w14:paraId="1D37BA1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陕西省财政厅关于印发《陕西省中小企业政府采购信用融资办法》（陕财办采〔2018〕23号）；相关政策、业务流程、办理平台(http://www.ccgpshaanxi.gov.cn/zcdservice/zcd/shanxi/)；</w:t>
      </w:r>
    </w:p>
    <w:p w14:paraId="1345744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关于在政府采购活动中查询及使用信用记录有关问题的通知》（财库〔2016〕125号）；</w:t>
      </w:r>
    </w:p>
    <w:p w14:paraId="19247DB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《榆林市财政局关于进一步加大政府采购支持中小企业力度的通知》（榆政财采发〔2022〕10号)；</w:t>
      </w:r>
    </w:p>
    <w:p w14:paraId="5609DC9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《陕西省财政厅关于进一步加大政府采购支持中小企业力度的通知》(陕财采发〔2022〕5号)；</w:t>
      </w:r>
    </w:p>
    <w:p w14:paraId="0A262AC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《陕西省财政厅</w:t>
      </w:r>
      <w:r>
        <w:rPr>
          <w:rFonts w:hint="eastAsia" w:ascii="宋体" w:hAnsi="宋体" w:eastAsia="宋体" w:cs="宋体"/>
          <w:lang w:val="en-US" w:eastAsia="zh-CN"/>
        </w:rPr>
        <w:t xml:space="preserve"> </w:t>
      </w:r>
      <w:r>
        <w:rPr>
          <w:rFonts w:hint="eastAsia" w:ascii="宋体" w:hAnsi="宋体" w:eastAsia="宋体" w:cs="宋体"/>
        </w:rPr>
        <w:t>中国人民银行西安分行关于</w:t>
      </w:r>
      <w:r>
        <w:rPr>
          <w:rFonts w:hint="eastAsia" w:ascii="宋体" w:hAnsi="宋体" w:eastAsia="宋体" w:cs="宋体"/>
          <w:lang w:eastAsia="zh-CN"/>
        </w:rPr>
        <w:t>深入</w:t>
      </w:r>
      <w:r>
        <w:rPr>
          <w:rFonts w:hint="eastAsia" w:ascii="宋体" w:hAnsi="宋体" w:eastAsia="宋体" w:cs="宋体"/>
        </w:rPr>
        <w:t>推进政府采购信用融资业务的通知》（陕财办采〔2023]5号）。</w:t>
      </w:r>
    </w:p>
    <w:p w14:paraId="3095B8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w:t>
      </w:r>
      <w:r>
        <w:rPr>
          <w:rFonts w:hint="eastAsia" w:ascii="宋体" w:hAnsi="宋体"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lang w:eastAsia="zh-CN"/>
        </w:rPr>
        <w:t>(中共榆林市榆阳区委政策研究室关于2025年度重点课题研究（第二批）采购项目</w:t>
      </w:r>
      <w:r>
        <w:rPr>
          <w:rFonts w:hint="eastAsia" w:ascii="宋体" w:hAnsi="宋体" w:eastAsia="宋体" w:cs="宋体"/>
          <w:i w:val="0"/>
          <w:iCs w:val="0"/>
          <w:caps w:val="0"/>
          <w:color w:val="auto"/>
          <w:spacing w:val="0"/>
          <w:sz w:val="24"/>
          <w:szCs w:val="24"/>
          <w:shd w:val="clear" w:color="auto" w:fill="FFFFFF"/>
          <w:lang w:val="en-US" w:eastAsia="zh-CN"/>
        </w:rPr>
        <w:t>N5标段</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14:paraId="2744C41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《政府采购促进中小企业发展管理办法》（财库〔2020〕46号）；</w:t>
      </w:r>
    </w:p>
    <w:p w14:paraId="5102D4BA">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《财政部司法部关于政府采购支持监狱企业发展有关问题的通知》（财库〔2014〕68号）；</w:t>
      </w:r>
    </w:p>
    <w:p w14:paraId="6E1B89D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《财政部、民政部、中国残疾人联合会关于促进残疾人就业政府采购政策的通知》（财库[2017]141号）；</w:t>
      </w:r>
    </w:p>
    <w:p w14:paraId="5E1CFC95">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陕西省财政厅关于印发《陕西省中小企业政府采购信用融资办法》（陕财办采〔2018〕23号）；相关政策、业务流程、办理平台(http://www.ccgpshaanxi.gov.cn/zcdservice/zcd/shanxi/)；</w:t>
      </w:r>
    </w:p>
    <w:p w14:paraId="1369156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关于在政府采购活动中查询及使用信用记录有关问题的通知》（财库〔2016〕125号）；</w:t>
      </w:r>
    </w:p>
    <w:p w14:paraId="3F61BA2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《榆林市财政局关于进一步加大政府采购支持中小企业力度的通知》（榆政财采发〔2022〕10号)；</w:t>
      </w:r>
    </w:p>
    <w:p w14:paraId="1C28F30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《陕西省财政厅关于进一步加大政府采购支持中小企业力度的通知》(陕财采发〔2022〕5号)；</w:t>
      </w:r>
    </w:p>
    <w:p w14:paraId="2743DF1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《陕西省财政厅</w:t>
      </w:r>
      <w:r>
        <w:rPr>
          <w:rFonts w:hint="eastAsia" w:ascii="宋体" w:hAnsi="宋体" w:eastAsia="宋体" w:cs="宋体"/>
          <w:lang w:val="en-US" w:eastAsia="zh-CN"/>
        </w:rPr>
        <w:t xml:space="preserve"> </w:t>
      </w:r>
      <w:r>
        <w:rPr>
          <w:rFonts w:hint="eastAsia" w:ascii="宋体" w:hAnsi="宋体" w:eastAsia="宋体" w:cs="宋体"/>
        </w:rPr>
        <w:t>中国人民银行西安分行关于</w:t>
      </w:r>
      <w:r>
        <w:rPr>
          <w:rFonts w:hint="eastAsia" w:ascii="宋体" w:hAnsi="宋体" w:eastAsia="宋体" w:cs="宋体"/>
          <w:lang w:eastAsia="zh-CN"/>
        </w:rPr>
        <w:t>深入</w:t>
      </w:r>
      <w:r>
        <w:rPr>
          <w:rFonts w:hint="eastAsia" w:ascii="宋体" w:hAnsi="宋体" w:eastAsia="宋体" w:cs="宋体"/>
        </w:rPr>
        <w:t>推进政府采购信用融资业务的通知》（陕财办采〔2023]5号）。</w:t>
      </w:r>
    </w:p>
    <w:p w14:paraId="1E4F22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14:paraId="65430F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(中共榆林市榆阳区委政策研究室关于2025年度重点课题研究（第二批）采购项目</w:t>
      </w:r>
      <w:r>
        <w:rPr>
          <w:rFonts w:hint="eastAsia" w:ascii="宋体" w:hAnsi="宋体" w:eastAsia="宋体" w:cs="宋体"/>
          <w:i w:val="0"/>
          <w:iCs w:val="0"/>
          <w:caps w:val="0"/>
          <w:color w:val="auto"/>
          <w:spacing w:val="0"/>
          <w:sz w:val="24"/>
          <w:szCs w:val="24"/>
          <w:shd w:val="clear" w:color="auto" w:fill="FFFFFF"/>
          <w:lang w:val="en-US" w:eastAsia="zh-CN"/>
        </w:rPr>
        <w:t>N1标段</w:t>
      </w:r>
      <w:r>
        <w:rPr>
          <w:rFonts w:hint="eastAsia" w:ascii="宋体" w:hAnsi="宋体" w:eastAsia="宋体" w:cs="宋体"/>
          <w:i w:val="0"/>
          <w:iCs w:val="0"/>
          <w:caps w:val="0"/>
          <w:color w:val="auto"/>
          <w:spacing w:val="0"/>
          <w:sz w:val="24"/>
          <w:szCs w:val="24"/>
          <w:shd w:val="clear" w:color="auto" w:fill="FFFFFF"/>
        </w:rPr>
        <w:t>)特定资格要求如下:</w:t>
      </w:r>
    </w:p>
    <w:p w14:paraId="45385E95">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为具有独立承担民事责任能力的法人、事业法人、其他组织</w:t>
      </w:r>
      <w:r>
        <w:rPr>
          <w:rFonts w:hint="eastAsia" w:ascii="宋体" w:hAnsi="宋体" w:eastAsia="宋体" w:cs="宋体"/>
          <w:i w:val="0"/>
          <w:iCs w:val="0"/>
          <w:caps w:val="0"/>
          <w:color w:val="auto"/>
          <w:spacing w:val="0"/>
          <w:sz w:val="24"/>
          <w:szCs w:val="24"/>
          <w:shd w:val="clear" w:color="auto" w:fill="FFFFFF"/>
        </w:rPr>
        <w:t>或自然人</w:t>
      </w:r>
      <w:r>
        <w:rPr>
          <w:rFonts w:hint="eastAsia" w:ascii="宋体" w:hAnsi="宋体" w:eastAsia="宋体" w:cs="宋体"/>
          <w:color w:val="auto"/>
          <w:sz w:val="24"/>
          <w:szCs w:val="24"/>
        </w:rPr>
        <w:t>。企业法人应提供合法有效的标识有统一社会信用代码的营业执照；事业法人应提供事业单位法人证书；</w:t>
      </w:r>
      <w:r>
        <w:rPr>
          <w:rFonts w:hint="eastAsia" w:ascii="宋体" w:hAnsi="宋体" w:eastAsia="宋体" w:cs="宋体"/>
          <w:color w:val="auto"/>
          <w:sz w:val="24"/>
          <w:szCs w:val="24"/>
          <w:lang w:eastAsia="zh-CN"/>
        </w:rPr>
        <w:t>其他组织应提供合法登记证明文件；自然人应提供身份证；</w:t>
      </w:r>
    </w:p>
    <w:p w14:paraId="5AA46A7B">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（2）供应商应具有良好的商业信誉和健全的财务会计制度，具有履行合同所必需的设备和专业技术能力，具有依法缴纳税收和社会保障金的良好记录，参加本项目采购活动前三年内无重大违法活动记录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提供《基本资格条件承诺函》。</w:t>
      </w:r>
    </w:p>
    <w:p w14:paraId="55A44C0B">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）参加政府采购活动前三年内，在经营活动中没有重大违法记录的书面声明；</w:t>
      </w:r>
    </w:p>
    <w:p w14:paraId="47F466F3">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）提供具有履行合同所必需的设备和专业技术能力的证明资料或承诺书；</w:t>
      </w:r>
    </w:p>
    <w:p w14:paraId="63200511">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对列入信用中国”网站（www.creditchina.gov.cn）记录失信被执行人、重大税收违法失信主体、企业经营异常名录记录名单、政府采购严重违法失信行为记录名单、中国政府采购网（www.ccgp.gov.cn）政府采购严重违法失信行为信息记录”的供应商应当拒绝参与政府采购活动；</w:t>
      </w:r>
    </w:p>
    <w:p w14:paraId="6385E64D">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）投标信用承诺书；</w:t>
      </w:r>
    </w:p>
    <w:p w14:paraId="1523C331">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）榆林市政府采购服务类项目供应商信用承诺书；</w:t>
      </w:r>
    </w:p>
    <w:p w14:paraId="18A52F09">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备注：（1）本</w:t>
      </w:r>
      <w:r>
        <w:rPr>
          <w:rFonts w:hint="eastAsia" w:ascii="宋体" w:hAnsi="宋体" w:eastAsia="宋体" w:cs="宋体"/>
          <w:color w:val="auto"/>
          <w:sz w:val="24"/>
          <w:szCs w:val="24"/>
          <w:lang w:val="en-US" w:eastAsia="zh-CN"/>
        </w:rPr>
        <w:t>标段</w:t>
      </w:r>
      <w:r>
        <w:rPr>
          <w:rFonts w:hint="eastAsia" w:ascii="宋体" w:hAnsi="宋体" w:eastAsia="宋体" w:cs="宋体"/>
          <w:color w:val="auto"/>
          <w:sz w:val="24"/>
          <w:szCs w:val="24"/>
        </w:rPr>
        <w:t>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w:t>
      </w:r>
      <w:r>
        <w:rPr>
          <w:rFonts w:hint="eastAsia" w:ascii="宋体" w:hAnsi="宋体" w:eastAsia="宋体" w:cs="宋体"/>
          <w:color w:val="auto"/>
          <w:sz w:val="24"/>
          <w:szCs w:val="24"/>
          <w:lang w:val="en-US" w:eastAsia="zh-CN"/>
        </w:rPr>
        <w:t>标段</w:t>
      </w:r>
      <w:r>
        <w:rPr>
          <w:rFonts w:hint="eastAsia" w:ascii="宋体" w:hAnsi="宋体" w:eastAsia="宋体" w:cs="宋体"/>
          <w:color w:val="auto"/>
          <w:sz w:val="24"/>
          <w:szCs w:val="24"/>
        </w:rPr>
        <w:t>非专门面向中小企业采购；</w:t>
      </w:r>
    </w:p>
    <w:p w14:paraId="76EF3F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w:t>
      </w:r>
      <w:r>
        <w:rPr>
          <w:rFonts w:hint="eastAsia" w:ascii="宋体" w:hAnsi="宋体" w:eastAsia="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lang w:eastAsia="zh-CN"/>
        </w:rPr>
        <w:t>(中共榆林市榆阳区委政策研究室关于2025年度重点课题研究（第二批）采购项目</w:t>
      </w:r>
      <w:r>
        <w:rPr>
          <w:rFonts w:hint="eastAsia" w:ascii="宋体" w:hAnsi="宋体" w:eastAsia="宋体" w:cs="宋体"/>
          <w:i w:val="0"/>
          <w:iCs w:val="0"/>
          <w:caps w:val="0"/>
          <w:color w:val="auto"/>
          <w:spacing w:val="0"/>
          <w:sz w:val="24"/>
          <w:szCs w:val="24"/>
          <w:shd w:val="clear" w:color="auto" w:fill="FFFFFF"/>
          <w:lang w:val="en-US" w:eastAsia="zh-CN"/>
        </w:rPr>
        <w:t>N2标段</w:t>
      </w:r>
      <w:r>
        <w:rPr>
          <w:rFonts w:hint="eastAsia" w:ascii="宋体" w:hAnsi="宋体" w:eastAsia="宋体" w:cs="宋体"/>
          <w:i w:val="0"/>
          <w:iCs w:val="0"/>
          <w:caps w:val="0"/>
          <w:color w:val="auto"/>
          <w:spacing w:val="0"/>
          <w:sz w:val="24"/>
          <w:szCs w:val="24"/>
          <w:shd w:val="clear" w:color="auto" w:fill="FFFFFF"/>
        </w:rPr>
        <w:t>)特定资格要求如下:</w:t>
      </w:r>
    </w:p>
    <w:p w14:paraId="4A63CF3D">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为具有独立承担民事责任能力的法人、事业法人、其他组织</w:t>
      </w:r>
      <w:r>
        <w:rPr>
          <w:rFonts w:hint="eastAsia" w:ascii="宋体" w:hAnsi="宋体" w:eastAsia="宋体" w:cs="宋体"/>
          <w:i w:val="0"/>
          <w:iCs w:val="0"/>
          <w:caps w:val="0"/>
          <w:color w:val="auto"/>
          <w:spacing w:val="0"/>
          <w:sz w:val="24"/>
          <w:szCs w:val="24"/>
          <w:shd w:val="clear" w:color="auto" w:fill="FFFFFF"/>
        </w:rPr>
        <w:t>或自然人</w:t>
      </w:r>
      <w:r>
        <w:rPr>
          <w:rFonts w:hint="eastAsia" w:ascii="宋体" w:hAnsi="宋体" w:eastAsia="宋体" w:cs="宋体"/>
          <w:color w:val="auto"/>
          <w:sz w:val="24"/>
          <w:szCs w:val="24"/>
        </w:rPr>
        <w:t>。企业法人应提供合法有效的标识有统一社会信用代码的营业执照；事业法人应提供事业单位法人证书；</w:t>
      </w:r>
      <w:r>
        <w:rPr>
          <w:rFonts w:hint="eastAsia" w:ascii="宋体" w:hAnsi="宋体" w:eastAsia="宋体" w:cs="宋体"/>
          <w:color w:val="auto"/>
          <w:sz w:val="24"/>
          <w:szCs w:val="24"/>
          <w:lang w:eastAsia="zh-CN"/>
        </w:rPr>
        <w:t>其他组织应提供合法登记证明文件；自然人应提供身份证；</w:t>
      </w:r>
    </w:p>
    <w:p w14:paraId="562040BF">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（2）供应商应具有良好的商业信誉和健全的财务会计制度，具有履行合同所必需的设备和专业技术能力，具有依法缴纳税收和社会保障金的良好记录，参加本项目采购活动前三年内无重大违法活动记录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提供《基本资格条件承诺函》。</w:t>
      </w:r>
    </w:p>
    <w:p w14:paraId="3BD65C13">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）参加政府采购活动前三年内，在经营活动中没有重大违法记录的书面声明；</w:t>
      </w:r>
    </w:p>
    <w:p w14:paraId="35E9943F">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）提供具有履行合同所必需的设备和专业技术能力的证明资料或承诺书；</w:t>
      </w:r>
    </w:p>
    <w:p w14:paraId="2225EF8F">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对列入信用中国”网站（www.creditchina.gov.cn）记录失信被执行人、重大税收违法失信主体、企业经营异常名录记录名单、政府采购严重违法失信行为记录名单、中国政府采购网（www.ccgp.gov.cn）政府采购严重违法失信行为信息记录”的供应商应当拒绝参与政府采购活动；</w:t>
      </w:r>
    </w:p>
    <w:p w14:paraId="375A94F4">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）投标信用承诺书；</w:t>
      </w:r>
    </w:p>
    <w:p w14:paraId="4C6B188E">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）榆林市政府采购服务类项目供应商信用承诺书；</w:t>
      </w:r>
    </w:p>
    <w:p w14:paraId="71C0EE16">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备注：（1）本</w:t>
      </w:r>
      <w:r>
        <w:rPr>
          <w:rFonts w:hint="eastAsia" w:ascii="宋体" w:hAnsi="宋体" w:eastAsia="宋体" w:cs="宋体"/>
          <w:color w:val="auto"/>
          <w:sz w:val="24"/>
          <w:szCs w:val="24"/>
          <w:lang w:val="en-US" w:eastAsia="zh-CN"/>
        </w:rPr>
        <w:t>标段</w:t>
      </w:r>
      <w:r>
        <w:rPr>
          <w:rFonts w:hint="eastAsia" w:ascii="宋体" w:hAnsi="宋体" w:eastAsia="宋体" w:cs="宋体"/>
          <w:color w:val="auto"/>
          <w:sz w:val="24"/>
          <w:szCs w:val="24"/>
        </w:rPr>
        <w:t>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w:t>
      </w:r>
      <w:r>
        <w:rPr>
          <w:rFonts w:hint="eastAsia" w:ascii="宋体" w:hAnsi="宋体" w:eastAsia="宋体" w:cs="宋体"/>
          <w:color w:val="auto"/>
          <w:sz w:val="24"/>
          <w:szCs w:val="24"/>
          <w:lang w:val="en-US" w:eastAsia="zh-CN"/>
        </w:rPr>
        <w:t>标段</w:t>
      </w:r>
      <w:r>
        <w:rPr>
          <w:rFonts w:hint="eastAsia" w:ascii="宋体" w:hAnsi="宋体" w:eastAsia="宋体" w:cs="宋体"/>
          <w:color w:val="auto"/>
          <w:sz w:val="24"/>
          <w:szCs w:val="24"/>
        </w:rPr>
        <w:t>非专门面向中小企业采购；</w:t>
      </w:r>
    </w:p>
    <w:p w14:paraId="40DF59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w:t>
      </w: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lang w:eastAsia="zh-CN"/>
        </w:rPr>
        <w:t>(中共榆林市榆阳区委政策研究室关于2025年度重点课题研究（第二批）采购项目</w:t>
      </w:r>
      <w:r>
        <w:rPr>
          <w:rFonts w:hint="eastAsia" w:ascii="宋体" w:hAnsi="宋体" w:eastAsia="宋体" w:cs="宋体"/>
          <w:i w:val="0"/>
          <w:iCs w:val="0"/>
          <w:caps w:val="0"/>
          <w:color w:val="auto"/>
          <w:spacing w:val="0"/>
          <w:sz w:val="24"/>
          <w:szCs w:val="24"/>
          <w:shd w:val="clear" w:color="auto" w:fill="FFFFFF"/>
          <w:lang w:val="en-US" w:eastAsia="zh-CN"/>
        </w:rPr>
        <w:t>N3标段</w:t>
      </w:r>
      <w:r>
        <w:rPr>
          <w:rFonts w:hint="eastAsia" w:ascii="宋体" w:hAnsi="宋体" w:eastAsia="宋体" w:cs="宋体"/>
          <w:i w:val="0"/>
          <w:iCs w:val="0"/>
          <w:caps w:val="0"/>
          <w:color w:val="auto"/>
          <w:spacing w:val="0"/>
          <w:sz w:val="24"/>
          <w:szCs w:val="24"/>
          <w:shd w:val="clear" w:color="auto" w:fill="FFFFFF"/>
        </w:rPr>
        <w:t>)特定资格要求如下:</w:t>
      </w:r>
    </w:p>
    <w:p w14:paraId="5EE347FD">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为具有独立承担民事责任能力的法人、事业法人、其他组织</w:t>
      </w:r>
      <w:r>
        <w:rPr>
          <w:rFonts w:hint="eastAsia" w:ascii="宋体" w:hAnsi="宋体" w:eastAsia="宋体" w:cs="宋体"/>
          <w:i w:val="0"/>
          <w:iCs w:val="0"/>
          <w:caps w:val="0"/>
          <w:color w:val="auto"/>
          <w:spacing w:val="0"/>
          <w:sz w:val="24"/>
          <w:szCs w:val="24"/>
          <w:shd w:val="clear" w:color="auto" w:fill="FFFFFF"/>
        </w:rPr>
        <w:t>或自然人</w:t>
      </w:r>
      <w:r>
        <w:rPr>
          <w:rFonts w:hint="eastAsia" w:ascii="宋体" w:hAnsi="宋体" w:eastAsia="宋体" w:cs="宋体"/>
          <w:color w:val="auto"/>
          <w:sz w:val="24"/>
          <w:szCs w:val="24"/>
        </w:rPr>
        <w:t>。企业法人应提供合法有效的标识有统一社会信用代码的营业执照；事业法人应提供事业单位法人证书；</w:t>
      </w:r>
      <w:r>
        <w:rPr>
          <w:rFonts w:hint="eastAsia" w:ascii="宋体" w:hAnsi="宋体" w:eastAsia="宋体" w:cs="宋体"/>
          <w:color w:val="auto"/>
          <w:sz w:val="24"/>
          <w:szCs w:val="24"/>
          <w:lang w:eastAsia="zh-CN"/>
        </w:rPr>
        <w:t>其他组织应提供合法登记证明文件；自然人应提供身份证；</w:t>
      </w:r>
    </w:p>
    <w:p w14:paraId="20DA377F">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（2）供应商应具有良好的商业信誉和健全的财务会计制度，具有履行合同所必需的设备和专业技术能力，具有依法缴纳税收和社会保障金的良好记录，参加本项目采购活动前三年内无重大违法活动记录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提供《基本资格条件承诺函》。</w:t>
      </w:r>
    </w:p>
    <w:p w14:paraId="60B3053D">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）参加政府采购活动前三年内，在经营活动中没有重大违法记录的书面声明；</w:t>
      </w:r>
    </w:p>
    <w:p w14:paraId="618B99F6">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）提供具有履行合同所必需的设备和专业技术能力的证明资料或承诺书；</w:t>
      </w:r>
    </w:p>
    <w:p w14:paraId="2532F220">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对列入信用中国”网站（www.creditchina.gov.cn）记录失信被执行人、重大税收违法失信主体、企业经营异常名录记录名单、政府采购严重违法失信行为记录名单、中国政府采购网（www.ccgp.gov.cn）政府采购严重违法失信行为信息记录”的供应商应当拒绝参与政府采购活动；</w:t>
      </w:r>
    </w:p>
    <w:p w14:paraId="5427E106">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）投标信用承诺书；</w:t>
      </w:r>
    </w:p>
    <w:p w14:paraId="59F9C56A">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）榆林市政府采购服务类项目供应商信用承诺书；</w:t>
      </w:r>
    </w:p>
    <w:p w14:paraId="0E723EEC">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备注：（1）本</w:t>
      </w:r>
      <w:r>
        <w:rPr>
          <w:rFonts w:hint="eastAsia" w:ascii="宋体" w:hAnsi="宋体" w:eastAsia="宋体" w:cs="宋体"/>
          <w:color w:val="auto"/>
          <w:sz w:val="24"/>
          <w:szCs w:val="24"/>
          <w:lang w:val="en-US" w:eastAsia="zh-CN"/>
        </w:rPr>
        <w:t>标段</w:t>
      </w:r>
      <w:r>
        <w:rPr>
          <w:rFonts w:hint="eastAsia" w:ascii="宋体" w:hAnsi="宋体" w:eastAsia="宋体" w:cs="宋体"/>
          <w:color w:val="auto"/>
          <w:sz w:val="24"/>
          <w:szCs w:val="24"/>
        </w:rPr>
        <w:t>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w:t>
      </w:r>
      <w:r>
        <w:rPr>
          <w:rFonts w:hint="eastAsia" w:ascii="宋体" w:hAnsi="宋体" w:eastAsia="宋体" w:cs="宋体"/>
          <w:color w:val="auto"/>
          <w:sz w:val="24"/>
          <w:szCs w:val="24"/>
          <w:lang w:val="en-US" w:eastAsia="zh-CN"/>
        </w:rPr>
        <w:t>标段</w:t>
      </w:r>
      <w:r>
        <w:rPr>
          <w:rFonts w:hint="eastAsia" w:ascii="宋体" w:hAnsi="宋体" w:eastAsia="宋体" w:cs="宋体"/>
          <w:color w:val="auto"/>
          <w:sz w:val="24"/>
          <w:szCs w:val="24"/>
        </w:rPr>
        <w:t>非专门面向中小企业采购；</w:t>
      </w:r>
    </w:p>
    <w:p w14:paraId="71400B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w:t>
      </w:r>
      <w:r>
        <w:rPr>
          <w:rFonts w:hint="eastAsia" w:ascii="宋体" w:hAnsi="宋体" w:eastAsia="宋体"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lang w:eastAsia="zh-CN"/>
        </w:rPr>
        <w:t>(中共榆林市榆阳区委政策研究室关于2025年度重点课题研究（第二批）采购项目</w:t>
      </w:r>
      <w:r>
        <w:rPr>
          <w:rFonts w:hint="eastAsia" w:ascii="宋体" w:hAnsi="宋体" w:eastAsia="宋体" w:cs="宋体"/>
          <w:i w:val="0"/>
          <w:iCs w:val="0"/>
          <w:caps w:val="0"/>
          <w:color w:val="auto"/>
          <w:spacing w:val="0"/>
          <w:sz w:val="24"/>
          <w:szCs w:val="24"/>
          <w:shd w:val="clear" w:color="auto" w:fill="FFFFFF"/>
          <w:lang w:val="en-US" w:eastAsia="zh-CN"/>
        </w:rPr>
        <w:t>N4标段</w:t>
      </w:r>
      <w:r>
        <w:rPr>
          <w:rFonts w:hint="eastAsia" w:ascii="宋体" w:hAnsi="宋体" w:eastAsia="宋体" w:cs="宋体"/>
          <w:i w:val="0"/>
          <w:iCs w:val="0"/>
          <w:caps w:val="0"/>
          <w:color w:val="auto"/>
          <w:spacing w:val="0"/>
          <w:sz w:val="24"/>
          <w:szCs w:val="24"/>
          <w:shd w:val="clear" w:color="auto" w:fill="FFFFFF"/>
        </w:rPr>
        <w:t>)特定资格要求如下:</w:t>
      </w:r>
    </w:p>
    <w:p w14:paraId="79BD4DC0">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为具有独立承担民事责任能力的法人、事业法人、其他组织</w:t>
      </w:r>
      <w:r>
        <w:rPr>
          <w:rFonts w:hint="eastAsia" w:ascii="宋体" w:hAnsi="宋体" w:eastAsia="宋体" w:cs="宋体"/>
          <w:i w:val="0"/>
          <w:iCs w:val="0"/>
          <w:caps w:val="0"/>
          <w:color w:val="auto"/>
          <w:spacing w:val="0"/>
          <w:sz w:val="24"/>
          <w:szCs w:val="24"/>
          <w:shd w:val="clear" w:color="auto" w:fill="FFFFFF"/>
        </w:rPr>
        <w:t>或自然人</w:t>
      </w:r>
      <w:r>
        <w:rPr>
          <w:rFonts w:hint="eastAsia" w:ascii="宋体" w:hAnsi="宋体" w:eastAsia="宋体" w:cs="宋体"/>
          <w:color w:val="auto"/>
          <w:sz w:val="24"/>
          <w:szCs w:val="24"/>
        </w:rPr>
        <w:t>。企业法人应提供合法有效的标识有统一社会信用代码的营业执照；事业法人应提供事业单位法人证书；</w:t>
      </w:r>
      <w:r>
        <w:rPr>
          <w:rFonts w:hint="eastAsia" w:ascii="宋体" w:hAnsi="宋体" w:eastAsia="宋体" w:cs="宋体"/>
          <w:color w:val="auto"/>
          <w:sz w:val="24"/>
          <w:szCs w:val="24"/>
          <w:lang w:eastAsia="zh-CN"/>
        </w:rPr>
        <w:t>其他组织应提供合法登记证明文件；自然人应提供身份证；</w:t>
      </w:r>
    </w:p>
    <w:p w14:paraId="01492797">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（2）供应商应具有良好的商业信誉和健全的财务会计制度，具有履行合同所必需的设备和专业技术能力，具有依法缴纳税收和社会保障金的良好记录，参加本项目采购活动前三年内无重大违法活动记录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提供《基本资格条件承诺函》。</w:t>
      </w:r>
    </w:p>
    <w:p w14:paraId="1E00E4F0">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）参加政府采购活动前三年内，在经营活动中没有重大违法记录的书面声明；</w:t>
      </w:r>
    </w:p>
    <w:p w14:paraId="784B4B64">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）提供具有履行合同所必需的设备和专业技术能力的证明资料或承诺书；</w:t>
      </w:r>
    </w:p>
    <w:p w14:paraId="0A38C8B3">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对列入信用中国”网站（www.creditchina.gov.cn）记录失信被执行人、重大税收违法失信主体、企业经营异常名录记录名单、政府采购严重违法失信行为记录名单、中国政府采购网（www.ccgp.gov.cn）政府采购严重违法失信行为信息记录”的供应商应当拒绝参与政府采购活动；</w:t>
      </w:r>
    </w:p>
    <w:p w14:paraId="27C068ED">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）投标信用承诺书；</w:t>
      </w:r>
    </w:p>
    <w:p w14:paraId="7F66A0A5">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）榆林市政府采购服务类项目供应商信用承诺书；</w:t>
      </w:r>
    </w:p>
    <w:p w14:paraId="1BEE2445">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备注：（1）本</w:t>
      </w:r>
      <w:r>
        <w:rPr>
          <w:rFonts w:hint="eastAsia" w:ascii="宋体" w:hAnsi="宋体" w:eastAsia="宋体" w:cs="宋体"/>
          <w:color w:val="auto"/>
          <w:sz w:val="24"/>
          <w:szCs w:val="24"/>
          <w:lang w:val="en-US" w:eastAsia="zh-CN"/>
        </w:rPr>
        <w:t>标段</w:t>
      </w:r>
      <w:r>
        <w:rPr>
          <w:rFonts w:hint="eastAsia" w:ascii="宋体" w:hAnsi="宋体" w:eastAsia="宋体" w:cs="宋体"/>
          <w:color w:val="auto"/>
          <w:sz w:val="24"/>
          <w:szCs w:val="24"/>
        </w:rPr>
        <w:t>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w:t>
      </w:r>
      <w:r>
        <w:rPr>
          <w:rFonts w:hint="eastAsia" w:ascii="宋体" w:hAnsi="宋体" w:eastAsia="宋体" w:cs="宋体"/>
          <w:color w:val="auto"/>
          <w:sz w:val="24"/>
          <w:szCs w:val="24"/>
          <w:lang w:val="en-US" w:eastAsia="zh-CN"/>
        </w:rPr>
        <w:t>标段</w:t>
      </w:r>
      <w:r>
        <w:rPr>
          <w:rFonts w:hint="eastAsia" w:ascii="宋体" w:hAnsi="宋体" w:eastAsia="宋体" w:cs="宋体"/>
          <w:color w:val="auto"/>
          <w:sz w:val="24"/>
          <w:szCs w:val="24"/>
        </w:rPr>
        <w:t>非专门面向中小企业采购；</w:t>
      </w:r>
    </w:p>
    <w:p w14:paraId="4859F9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w:t>
      </w:r>
      <w:r>
        <w:rPr>
          <w:rFonts w:hint="eastAsia" w:ascii="宋体" w:hAnsi="宋体"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lang w:eastAsia="zh-CN"/>
        </w:rPr>
        <w:t>(中共榆林市榆阳区委政策研究室关于2025年度重点课题研究（第二批）采购项目</w:t>
      </w:r>
      <w:r>
        <w:rPr>
          <w:rFonts w:hint="eastAsia" w:ascii="宋体" w:hAnsi="宋体" w:eastAsia="宋体" w:cs="宋体"/>
          <w:i w:val="0"/>
          <w:iCs w:val="0"/>
          <w:caps w:val="0"/>
          <w:color w:val="auto"/>
          <w:spacing w:val="0"/>
          <w:sz w:val="24"/>
          <w:szCs w:val="24"/>
          <w:shd w:val="clear" w:color="auto" w:fill="FFFFFF"/>
          <w:lang w:val="en-US" w:eastAsia="zh-CN"/>
        </w:rPr>
        <w:t>N5标段</w:t>
      </w:r>
      <w:r>
        <w:rPr>
          <w:rFonts w:hint="eastAsia" w:ascii="宋体" w:hAnsi="宋体" w:eastAsia="宋体" w:cs="宋体"/>
          <w:i w:val="0"/>
          <w:iCs w:val="0"/>
          <w:caps w:val="0"/>
          <w:color w:val="auto"/>
          <w:spacing w:val="0"/>
          <w:sz w:val="24"/>
          <w:szCs w:val="24"/>
          <w:shd w:val="clear" w:color="auto" w:fill="FFFFFF"/>
        </w:rPr>
        <w:t>)特定资格要求如下:</w:t>
      </w:r>
    </w:p>
    <w:p w14:paraId="54F911EC">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为具有独立承担民事责任能力的法人、事业法人、其他组织</w:t>
      </w:r>
      <w:r>
        <w:rPr>
          <w:rFonts w:hint="eastAsia" w:ascii="宋体" w:hAnsi="宋体" w:eastAsia="宋体" w:cs="宋体"/>
          <w:i w:val="0"/>
          <w:iCs w:val="0"/>
          <w:caps w:val="0"/>
          <w:color w:val="auto"/>
          <w:spacing w:val="0"/>
          <w:sz w:val="24"/>
          <w:szCs w:val="24"/>
          <w:shd w:val="clear" w:color="auto" w:fill="FFFFFF"/>
        </w:rPr>
        <w:t>或自然人</w:t>
      </w:r>
      <w:r>
        <w:rPr>
          <w:rFonts w:hint="eastAsia" w:ascii="宋体" w:hAnsi="宋体" w:eastAsia="宋体" w:cs="宋体"/>
          <w:color w:val="auto"/>
          <w:sz w:val="24"/>
          <w:szCs w:val="24"/>
        </w:rPr>
        <w:t>。企业法人应提供合法有效的标识有统一社会信用代码的营业执照；事业法人应提供事业单位法人证书；</w:t>
      </w:r>
      <w:r>
        <w:rPr>
          <w:rFonts w:hint="eastAsia" w:ascii="宋体" w:hAnsi="宋体" w:eastAsia="宋体" w:cs="宋体"/>
          <w:color w:val="auto"/>
          <w:sz w:val="24"/>
          <w:szCs w:val="24"/>
          <w:lang w:eastAsia="zh-CN"/>
        </w:rPr>
        <w:t>其他组织应提供合法登记证明文件；自然人应提供身份证；</w:t>
      </w:r>
    </w:p>
    <w:p w14:paraId="425C3A53">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（2）供应商应具有良好的商业信誉和健全的财务会计制度，具有履行合同所必需的设备和专业技术能力，具有依法缴纳税收和社会保障金的良好记录，参加本项目采购活动前三年内无重大违法活动记录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提供《基本资格条件承诺函》。</w:t>
      </w:r>
    </w:p>
    <w:p w14:paraId="57F77A09">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）参加政府采购活动前三年内，在经营活动中没有重大违法记录的书面声明；</w:t>
      </w:r>
    </w:p>
    <w:p w14:paraId="77964215">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）提供具有履行合同所必需的设备和专业技术能力的证明资料或承诺书；</w:t>
      </w:r>
    </w:p>
    <w:p w14:paraId="57156C66">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对列入信用中国”网站（www.creditchina.gov.cn）记录失信被执行人、重大税收违法失信主体、企业经营异常名录记录名单、政府采购严重违法失信行为记录名单、中国政府采购网（www.ccgp.gov.cn）政府采购严重违法失信行为信息记录”的供应商应当拒绝参与政府采购活动；</w:t>
      </w:r>
    </w:p>
    <w:p w14:paraId="4BC3EB69">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）投标信用承诺书；</w:t>
      </w:r>
    </w:p>
    <w:p w14:paraId="500B7A4A">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）榆林市政府采购服务类项目供应商信用承诺书；</w:t>
      </w:r>
    </w:p>
    <w:p w14:paraId="0462B5DB">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rightChars="0" w:firstLine="480" w:firstLineChars="200"/>
        <w:jc w:val="both"/>
        <w:textAlignment w:val="auto"/>
        <w:rPr>
          <w:rFonts w:hint="eastAsia" w:ascii="宋体" w:hAnsi="宋体" w:eastAsia="宋体" w:cs="宋体"/>
        </w:rPr>
      </w:pPr>
      <w:r>
        <w:rPr>
          <w:rFonts w:hint="eastAsia" w:ascii="宋体" w:hAnsi="宋体" w:eastAsia="宋体" w:cs="宋体"/>
          <w:color w:val="auto"/>
          <w:sz w:val="24"/>
          <w:szCs w:val="24"/>
        </w:rPr>
        <w:t>备注：（1）本</w:t>
      </w:r>
      <w:r>
        <w:rPr>
          <w:rFonts w:hint="eastAsia" w:ascii="宋体" w:hAnsi="宋体" w:eastAsia="宋体" w:cs="宋体"/>
          <w:color w:val="auto"/>
          <w:sz w:val="24"/>
          <w:szCs w:val="24"/>
          <w:lang w:val="en-US" w:eastAsia="zh-CN"/>
        </w:rPr>
        <w:t>标段</w:t>
      </w:r>
      <w:r>
        <w:rPr>
          <w:rFonts w:hint="eastAsia" w:ascii="宋体" w:hAnsi="宋体" w:eastAsia="宋体" w:cs="宋体"/>
          <w:color w:val="auto"/>
          <w:sz w:val="24"/>
          <w:szCs w:val="24"/>
        </w:rPr>
        <w:t>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w:t>
      </w:r>
      <w:r>
        <w:rPr>
          <w:rFonts w:hint="eastAsia" w:ascii="宋体" w:hAnsi="宋体" w:eastAsia="宋体" w:cs="宋体"/>
          <w:color w:val="auto"/>
          <w:sz w:val="24"/>
          <w:szCs w:val="24"/>
          <w:lang w:val="en-US" w:eastAsia="zh-CN"/>
        </w:rPr>
        <w:t>标段</w:t>
      </w:r>
      <w:r>
        <w:rPr>
          <w:rFonts w:hint="eastAsia" w:ascii="宋体" w:hAnsi="宋体" w:eastAsia="宋体" w:cs="宋体"/>
          <w:color w:val="auto"/>
          <w:sz w:val="24"/>
          <w:szCs w:val="24"/>
        </w:rPr>
        <w:t>非专门面向中小企业采购；</w:t>
      </w:r>
    </w:p>
    <w:p w14:paraId="01253A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864"/>
        </w:tabs>
        <w:kinsoku/>
        <w:wordWrap w:val="0"/>
        <w:overflowPunct/>
        <w:topLinePunct w:val="0"/>
        <w:autoSpaceDE/>
        <w:autoSpaceDN/>
        <w:bidi w:val="0"/>
        <w:adjustRightInd/>
        <w:snapToGrid/>
        <w:spacing w:before="0" w:beforeLines="0" w:beforeAutospacing="0" w:after="0" w:afterLines="0" w:afterAutospacing="0" w:line="360" w:lineRule="auto"/>
        <w:ind w:left="864" w:leftChars="100" w:right="0" w:hanging="624" w:hangingChars="259"/>
        <w:jc w:val="left"/>
        <w:textAlignment w:val="auto"/>
        <w:rPr>
          <w:rFonts w:hint="eastAsia" w:ascii="宋体" w:hAnsi="宋体" w:eastAsia="宋体" w:cs="宋体"/>
          <w:b w:val="0"/>
          <w:bCs w:val="0"/>
          <w:color w:val="auto"/>
          <w:sz w:val="24"/>
          <w:szCs w:val="24"/>
        </w:rPr>
      </w:pPr>
      <w:r>
        <w:rPr>
          <w:rStyle w:val="13"/>
          <w:rFonts w:hint="eastAsia" w:ascii="宋体" w:hAnsi="宋体" w:eastAsia="宋体" w:cs="宋体"/>
          <w:b/>
          <w:bCs/>
          <w:i w:val="0"/>
          <w:iCs w:val="0"/>
          <w:caps w:val="0"/>
          <w:color w:val="auto"/>
          <w:spacing w:val="0"/>
          <w:sz w:val="24"/>
          <w:szCs w:val="24"/>
          <w:shd w:val="clear" w:color="auto" w:fill="FFFFFF"/>
        </w:rPr>
        <w:t>三、获取采购文件</w:t>
      </w:r>
    </w:p>
    <w:p w14:paraId="332899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时间：202</w:t>
      </w:r>
      <w:r>
        <w:rPr>
          <w:rFonts w:hint="eastAsia" w:ascii="宋体" w:hAnsi="宋体"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年</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cs="宋体"/>
          <w:i w:val="0"/>
          <w:iCs w:val="0"/>
          <w:caps w:val="0"/>
          <w:color w:val="auto"/>
          <w:spacing w:val="0"/>
          <w:sz w:val="24"/>
          <w:szCs w:val="24"/>
          <w:shd w:val="clear" w:color="auto" w:fill="FFFFFF"/>
          <w:lang w:val="en-US" w:eastAsia="zh-CN"/>
        </w:rPr>
        <w:t>01</w:t>
      </w:r>
      <w:r>
        <w:rPr>
          <w:rFonts w:hint="eastAsia" w:ascii="宋体" w:hAnsi="宋体" w:eastAsia="宋体" w:cs="宋体"/>
          <w:i w:val="0"/>
          <w:iCs w:val="0"/>
          <w:caps w:val="0"/>
          <w:color w:val="auto"/>
          <w:spacing w:val="0"/>
          <w:sz w:val="24"/>
          <w:szCs w:val="24"/>
          <w:shd w:val="clear" w:color="auto" w:fill="FFFFFF"/>
        </w:rPr>
        <w:t>日至202</w:t>
      </w:r>
      <w:r>
        <w:rPr>
          <w:rFonts w:hint="eastAsia" w:ascii="宋体" w:hAnsi="宋体"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年</w:t>
      </w:r>
      <w:r>
        <w:rPr>
          <w:rFonts w:hint="eastAsia" w:ascii="宋体" w:hAnsi="宋体" w:eastAsia="宋体" w:cs="宋体"/>
          <w:i w:val="0"/>
          <w:iCs w:val="0"/>
          <w:caps w:val="0"/>
          <w:color w:val="auto"/>
          <w:spacing w:val="0"/>
          <w:sz w:val="24"/>
          <w:szCs w:val="24"/>
          <w:shd w:val="clear" w:color="auto" w:fill="FFFFFF"/>
          <w:lang w:val="en-US" w:eastAsia="zh-CN"/>
        </w:rPr>
        <w:t>12</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cs="宋体"/>
          <w:i w:val="0"/>
          <w:iCs w:val="0"/>
          <w:caps w:val="0"/>
          <w:color w:val="auto"/>
          <w:spacing w:val="0"/>
          <w:sz w:val="24"/>
          <w:szCs w:val="24"/>
          <w:shd w:val="clear" w:color="auto" w:fill="FFFFFF"/>
          <w:lang w:val="en-US" w:eastAsia="zh-CN"/>
        </w:rPr>
        <w:t>05</w:t>
      </w:r>
      <w:r>
        <w:rPr>
          <w:rFonts w:hint="eastAsia" w:ascii="宋体" w:hAnsi="宋体" w:eastAsia="宋体" w:cs="宋体"/>
          <w:i w:val="0"/>
          <w:iCs w:val="0"/>
          <w:caps w:val="0"/>
          <w:color w:val="auto"/>
          <w:spacing w:val="0"/>
          <w:sz w:val="24"/>
          <w:szCs w:val="24"/>
          <w:shd w:val="clear" w:color="auto" w:fill="FFFFFF"/>
        </w:rPr>
        <w:t>日，每天上午09:00:00至12:00:00，下午14:00:00至17:00:00（北京时间）</w:t>
      </w:r>
    </w:p>
    <w:p w14:paraId="178D99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途径：登录全国公共资源交易中心平台（陕西省）使用CA锁报名后自行下载</w:t>
      </w:r>
    </w:p>
    <w:p w14:paraId="4F92A5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方式：在线获取</w:t>
      </w:r>
    </w:p>
    <w:p w14:paraId="2B7AB6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售价：0元</w:t>
      </w:r>
    </w:p>
    <w:p w14:paraId="1CF474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864"/>
        </w:tabs>
        <w:kinsoku/>
        <w:wordWrap w:val="0"/>
        <w:overflowPunct/>
        <w:topLinePunct w:val="0"/>
        <w:autoSpaceDE/>
        <w:autoSpaceDN/>
        <w:bidi w:val="0"/>
        <w:adjustRightInd/>
        <w:snapToGrid/>
        <w:spacing w:before="0" w:beforeLines="0" w:beforeAutospacing="0" w:after="0" w:afterLines="0" w:afterAutospacing="0" w:line="360" w:lineRule="auto"/>
        <w:ind w:left="864" w:leftChars="100" w:right="0" w:hanging="624" w:hangingChars="259"/>
        <w:jc w:val="left"/>
        <w:textAlignment w:val="auto"/>
        <w:rPr>
          <w:rFonts w:hint="eastAsia" w:ascii="宋体" w:hAnsi="宋体" w:eastAsia="宋体" w:cs="宋体"/>
          <w:b w:val="0"/>
          <w:bCs w:val="0"/>
          <w:color w:val="auto"/>
          <w:sz w:val="24"/>
          <w:szCs w:val="24"/>
        </w:rPr>
      </w:pPr>
      <w:r>
        <w:rPr>
          <w:rStyle w:val="13"/>
          <w:rFonts w:hint="eastAsia" w:ascii="宋体" w:hAnsi="宋体" w:eastAsia="宋体" w:cs="宋体"/>
          <w:b/>
          <w:bCs/>
          <w:i w:val="0"/>
          <w:iCs w:val="0"/>
          <w:caps w:val="0"/>
          <w:color w:val="auto"/>
          <w:spacing w:val="0"/>
          <w:sz w:val="24"/>
          <w:szCs w:val="24"/>
          <w:shd w:val="clear" w:color="auto" w:fill="FFFFFF"/>
        </w:rPr>
        <w:t>四、响应文件提交</w:t>
      </w:r>
      <w:bookmarkStart w:id="1" w:name="_GoBack"/>
      <w:bookmarkEnd w:id="1"/>
    </w:p>
    <w:p w14:paraId="090C0A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截止时间：</w:t>
      </w:r>
      <w:r>
        <w:rPr>
          <w:rFonts w:hint="eastAsia" w:ascii="宋体" w:hAnsi="宋体" w:eastAsia="宋体" w:cs="宋体"/>
          <w:i w:val="0"/>
          <w:iCs w:val="0"/>
          <w:caps w:val="0"/>
          <w:color w:val="auto"/>
          <w:spacing w:val="0"/>
          <w:sz w:val="24"/>
          <w:szCs w:val="24"/>
          <w:shd w:val="clear" w:color="auto" w:fill="FFFFFF"/>
          <w:lang w:eastAsia="zh-CN"/>
        </w:rPr>
        <w:t>2025年</w:t>
      </w:r>
      <w:r>
        <w:rPr>
          <w:rFonts w:hint="eastAsia" w:ascii="宋体" w:hAnsi="宋体" w:cs="宋体"/>
          <w:i w:val="0"/>
          <w:iCs w:val="0"/>
          <w:caps w:val="0"/>
          <w:color w:val="auto"/>
          <w:spacing w:val="0"/>
          <w:sz w:val="24"/>
          <w:szCs w:val="24"/>
          <w:shd w:val="clear" w:color="auto" w:fill="FFFFFF"/>
          <w:lang w:eastAsia="zh-CN"/>
        </w:rPr>
        <w:t>12月11日</w:t>
      </w:r>
      <w:r>
        <w:rPr>
          <w:rFonts w:hint="eastAsia" w:ascii="宋体" w:hAnsi="宋体" w:eastAsia="宋体" w:cs="宋体"/>
          <w:i w:val="0"/>
          <w:iCs w:val="0"/>
          <w:caps w:val="0"/>
          <w:color w:val="auto"/>
          <w:spacing w:val="0"/>
          <w:sz w:val="24"/>
          <w:szCs w:val="24"/>
          <w:shd w:val="clear" w:color="auto" w:fill="FFFFFF"/>
          <w:lang w:eastAsia="zh-CN"/>
        </w:rPr>
        <w:t xml:space="preserve"> 13时30分</w:t>
      </w:r>
      <w:r>
        <w:rPr>
          <w:rFonts w:hint="eastAsia" w:ascii="宋体" w:hAnsi="宋体" w:eastAsia="宋体" w:cs="宋体"/>
          <w:i w:val="0"/>
          <w:iCs w:val="0"/>
          <w:caps w:val="0"/>
          <w:color w:val="auto"/>
          <w:spacing w:val="0"/>
          <w:sz w:val="24"/>
          <w:szCs w:val="24"/>
          <w:shd w:val="clear" w:color="auto" w:fill="FFFFFF"/>
        </w:rPr>
        <w:t>00秒（北京时间）</w:t>
      </w:r>
    </w:p>
    <w:p w14:paraId="0F1B37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地点：陕西省公共资源交易平台</w:t>
      </w:r>
    </w:p>
    <w:p w14:paraId="6A0589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864"/>
        </w:tabs>
        <w:kinsoku/>
        <w:wordWrap w:val="0"/>
        <w:overflowPunct/>
        <w:topLinePunct w:val="0"/>
        <w:autoSpaceDE/>
        <w:autoSpaceDN/>
        <w:bidi w:val="0"/>
        <w:adjustRightInd/>
        <w:snapToGrid/>
        <w:spacing w:before="0" w:beforeLines="0" w:beforeAutospacing="0" w:after="0" w:afterLines="0" w:afterAutospacing="0" w:line="360" w:lineRule="auto"/>
        <w:ind w:left="864" w:leftChars="100" w:right="0" w:hanging="624" w:hangingChars="259"/>
        <w:jc w:val="left"/>
        <w:textAlignment w:val="auto"/>
        <w:rPr>
          <w:rFonts w:hint="eastAsia" w:ascii="宋体" w:hAnsi="宋体" w:eastAsia="宋体" w:cs="宋体"/>
          <w:b w:val="0"/>
          <w:bCs w:val="0"/>
          <w:color w:val="auto"/>
          <w:sz w:val="24"/>
          <w:szCs w:val="24"/>
        </w:rPr>
      </w:pPr>
      <w:r>
        <w:rPr>
          <w:rStyle w:val="13"/>
          <w:rFonts w:hint="eastAsia" w:ascii="宋体" w:hAnsi="宋体" w:eastAsia="宋体" w:cs="宋体"/>
          <w:b/>
          <w:bCs/>
          <w:i w:val="0"/>
          <w:iCs w:val="0"/>
          <w:caps w:val="0"/>
          <w:color w:val="auto"/>
          <w:spacing w:val="0"/>
          <w:sz w:val="24"/>
          <w:szCs w:val="24"/>
          <w:shd w:val="clear" w:color="auto" w:fill="FFFFFF"/>
        </w:rPr>
        <w:t>五、开启</w:t>
      </w:r>
    </w:p>
    <w:p w14:paraId="786D0F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w:t>
      </w:r>
      <w:r>
        <w:rPr>
          <w:rFonts w:hint="eastAsia" w:ascii="宋体" w:hAnsi="宋体" w:eastAsia="宋体" w:cs="宋体"/>
          <w:i w:val="0"/>
          <w:iCs w:val="0"/>
          <w:caps w:val="0"/>
          <w:color w:val="auto"/>
          <w:spacing w:val="0"/>
          <w:sz w:val="24"/>
          <w:szCs w:val="24"/>
          <w:shd w:val="clear" w:color="auto" w:fill="FFFFFF"/>
          <w:lang w:eastAsia="zh-CN"/>
        </w:rPr>
        <w:t>2025年</w:t>
      </w:r>
      <w:r>
        <w:rPr>
          <w:rFonts w:hint="eastAsia" w:ascii="宋体" w:hAnsi="宋体" w:cs="宋体"/>
          <w:i w:val="0"/>
          <w:iCs w:val="0"/>
          <w:caps w:val="0"/>
          <w:color w:val="auto"/>
          <w:spacing w:val="0"/>
          <w:sz w:val="24"/>
          <w:szCs w:val="24"/>
          <w:shd w:val="clear" w:color="auto" w:fill="FFFFFF"/>
          <w:lang w:eastAsia="zh-CN"/>
        </w:rPr>
        <w:t>12月11日</w:t>
      </w:r>
      <w:r>
        <w:rPr>
          <w:rFonts w:hint="eastAsia" w:ascii="宋体" w:hAnsi="宋体" w:eastAsia="宋体" w:cs="宋体"/>
          <w:i w:val="0"/>
          <w:iCs w:val="0"/>
          <w:caps w:val="0"/>
          <w:color w:val="auto"/>
          <w:spacing w:val="0"/>
          <w:sz w:val="24"/>
          <w:szCs w:val="24"/>
          <w:shd w:val="clear" w:color="auto" w:fill="FFFFFF"/>
          <w:lang w:eastAsia="zh-CN"/>
        </w:rPr>
        <w:t xml:space="preserve"> 13时30分</w:t>
      </w:r>
      <w:r>
        <w:rPr>
          <w:rFonts w:hint="eastAsia" w:ascii="宋体" w:hAnsi="宋体" w:eastAsia="宋体" w:cs="宋体"/>
          <w:i w:val="0"/>
          <w:iCs w:val="0"/>
          <w:caps w:val="0"/>
          <w:color w:val="auto"/>
          <w:spacing w:val="0"/>
          <w:sz w:val="24"/>
          <w:szCs w:val="24"/>
          <w:shd w:val="clear" w:color="auto" w:fill="FFFFFF"/>
        </w:rPr>
        <w:t>00秒（北京时间）</w:t>
      </w:r>
    </w:p>
    <w:p w14:paraId="07D866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地点：榆林市公共资源交易中心10楼开标7室4座</w:t>
      </w:r>
    </w:p>
    <w:p w14:paraId="087C05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864"/>
        </w:tabs>
        <w:kinsoku/>
        <w:wordWrap w:val="0"/>
        <w:overflowPunct/>
        <w:topLinePunct w:val="0"/>
        <w:autoSpaceDE/>
        <w:autoSpaceDN/>
        <w:bidi w:val="0"/>
        <w:adjustRightInd/>
        <w:snapToGrid/>
        <w:spacing w:before="0" w:beforeLines="0" w:beforeAutospacing="0" w:after="0" w:afterLines="0" w:afterAutospacing="0" w:line="360" w:lineRule="auto"/>
        <w:ind w:left="864" w:leftChars="100" w:right="0" w:hanging="624" w:hangingChars="259"/>
        <w:jc w:val="left"/>
        <w:textAlignment w:val="auto"/>
        <w:rPr>
          <w:rFonts w:hint="eastAsia" w:ascii="宋体" w:hAnsi="宋体" w:eastAsia="宋体" w:cs="宋体"/>
          <w:b w:val="0"/>
          <w:bCs w:val="0"/>
          <w:color w:val="auto"/>
          <w:sz w:val="24"/>
          <w:szCs w:val="24"/>
        </w:rPr>
      </w:pPr>
      <w:r>
        <w:rPr>
          <w:rStyle w:val="13"/>
          <w:rFonts w:hint="eastAsia" w:ascii="宋体" w:hAnsi="宋体" w:eastAsia="宋体" w:cs="宋体"/>
          <w:b/>
          <w:bCs/>
          <w:i w:val="0"/>
          <w:iCs w:val="0"/>
          <w:caps w:val="0"/>
          <w:color w:val="auto"/>
          <w:spacing w:val="0"/>
          <w:sz w:val="24"/>
          <w:szCs w:val="24"/>
          <w:shd w:val="clear" w:color="auto" w:fill="FFFFFF"/>
        </w:rPr>
        <w:t>六、公告期限</w:t>
      </w:r>
    </w:p>
    <w:p w14:paraId="16DD34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自本公告发布之日起</w:t>
      </w:r>
      <w:r>
        <w:rPr>
          <w:rFonts w:hint="eastAsia" w:ascii="宋体" w:hAnsi="宋体"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个工作日。</w:t>
      </w:r>
    </w:p>
    <w:p w14:paraId="42F845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864"/>
        </w:tabs>
        <w:kinsoku/>
        <w:wordWrap w:val="0"/>
        <w:overflowPunct/>
        <w:topLinePunct w:val="0"/>
        <w:autoSpaceDE/>
        <w:autoSpaceDN/>
        <w:bidi w:val="0"/>
        <w:adjustRightInd/>
        <w:snapToGrid/>
        <w:spacing w:before="0" w:beforeLines="0" w:beforeAutospacing="0" w:after="0" w:afterLines="0" w:afterAutospacing="0" w:line="360" w:lineRule="auto"/>
        <w:ind w:left="864" w:leftChars="100" w:right="0" w:hanging="624" w:hangingChars="259"/>
        <w:jc w:val="left"/>
        <w:textAlignment w:val="auto"/>
        <w:rPr>
          <w:rFonts w:hint="eastAsia" w:ascii="宋体" w:hAnsi="宋体" w:eastAsia="宋体" w:cs="宋体"/>
          <w:b w:val="0"/>
          <w:bCs w:val="0"/>
          <w:color w:val="auto"/>
          <w:sz w:val="24"/>
          <w:szCs w:val="24"/>
        </w:rPr>
      </w:pPr>
      <w:r>
        <w:rPr>
          <w:rStyle w:val="13"/>
          <w:rFonts w:hint="eastAsia" w:ascii="宋体" w:hAnsi="宋体" w:eastAsia="宋体" w:cs="宋体"/>
          <w:b/>
          <w:bCs/>
          <w:i w:val="0"/>
          <w:iCs w:val="0"/>
          <w:caps w:val="0"/>
          <w:color w:val="auto"/>
          <w:spacing w:val="0"/>
          <w:sz w:val="24"/>
          <w:szCs w:val="24"/>
          <w:shd w:val="clear" w:color="auto" w:fill="FFFFFF"/>
        </w:rPr>
        <w:t>七、其他补充事宜</w:t>
      </w:r>
    </w:p>
    <w:p w14:paraId="6B5B39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项目名称：中共榆林市榆阳区委政策研究室关于2025年度重点课题研究（第二批）采购项目</w:t>
      </w:r>
    </w:p>
    <w:p w14:paraId="31365F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特别提醒：（1）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可登录全国公共资源交易中心平台（陕西省） （http://www.sxggzyjy.cn/）,选择“电子交易平台-陕西政府采购交易系统-陕西省公共资源交易平台-</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”进行登录，登录后选择“交易乙方”身份进入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界面进行报名并免费下载竞争性磋商文件；（2）CA锁购买:①现场购买榆林市市民大厦3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使用数字认证证书（CA 锁）对投标文件进行签章、加密、递交及开标时解密等相关招投标事宜。</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应于投标文件递交截止时间前任意时段登录交易平台〖首页〉电子交易平台〉企业端〗在线提交电子投标文件，逾期提交系统将拒绝接收。</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可登录榆林交易平台〖首页〉不见面开标〗在线参与开评标过程，详见《榆林市不见面开标大厅操作手册（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）》（交易平台〖首页〉服务指南〉下载专区〗中的《榆林市不见面开标大厅操作手册（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）》）；（4）请</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按照陕西省财政厅关于政府采购</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注册登记有关事项的通知中的要求，通过陕西省政府采购网（http://www.ccgp-shaanxi.gov.cn/）注册登记加入陕西省政府采购</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库；（5）</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应随时关注发布的变更公告，当澄清或修改的内容影响投标文件编制时，将在交易平台上同步发布答疑文件，此时</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应从“项目流程〉答疑文件下载”下载最新发布的答疑文件（*.SXSCF 格式），并使用该文件重新编制电子投标文件（*.SXSTF 格式），使用旧版电子招标文件或旧版答疑文件制作的电子投标文件，系统将拒绝接收。</w:t>
      </w:r>
    </w:p>
    <w:p w14:paraId="63B698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864"/>
        </w:tabs>
        <w:kinsoku/>
        <w:wordWrap w:val="0"/>
        <w:overflowPunct/>
        <w:topLinePunct w:val="0"/>
        <w:autoSpaceDE/>
        <w:autoSpaceDN/>
        <w:bidi w:val="0"/>
        <w:adjustRightInd/>
        <w:snapToGrid/>
        <w:spacing w:before="0" w:beforeLines="0" w:beforeAutospacing="0" w:after="0" w:afterLines="0" w:afterAutospacing="0" w:line="360" w:lineRule="auto"/>
        <w:ind w:left="864" w:leftChars="100" w:right="0" w:hanging="624" w:hangingChars="259"/>
        <w:jc w:val="left"/>
        <w:textAlignment w:val="auto"/>
        <w:rPr>
          <w:rFonts w:hint="eastAsia" w:ascii="宋体" w:hAnsi="宋体" w:eastAsia="宋体" w:cs="宋体"/>
          <w:b w:val="0"/>
          <w:bCs w:val="0"/>
          <w:color w:val="auto"/>
          <w:sz w:val="24"/>
          <w:szCs w:val="24"/>
        </w:rPr>
      </w:pPr>
      <w:r>
        <w:rPr>
          <w:rStyle w:val="13"/>
          <w:rFonts w:hint="eastAsia" w:ascii="宋体" w:hAnsi="宋体" w:eastAsia="宋体" w:cs="宋体"/>
          <w:b/>
          <w:bCs/>
          <w:i w:val="0"/>
          <w:iCs w:val="0"/>
          <w:caps w:val="0"/>
          <w:color w:val="auto"/>
          <w:spacing w:val="0"/>
          <w:sz w:val="24"/>
          <w:szCs w:val="24"/>
          <w:shd w:val="clear" w:color="auto" w:fill="FFFFFF"/>
        </w:rPr>
        <w:t>八、对本次招标提出询问，请按以下方式联系。</w:t>
      </w:r>
    </w:p>
    <w:p w14:paraId="0B8DD6D2">
      <w:pPr>
        <w:pageBreakBefore w:val="0"/>
        <w:kinsoku/>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1.采购人信息</w:t>
      </w:r>
    </w:p>
    <w:p w14:paraId="67F209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ascii="宋体" w:hAnsi="宋体" w:eastAsia="宋体" w:cs="宋体"/>
          <w:i w:val="0"/>
          <w:iCs w:val="0"/>
          <w:caps w:val="0"/>
          <w:color w:val="auto"/>
          <w:spacing w:val="0"/>
          <w:sz w:val="24"/>
          <w:szCs w:val="24"/>
          <w:shd w:val="clear" w:color="auto" w:fill="FFFFFF"/>
          <w:lang w:eastAsia="zh-CN"/>
        </w:rPr>
        <w:t>中共榆林市榆阳区委政策研究室</w:t>
      </w:r>
    </w:p>
    <w:p w14:paraId="3E6019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地址：</w:t>
      </w:r>
      <w:r>
        <w:rPr>
          <w:rFonts w:hint="eastAsia" w:ascii="宋体" w:hAnsi="宋体" w:eastAsia="宋体" w:cs="宋体"/>
          <w:i w:val="0"/>
          <w:iCs w:val="0"/>
          <w:caps w:val="0"/>
          <w:color w:val="auto"/>
          <w:spacing w:val="0"/>
          <w:sz w:val="24"/>
          <w:szCs w:val="24"/>
          <w:shd w:val="clear" w:color="auto" w:fill="FFFFFF"/>
          <w:lang w:eastAsia="zh-CN"/>
        </w:rPr>
        <w:t>榆阳区上郡北路</w:t>
      </w:r>
    </w:p>
    <w:p w14:paraId="3AA78F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联系方式：</w:t>
      </w:r>
      <w:r>
        <w:rPr>
          <w:rFonts w:hint="eastAsia" w:ascii="宋体" w:hAnsi="宋体" w:eastAsia="宋体" w:cs="宋体"/>
          <w:i w:val="0"/>
          <w:iCs w:val="0"/>
          <w:caps w:val="0"/>
          <w:color w:val="auto"/>
          <w:spacing w:val="0"/>
          <w:sz w:val="24"/>
          <w:szCs w:val="24"/>
          <w:shd w:val="clear" w:color="auto" w:fill="FFFFFF"/>
          <w:lang w:eastAsia="zh-CN"/>
        </w:rPr>
        <w:t>0912-</w:t>
      </w:r>
      <w:r>
        <w:rPr>
          <w:rFonts w:hint="eastAsia" w:ascii="宋体" w:hAnsi="宋体" w:eastAsia="宋体" w:cs="宋体"/>
          <w:i w:val="0"/>
          <w:iCs w:val="0"/>
          <w:caps w:val="0"/>
          <w:color w:val="auto"/>
          <w:spacing w:val="0"/>
          <w:sz w:val="24"/>
          <w:szCs w:val="24"/>
          <w:shd w:val="clear" w:color="auto" w:fill="FFFFFF"/>
          <w:lang w:val="en-US" w:eastAsia="zh-CN"/>
        </w:rPr>
        <w:t>8108289</w:t>
      </w:r>
    </w:p>
    <w:p w14:paraId="6068CE1E">
      <w:pPr>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2.采购代理机构信息</w:t>
      </w:r>
    </w:p>
    <w:p w14:paraId="16F290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名称：陕西中财招标代理有限公司</w:t>
      </w:r>
    </w:p>
    <w:p w14:paraId="53721A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地址：陕西省榆林市榆阳区航宇路住建局正对面（中财）二楼</w:t>
      </w:r>
    </w:p>
    <w:p w14:paraId="1A36A4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联系方式：0912-8101110</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lang w:val="en-US" w:eastAsia="zh-CN"/>
        </w:rPr>
        <w:t>18329267972</w:t>
      </w:r>
    </w:p>
    <w:p w14:paraId="06B8EDB9">
      <w:pPr>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3.项目联系方式</w:t>
      </w:r>
    </w:p>
    <w:p w14:paraId="0160A5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项目联系人：冯莹</w:t>
      </w:r>
    </w:p>
    <w:p w14:paraId="4A5D2D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pPr>
      <w:r>
        <w:rPr>
          <w:rFonts w:hint="eastAsia" w:ascii="宋体" w:hAnsi="宋体" w:eastAsia="宋体" w:cs="宋体"/>
          <w:i w:val="0"/>
          <w:iCs w:val="0"/>
          <w:caps w:val="0"/>
          <w:color w:val="auto"/>
          <w:spacing w:val="0"/>
          <w:sz w:val="24"/>
          <w:szCs w:val="24"/>
          <w:shd w:val="clear" w:color="auto" w:fill="FFFFFF"/>
        </w:rPr>
        <w:t>电话：0912-8101110</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lang w:val="en-US" w:eastAsia="zh-CN"/>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230E3">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201D0">
    <w:pPr>
      <w:pStyle w:val="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57B96"/>
    <w:multiLevelType w:val="singleLevel"/>
    <w:tmpl w:val="89157B96"/>
    <w:lvl w:ilvl="0" w:tentative="0">
      <w:start w:val="1"/>
      <w:numFmt w:val="decimal"/>
      <w:suff w:val="nothing"/>
      <w:lvlText w:val="（%1）"/>
      <w:lvlJc w:val="left"/>
    </w:lvl>
  </w:abstractNum>
  <w:abstractNum w:abstractNumId="1">
    <w:nsid w:val="8BDA411B"/>
    <w:multiLevelType w:val="singleLevel"/>
    <w:tmpl w:val="8BDA411B"/>
    <w:lvl w:ilvl="0" w:tentative="0">
      <w:start w:val="1"/>
      <w:numFmt w:val="decimal"/>
      <w:suff w:val="nothing"/>
      <w:lvlText w:val="（%1）"/>
      <w:lvlJc w:val="left"/>
    </w:lvl>
  </w:abstractNum>
  <w:abstractNum w:abstractNumId="2">
    <w:nsid w:val="B7B13C69"/>
    <w:multiLevelType w:val="singleLevel"/>
    <w:tmpl w:val="B7B13C69"/>
    <w:lvl w:ilvl="0" w:tentative="0">
      <w:start w:val="1"/>
      <w:numFmt w:val="decimal"/>
      <w:suff w:val="nothing"/>
      <w:lvlText w:val="（%1）"/>
      <w:lvlJc w:val="left"/>
    </w:lvl>
  </w:abstractNum>
  <w:abstractNum w:abstractNumId="3">
    <w:nsid w:val="0CB0D9DB"/>
    <w:multiLevelType w:val="singleLevel"/>
    <w:tmpl w:val="0CB0D9DB"/>
    <w:lvl w:ilvl="0" w:tentative="0">
      <w:start w:val="1"/>
      <w:numFmt w:val="decimal"/>
      <w:suff w:val="nothing"/>
      <w:lvlText w:val="（%1）"/>
      <w:lvlJc w:val="left"/>
    </w:lvl>
  </w:abstractNum>
  <w:abstractNum w:abstractNumId="4">
    <w:nsid w:val="2EFEB88B"/>
    <w:multiLevelType w:val="singleLevel"/>
    <w:tmpl w:val="2EFEB88B"/>
    <w:lvl w:ilvl="0" w:tentative="0">
      <w:start w:val="1"/>
      <w:numFmt w:val="decimal"/>
      <w:suff w:val="nothing"/>
      <w:lvlText w:val="（%1）"/>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9C73B4"/>
    <w:rsid w:val="33EF4F96"/>
    <w:rsid w:val="343167E2"/>
    <w:rsid w:val="354E2FF6"/>
    <w:rsid w:val="3F854A01"/>
    <w:rsid w:val="51004BE6"/>
    <w:rsid w:val="6B215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link w:val="25"/>
    <w:qFormat/>
    <w:uiPriority w:val="0"/>
    <w:pPr>
      <w:keepNext/>
      <w:keepLines/>
      <w:spacing w:line="360" w:lineRule="auto"/>
      <w:jc w:val="center"/>
      <w:outlineLvl w:val="0"/>
    </w:pPr>
    <w:rPr>
      <w:rFonts w:ascii="Times New Roman" w:hAnsi="Times New Roman" w:eastAsia="宋体"/>
      <w:b/>
      <w:kern w:val="44"/>
      <w:sz w:val="32"/>
      <w:szCs w:val="44"/>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pPr>
    <w:rPr>
      <w:sz w:val="21"/>
      <w:szCs w:val="24"/>
    </w:rPr>
  </w:style>
  <w:style w:type="paragraph" w:styleId="7">
    <w:name w:val="footer"/>
    <w:basedOn w:val="1"/>
    <w:next w:val="6"/>
    <w:qFormat/>
    <w:uiPriority w:val="99"/>
    <w:pPr>
      <w:tabs>
        <w:tab w:val="center" w:pos="4153"/>
        <w:tab w:val="right" w:pos="8306"/>
      </w:tabs>
      <w:snapToGrid w:val="0"/>
      <w:jc w:val="left"/>
    </w:pPr>
    <w:rPr>
      <w:sz w:val="18"/>
      <w:szCs w:val="18"/>
    </w:rPr>
  </w:style>
  <w:style w:type="paragraph" w:styleId="8">
    <w:name w:val="envelope return"/>
    <w:basedOn w:val="1"/>
    <w:qFormat/>
    <w:uiPriority w:val="0"/>
    <w:pPr>
      <w:snapToGrid w:val="0"/>
    </w:pPr>
    <w:rPr>
      <w:rFonts w:ascii="Arial" w:hAnsi="Arial"/>
    </w:rPr>
  </w:style>
  <w:style w:type="paragraph" w:styleId="9">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next w:val="8"/>
    <w:qFormat/>
    <w:uiPriority w:val="99"/>
    <w:rPr>
      <w:szCs w:val="24"/>
    </w:rPr>
  </w:style>
  <w:style w:type="character" w:styleId="13">
    <w:name w:val="Strong"/>
    <w:basedOn w:val="12"/>
    <w:qFormat/>
    <w:uiPriority w:val="0"/>
    <w:rPr>
      <w:b/>
      <w:bCs/>
      <w:sz w:val="20"/>
      <w:szCs w:val="20"/>
    </w:rPr>
  </w:style>
  <w:style w:type="character" w:styleId="14">
    <w:name w:val="FollowedHyperlink"/>
    <w:basedOn w:val="12"/>
    <w:uiPriority w:val="0"/>
    <w:rPr>
      <w:color w:val="800080"/>
      <w:u w:val="none"/>
    </w:rPr>
  </w:style>
  <w:style w:type="character" w:styleId="15">
    <w:name w:val="Emphasis"/>
    <w:basedOn w:val="12"/>
    <w:qFormat/>
    <w:uiPriority w:val="0"/>
    <w:rPr>
      <w:b/>
      <w:bCs/>
    </w:rPr>
  </w:style>
  <w:style w:type="character" w:styleId="16">
    <w:name w:val="HTML Definition"/>
    <w:basedOn w:val="12"/>
    <w:uiPriority w:val="0"/>
  </w:style>
  <w:style w:type="character" w:styleId="17">
    <w:name w:val="HTML Typewriter"/>
    <w:basedOn w:val="12"/>
    <w:uiPriority w:val="0"/>
    <w:rPr>
      <w:rFonts w:hint="default" w:ascii="monospace" w:hAnsi="monospace" w:eastAsia="monospace" w:cs="monospace"/>
      <w:sz w:val="20"/>
      <w:bdr w:val="none" w:color="auto" w:sz="0" w:space="0"/>
    </w:rPr>
  </w:style>
  <w:style w:type="character" w:styleId="18">
    <w:name w:val="HTML Acronym"/>
    <w:basedOn w:val="12"/>
    <w:uiPriority w:val="0"/>
    <w:rPr>
      <w:bdr w:val="none" w:color="auto" w:sz="0" w:space="0"/>
    </w:rPr>
  </w:style>
  <w:style w:type="character" w:styleId="19">
    <w:name w:val="HTML Variable"/>
    <w:basedOn w:val="12"/>
    <w:uiPriority w:val="0"/>
  </w:style>
  <w:style w:type="character" w:styleId="20">
    <w:name w:val="Hyperlink"/>
    <w:basedOn w:val="12"/>
    <w:uiPriority w:val="0"/>
    <w:rPr>
      <w:color w:val="0000FF"/>
      <w:u w:val="none"/>
    </w:rPr>
  </w:style>
  <w:style w:type="character" w:styleId="21">
    <w:name w:val="HTML Code"/>
    <w:basedOn w:val="12"/>
    <w:uiPriority w:val="0"/>
    <w:rPr>
      <w:rFonts w:hint="default" w:ascii="monospace" w:hAnsi="monospace" w:eastAsia="monospace" w:cs="monospace"/>
      <w:sz w:val="20"/>
      <w:bdr w:val="none" w:color="auto" w:sz="0" w:space="0"/>
    </w:rPr>
  </w:style>
  <w:style w:type="character" w:styleId="22">
    <w:name w:val="HTML Cite"/>
    <w:basedOn w:val="12"/>
    <w:uiPriority w:val="0"/>
  </w:style>
  <w:style w:type="character" w:styleId="23">
    <w:name w:val="HTML Keyboard"/>
    <w:basedOn w:val="12"/>
    <w:uiPriority w:val="0"/>
    <w:rPr>
      <w:rFonts w:hint="default" w:ascii="monospace" w:hAnsi="monospace" w:eastAsia="monospace" w:cs="monospace"/>
      <w:sz w:val="20"/>
    </w:rPr>
  </w:style>
  <w:style w:type="character" w:styleId="24">
    <w:name w:val="HTML Sample"/>
    <w:basedOn w:val="12"/>
    <w:uiPriority w:val="0"/>
    <w:rPr>
      <w:rFonts w:ascii="monospace" w:hAnsi="monospace" w:eastAsia="monospace" w:cs="monospace"/>
    </w:rPr>
  </w:style>
  <w:style w:type="character" w:customStyle="1" w:styleId="25">
    <w:name w:val="标题 1 Char"/>
    <w:link w:val="2"/>
    <w:qFormat/>
    <w:uiPriority w:val="0"/>
    <w:rPr>
      <w:rFonts w:ascii="Times New Roman" w:hAnsi="Times New Roman" w:eastAsia="宋体"/>
      <w:b/>
      <w:kern w:val="44"/>
      <w:sz w:val="32"/>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7132</Words>
  <Characters>8361</Characters>
  <Lines>0</Lines>
  <Paragraphs>0</Paragraphs>
  <TotalTime>6</TotalTime>
  <ScaleCrop>false</ScaleCrop>
  <LinksUpToDate>false</LinksUpToDate>
  <CharactersWithSpaces>8376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2025-11-29T06:18:24Z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