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EE17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000000"/>
          <w:sz w:val="32"/>
          <w:szCs w:val="32"/>
        </w:rPr>
      </w:pPr>
      <w:r>
        <w:rPr>
          <w:rFonts w:hint="eastAsia" w:ascii="宋体" w:hAnsi="宋体" w:cs="宋体"/>
          <w:b/>
          <w:color w:val="000000"/>
          <w:sz w:val="32"/>
          <w:szCs w:val="32"/>
          <w:lang w:eastAsia="zh-CN"/>
        </w:rPr>
        <w:t>白河县“十五五”矿产资源总体规划编制和“十四五”矿产资源总体规划实施总结评估项目</w:t>
      </w:r>
      <w:r>
        <w:rPr>
          <w:rFonts w:hint="eastAsia" w:ascii="宋体" w:hAnsi="宋体" w:cs="宋体"/>
          <w:b/>
          <w:color w:val="000000"/>
          <w:sz w:val="32"/>
          <w:szCs w:val="32"/>
          <w:lang w:val="en-US" w:eastAsia="zh-CN"/>
        </w:rPr>
        <w:t>竞争性</w:t>
      </w:r>
      <w:r>
        <w:rPr>
          <w:rFonts w:hint="eastAsia" w:ascii="宋体" w:hAnsi="宋体" w:eastAsia="宋体" w:cs="宋体"/>
          <w:b/>
          <w:color w:val="000000"/>
          <w:sz w:val="32"/>
          <w:szCs w:val="32"/>
          <w:lang w:val="en-US" w:eastAsia="zh-CN"/>
        </w:rPr>
        <w:t>磋商</w:t>
      </w:r>
      <w:r>
        <w:rPr>
          <w:rFonts w:hint="eastAsia" w:ascii="宋体" w:hAnsi="宋体" w:eastAsia="宋体" w:cs="宋体"/>
          <w:b/>
          <w:color w:val="000000"/>
          <w:sz w:val="32"/>
          <w:szCs w:val="32"/>
        </w:rPr>
        <w:t>公告</w:t>
      </w:r>
    </w:p>
    <w:p w14:paraId="34241BA0">
      <w:pPr>
        <w:widowControl/>
        <w:spacing w:before="0" w:beforeAutospacing="0" w:after="0" w:afterAutospacing="0" w:line="360" w:lineRule="auto"/>
        <w:jc w:val="left"/>
        <w:rPr>
          <w:rFonts w:hint="eastAsia" w:ascii="宋体" w:hAnsi="宋体" w:eastAsia="宋体" w:cs="宋体"/>
          <w:b/>
          <w:color w:val="000000"/>
          <w:kern w:val="0"/>
          <w:sz w:val="24"/>
          <w:szCs w:val="24"/>
          <w:lang w:val="en-US" w:eastAsia="zh-CN" w:bidi="ar"/>
        </w:rPr>
      </w:pPr>
      <w:bookmarkStart w:id="0" w:name="_Toc498326351"/>
      <w:r>
        <w:rPr>
          <w:rFonts w:hint="eastAsia" w:ascii="宋体" w:hAnsi="宋体" w:eastAsia="宋体" w:cs="宋体"/>
          <w:b/>
          <w:color w:val="000000"/>
          <w:kern w:val="0"/>
          <w:sz w:val="24"/>
          <w:szCs w:val="24"/>
          <w:lang w:val="en-US" w:eastAsia="zh-CN" w:bidi="ar"/>
        </w:rPr>
        <w:t>项目概况</w:t>
      </w:r>
    </w:p>
    <w:p w14:paraId="7698F18F">
      <w:pPr>
        <w:widowControl/>
        <w:spacing w:before="0" w:beforeAutospacing="0" w:after="0" w:afterAutospacing="0" w:line="360" w:lineRule="auto"/>
        <w:ind w:firstLine="480" w:firstLineChars="200"/>
        <w:jc w:val="left"/>
        <w:rPr>
          <w:rFonts w:hint="eastAsia" w:ascii="宋体" w:hAnsi="宋体" w:eastAsia="宋体" w:cs="宋体"/>
          <w:b w:val="0"/>
          <w:bCs/>
          <w:color w:val="000000"/>
          <w:kern w:val="0"/>
          <w:sz w:val="24"/>
          <w:szCs w:val="24"/>
          <w:lang w:val="en-US" w:eastAsia="zh-CN" w:bidi="ar-SA"/>
        </w:rPr>
      </w:pPr>
      <w:r>
        <w:rPr>
          <w:rFonts w:hint="eastAsia" w:ascii="宋体" w:hAnsi="宋体" w:cs="宋体"/>
          <w:b w:val="0"/>
          <w:bCs/>
          <w:color w:val="000000"/>
          <w:kern w:val="0"/>
          <w:sz w:val="24"/>
          <w:szCs w:val="24"/>
          <w:lang w:val="en-US" w:eastAsia="zh-CN" w:bidi="ar"/>
        </w:rPr>
        <w:t>白河县“十五五”矿产资源总体规划编制和“十四五”矿产资源总体规划实施总结评估项目</w:t>
      </w:r>
      <w:r>
        <w:rPr>
          <w:rFonts w:hint="eastAsia" w:ascii="宋体" w:hAnsi="宋体" w:eastAsia="宋体" w:cs="宋体"/>
          <w:b w:val="0"/>
          <w:bCs/>
          <w:color w:val="000000"/>
          <w:kern w:val="0"/>
          <w:sz w:val="24"/>
          <w:szCs w:val="24"/>
          <w:lang w:val="en-US" w:eastAsia="zh-CN" w:bidi="ar"/>
        </w:rPr>
        <w:t>采购项目的潜在供应商应在全国公共资源交易平台（陕西省·安康市）获取采购文件，并于2025年</w:t>
      </w:r>
      <w:r>
        <w:rPr>
          <w:rFonts w:hint="eastAsia" w:ascii="宋体" w:hAnsi="宋体" w:cs="宋体"/>
          <w:b w:val="0"/>
          <w:bCs/>
          <w:color w:val="000000"/>
          <w:kern w:val="0"/>
          <w:sz w:val="24"/>
          <w:szCs w:val="24"/>
          <w:lang w:val="en-US" w:eastAsia="zh-CN" w:bidi="ar"/>
        </w:rPr>
        <w:t>12</w:t>
      </w:r>
      <w:r>
        <w:rPr>
          <w:rFonts w:hint="eastAsia" w:ascii="宋体" w:hAnsi="宋体" w:eastAsia="宋体" w:cs="宋体"/>
          <w:b w:val="0"/>
          <w:bCs/>
          <w:color w:val="000000"/>
          <w:kern w:val="0"/>
          <w:sz w:val="24"/>
          <w:szCs w:val="24"/>
          <w:lang w:val="en-US" w:eastAsia="zh-CN" w:bidi="ar"/>
        </w:rPr>
        <w:t>月</w:t>
      </w:r>
      <w:r>
        <w:rPr>
          <w:rFonts w:hint="eastAsia" w:ascii="宋体" w:hAnsi="宋体" w:cs="宋体"/>
          <w:b w:val="0"/>
          <w:bCs/>
          <w:color w:val="000000"/>
          <w:kern w:val="0"/>
          <w:sz w:val="24"/>
          <w:szCs w:val="24"/>
          <w:lang w:val="en-US" w:eastAsia="zh-CN" w:bidi="ar"/>
        </w:rPr>
        <w:t>16</w:t>
      </w:r>
      <w:r>
        <w:rPr>
          <w:rFonts w:hint="eastAsia" w:ascii="宋体" w:hAnsi="宋体" w:eastAsia="宋体" w:cs="宋体"/>
          <w:b w:val="0"/>
          <w:bCs/>
          <w:color w:val="000000"/>
          <w:kern w:val="0"/>
          <w:sz w:val="24"/>
          <w:szCs w:val="24"/>
          <w:lang w:val="en-US" w:eastAsia="zh-CN" w:bidi="ar"/>
        </w:rPr>
        <w:t>日</w:t>
      </w:r>
      <w:r>
        <w:rPr>
          <w:rFonts w:hint="eastAsia" w:ascii="宋体" w:hAnsi="宋体" w:cs="宋体"/>
          <w:b w:val="0"/>
          <w:bCs/>
          <w:color w:val="000000"/>
          <w:kern w:val="0"/>
          <w:sz w:val="24"/>
          <w:szCs w:val="24"/>
          <w:lang w:val="en-US" w:eastAsia="zh-CN" w:bidi="ar"/>
        </w:rPr>
        <w:t>09</w:t>
      </w:r>
      <w:r>
        <w:rPr>
          <w:rFonts w:hint="eastAsia" w:ascii="宋体" w:hAnsi="宋体" w:eastAsia="宋体" w:cs="宋体"/>
          <w:b w:val="0"/>
          <w:bCs/>
          <w:color w:val="000000"/>
          <w:kern w:val="0"/>
          <w:sz w:val="24"/>
          <w:szCs w:val="24"/>
          <w:lang w:val="en-US" w:eastAsia="zh-CN" w:bidi="ar"/>
        </w:rPr>
        <w:t>时00分（北京时间）前提交响应文件。</w:t>
      </w:r>
    </w:p>
    <w:p w14:paraId="760A1E0F">
      <w:pPr>
        <w:widowControl/>
        <w:spacing w:before="0" w:beforeAutospacing="0" w:after="0" w:afterAutospacing="0"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b/>
          <w:color w:val="000000"/>
          <w:kern w:val="0"/>
          <w:sz w:val="24"/>
          <w:szCs w:val="24"/>
          <w:lang w:val="en-US" w:eastAsia="zh-CN" w:bidi="ar"/>
        </w:rPr>
        <w:t>一、项目基本情况</w:t>
      </w:r>
    </w:p>
    <w:p w14:paraId="74485D85">
      <w:pPr>
        <w:widowControl/>
        <w:spacing w:before="0" w:beforeAutospacing="0" w:after="0" w:afterAutospacing="0" w:line="360" w:lineRule="auto"/>
        <w:ind w:firstLine="420"/>
        <w:jc w:val="left"/>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项目编号：JCXM2025-ZC-074</w:t>
      </w:r>
    </w:p>
    <w:p w14:paraId="544D5B3A">
      <w:pPr>
        <w:widowControl/>
        <w:spacing w:before="0" w:beforeAutospacing="0" w:after="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项目名称：</w:t>
      </w:r>
      <w:r>
        <w:rPr>
          <w:rFonts w:hint="eastAsia" w:ascii="宋体" w:hAnsi="宋体" w:cs="宋体"/>
          <w:color w:val="000000"/>
          <w:kern w:val="0"/>
          <w:sz w:val="24"/>
          <w:szCs w:val="24"/>
          <w:lang w:val="en-US" w:eastAsia="zh-CN" w:bidi="ar-SA"/>
        </w:rPr>
        <w:t>白河县“十五五”矿产资源总体规划编制和“十四五”矿产资源总体规划实施总结评估项目</w:t>
      </w:r>
    </w:p>
    <w:p w14:paraId="1DD5E834">
      <w:pPr>
        <w:widowControl/>
        <w:spacing w:before="0" w:beforeAutospacing="0" w:after="0" w:afterAutospacing="0" w:line="360" w:lineRule="auto"/>
        <w:ind w:firstLine="420"/>
        <w:jc w:val="left"/>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采购方式：竞争性磋商</w:t>
      </w:r>
    </w:p>
    <w:p w14:paraId="22D127DC">
      <w:pPr>
        <w:widowControl/>
        <w:spacing w:before="0" w:beforeAutospacing="0" w:after="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预算金额：</w:t>
      </w:r>
      <w:r>
        <w:rPr>
          <w:rFonts w:hint="eastAsia" w:ascii="宋体" w:hAnsi="宋体" w:cs="宋体"/>
          <w:color w:val="000000"/>
          <w:kern w:val="0"/>
          <w:sz w:val="24"/>
          <w:szCs w:val="24"/>
          <w:lang w:val="en-US" w:eastAsia="zh-CN" w:bidi="ar-SA"/>
        </w:rPr>
        <w:t>390000.00</w:t>
      </w:r>
      <w:r>
        <w:rPr>
          <w:rFonts w:hint="eastAsia" w:ascii="宋体" w:hAnsi="宋体" w:eastAsia="宋体" w:cs="宋体"/>
          <w:color w:val="000000"/>
          <w:kern w:val="0"/>
          <w:sz w:val="24"/>
          <w:szCs w:val="24"/>
          <w:lang w:val="en-US" w:eastAsia="zh-CN" w:bidi="ar-SA"/>
        </w:rPr>
        <w:t>元</w:t>
      </w:r>
    </w:p>
    <w:p w14:paraId="66440B1B">
      <w:pPr>
        <w:widowControl/>
        <w:spacing w:before="0" w:beforeAutospacing="0" w:after="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采购需求：</w:t>
      </w:r>
    </w:p>
    <w:p w14:paraId="6EC52457">
      <w:pPr>
        <w:widowControl/>
        <w:spacing w:before="0" w:beforeAutospacing="0" w:after="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合同包1(</w:t>
      </w:r>
      <w:r>
        <w:rPr>
          <w:rFonts w:hint="eastAsia" w:ascii="宋体" w:hAnsi="宋体" w:cs="宋体"/>
          <w:color w:val="000000"/>
          <w:kern w:val="0"/>
          <w:sz w:val="24"/>
          <w:szCs w:val="24"/>
          <w:lang w:val="en-US" w:eastAsia="zh-CN" w:bidi="ar-SA"/>
        </w:rPr>
        <w:t>白河县“十五五”矿产资源总体规划编制和“十四五”矿产资源总体规划实施总结评估项目</w:t>
      </w:r>
      <w:r>
        <w:rPr>
          <w:rFonts w:hint="eastAsia" w:ascii="宋体" w:hAnsi="宋体" w:eastAsia="宋体" w:cs="宋体"/>
          <w:color w:val="000000"/>
          <w:kern w:val="0"/>
          <w:sz w:val="24"/>
          <w:szCs w:val="24"/>
          <w:lang w:val="en-US" w:eastAsia="zh-CN" w:bidi="ar-SA"/>
        </w:rPr>
        <w:t>):</w:t>
      </w:r>
    </w:p>
    <w:p w14:paraId="0FFCCF88">
      <w:pPr>
        <w:widowControl/>
        <w:spacing w:before="0" w:beforeAutospacing="0" w:after="0" w:afterAutospacing="0" w:line="360" w:lineRule="auto"/>
        <w:ind w:firstLine="480" w:firstLineChars="20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color w:val="000000"/>
          <w:kern w:val="0"/>
          <w:sz w:val="24"/>
          <w:szCs w:val="24"/>
          <w:lang w:val="en-US" w:eastAsia="zh-CN" w:bidi="ar-SA"/>
        </w:rPr>
        <w:t>合同包预算金额：</w:t>
      </w:r>
      <w:r>
        <w:rPr>
          <w:rFonts w:hint="eastAsia" w:ascii="宋体" w:hAnsi="宋体" w:cs="宋体"/>
          <w:i w:val="0"/>
          <w:iCs w:val="0"/>
          <w:caps w:val="0"/>
          <w:color w:val="000000"/>
          <w:spacing w:val="0"/>
          <w:kern w:val="0"/>
          <w:sz w:val="24"/>
          <w:szCs w:val="24"/>
          <w:lang w:val="en-US" w:eastAsia="zh-CN" w:bidi="ar"/>
        </w:rPr>
        <w:t>390000.00</w:t>
      </w:r>
      <w:r>
        <w:rPr>
          <w:rFonts w:hint="eastAsia" w:ascii="宋体" w:hAnsi="宋体" w:eastAsia="宋体" w:cs="宋体"/>
          <w:i w:val="0"/>
          <w:iCs w:val="0"/>
          <w:caps w:val="0"/>
          <w:color w:val="000000"/>
          <w:spacing w:val="0"/>
          <w:kern w:val="0"/>
          <w:sz w:val="24"/>
          <w:szCs w:val="24"/>
          <w:lang w:val="en-US" w:eastAsia="zh-CN" w:bidi="ar"/>
        </w:rPr>
        <w:t>元</w:t>
      </w:r>
    </w:p>
    <w:p w14:paraId="59C644DD">
      <w:pPr>
        <w:widowControl/>
        <w:spacing w:before="0" w:beforeAutospacing="0" w:after="0" w:afterAutospacing="0" w:line="360" w:lineRule="auto"/>
        <w:ind w:firstLine="480" w:firstLineChars="20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合同包最高限价：</w:t>
      </w:r>
      <w:r>
        <w:rPr>
          <w:rFonts w:hint="eastAsia" w:ascii="宋体" w:hAnsi="宋体" w:cs="宋体"/>
          <w:i w:val="0"/>
          <w:iCs w:val="0"/>
          <w:caps w:val="0"/>
          <w:color w:val="000000"/>
          <w:spacing w:val="0"/>
          <w:kern w:val="0"/>
          <w:sz w:val="24"/>
          <w:szCs w:val="24"/>
          <w:lang w:val="en-US" w:eastAsia="zh-CN" w:bidi="ar"/>
        </w:rPr>
        <w:t>390000.00</w:t>
      </w:r>
      <w:r>
        <w:rPr>
          <w:rFonts w:hint="eastAsia" w:ascii="宋体" w:hAnsi="宋体" w:eastAsia="宋体" w:cs="宋体"/>
          <w:i w:val="0"/>
          <w:iCs w:val="0"/>
          <w:caps w:val="0"/>
          <w:color w:val="000000"/>
          <w:spacing w:val="0"/>
          <w:kern w:val="0"/>
          <w:sz w:val="24"/>
          <w:szCs w:val="24"/>
          <w:lang w:val="en-US" w:eastAsia="zh-CN" w:bidi="ar"/>
        </w:rPr>
        <w:t>元</w:t>
      </w:r>
    </w:p>
    <w:tbl>
      <w:tblPr>
        <w:tblStyle w:val="5"/>
        <w:tblW w:w="9457" w:type="dxa"/>
        <w:tblInd w:w="-6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192"/>
        <w:gridCol w:w="1449"/>
        <w:gridCol w:w="2450"/>
        <w:gridCol w:w="1250"/>
        <w:gridCol w:w="1675"/>
        <w:gridCol w:w="1441"/>
      </w:tblGrid>
      <w:tr w14:paraId="4C79CF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94" w:hRule="atLeast"/>
          <w:tblHeader/>
        </w:trPr>
        <w:tc>
          <w:tcPr>
            <w:tcW w:w="119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3DECE5DC">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品目号</w:t>
            </w:r>
          </w:p>
        </w:tc>
        <w:tc>
          <w:tcPr>
            <w:tcW w:w="144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C07B43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kern w:val="0"/>
                <w:sz w:val="24"/>
                <w:szCs w:val="24"/>
                <w:lang w:val="en-US" w:eastAsia="zh-CN" w:bidi="ar"/>
              </w:rPr>
            </w:pPr>
            <w:r>
              <w:rPr>
                <w:rFonts w:hint="eastAsia" w:ascii="宋体" w:hAnsi="宋体" w:eastAsia="宋体" w:cs="宋体"/>
                <w:b/>
                <w:bCs/>
                <w:i w:val="0"/>
                <w:iCs w:val="0"/>
                <w:caps w:val="0"/>
                <w:color w:val="000000"/>
                <w:spacing w:val="0"/>
                <w:kern w:val="0"/>
                <w:sz w:val="24"/>
                <w:szCs w:val="24"/>
                <w:lang w:val="en-US" w:eastAsia="zh-CN" w:bidi="ar"/>
              </w:rPr>
              <w:t>品目</w:t>
            </w:r>
          </w:p>
          <w:p w14:paraId="7B790E22">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名称</w:t>
            </w:r>
          </w:p>
        </w:tc>
        <w:tc>
          <w:tcPr>
            <w:tcW w:w="245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2F5BFB7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采购标的</w:t>
            </w:r>
          </w:p>
        </w:tc>
        <w:tc>
          <w:tcPr>
            <w:tcW w:w="125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7762228C">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kern w:val="0"/>
                <w:sz w:val="24"/>
                <w:szCs w:val="24"/>
                <w:lang w:val="en-US" w:eastAsia="zh-CN" w:bidi="ar"/>
              </w:rPr>
            </w:pPr>
            <w:r>
              <w:rPr>
                <w:rFonts w:hint="eastAsia" w:ascii="宋体" w:hAnsi="宋体" w:eastAsia="宋体" w:cs="宋体"/>
                <w:b/>
                <w:bCs/>
                <w:i w:val="0"/>
                <w:iCs w:val="0"/>
                <w:caps w:val="0"/>
                <w:color w:val="000000"/>
                <w:spacing w:val="0"/>
                <w:kern w:val="0"/>
                <w:sz w:val="24"/>
                <w:szCs w:val="24"/>
                <w:lang w:val="en-US" w:eastAsia="zh-CN" w:bidi="ar"/>
              </w:rPr>
              <w:t>数量</w:t>
            </w:r>
          </w:p>
          <w:p w14:paraId="0FA40BD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（单位）</w:t>
            </w:r>
          </w:p>
        </w:tc>
        <w:tc>
          <w:tcPr>
            <w:tcW w:w="167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C4C73F5">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技术规格、参数及要求</w:t>
            </w:r>
          </w:p>
        </w:tc>
        <w:tc>
          <w:tcPr>
            <w:tcW w:w="144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1CE62E38">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品目预算(元)</w:t>
            </w:r>
          </w:p>
        </w:tc>
      </w:tr>
      <w:tr w14:paraId="0492B1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17" w:hRule="atLeast"/>
        </w:trPr>
        <w:tc>
          <w:tcPr>
            <w:tcW w:w="119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193A05C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1-1</w:t>
            </w:r>
          </w:p>
        </w:tc>
        <w:tc>
          <w:tcPr>
            <w:tcW w:w="144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78F01B60">
            <w:pPr>
              <w:keepNext w:val="0"/>
              <w:keepLines w:val="0"/>
              <w:widowControl/>
              <w:suppressLineNumbers w:val="0"/>
              <w:wordWrap w:val="0"/>
              <w:spacing w:before="0" w:beforeAutospacing="0" w:after="0" w:afterAutospacing="0" w:line="360" w:lineRule="atLeast"/>
              <w:ind w:left="0" w:right="0"/>
              <w:jc w:val="center"/>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其他专业技术服务</w:t>
            </w:r>
          </w:p>
        </w:tc>
        <w:tc>
          <w:tcPr>
            <w:tcW w:w="245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12CEE10">
            <w:pPr>
              <w:keepNext w:val="0"/>
              <w:keepLines w:val="0"/>
              <w:widowControl/>
              <w:suppressLineNumbers w:val="0"/>
              <w:wordWrap w:val="0"/>
              <w:spacing w:before="0" w:beforeAutospacing="0" w:after="0" w:afterAutospacing="0" w:line="360" w:lineRule="atLeast"/>
              <w:ind w:left="0" w:right="0"/>
              <w:jc w:val="center"/>
              <w:rPr>
                <w:rFonts w:hint="default" w:ascii="宋体" w:hAnsi="宋体" w:eastAsia="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白河县“十五五”矿产资源总体规划编制和“十四五”矿产资源总体规划实施总结评估项目</w:t>
            </w:r>
          </w:p>
        </w:tc>
        <w:tc>
          <w:tcPr>
            <w:tcW w:w="125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1263990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r>
              <w:rPr>
                <w:rFonts w:hint="eastAsia" w:ascii="宋体" w:hAnsi="宋体" w:cs="宋体"/>
                <w:i w:val="0"/>
                <w:iCs w:val="0"/>
                <w:caps w:val="0"/>
                <w:color w:val="000000"/>
                <w:spacing w:val="0"/>
                <w:kern w:val="0"/>
                <w:sz w:val="24"/>
                <w:szCs w:val="24"/>
                <w:lang w:val="en-US" w:eastAsia="zh-CN" w:bidi="ar"/>
              </w:rPr>
              <w:t>项</w:t>
            </w:r>
            <w:r>
              <w:rPr>
                <w:rFonts w:hint="eastAsia" w:ascii="宋体" w:hAnsi="宋体" w:eastAsia="宋体" w:cs="宋体"/>
                <w:i w:val="0"/>
                <w:iCs w:val="0"/>
                <w:caps w:val="0"/>
                <w:color w:val="000000"/>
                <w:spacing w:val="0"/>
                <w:kern w:val="0"/>
                <w:sz w:val="24"/>
                <w:szCs w:val="24"/>
                <w:lang w:val="en-US" w:eastAsia="zh-CN" w:bidi="ar"/>
              </w:rPr>
              <w:t>)</w:t>
            </w:r>
          </w:p>
        </w:tc>
        <w:tc>
          <w:tcPr>
            <w:tcW w:w="167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0FD984DB">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详见采购</w:t>
            </w:r>
          </w:p>
          <w:p w14:paraId="3293B9D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文件</w:t>
            </w:r>
          </w:p>
        </w:tc>
        <w:tc>
          <w:tcPr>
            <w:tcW w:w="144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57351353">
            <w:pPr>
              <w:keepNext w:val="0"/>
              <w:keepLines w:val="0"/>
              <w:widowControl/>
              <w:suppressLineNumbers w:val="0"/>
              <w:wordWrap/>
              <w:spacing w:before="0" w:beforeAutospacing="0" w:after="0"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cs="宋体"/>
                <w:i w:val="0"/>
                <w:iCs w:val="0"/>
                <w:caps w:val="0"/>
                <w:color w:val="000000"/>
                <w:spacing w:val="0"/>
                <w:sz w:val="24"/>
                <w:szCs w:val="24"/>
                <w:lang w:val="en-US" w:eastAsia="zh-CN"/>
              </w:rPr>
              <w:t>390000.00</w:t>
            </w:r>
          </w:p>
        </w:tc>
      </w:tr>
    </w:tbl>
    <w:p w14:paraId="4DA2BF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color="auto" w:fill="FFFFFF"/>
          <w:lang w:val="en-US" w:eastAsia="zh-CN" w:bidi="ar-SA"/>
          <w14:textFill>
            <w14:solidFill>
              <w14:schemeClr w14:val="tx1"/>
            </w14:solidFill>
          </w14:textFill>
        </w:rPr>
        <w:t>本合同包不接受联合体投标</w:t>
      </w:r>
    </w:p>
    <w:p w14:paraId="43CDFF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80" w:lineRule="atLeast"/>
        <w:ind w:left="0" w:right="0" w:firstLine="629"/>
        <w:jc w:val="both"/>
        <w:textAlignment w:val="auto"/>
        <w:rPr>
          <w:rFonts w:hint="default" w:ascii="宋体" w:hAnsi="宋体" w:eastAsia="宋体" w:cs="宋体"/>
          <w:i w:val="0"/>
          <w:iCs w:val="0"/>
          <w:caps w:val="0"/>
          <w:color w:val="000000" w:themeColor="text1"/>
          <w:spacing w:val="0"/>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color="auto" w:fill="FFFFFF"/>
          <w:lang w:val="en-US" w:eastAsia="zh-CN" w:bidi="ar-SA"/>
          <w14:textFill>
            <w14:solidFill>
              <w14:schemeClr w14:val="tx1"/>
            </w14:solidFill>
          </w14:textFill>
        </w:rPr>
        <w:t>合同履行期限：</w:t>
      </w:r>
      <w:r>
        <w:rPr>
          <w:rFonts w:hint="eastAsia" w:ascii="宋体" w:hAnsi="宋体" w:cs="宋体"/>
          <w:i w:val="0"/>
          <w:iCs w:val="0"/>
          <w:caps w:val="0"/>
          <w:color w:val="000000" w:themeColor="text1"/>
          <w:spacing w:val="0"/>
          <w:kern w:val="0"/>
          <w:sz w:val="24"/>
          <w:szCs w:val="24"/>
          <w:shd w:val="clear" w:color="auto" w:fill="FFFFFF"/>
          <w:lang w:val="en-US" w:eastAsia="zh-CN" w:bidi="ar-SA"/>
          <w14:textFill>
            <w14:solidFill>
              <w14:schemeClr w14:val="tx1"/>
            </w14:solidFill>
          </w14:textFill>
        </w:rPr>
        <w:t>自合同签订之日起365日历天</w:t>
      </w:r>
    </w:p>
    <w:p w14:paraId="62DDF159">
      <w:pPr>
        <w:widowControl/>
        <w:spacing w:before="0" w:beforeAutospacing="0" w:after="0" w:afterAutospacing="0" w:line="360" w:lineRule="auto"/>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二、申请人的资格要求：</w:t>
      </w:r>
    </w:p>
    <w:p w14:paraId="4FE2AC36">
      <w:pPr>
        <w:widowControl/>
        <w:spacing w:before="0" w:beforeAutospacing="0" w:after="0" w:afterAutospacing="0" w:line="360" w:lineRule="auto"/>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1、满足《中华人民共和国政府采购法》第二十二条规定；</w:t>
      </w:r>
    </w:p>
    <w:p w14:paraId="386910A8">
      <w:pPr>
        <w:widowControl/>
        <w:spacing w:before="0" w:beforeAutospacing="0" w:after="0" w:afterAutospacing="0" w:line="360" w:lineRule="auto"/>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2、落实政府采购政策需满足的资格要求：</w:t>
      </w:r>
    </w:p>
    <w:p w14:paraId="7C07C4E6">
      <w:pPr>
        <w:widowControl/>
        <w:spacing w:before="0" w:beforeAutospacing="0" w:after="0" w:afterAutospacing="0" w:line="360" w:lineRule="auto"/>
        <w:ind w:firstLine="482" w:firstLineChars="200"/>
        <w:jc w:val="left"/>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合同包1(</w:t>
      </w:r>
      <w:r>
        <w:rPr>
          <w:rFonts w:hint="eastAsia" w:ascii="宋体" w:hAnsi="宋体" w:cs="宋体"/>
          <w:b/>
          <w:bCs/>
          <w:color w:val="000000"/>
          <w:kern w:val="0"/>
          <w:sz w:val="24"/>
          <w:szCs w:val="24"/>
          <w:lang w:val="en-US" w:eastAsia="zh-CN" w:bidi="ar-SA"/>
        </w:rPr>
        <w:t>白河县“十五五”矿产资源总体规划编制和“十四五”矿产资源总体规划实施总结评估项目</w:t>
      </w:r>
      <w:r>
        <w:rPr>
          <w:rFonts w:hint="eastAsia" w:ascii="宋体" w:hAnsi="宋体" w:eastAsia="宋体" w:cs="宋体"/>
          <w:b/>
          <w:bCs/>
          <w:color w:val="000000"/>
          <w:kern w:val="0"/>
          <w:sz w:val="24"/>
          <w:szCs w:val="24"/>
          <w:lang w:val="en-US" w:eastAsia="zh-CN" w:bidi="ar-SA"/>
        </w:rPr>
        <w:t>)落实政府采购政策需满足的资格要求如下:</w:t>
      </w:r>
    </w:p>
    <w:p w14:paraId="05A0CA6F">
      <w:pPr>
        <w:widowControl/>
        <w:spacing w:before="0" w:beforeAutospacing="0" w:after="0" w:afterAutospacing="0" w:line="360" w:lineRule="auto"/>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政府采购促进中小企业发展管理办法》（财库〔2020〕46号）；（2）《财政部司法部关于政府采购支持监狱企业发展有关问题的通知》（财库〔2014〕68号）；（3）《财政部民政部中国残疾人联合会关于促进残疾人就业政府采购政策的通知》（财库〔2017〕141号）；（4）《国务院办公厅关于建立政府强制采购节能产品制度的通知》（国办发〔2007〕51号）；（5）《财政部发展改革委生态环境部市场监管总局关于调整优化节能产品、环境标志产品政府采购执行机制的通知》（财库〔2019〕9号）；（6）《关于印发环境标志产品政府采购品目清单的通知》（财库〔2019〕18号）；（7）《关于印发节能产品政府采购品目清单的通知》（财库〔2019〕19号）；（8）《财政部农业农村部国家乡村振兴局关于运用政府采购政策支持乡村产业振兴的通知》（财库〔2021〕19号）；（9）《陕西省财政厅关于印发陕西省中小企业政府采购信用融资办法》（陕财办采〔2018〕23号）；（10）《陕西省财政厅关于加快推进我省中小企业政府采购信用融资工作的通知》（陕财办采〔2020〕15号）；（11）其他需要落实的政府采购政策。</w:t>
      </w:r>
    </w:p>
    <w:p w14:paraId="4B73A9D0">
      <w:pPr>
        <w:widowControl/>
        <w:spacing w:before="0" w:beforeAutospacing="0" w:after="0" w:afterAutospacing="0" w:line="360" w:lineRule="auto"/>
        <w:ind w:firstLine="480" w:firstLineChars="200"/>
        <w:jc w:val="left"/>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3.本项目的特定资格要求：</w:t>
      </w:r>
    </w:p>
    <w:p w14:paraId="36FF9729">
      <w:pPr>
        <w:widowControl/>
        <w:spacing w:before="0" w:beforeAutospacing="0" w:after="0" w:afterAutospacing="0" w:line="360" w:lineRule="auto"/>
        <w:ind w:firstLine="482" w:firstLineChars="200"/>
        <w:jc w:val="left"/>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合同包1（</w:t>
      </w:r>
      <w:r>
        <w:rPr>
          <w:rFonts w:hint="eastAsia" w:ascii="宋体" w:hAnsi="宋体" w:cs="宋体"/>
          <w:b/>
          <w:bCs/>
          <w:color w:val="000000"/>
          <w:kern w:val="0"/>
          <w:sz w:val="24"/>
          <w:szCs w:val="24"/>
          <w:lang w:val="en-US" w:eastAsia="zh-CN" w:bidi="ar-SA"/>
        </w:rPr>
        <w:t>白河县“十五五”矿产资源总体规划编制和“十四五”矿产资源总体规划实施总结评估项目</w:t>
      </w:r>
      <w:r>
        <w:rPr>
          <w:rFonts w:hint="eastAsia" w:ascii="宋体" w:hAnsi="宋体" w:eastAsia="宋体" w:cs="宋体"/>
          <w:b/>
          <w:bCs/>
          <w:color w:val="000000"/>
          <w:kern w:val="0"/>
          <w:sz w:val="24"/>
          <w:szCs w:val="24"/>
          <w:lang w:val="en-US" w:eastAsia="zh-CN" w:bidi="ar-SA"/>
        </w:rPr>
        <w:t>）特定资格要求如下：</w:t>
      </w:r>
    </w:p>
    <w:p w14:paraId="42793F0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i w:val="0"/>
          <w:iCs/>
          <w:color w:val="auto"/>
          <w:sz w:val="24"/>
          <w:szCs w:val="24"/>
          <w:u w:val="none"/>
        </w:rPr>
      </w:pPr>
      <w:r>
        <w:rPr>
          <w:rFonts w:hint="eastAsia" w:ascii="宋体" w:hAnsi="宋体" w:eastAsia="宋体" w:cs="宋体"/>
          <w:i w:val="0"/>
          <w:iCs/>
          <w:color w:val="auto"/>
          <w:sz w:val="24"/>
          <w:szCs w:val="24"/>
          <w:u w:val="none"/>
        </w:rPr>
        <w:t>（1）具有独立承担民事责任能力的法人、其他组织或自然人，提供合法有效的营业执照/事业单位法人证书/专业服务机构执业许可证/民办非企业单位登记证书等相关证明，自然人参与的提供其身份证明；</w:t>
      </w:r>
      <w:r>
        <w:rPr>
          <w:rFonts w:hint="eastAsia" w:ascii="宋体" w:hAnsi="宋体" w:eastAsia="宋体" w:cs="宋体"/>
          <w:i w:val="0"/>
          <w:iCs/>
          <w:color w:val="auto"/>
          <w:sz w:val="24"/>
          <w:szCs w:val="24"/>
          <w:u w:val="none"/>
        </w:rPr>
        <w:tab/>
      </w:r>
    </w:p>
    <w:p w14:paraId="520F1FFF">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i w:val="0"/>
          <w:iCs/>
          <w:color w:val="auto"/>
          <w:sz w:val="24"/>
          <w:szCs w:val="24"/>
          <w:u w:val="none"/>
        </w:rPr>
      </w:pPr>
      <w:r>
        <w:rPr>
          <w:rFonts w:hint="eastAsia" w:ascii="宋体" w:hAnsi="宋体" w:eastAsia="宋体" w:cs="宋体"/>
          <w:i w:val="0"/>
          <w:iCs/>
          <w:color w:val="auto"/>
          <w:sz w:val="24"/>
          <w:szCs w:val="24"/>
          <w:u w:val="none"/>
        </w:rPr>
        <w:t>（2）法定代表人参加投标时，提供本人身份证复印件；授权代表参加投标时，提供法定代表人授权委托书、法定代表人和被授权人身份证复印件；</w:t>
      </w:r>
    </w:p>
    <w:p w14:paraId="6F62C34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i w:val="0"/>
          <w:iCs/>
          <w:color w:val="auto"/>
          <w:sz w:val="24"/>
          <w:szCs w:val="24"/>
          <w:u w:val="none"/>
        </w:rPr>
      </w:pPr>
      <w:r>
        <w:rPr>
          <w:rFonts w:hint="eastAsia" w:ascii="宋体" w:hAnsi="宋体" w:cs="宋体"/>
          <w:i w:val="0"/>
          <w:iCs/>
          <w:color w:val="auto"/>
          <w:sz w:val="24"/>
          <w:szCs w:val="24"/>
          <w:u w:val="none"/>
          <w:lang w:eastAsia="zh-CN"/>
        </w:rPr>
        <w:t>（</w:t>
      </w:r>
      <w:r>
        <w:rPr>
          <w:rFonts w:hint="eastAsia" w:ascii="宋体" w:hAnsi="宋体" w:cs="宋体"/>
          <w:i w:val="0"/>
          <w:iCs/>
          <w:color w:val="auto"/>
          <w:sz w:val="24"/>
          <w:szCs w:val="24"/>
          <w:u w:val="none"/>
          <w:lang w:val="en-US" w:eastAsia="zh-CN"/>
        </w:rPr>
        <w:t>3</w:t>
      </w:r>
      <w:r>
        <w:rPr>
          <w:rFonts w:hint="eastAsia" w:ascii="宋体" w:hAnsi="宋体" w:cs="宋体"/>
          <w:i w:val="0"/>
          <w:iCs/>
          <w:color w:val="auto"/>
          <w:sz w:val="24"/>
          <w:szCs w:val="24"/>
          <w:u w:val="none"/>
          <w:lang w:eastAsia="zh-CN"/>
        </w:rPr>
        <w:t>）</w:t>
      </w:r>
      <w:r>
        <w:rPr>
          <w:rFonts w:hint="eastAsia" w:ascii="宋体" w:hAnsi="宋体" w:eastAsia="宋体" w:cs="宋体"/>
          <w:i w:val="0"/>
          <w:iCs/>
          <w:color w:val="auto"/>
          <w:sz w:val="24"/>
          <w:szCs w:val="24"/>
          <w:u w:val="none"/>
        </w:rPr>
        <w:t>财务状况报告：提供</w:t>
      </w:r>
      <w:r>
        <w:rPr>
          <w:rFonts w:hint="eastAsia" w:ascii="宋体" w:hAnsi="宋体" w:eastAsia="宋体" w:cs="宋体"/>
          <w:i w:val="0"/>
          <w:iCs/>
          <w:color w:val="auto"/>
          <w:sz w:val="24"/>
          <w:szCs w:val="24"/>
          <w:u w:val="none"/>
          <w:lang w:val="en-US" w:eastAsia="zh-CN"/>
        </w:rPr>
        <w:t>2024年度</w:t>
      </w:r>
      <w:r>
        <w:rPr>
          <w:rFonts w:hint="eastAsia" w:ascii="宋体" w:hAnsi="宋体" w:eastAsia="宋体" w:cs="宋体"/>
          <w:i w:val="0"/>
          <w:iCs/>
          <w:color w:val="auto"/>
          <w:sz w:val="24"/>
          <w:szCs w:val="24"/>
          <w:u w:val="none"/>
        </w:rPr>
        <w:t>经审计的财务报告（成立时间至提交响应文件截止时间不足一年的可提供成立后任意时段的资产负债表），或其开标前三个月内银行出具的资信证明，（以上两种形式的资料提供任何一种即可）；</w:t>
      </w:r>
    </w:p>
    <w:p w14:paraId="07FB24E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color w:val="auto"/>
          <w:sz w:val="24"/>
          <w:szCs w:val="24"/>
          <w:u w:val="none"/>
        </w:rPr>
        <w:t>（</w:t>
      </w:r>
      <w:r>
        <w:rPr>
          <w:rFonts w:hint="eastAsia" w:ascii="宋体" w:hAnsi="宋体" w:cs="宋体"/>
          <w:i w:val="0"/>
          <w:iCs/>
          <w:color w:val="auto"/>
          <w:sz w:val="24"/>
          <w:szCs w:val="24"/>
          <w:u w:val="none"/>
          <w:lang w:val="en-US" w:eastAsia="zh-CN"/>
        </w:rPr>
        <w:t>4</w:t>
      </w:r>
      <w:r>
        <w:rPr>
          <w:rFonts w:hint="eastAsia" w:ascii="宋体" w:hAnsi="宋体" w:eastAsia="宋体" w:cs="宋体"/>
          <w:i w:val="0"/>
          <w:iCs/>
          <w:color w:val="auto"/>
          <w:sz w:val="24"/>
          <w:szCs w:val="24"/>
          <w:u w:val="none"/>
        </w:rPr>
        <w:t>）</w:t>
      </w:r>
      <w:r>
        <w:rPr>
          <w:rFonts w:hint="eastAsia" w:ascii="宋体" w:hAnsi="宋体" w:eastAsia="宋体" w:cs="宋体"/>
          <w:i w:val="0"/>
          <w:iCs w:val="0"/>
          <w:caps w:val="0"/>
          <w:color w:val="auto"/>
          <w:spacing w:val="0"/>
          <w:sz w:val="24"/>
          <w:szCs w:val="24"/>
          <w:shd w:val="clear" w:color="auto" w:fill="FFFFFF"/>
        </w:rPr>
        <w:t>税收缴纳证明：提供</w:t>
      </w:r>
      <w:r>
        <w:rPr>
          <w:rFonts w:hint="eastAsia" w:ascii="宋体" w:hAnsi="宋体" w:cs="宋体"/>
          <w:i w:val="0"/>
          <w:iCs w:val="0"/>
          <w:caps w:val="0"/>
          <w:color w:val="auto"/>
          <w:spacing w:val="0"/>
          <w:sz w:val="24"/>
          <w:szCs w:val="24"/>
          <w:shd w:val="clear" w:color="auto" w:fill="FFFFFF"/>
          <w:lang w:val="en-US" w:eastAsia="zh-CN"/>
        </w:rPr>
        <w:t>2025年05月至</w:t>
      </w:r>
      <w:r>
        <w:rPr>
          <w:rFonts w:hint="eastAsia" w:ascii="宋体" w:hAnsi="宋体" w:eastAsia="宋体" w:cs="宋体"/>
          <w:i w:val="0"/>
          <w:iCs w:val="0"/>
          <w:caps w:val="0"/>
          <w:color w:val="auto"/>
          <w:spacing w:val="0"/>
          <w:sz w:val="24"/>
          <w:szCs w:val="24"/>
          <w:shd w:val="clear" w:color="auto" w:fill="FFFFFF"/>
          <w:lang w:val="en-US" w:eastAsia="zh-CN"/>
        </w:rPr>
        <w:t>开标</w:t>
      </w:r>
      <w:r>
        <w:rPr>
          <w:rFonts w:hint="eastAsia" w:ascii="宋体" w:hAnsi="宋体" w:eastAsia="宋体" w:cs="宋体"/>
          <w:i w:val="0"/>
          <w:iCs w:val="0"/>
          <w:caps w:val="0"/>
          <w:color w:val="auto"/>
          <w:spacing w:val="0"/>
          <w:sz w:val="24"/>
          <w:szCs w:val="24"/>
          <w:shd w:val="clear" w:color="auto" w:fill="FFFFFF"/>
        </w:rPr>
        <w:t>截止</w:t>
      </w:r>
      <w:r>
        <w:rPr>
          <w:rFonts w:hint="eastAsia" w:ascii="宋体" w:hAnsi="宋体" w:eastAsia="宋体" w:cs="宋体"/>
          <w:i w:val="0"/>
          <w:iCs w:val="0"/>
          <w:caps w:val="0"/>
          <w:color w:val="auto"/>
          <w:spacing w:val="0"/>
          <w:sz w:val="24"/>
          <w:szCs w:val="24"/>
          <w:shd w:val="clear" w:color="auto" w:fill="FFFFFF"/>
          <w:lang w:val="en-US" w:eastAsia="zh-CN"/>
        </w:rPr>
        <w:t>时间</w:t>
      </w:r>
      <w:r>
        <w:rPr>
          <w:rFonts w:hint="eastAsia" w:ascii="宋体" w:hAnsi="宋体" w:eastAsia="宋体" w:cs="宋体"/>
          <w:i w:val="0"/>
          <w:iCs w:val="0"/>
          <w:caps w:val="0"/>
          <w:color w:val="auto"/>
          <w:spacing w:val="0"/>
          <w:sz w:val="24"/>
          <w:szCs w:val="24"/>
          <w:shd w:val="clear" w:color="auto" w:fill="FFFFFF"/>
        </w:rPr>
        <w:t>前</w:t>
      </w:r>
      <w:r>
        <w:rPr>
          <w:rFonts w:hint="eastAsia" w:ascii="宋体" w:hAnsi="宋体" w:eastAsia="宋体" w:cs="宋体"/>
          <w:i w:val="0"/>
          <w:iCs w:val="0"/>
          <w:caps w:val="0"/>
          <w:color w:val="auto"/>
          <w:spacing w:val="0"/>
          <w:sz w:val="24"/>
          <w:szCs w:val="24"/>
          <w:shd w:val="clear" w:color="auto" w:fill="FFFFFF"/>
          <w:lang w:val="en-US" w:eastAsia="zh-CN"/>
        </w:rPr>
        <w:t>任意</w:t>
      </w:r>
      <w:r>
        <w:rPr>
          <w:rFonts w:hint="eastAsia"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个月的纳税证明，纳税证明上应有代收机构或税务机关的公章或业务专用章，依法免税或新成立的供应商应提供相关文件证明；</w:t>
      </w:r>
    </w:p>
    <w:p w14:paraId="2B48DD8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i w:val="0"/>
          <w:iCs/>
          <w:color w:val="auto"/>
          <w:sz w:val="24"/>
          <w:szCs w:val="24"/>
          <w:u w:val="none"/>
        </w:rPr>
      </w:pPr>
      <w:r>
        <w:rPr>
          <w:rFonts w:hint="eastAsia" w:ascii="宋体" w:hAnsi="宋体" w:eastAsia="宋体" w:cs="宋体"/>
          <w:i w:val="0"/>
          <w:iCs/>
          <w:color w:val="auto"/>
          <w:sz w:val="24"/>
          <w:szCs w:val="24"/>
          <w:u w:val="none"/>
        </w:rPr>
        <w:t>（</w:t>
      </w:r>
      <w:r>
        <w:rPr>
          <w:rFonts w:hint="eastAsia" w:ascii="宋体" w:hAnsi="宋体" w:cs="宋体"/>
          <w:i w:val="0"/>
          <w:iCs/>
          <w:color w:val="auto"/>
          <w:sz w:val="24"/>
          <w:szCs w:val="24"/>
          <w:u w:val="none"/>
          <w:lang w:val="en-US" w:eastAsia="zh-CN"/>
        </w:rPr>
        <w:t>5</w:t>
      </w:r>
      <w:r>
        <w:rPr>
          <w:rFonts w:hint="eastAsia" w:ascii="宋体" w:hAnsi="宋体" w:eastAsia="宋体" w:cs="宋体"/>
          <w:i w:val="0"/>
          <w:iCs/>
          <w:color w:val="auto"/>
          <w:sz w:val="24"/>
          <w:szCs w:val="24"/>
          <w:u w:val="none"/>
        </w:rPr>
        <w:t>）社会保障资金缴纳证明：</w:t>
      </w:r>
      <w:r>
        <w:rPr>
          <w:rFonts w:hint="eastAsia" w:ascii="宋体" w:hAnsi="宋体" w:cs="宋体"/>
          <w:i w:val="0"/>
          <w:iCs/>
          <w:color w:val="auto"/>
          <w:sz w:val="24"/>
          <w:szCs w:val="24"/>
          <w:u w:val="none"/>
          <w:lang w:val="en-US" w:eastAsia="zh-CN"/>
        </w:rPr>
        <w:t>提供</w:t>
      </w:r>
      <w:r>
        <w:rPr>
          <w:rFonts w:hint="eastAsia" w:ascii="宋体" w:hAnsi="宋体" w:cs="宋体"/>
          <w:i w:val="0"/>
          <w:iCs w:val="0"/>
          <w:caps w:val="0"/>
          <w:color w:val="auto"/>
          <w:spacing w:val="0"/>
          <w:sz w:val="24"/>
          <w:szCs w:val="24"/>
          <w:shd w:val="clear" w:color="auto" w:fill="FFFFFF"/>
          <w:lang w:val="en-US" w:eastAsia="zh-CN"/>
        </w:rPr>
        <w:t>2025年05月至</w:t>
      </w:r>
      <w:r>
        <w:rPr>
          <w:rFonts w:hint="eastAsia" w:ascii="宋体" w:hAnsi="宋体" w:eastAsia="宋体" w:cs="宋体"/>
          <w:i w:val="0"/>
          <w:iCs w:val="0"/>
          <w:caps w:val="0"/>
          <w:color w:val="auto"/>
          <w:spacing w:val="0"/>
          <w:sz w:val="24"/>
          <w:szCs w:val="24"/>
          <w:shd w:val="clear" w:color="auto" w:fill="FFFFFF"/>
          <w:lang w:val="en-US" w:eastAsia="zh-CN"/>
        </w:rPr>
        <w:t>开标</w:t>
      </w:r>
      <w:r>
        <w:rPr>
          <w:rFonts w:hint="eastAsia" w:ascii="宋体" w:hAnsi="宋体" w:eastAsia="宋体" w:cs="宋体"/>
          <w:i w:val="0"/>
          <w:iCs w:val="0"/>
          <w:caps w:val="0"/>
          <w:color w:val="auto"/>
          <w:spacing w:val="0"/>
          <w:sz w:val="24"/>
          <w:szCs w:val="24"/>
          <w:shd w:val="clear" w:color="auto" w:fill="FFFFFF"/>
        </w:rPr>
        <w:t>截止</w:t>
      </w:r>
      <w:r>
        <w:rPr>
          <w:rFonts w:hint="eastAsia" w:ascii="宋体" w:hAnsi="宋体" w:eastAsia="宋体" w:cs="宋体"/>
          <w:i w:val="0"/>
          <w:iCs w:val="0"/>
          <w:caps w:val="0"/>
          <w:color w:val="auto"/>
          <w:spacing w:val="0"/>
          <w:sz w:val="24"/>
          <w:szCs w:val="24"/>
          <w:shd w:val="clear" w:color="auto" w:fill="FFFFFF"/>
          <w:lang w:val="en-US" w:eastAsia="zh-CN"/>
        </w:rPr>
        <w:t>时间</w:t>
      </w:r>
      <w:r>
        <w:rPr>
          <w:rFonts w:hint="eastAsia" w:ascii="宋体" w:hAnsi="宋体" w:eastAsia="宋体" w:cs="宋体"/>
          <w:i w:val="0"/>
          <w:iCs w:val="0"/>
          <w:caps w:val="0"/>
          <w:color w:val="auto"/>
          <w:spacing w:val="0"/>
          <w:sz w:val="24"/>
          <w:szCs w:val="24"/>
          <w:shd w:val="clear" w:color="auto" w:fill="FFFFFF"/>
        </w:rPr>
        <w:t>前</w:t>
      </w:r>
      <w:r>
        <w:rPr>
          <w:rFonts w:hint="eastAsia" w:ascii="宋体" w:hAnsi="宋体" w:eastAsia="宋体" w:cs="宋体"/>
          <w:i w:val="0"/>
          <w:iCs w:val="0"/>
          <w:caps w:val="0"/>
          <w:color w:val="auto"/>
          <w:spacing w:val="0"/>
          <w:sz w:val="24"/>
          <w:szCs w:val="24"/>
          <w:shd w:val="clear" w:color="auto" w:fill="FFFFFF"/>
          <w:lang w:val="en-US" w:eastAsia="zh-CN"/>
        </w:rPr>
        <w:t>任意</w:t>
      </w:r>
      <w:r>
        <w:rPr>
          <w:rFonts w:hint="eastAsia"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个月</w:t>
      </w:r>
      <w:r>
        <w:rPr>
          <w:rFonts w:hint="eastAsia" w:ascii="宋体" w:hAnsi="宋体" w:eastAsia="宋体" w:cs="宋体"/>
          <w:i w:val="0"/>
          <w:iCs/>
          <w:color w:val="auto"/>
          <w:sz w:val="24"/>
          <w:szCs w:val="24"/>
          <w:u w:val="none"/>
        </w:rPr>
        <w:t>的社会保障资金缴存单据或社保机构开具的社会保险参保缴费情况证明，单据或证明上应有社保机构或代收机构的公章或业务专用章。依法不需要缴纳社会保障资金或新成立的供应商应提供相关文件证明；</w:t>
      </w:r>
    </w:p>
    <w:p w14:paraId="0AF6249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i w:val="0"/>
          <w:iCs/>
          <w:color w:val="auto"/>
          <w:sz w:val="24"/>
          <w:szCs w:val="24"/>
          <w:u w:val="none"/>
        </w:rPr>
      </w:pPr>
      <w:r>
        <w:rPr>
          <w:rFonts w:hint="eastAsia" w:ascii="宋体" w:hAnsi="宋体" w:eastAsia="宋体" w:cs="宋体"/>
          <w:i w:val="0"/>
          <w:iCs/>
          <w:color w:val="auto"/>
          <w:sz w:val="24"/>
          <w:szCs w:val="24"/>
          <w:u w:val="none"/>
        </w:rPr>
        <w:t>（</w:t>
      </w:r>
      <w:r>
        <w:rPr>
          <w:rFonts w:hint="eastAsia" w:ascii="宋体" w:hAnsi="宋体" w:cs="宋体"/>
          <w:i w:val="0"/>
          <w:iCs/>
          <w:color w:val="auto"/>
          <w:sz w:val="24"/>
          <w:szCs w:val="24"/>
          <w:u w:val="none"/>
          <w:lang w:val="en-US" w:eastAsia="zh-CN"/>
        </w:rPr>
        <w:t>6</w:t>
      </w:r>
      <w:r>
        <w:rPr>
          <w:rFonts w:hint="eastAsia" w:ascii="宋体" w:hAnsi="宋体" w:eastAsia="宋体" w:cs="宋体"/>
          <w:i w:val="0"/>
          <w:iCs/>
          <w:color w:val="auto"/>
          <w:sz w:val="24"/>
          <w:szCs w:val="24"/>
          <w:u w:val="none"/>
        </w:rPr>
        <w:t>）参加本次政府采购活动前三年内在经营活动中没有重大违纪，以及未被列入失信被执行人、重大税收违法案件当事人名单、政府采购严重违法失信行为记录名单的书面声明；</w:t>
      </w:r>
    </w:p>
    <w:p w14:paraId="373BDB9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i w:val="0"/>
          <w:iCs/>
          <w:color w:val="auto"/>
          <w:sz w:val="24"/>
          <w:szCs w:val="24"/>
          <w:u w:val="none"/>
        </w:rPr>
      </w:pPr>
      <w:r>
        <w:rPr>
          <w:rFonts w:hint="eastAsia" w:ascii="宋体" w:hAnsi="宋体" w:eastAsia="宋体" w:cs="宋体"/>
          <w:i w:val="0"/>
          <w:iCs/>
          <w:color w:val="auto"/>
          <w:sz w:val="24"/>
          <w:szCs w:val="24"/>
          <w:u w:val="none"/>
        </w:rPr>
        <w:t>（</w:t>
      </w:r>
      <w:r>
        <w:rPr>
          <w:rFonts w:hint="eastAsia" w:ascii="宋体" w:hAnsi="宋体" w:cs="宋体"/>
          <w:i w:val="0"/>
          <w:iCs/>
          <w:color w:val="auto"/>
          <w:sz w:val="24"/>
          <w:szCs w:val="24"/>
          <w:u w:val="none"/>
          <w:lang w:val="en-US" w:eastAsia="zh-CN"/>
        </w:rPr>
        <w:t>7</w:t>
      </w:r>
      <w:r>
        <w:rPr>
          <w:rFonts w:hint="eastAsia" w:ascii="宋体" w:hAnsi="宋体" w:eastAsia="宋体" w:cs="宋体"/>
          <w:i w:val="0"/>
          <w:iCs/>
          <w:color w:val="auto"/>
          <w:sz w:val="24"/>
          <w:szCs w:val="24"/>
          <w:u w:val="none"/>
        </w:rPr>
        <w:t>）供应商通过“信用中国”网站(www.creditchina.gov.cn )和中国政府采购网(www.ccgp.gov.cn)等渠道查询相关主体信用记录，对列入失信被执行人、重大税收违法案件当事人名单、政府采购严重违法失信行为记录名单的供应商，将拒绝其参与政府采购活动；</w:t>
      </w:r>
    </w:p>
    <w:p w14:paraId="0E647E1D">
      <w:pPr>
        <w:widowControl/>
        <w:spacing w:before="0" w:beforeAutospacing="0" w:after="0" w:afterAutospacing="0" w:line="360" w:lineRule="auto"/>
        <w:ind w:firstLine="480" w:firstLineChars="200"/>
        <w:jc w:val="left"/>
        <w:rPr>
          <w:rFonts w:hint="eastAsia" w:ascii="宋体" w:hAnsi="宋体" w:cs="宋体"/>
          <w:i w:val="0"/>
          <w:iCs/>
          <w:color w:val="auto"/>
          <w:sz w:val="24"/>
          <w:szCs w:val="24"/>
          <w:u w:val="none"/>
          <w:lang w:eastAsia="zh-CN"/>
        </w:rPr>
      </w:pPr>
      <w:r>
        <w:rPr>
          <w:rFonts w:hint="eastAsia" w:ascii="宋体" w:hAnsi="宋体" w:eastAsia="宋体" w:cs="宋体"/>
          <w:i w:val="0"/>
          <w:iCs/>
          <w:color w:val="auto"/>
          <w:sz w:val="24"/>
          <w:szCs w:val="24"/>
          <w:u w:val="none"/>
        </w:rPr>
        <w:t>（</w:t>
      </w:r>
      <w:r>
        <w:rPr>
          <w:rFonts w:hint="eastAsia" w:ascii="宋体" w:hAnsi="宋体" w:cs="宋体"/>
          <w:i w:val="0"/>
          <w:iCs/>
          <w:color w:val="auto"/>
          <w:sz w:val="24"/>
          <w:szCs w:val="24"/>
          <w:u w:val="none"/>
          <w:lang w:val="en-US" w:eastAsia="zh-CN"/>
        </w:rPr>
        <w:t>8</w:t>
      </w:r>
      <w:r>
        <w:rPr>
          <w:rFonts w:hint="eastAsia" w:ascii="宋体" w:hAnsi="宋体" w:eastAsia="宋体" w:cs="宋体"/>
          <w:i w:val="0"/>
          <w:iCs/>
          <w:color w:val="auto"/>
          <w:sz w:val="24"/>
          <w:szCs w:val="24"/>
          <w:u w:val="none"/>
        </w:rPr>
        <w:t>）</w:t>
      </w:r>
      <w:bookmarkStart w:id="1" w:name="_GoBack"/>
      <w:bookmarkEnd w:id="1"/>
      <w:r>
        <w:rPr>
          <w:rFonts w:hint="eastAsia" w:ascii="宋体" w:hAnsi="宋体" w:eastAsia="宋体" w:cs="宋体"/>
          <w:i w:val="0"/>
          <w:iCs/>
          <w:color w:val="auto"/>
          <w:sz w:val="24"/>
          <w:szCs w:val="24"/>
          <w:u w:val="none"/>
        </w:rPr>
        <w:t>单位负责人为同一人或者存在直接控股、管理关系的不同供应商，不得同时参加本项目的投标（须提供书面</w:t>
      </w:r>
      <w:r>
        <w:rPr>
          <w:rFonts w:hint="eastAsia" w:ascii="宋体" w:hAnsi="宋体" w:cs="宋体"/>
          <w:i w:val="0"/>
          <w:iCs/>
          <w:color w:val="auto"/>
          <w:sz w:val="24"/>
          <w:szCs w:val="24"/>
          <w:u w:val="none"/>
          <w:lang w:val="en-US" w:eastAsia="zh-CN"/>
        </w:rPr>
        <w:t>声</w:t>
      </w:r>
      <w:r>
        <w:rPr>
          <w:rFonts w:hint="eastAsia" w:ascii="宋体" w:hAnsi="宋体" w:eastAsia="宋体" w:cs="宋体"/>
          <w:i w:val="0"/>
          <w:iCs/>
          <w:color w:val="auto"/>
          <w:sz w:val="24"/>
          <w:szCs w:val="24"/>
          <w:u w:val="none"/>
        </w:rPr>
        <w:t>明）</w:t>
      </w:r>
      <w:r>
        <w:rPr>
          <w:rFonts w:hint="eastAsia" w:ascii="宋体" w:hAnsi="宋体" w:cs="宋体"/>
          <w:i w:val="0"/>
          <w:iCs/>
          <w:color w:val="auto"/>
          <w:sz w:val="24"/>
          <w:szCs w:val="24"/>
          <w:u w:val="none"/>
          <w:lang w:eastAsia="zh-CN"/>
        </w:rPr>
        <w:t>；</w:t>
      </w:r>
    </w:p>
    <w:p w14:paraId="18234813">
      <w:pPr>
        <w:widowControl/>
        <w:spacing w:before="0" w:beforeAutospacing="0" w:after="0" w:afterAutospacing="0" w:line="360" w:lineRule="auto"/>
        <w:ind w:firstLine="480" w:firstLineChars="200"/>
        <w:jc w:val="left"/>
        <w:rPr>
          <w:rFonts w:hint="eastAsia" w:ascii="宋体" w:hAnsi="宋体" w:cs="宋体"/>
          <w:i w:val="0"/>
          <w:iCs/>
          <w:color w:val="auto"/>
          <w:sz w:val="24"/>
          <w:szCs w:val="24"/>
          <w:u w:val="none"/>
          <w:lang w:eastAsia="zh-CN"/>
        </w:rPr>
      </w:pPr>
      <w:r>
        <w:rPr>
          <w:rFonts w:hint="eastAsia" w:ascii="宋体" w:hAnsi="宋体" w:cs="宋体"/>
          <w:i w:val="0"/>
          <w:iCs/>
          <w:color w:val="auto"/>
          <w:sz w:val="24"/>
          <w:szCs w:val="24"/>
          <w:u w:val="none"/>
          <w:lang w:eastAsia="zh-CN"/>
        </w:rPr>
        <w:t>（</w:t>
      </w:r>
      <w:r>
        <w:rPr>
          <w:rFonts w:hint="eastAsia" w:ascii="宋体" w:hAnsi="宋体" w:cs="宋体"/>
          <w:i w:val="0"/>
          <w:iCs/>
          <w:color w:val="auto"/>
          <w:sz w:val="24"/>
          <w:szCs w:val="24"/>
          <w:u w:val="none"/>
          <w:lang w:val="en-US" w:eastAsia="zh-CN"/>
        </w:rPr>
        <w:t>9</w:t>
      </w:r>
      <w:r>
        <w:rPr>
          <w:rFonts w:hint="eastAsia" w:ascii="宋体" w:hAnsi="宋体" w:cs="宋体"/>
          <w:i w:val="0"/>
          <w:iCs/>
          <w:color w:val="auto"/>
          <w:sz w:val="24"/>
          <w:szCs w:val="24"/>
          <w:u w:val="none"/>
          <w:lang w:eastAsia="zh-CN"/>
        </w:rPr>
        <w:t>）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供应商为监狱企业的，应提供监狱企业的证明文件；供应商为残疾人福利性单位的，应提供《残疾人福利性单位声明函》。</w:t>
      </w:r>
    </w:p>
    <w:p w14:paraId="71ADCE6D">
      <w:pPr>
        <w:widowControl/>
        <w:spacing w:before="0" w:beforeAutospacing="0" w:after="0" w:afterAutospacing="0"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b/>
          <w:color w:val="000000"/>
          <w:kern w:val="0"/>
          <w:sz w:val="24"/>
          <w:szCs w:val="24"/>
          <w:lang w:val="en-US" w:eastAsia="zh-CN" w:bidi="ar"/>
        </w:rPr>
        <w:t>三、获取采购文件</w:t>
      </w:r>
    </w:p>
    <w:p w14:paraId="0675E076">
      <w:pPr>
        <w:widowControl/>
        <w:spacing w:before="0" w:beforeAutospacing="0" w:after="0" w:afterAutospacing="0" w:line="360" w:lineRule="auto"/>
        <w:ind w:left="-420" w:leftChars="-200" w:firstLine="840" w:firstLineChars="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时间：2025年</w:t>
      </w:r>
      <w:r>
        <w:rPr>
          <w:rFonts w:hint="eastAsia" w:ascii="宋体" w:hAnsi="宋体" w:cs="宋体"/>
          <w:color w:val="000000"/>
          <w:kern w:val="0"/>
          <w:sz w:val="24"/>
          <w:szCs w:val="24"/>
          <w:lang w:val="en-US" w:eastAsia="zh-CN" w:bidi="ar-SA"/>
        </w:rPr>
        <w:t>12</w:t>
      </w:r>
      <w:r>
        <w:rPr>
          <w:rFonts w:hint="eastAsia" w:ascii="宋体" w:hAnsi="宋体" w:eastAsia="宋体" w:cs="宋体"/>
          <w:color w:val="000000"/>
          <w:kern w:val="0"/>
          <w:sz w:val="24"/>
          <w:szCs w:val="24"/>
          <w:lang w:val="en-US" w:eastAsia="zh-CN" w:bidi="ar-SA"/>
        </w:rPr>
        <w:t>月</w:t>
      </w:r>
      <w:r>
        <w:rPr>
          <w:rFonts w:hint="eastAsia" w:ascii="宋体" w:hAnsi="宋体" w:cs="宋体"/>
          <w:color w:val="000000"/>
          <w:kern w:val="0"/>
          <w:sz w:val="24"/>
          <w:szCs w:val="24"/>
          <w:lang w:val="en-US" w:eastAsia="zh-CN" w:bidi="ar-SA"/>
        </w:rPr>
        <w:t>02</w:t>
      </w:r>
      <w:r>
        <w:rPr>
          <w:rFonts w:hint="eastAsia" w:ascii="宋体" w:hAnsi="宋体" w:eastAsia="宋体" w:cs="宋体"/>
          <w:color w:val="000000"/>
          <w:kern w:val="0"/>
          <w:sz w:val="24"/>
          <w:szCs w:val="24"/>
          <w:lang w:val="en-US" w:eastAsia="zh-CN" w:bidi="ar-SA"/>
        </w:rPr>
        <w:t>日至2025年</w:t>
      </w:r>
      <w:r>
        <w:rPr>
          <w:rFonts w:hint="eastAsia" w:ascii="宋体" w:hAnsi="宋体" w:cs="宋体"/>
          <w:color w:val="000000"/>
          <w:kern w:val="0"/>
          <w:sz w:val="24"/>
          <w:szCs w:val="24"/>
          <w:lang w:val="en-US" w:eastAsia="zh-CN" w:bidi="ar-SA"/>
        </w:rPr>
        <w:t>12</w:t>
      </w:r>
      <w:r>
        <w:rPr>
          <w:rFonts w:hint="eastAsia" w:ascii="宋体" w:hAnsi="宋体" w:eastAsia="宋体" w:cs="宋体"/>
          <w:color w:val="000000"/>
          <w:kern w:val="0"/>
          <w:sz w:val="24"/>
          <w:szCs w:val="24"/>
          <w:lang w:val="en-US" w:eastAsia="zh-CN" w:bidi="ar-SA"/>
        </w:rPr>
        <w:t>月</w:t>
      </w:r>
      <w:r>
        <w:rPr>
          <w:rFonts w:hint="eastAsia" w:ascii="宋体" w:hAnsi="宋体" w:cs="宋体"/>
          <w:color w:val="000000"/>
          <w:kern w:val="0"/>
          <w:sz w:val="24"/>
          <w:szCs w:val="24"/>
          <w:lang w:val="en-US" w:eastAsia="zh-CN" w:bidi="ar-SA"/>
        </w:rPr>
        <w:t>08</w:t>
      </w:r>
      <w:r>
        <w:rPr>
          <w:rFonts w:hint="eastAsia" w:ascii="宋体" w:hAnsi="宋体" w:eastAsia="宋体" w:cs="宋体"/>
          <w:color w:val="000000"/>
          <w:kern w:val="0"/>
          <w:sz w:val="24"/>
          <w:szCs w:val="24"/>
          <w:lang w:val="en-US" w:eastAsia="zh-CN" w:bidi="ar-SA"/>
        </w:rPr>
        <w:t>日，每天上午08:30:00至12:00:00，下午14:00:00至17:30:00（北京时间）</w:t>
      </w:r>
    </w:p>
    <w:p w14:paraId="53A6BBE6">
      <w:pPr>
        <w:widowControl/>
        <w:spacing w:before="0" w:beforeAutospacing="0" w:after="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途径：全国公共资源交易平台（陕西省·安康市）</w:t>
      </w:r>
    </w:p>
    <w:p w14:paraId="4CA1449C">
      <w:pPr>
        <w:widowControl/>
        <w:spacing w:before="0" w:beforeAutospacing="0" w:after="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方式：</w:t>
      </w:r>
      <w:r>
        <w:rPr>
          <w:rFonts w:hint="eastAsia" w:ascii="宋体" w:hAnsi="宋体" w:eastAsia="宋体" w:cs="宋体"/>
          <w:i w:val="0"/>
          <w:iCs w:val="0"/>
          <w:caps w:val="0"/>
          <w:color w:val="000000"/>
          <w:spacing w:val="0"/>
          <w:kern w:val="0"/>
          <w:sz w:val="24"/>
          <w:szCs w:val="24"/>
          <w:shd w:val="clear" w:color="auto" w:fill="FFFFFF"/>
          <w:lang w:val="en-US" w:eastAsia="zh-CN" w:bidi="ar-SA"/>
        </w:rPr>
        <w:t>在线</w:t>
      </w:r>
      <w:r>
        <w:rPr>
          <w:rFonts w:hint="eastAsia" w:ascii="宋体" w:hAnsi="宋体" w:eastAsia="宋体" w:cs="宋体"/>
          <w:color w:val="000000"/>
          <w:kern w:val="0"/>
          <w:sz w:val="24"/>
          <w:szCs w:val="24"/>
          <w:lang w:val="en-US" w:eastAsia="zh-CN" w:bidi="ar-SA"/>
        </w:rPr>
        <w:t>获取</w:t>
      </w:r>
    </w:p>
    <w:p w14:paraId="1ED6307F">
      <w:pPr>
        <w:widowControl/>
        <w:spacing w:before="0" w:beforeAutospacing="0" w:after="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售价：0元</w:t>
      </w:r>
    </w:p>
    <w:p w14:paraId="12EAD2CB">
      <w:pPr>
        <w:widowControl/>
        <w:spacing w:before="0" w:beforeAutospacing="0" w:after="0" w:afterAutospacing="0"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b/>
          <w:color w:val="000000"/>
          <w:kern w:val="0"/>
          <w:sz w:val="24"/>
          <w:szCs w:val="24"/>
          <w:lang w:val="en-US" w:eastAsia="zh-CN" w:bidi="ar"/>
        </w:rPr>
        <w:t>四、响应文件提交</w:t>
      </w:r>
    </w:p>
    <w:p w14:paraId="1781BDEA">
      <w:pPr>
        <w:widowControl/>
        <w:spacing w:before="0" w:beforeAutospacing="0" w:after="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截止时间：2025年</w:t>
      </w:r>
      <w:r>
        <w:rPr>
          <w:rFonts w:hint="eastAsia" w:ascii="宋体" w:hAnsi="宋体" w:cs="宋体"/>
          <w:color w:val="000000"/>
          <w:kern w:val="0"/>
          <w:sz w:val="24"/>
          <w:szCs w:val="24"/>
          <w:lang w:val="en-US" w:eastAsia="zh-CN" w:bidi="ar-SA"/>
        </w:rPr>
        <w:t>12</w:t>
      </w:r>
      <w:r>
        <w:rPr>
          <w:rFonts w:hint="eastAsia" w:ascii="宋体" w:hAnsi="宋体" w:eastAsia="宋体" w:cs="宋体"/>
          <w:color w:val="000000"/>
          <w:kern w:val="0"/>
          <w:sz w:val="24"/>
          <w:szCs w:val="24"/>
          <w:lang w:val="en-US" w:eastAsia="zh-CN" w:bidi="ar-SA"/>
        </w:rPr>
        <w:t>月</w:t>
      </w:r>
      <w:r>
        <w:rPr>
          <w:rFonts w:hint="eastAsia" w:ascii="宋体" w:hAnsi="宋体" w:cs="宋体"/>
          <w:color w:val="000000"/>
          <w:kern w:val="0"/>
          <w:sz w:val="24"/>
          <w:szCs w:val="24"/>
          <w:lang w:val="en-US" w:eastAsia="zh-CN" w:bidi="ar-SA"/>
        </w:rPr>
        <w:t>16</w:t>
      </w:r>
      <w:r>
        <w:rPr>
          <w:rFonts w:hint="eastAsia" w:ascii="宋体" w:hAnsi="宋体" w:eastAsia="宋体" w:cs="宋体"/>
          <w:color w:val="000000"/>
          <w:kern w:val="0"/>
          <w:sz w:val="24"/>
          <w:szCs w:val="24"/>
          <w:lang w:val="en-US" w:eastAsia="zh-CN" w:bidi="ar-SA"/>
        </w:rPr>
        <w:t>日</w:t>
      </w:r>
      <w:r>
        <w:rPr>
          <w:rFonts w:hint="eastAsia" w:ascii="宋体" w:hAnsi="宋体" w:cs="宋体"/>
          <w:color w:val="000000"/>
          <w:kern w:val="0"/>
          <w:sz w:val="24"/>
          <w:szCs w:val="24"/>
          <w:lang w:val="en-US" w:eastAsia="zh-CN" w:bidi="ar-SA"/>
        </w:rPr>
        <w:t>09</w:t>
      </w:r>
      <w:r>
        <w:rPr>
          <w:rFonts w:hint="eastAsia" w:ascii="宋体" w:hAnsi="宋体" w:eastAsia="宋体" w:cs="宋体"/>
          <w:color w:val="000000"/>
          <w:kern w:val="0"/>
          <w:sz w:val="24"/>
          <w:szCs w:val="24"/>
          <w:lang w:val="en-US" w:eastAsia="zh-CN" w:bidi="ar-SA"/>
        </w:rPr>
        <w:t>时00分00秒（北京时间）</w:t>
      </w:r>
    </w:p>
    <w:p w14:paraId="3C4B68AD">
      <w:pPr>
        <w:widowControl/>
        <w:spacing w:before="0" w:beforeAutospacing="0" w:after="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地点：全国公共资源交易平台（陕西省·安康市）</w:t>
      </w:r>
    </w:p>
    <w:p w14:paraId="3032EA73">
      <w:pPr>
        <w:widowControl/>
        <w:spacing w:before="0" w:beforeAutospacing="0" w:after="0" w:afterAutospacing="0" w:line="360" w:lineRule="auto"/>
        <w:jc w:val="left"/>
        <w:rPr>
          <w:rFonts w:hint="eastAsia"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五、开启</w:t>
      </w:r>
    </w:p>
    <w:p w14:paraId="1FD7DEF5">
      <w:pPr>
        <w:widowControl/>
        <w:spacing w:before="0" w:beforeAutospacing="0" w:after="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时间：2025年</w:t>
      </w:r>
      <w:r>
        <w:rPr>
          <w:rFonts w:hint="eastAsia" w:ascii="宋体" w:hAnsi="宋体" w:cs="宋体"/>
          <w:color w:val="000000"/>
          <w:kern w:val="0"/>
          <w:sz w:val="24"/>
          <w:szCs w:val="24"/>
          <w:lang w:val="en-US" w:eastAsia="zh-CN" w:bidi="ar-SA"/>
        </w:rPr>
        <w:t>12</w:t>
      </w:r>
      <w:r>
        <w:rPr>
          <w:rFonts w:hint="eastAsia" w:ascii="宋体" w:hAnsi="宋体" w:eastAsia="宋体" w:cs="宋体"/>
          <w:color w:val="000000"/>
          <w:kern w:val="0"/>
          <w:sz w:val="24"/>
          <w:szCs w:val="24"/>
          <w:lang w:val="en-US" w:eastAsia="zh-CN" w:bidi="ar-SA"/>
        </w:rPr>
        <w:t>月</w:t>
      </w:r>
      <w:r>
        <w:rPr>
          <w:rFonts w:hint="eastAsia" w:ascii="宋体" w:hAnsi="宋体" w:cs="宋体"/>
          <w:color w:val="000000"/>
          <w:kern w:val="0"/>
          <w:sz w:val="24"/>
          <w:szCs w:val="24"/>
          <w:lang w:val="en-US" w:eastAsia="zh-CN" w:bidi="ar-SA"/>
        </w:rPr>
        <w:t>16</w:t>
      </w:r>
      <w:r>
        <w:rPr>
          <w:rFonts w:hint="eastAsia" w:ascii="宋体" w:hAnsi="宋体" w:eastAsia="宋体" w:cs="宋体"/>
          <w:color w:val="000000"/>
          <w:kern w:val="0"/>
          <w:sz w:val="24"/>
          <w:szCs w:val="24"/>
          <w:lang w:val="en-US" w:eastAsia="zh-CN" w:bidi="ar-SA"/>
        </w:rPr>
        <w:t>日</w:t>
      </w:r>
      <w:r>
        <w:rPr>
          <w:rFonts w:hint="eastAsia" w:ascii="宋体" w:hAnsi="宋体" w:cs="宋体"/>
          <w:color w:val="000000"/>
          <w:kern w:val="0"/>
          <w:sz w:val="24"/>
          <w:szCs w:val="24"/>
          <w:lang w:val="en-US" w:eastAsia="zh-CN" w:bidi="ar-SA"/>
        </w:rPr>
        <w:t>09</w:t>
      </w:r>
      <w:r>
        <w:rPr>
          <w:rFonts w:hint="eastAsia" w:ascii="宋体" w:hAnsi="宋体" w:eastAsia="宋体" w:cs="宋体"/>
          <w:color w:val="000000"/>
          <w:kern w:val="0"/>
          <w:sz w:val="24"/>
          <w:szCs w:val="24"/>
          <w:lang w:val="en-US" w:eastAsia="zh-CN" w:bidi="ar-SA"/>
        </w:rPr>
        <w:t>时00分00秒 （北京时间）</w:t>
      </w:r>
    </w:p>
    <w:p w14:paraId="243D1209">
      <w:pPr>
        <w:widowControl/>
        <w:spacing w:before="0" w:beforeAutospacing="0" w:after="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地点：全国公共资源交易平台（陕西省·安康市）</w:t>
      </w:r>
    </w:p>
    <w:p w14:paraId="1B85DC90">
      <w:pPr>
        <w:widowControl/>
        <w:spacing w:before="0" w:beforeAutospacing="0" w:after="0" w:afterAutospacing="0"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b/>
          <w:color w:val="000000"/>
          <w:kern w:val="0"/>
          <w:sz w:val="24"/>
          <w:szCs w:val="24"/>
          <w:lang w:val="en-US" w:eastAsia="zh-CN" w:bidi="ar"/>
        </w:rPr>
        <w:t>六、公告期限</w:t>
      </w:r>
    </w:p>
    <w:p w14:paraId="55B06DBD">
      <w:pPr>
        <w:widowControl/>
        <w:spacing w:before="0" w:beforeAutospacing="0" w:after="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自本公告发布之日起5个工作日。</w:t>
      </w:r>
    </w:p>
    <w:p w14:paraId="32C6407B">
      <w:pPr>
        <w:widowControl/>
        <w:numPr>
          <w:ilvl w:val="0"/>
          <w:numId w:val="0"/>
        </w:numPr>
        <w:spacing w:before="0" w:beforeAutospacing="0" w:after="0" w:afterAutospacing="0" w:line="360" w:lineRule="auto"/>
        <w:jc w:val="left"/>
        <w:rPr>
          <w:rFonts w:hint="eastAsia"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七、其他补充事宜</w:t>
      </w:r>
    </w:p>
    <w:p w14:paraId="18BDC6B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Times New Roman" w:hAnsi="Times New Roman" w:eastAsia="宋体" w:cs="宋体"/>
          <w:b/>
          <w:bCs/>
          <w:i w:val="0"/>
          <w:iCs w:val="0"/>
          <w:caps w:val="0"/>
          <w:color w:val="000000"/>
          <w:spacing w:val="0"/>
          <w:kern w:val="2"/>
          <w:sz w:val="24"/>
          <w:szCs w:val="24"/>
          <w:shd w:val="clear" w:color="auto" w:fill="FFFFFF"/>
          <w:lang w:val="en-US" w:eastAsia="zh-CN" w:bidi="ar-SA"/>
        </w:rPr>
        <w:t xml:space="preserve">投标须知: </w:t>
      </w:r>
      <w:r>
        <w:rPr>
          <w:rFonts w:hint="eastAsia" w:cs="宋体"/>
          <w:b/>
          <w:bCs/>
          <w:i w:val="0"/>
          <w:iCs w:val="0"/>
          <w:caps w:val="0"/>
          <w:color w:val="000000"/>
          <w:spacing w:val="0"/>
          <w:kern w:val="2"/>
          <w:sz w:val="24"/>
          <w:szCs w:val="24"/>
          <w:shd w:val="clear" w:color="auto" w:fill="FFFFFF"/>
          <w:lang w:val="en-US" w:eastAsia="zh-CN" w:bidi="ar-SA"/>
        </w:rPr>
        <w:t>1、</w:t>
      </w:r>
      <w:r>
        <w:rPr>
          <w:rFonts w:hint="eastAsia" w:ascii="Times New Roman" w:hAnsi="Times New Roman" w:eastAsia="宋体" w:cs="宋体"/>
          <w:b/>
          <w:bCs/>
          <w:i w:val="0"/>
          <w:iCs w:val="0"/>
          <w:caps w:val="0"/>
          <w:color w:val="000000"/>
          <w:spacing w:val="0"/>
          <w:kern w:val="2"/>
          <w:sz w:val="24"/>
          <w:szCs w:val="24"/>
          <w:shd w:val="clear" w:color="auto" w:fill="FFFFFF"/>
          <w:lang w:val="en-US" w:eastAsia="zh-CN" w:bidi="ar-SA"/>
        </w:rPr>
        <w:t>使用捆绑陕西省公共资源交易平台的CA锁登录电子交易平台，通过政府采购系统企业端进入，点击我要投标，完善相关投标信息。2、投标供应商须在文件获取截止时间前登录电子交易平台自行下载磋商文件。3、本项目采用电子化投标方式（“不见面开标大厅”登录网址http://219.145.206.209/BidOpeningHall/bidopeninghallaction/hall/login），不提供纸质投标文件，相关操作流程详见全国公共资源交易平台（陕西省）网站[服务指南－下载专区]中的《陕西省公共资源交易中心政府采购项目投标指南》；4、电子投标文件技术支持：4009280095、4009980000。</w:t>
      </w:r>
    </w:p>
    <w:p w14:paraId="51577B5E">
      <w:pPr>
        <w:widowControl/>
        <w:spacing w:before="0" w:beforeAutospacing="0" w:after="0" w:afterAutospacing="0"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八、对本次</w:t>
      </w:r>
      <w:r>
        <w:rPr>
          <w:rFonts w:hint="eastAsia" w:ascii="Times New Roman" w:hAnsi="Times New Roman" w:eastAsia="宋体" w:cs="宋体"/>
          <w:b/>
          <w:bCs/>
          <w:i w:val="0"/>
          <w:iCs w:val="0"/>
          <w:caps w:val="0"/>
          <w:color w:val="000000"/>
          <w:spacing w:val="0"/>
          <w:kern w:val="2"/>
          <w:sz w:val="24"/>
          <w:szCs w:val="24"/>
          <w:shd w:val="clear" w:color="auto" w:fill="FFFFFF"/>
          <w:lang w:val="en-US" w:eastAsia="zh-CN" w:bidi="ar-SA"/>
        </w:rPr>
        <w:t>招标</w:t>
      </w:r>
      <w:r>
        <w:rPr>
          <w:rFonts w:hint="eastAsia" w:ascii="宋体" w:hAnsi="宋体" w:eastAsia="宋体" w:cs="宋体"/>
          <w:b/>
          <w:bCs/>
          <w:i w:val="0"/>
          <w:iCs w:val="0"/>
          <w:caps w:val="0"/>
          <w:color w:val="000000"/>
          <w:spacing w:val="0"/>
          <w:kern w:val="2"/>
          <w:sz w:val="24"/>
          <w:szCs w:val="24"/>
          <w:shd w:val="clear" w:color="auto" w:fill="FFFFFF"/>
          <w:lang w:val="en-US" w:eastAsia="zh-CN" w:bidi="ar-SA"/>
        </w:rPr>
        <w:t>提出询问，请按以下方式联系。</w:t>
      </w:r>
    </w:p>
    <w:p w14:paraId="1BFE8483">
      <w:pPr>
        <w:widowControl/>
        <w:spacing w:before="0" w:beforeAutospacing="0" w:after="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1、采购人信息</w:t>
      </w:r>
    </w:p>
    <w:p w14:paraId="78F7B0C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kern w:val="0"/>
          <w:sz w:val="24"/>
          <w:szCs w:val="24"/>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名称：白河县自然资源局</w:t>
      </w:r>
    </w:p>
    <w:p w14:paraId="0A95912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地址：白河县城关镇南台路69号</w:t>
      </w:r>
    </w:p>
    <w:p w14:paraId="552BA3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outlineLvl w:val="5"/>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联系方式：0915-7822998</w:t>
      </w:r>
    </w:p>
    <w:p w14:paraId="55AEEF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outlineLvl w:val="5"/>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
        </w:rPr>
        <w:t>2.采购代理机构信息</w:t>
      </w:r>
    </w:p>
    <w:p w14:paraId="33C3866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名称：陕西佳诚新迈项目管理有限公司</w:t>
      </w:r>
    </w:p>
    <w:p w14:paraId="69C855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地址：安康市高新技术产业开发区钻石壹号1901室</w:t>
      </w:r>
    </w:p>
    <w:p w14:paraId="0D0ACEE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outlineLvl w:val="5"/>
        <w:rPr>
          <w:rFonts w:hint="default" w:ascii="宋体" w:hAnsi="宋体" w:eastAsia="宋体" w:cs="宋体"/>
          <w:b w:val="0"/>
          <w:bCs w:val="0"/>
          <w:i w:val="0"/>
          <w:iCs w:val="0"/>
          <w:caps w:val="0"/>
          <w:color w:val="000000"/>
          <w:spacing w:val="0"/>
          <w:kern w:val="0"/>
          <w:sz w:val="24"/>
          <w:szCs w:val="24"/>
          <w:shd w:val="clear" w:color="auto" w:fill="FFFFFF"/>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联系方式：19191411108</w:t>
      </w:r>
    </w:p>
    <w:p w14:paraId="0D4DD44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outlineLvl w:val="5"/>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
        </w:rPr>
        <w:t>3.项目联系方式</w:t>
      </w:r>
    </w:p>
    <w:p w14:paraId="37E4A26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00000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项目联系人：刘志鹏</w:t>
      </w:r>
    </w:p>
    <w:p w14:paraId="4C99BCA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80"/>
        <w:jc w:val="both"/>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电话：</w:t>
      </w: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19191411108</w:t>
      </w:r>
    </w:p>
    <w:p w14:paraId="537DE98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80"/>
        <w:jc w:val="both"/>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pPr>
    </w:p>
    <w:p w14:paraId="5B4D9246">
      <w:pPr>
        <w:pStyle w:val="4"/>
        <w:spacing w:before="0" w:beforeAutospacing="0" w:after="0" w:afterAutospacing="0" w:line="360" w:lineRule="auto"/>
        <w:ind w:firstLine="696" w:firstLineChars="290"/>
        <w:jc w:val="right"/>
        <w:rPr>
          <w:rFonts w:hint="eastAsia" w:ascii="Times New Roman" w:hAnsi="Times New Roman" w:eastAsia="宋体" w:cs="宋体"/>
          <w:color w:val="000000"/>
          <w:sz w:val="24"/>
          <w:szCs w:val="24"/>
          <w:lang w:eastAsia="zh-CN"/>
        </w:rPr>
      </w:pPr>
      <w:r>
        <w:rPr>
          <w:rFonts w:hint="eastAsia" w:ascii="Times New Roman" w:hAnsi="Times New Roman" w:eastAsia="宋体" w:cs="宋体"/>
          <w:color w:val="000000"/>
          <w:sz w:val="24"/>
          <w:szCs w:val="24"/>
          <w:lang w:eastAsia="zh-CN"/>
        </w:rPr>
        <w:t>陕西佳诚新迈项目管理有限公司</w:t>
      </w:r>
    </w:p>
    <w:p w14:paraId="5BA273B6">
      <w:pPr>
        <w:pStyle w:val="4"/>
        <w:spacing w:before="0" w:beforeAutospacing="0" w:after="0" w:afterAutospacing="0" w:line="360" w:lineRule="auto"/>
        <w:ind w:firstLine="696" w:firstLineChars="290"/>
        <w:jc w:val="right"/>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5年</w:t>
      </w:r>
      <w:r>
        <w:rPr>
          <w:rFonts w:hint="eastAsia" w:cs="宋体"/>
          <w:color w:val="000000"/>
          <w:sz w:val="24"/>
          <w:szCs w:val="24"/>
          <w:lang w:val="en-US" w:eastAsia="zh-CN"/>
        </w:rPr>
        <w:t>12</w:t>
      </w:r>
      <w:r>
        <w:rPr>
          <w:rFonts w:hint="eastAsia" w:ascii="宋体" w:hAnsi="宋体" w:eastAsia="宋体" w:cs="宋体"/>
          <w:color w:val="000000"/>
          <w:sz w:val="24"/>
          <w:szCs w:val="24"/>
          <w:lang w:val="en-US" w:eastAsia="zh-CN"/>
        </w:rPr>
        <w:t>月</w:t>
      </w:r>
      <w:r>
        <w:rPr>
          <w:rFonts w:hint="eastAsia" w:cs="宋体"/>
          <w:color w:val="000000"/>
          <w:sz w:val="24"/>
          <w:szCs w:val="24"/>
          <w:lang w:val="en-US" w:eastAsia="zh-CN"/>
        </w:rPr>
        <w:t>01</w:t>
      </w:r>
      <w:r>
        <w:rPr>
          <w:rFonts w:hint="eastAsia" w:ascii="宋体" w:hAnsi="宋体" w:eastAsia="宋体" w:cs="宋体"/>
          <w:color w:val="000000"/>
          <w:sz w:val="24"/>
          <w:szCs w:val="24"/>
          <w:lang w:val="en-US" w:eastAsia="zh-CN"/>
        </w:rPr>
        <w:t>日</w:t>
      </w:r>
      <w:bookmarkEnd w:id="0"/>
    </w:p>
    <w:sectPr>
      <w:pgSz w:w="11906" w:h="16838"/>
      <w:pgMar w:top="1304" w:right="1327" w:bottom="1327" w:left="132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01C7F"/>
    <w:rsid w:val="0058523E"/>
    <w:rsid w:val="00973FB8"/>
    <w:rsid w:val="00BF706B"/>
    <w:rsid w:val="00E13486"/>
    <w:rsid w:val="013637D1"/>
    <w:rsid w:val="018A1427"/>
    <w:rsid w:val="02BD75DA"/>
    <w:rsid w:val="02CE17E8"/>
    <w:rsid w:val="031E276F"/>
    <w:rsid w:val="03A01C7F"/>
    <w:rsid w:val="056D7096"/>
    <w:rsid w:val="05746676"/>
    <w:rsid w:val="065F7326"/>
    <w:rsid w:val="07A06040"/>
    <w:rsid w:val="08517143"/>
    <w:rsid w:val="08803584"/>
    <w:rsid w:val="0983332C"/>
    <w:rsid w:val="099C43EE"/>
    <w:rsid w:val="0A5B7E05"/>
    <w:rsid w:val="0A6F1B02"/>
    <w:rsid w:val="0A7A5063"/>
    <w:rsid w:val="0AAA7F51"/>
    <w:rsid w:val="0AB80DB3"/>
    <w:rsid w:val="0B380146"/>
    <w:rsid w:val="0C4B5C57"/>
    <w:rsid w:val="0C547201"/>
    <w:rsid w:val="0CB97065"/>
    <w:rsid w:val="0D350DE1"/>
    <w:rsid w:val="0E4A2B61"/>
    <w:rsid w:val="0EDB7766"/>
    <w:rsid w:val="0F227143"/>
    <w:rsid w:val="10A02A15"/>
    <w:rsid w:val="10F62635"/>
    <w:rsid w:val="110034B4"/>
    <w:rsid w:val="116B3023"/>
    <w:rsid w:val="1379754E"/>
    <w:rsid w:val="13E1581F"/>
    <w:rsid w:val="1437543F"/>
    <w:rsid w:val="161F262E"/>
    <w:rsid w:val="168E2FFF"/>
    <w:rsid w:val="17285840"/>
    <w:rsid w:val="17B1375A"/>
    <w:rsid w:val="17B2302E"/>
    <w:rsid w:val="17D47448"/>
    <w:rsid w:val="17FD35E0"/>
    <w:rsid w:val="18910E95"/>
    <w:rsid w:val="18F338FE"/>
    <w:rsid w:val="19096804"/>
    <w:rsid w:val="190B50EC"/>
    <w:rsid w:val="191F03EB"/>
    <w:rsid w:val="19A52E4A"/>
    <w:rsid w:val="19F53DD2"/>
    <w:rsid w:val="1A732F49"/>
    <w:rsid w:val="1B155DAE"/>
    <w:rsid w:val="1B1C1458"/>
    <w:rsid w:val="1BFD0D1C"/>
    <w:rsid w:val="1C0E117B"/>
    <w:rsid w:val="1C5B3C94"/>
    <w:rsid w:val="1D4806BC"/>
    <w:rsid w:val="1D725739"/>
    <w:rsid w:val="1DC01127"/>
    <w:rsid w:val="1DC53ABB"/>
    <w:rsid w:val="1FA90073"/>
    <w:rsid w:val="1FC16504"/>
    <w:rsid w:val="202D5948"/>
    <w:rsid w:val="203211B0"/>
    <w:rsid w:val="20E26732"/>
    <w:rsid w:val="21556F04"/>
    <w:rsid w:val="228A7081"/>
    <w:rsid w:val="23502079"/>
    <w:rsid w:val="25113A8A"/>
    <w:rsid w:val="26BD5C77"/>
    <w:rsid w:val="2762237B"/>
    <w:rsid w:val="28AC5FA3"/>
    <w:rsid w:val="28B05368"/>
    <w:rsid w:val="2A6E7289"/>
    <w:rsid w:val="2B964CE9"/>
    <w:rsid w:val="2BB313F7"/>
    <w:rsid w:val="2C2B3683"/>
    <w:rsid w:val="2CF241A1"/>
    <w:rsid w:val="2D393B7E"/>
    <w:rsid w:val="2F725125"/>
    <w:rsid w:val="302723B3"/>
    <w:rsid w:val="30ED7159"/>
    <w:rsid w:val="3102072B"/>
    <w:rsid w:val="32C1089D"/>
    <w:rsid w:val="349C2517"/>
    <w:rsid w:val="34FD7B87"/>
    <w:rsid w:val="364C66D0"/>
    <w:rsid w:val="36877708"/>
    <w:rsid w:val="37C16C4A"/>
    <w:rsid w:val="384F4116"/>
    <w:rsid w:val="38BB7B3D"/>
    <w:rsid w:val="396F26D5"/>
    <w:rsid w:val="39E3734B"/>
    <w:rsid w:val="3A2D6818"/>
    <w:rsid w:val="3B5878C5"/>
    <w:rsid w:val="3C7C5835"/>
    <w:rsid w:val="3E0F7EF9"/>
    <w:rsid w:val="3E2972F7"/>
    <w:rsid w:val="3F1D32FF"/>
    <w:rsid w:val="3F8F587F"/>
    <w:rsid w:val="3F980BD8"/>
    <w:rsid w:val="3F9966FE"/>
    <w:rsid w:val="401A339B"/>
    <w:rsid w:val="4024246B"/>
    <w:rsid w:val="40E02836"/>
    <w:rsid w:val="410D345B"/>
    <w:rsid w:val="412A3AB2"/>
    <w:rsid w:val="41636FC4"/>
    <w:rsid w:val="41BD4926"/>
    <w:rsid w:val="42360480"/>
    <w:rsid w:val="428479CA"/>
    <w:rsid w:val="458319E2"/>
    <w:rsid w:val="4783216D"/>
    <w:rsid w:val="48E55C63"/>
    <w:rsid w:val="49AD1724"/>
    <w:rsid w:val="49AF0FF8"/>
    <w:rsid w:val="49BA174B"/>
    <w:rsid w:val="4A266DE0"/>
    <w:rsid w:val="4B272E10"/>
    <w:rsid w:val="4B92297F"/>
    <w:rsid w:val="4BBE70D8"/>
    <w:rsid w:val="4C4F6AC2"/>
    <w:rsid w:val="4CBD57DA"/>
    <w:rsid w:val="4D8B1D7C"/>
    <w:rsid w:val="4DA62712"/>
    <w:rsid w:val="4E092CA1"/>
    <w:rsid w:val="4E577EB0"/>
    <w:rsid w:val="4F147B4F"/>
    <w:rsid w:val="4F18763F"/>
    <w:rsid w:val="4F5148FF"/>
    <w:rsid w:val="4FD33566"/>
    <w:rsid w:val="50A218B6"/>
    <w:rsid w:val="52C06024"/>
    <w:rsid w:val="53B06098"/>
    <w:rsid w:val="547A48F8"/>
    <w:rsid w:val="547B35CE"/>
    <w:rsid w:val="54CB0F23"/>
    <w:rsid w:val="54D04518"/>
    <w:rsid w:val="552A00CC"/>
    <w:rsid w:val="55B61960"/>
    <w:rsid w:val="55FF3307"/>
    <w:rsid w:val="57E427B4"/>
    <w:rsid w:val="582C5F09"/>
    <w:rsid w:val="58816255"/>
    <w:rsid w:val="5B1433B1"/>
    <w:rsid w:val="5B231846"/>
    <w:rsid w:val="5BD743DE"/>
    <w:rsid w:val="5C2A6C04"/>
    <w:rsid w:val="5C390BF5"/>
    <w:rsid w:val="5C6519EA"/>
    <w:rsid w:val="5DB669A1"/>
    <w:rsid w:val="5E7F3237"/>
    <w:rsid w:val="5EF84D97"/>
    <w:rsid w:val="5F294F51"/>
    <w:rsid w:val="5F3E6C4E"/>
    <w:rsid w:val="60724A56"/>
    <w:rsid w:val="60CE7B5E"/>
    <w:rsid w:val="61F83C18"/>
    <w:rsid w:val="62FD48F9"/>
    <w:rsid w:val="635F3637"/>
    <w:rsid w:val="63620A31"/>
    <w:rsid w:val="64095351"/>
    <w:rsid w:val="64A5151D"/>
    <w:rsid w:val="65DF6369"/>
    <w:rsid w:val="667E2026"/>
    <w:rsid w:val="66D439F4"/>
    <w:rsid w:val="66DE2AC5"/>
    <w:rsid w:val="66FD73EF"/>
    <w:rsid w:val="677551D7"/>
    <w:rsid w:val="67FC1454"/>
    <w:rsid w:val="68224C33"/>
    <w:rsid w:val="6C4258A4"/>
    <w:rsid w:val="6C5A2BED"/>
    <w:rsid w:val="6CF52916"/>
    <w:rsid w:val="6E2E60E0"/>
    <w:rsid w:val="6E641CEE"/>
    <w:rsid w:val="70A72179"/>
    <w:rsid w:val="70FA674D"/>
    <w:rsid w:val="71153587"/>
    <w:rsid w:val="718F50E7"/>
    <w:rsid w:val="71E33685"/>
    <w:rsid w:val="73DA26FA"/>
    <w:rsid w:val="74161AF0"/>
    <w:rsid w:val="74213FF1"/>
    <w:rsid w:val="74EC45FF"/>
    <w:rsid w:val="7BB265A2"/>
    <w:rsid w:val="7BC938EC"/>
    <w:rsid w:val="7C7C270C"/>
    <w:rsid w:val="7CA13F21"/>
    <w:rsid w:val="7CDD764F"/>
    <w:rsid w:val="7CE02C9B"/>
    <w:rsid w:val="7D376633"/>
    <w:rsid w:val="7D851A94"/>
    <w:rsid w:val="7E431733"/>
    <w:rsid w:val="7E857F9E"/>
    <w:rsid w:val="7ED92098"/>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unhideWhenUsed/>
    <w:qFormat/>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2503</Words>
  <Characters>2847</Characters>
  <Lines>0</Lines>
  <Paragraphs>0</Paragraphs>
  <TotalTime>4</TotalTime>
  <ScaleCrop>false</ScaleCrop>
  <LinksUpToDate>false</LinksUpToDate>
  <CharactersWithSpaces>2851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2025-03-25T01:40:00Z</dcterms:created>
  <dc:creator>甜甜圈</dc:creator>
  <cp:lastModifiedBy>rain</cp:lastModifiedBy>
  <dcterms:modified xsi:type="dcterms:W3CDTF">2025-11-28T08:01:23Z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5A35CB5D9F2B41C9A6A41242DAA56305_11</vt:lpwstr>
  </property>
  <property fmtid="{D5CDD505-2E9C-101B-9397-08002B2CF9AE}" pid="4" name="KSOTemplateDocerSaveRecord">
    <vt:lpwstr>eyJoZGlkIjoiNDczMTIzZjY2ZTE5OGE5MTZhYWIzODY2NWIxZTQ2NWYiLCJ1c2VySWQiOiIxMDUzODcxMjcyIn0=</vt:lpwstr>
  </property>
</Properties>
</file>