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8FB65">
      <w:pPr>
        <w:rPr>
          <w:rFonts w:hint="eastAsia" w:ascii="仿宋" w:hAnsi="仿宋" w:eastAsia="仿宋" w:cs="仿宋"/>
          <w:b/>
          <w:color w:val="000000" w:themeColor="text1"/>
          <w:sz w:val="36"/>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项目编号：</w:t>
      </w:r>
      <w:r>
        <w:rPr>
          <w:rFonts w:hint="eastAsia" w:ascii="仿宋" w:hAnsi="仿宋" w:eastAsia="仿宋" w:cs="仿宋"/>
          <w:b/>
          <w:bCs/>
          <w:color w:val="000000" w:themeColor="text1"/>
          <w:sz w:val="32"/>
          <w:szCs w:val="32"/>
          <w:lang w:val="en-US" w:eastAsia="zh-CN"/>
          <w14:textFill>
            <w14:solidFill>
              <w14:schemeClr w14:val="tx1"/>
            </w14:solidFill>
          </w14:textFill>
        </w:rPr>
        <w:t>HHZY-2025-53</w:t>
      </w:r>
    </w:p>
    <w:p w14:paraId="6C06819F">
      <w:pPr>
        <w:jc w:val="center"/>
        <w:rPr>
          <w:rFonts w:hint="eastAsia" w:ascii="仿宋" w:hAnsi="仿宋" w:eastAsia="仿宋" w:cs="仿宋"/>
          <w:b/>
          <w:color w:val="000000" w:themeColor="text1"/>
          <w:sz w:val="36"/>
          <w14:textFill>
            <w14:solidFill>
              <w14:schemeClr w14:val="tx1"/>
            </w14:solidFill>
          </w14:textFill>
        </w:rPr>
      </w:pPr>
    </w:p>
    <w:p w14:paraId="335A89C6">
      <w:pPr>
        <w:jc w:val="center"/>
        <w:rPr>
          <w:rFonts w:hint="eastAsia" w:ascii="仿宋" w:hAnsi="仿宋" w:eastAsia="仿宋" w:cs="仿宋"/>
          <w:b/>
          <w:color w:val="000000" w:themeColor="text1"/>
          <w:sz w:val="36"/>
          <w14:textFill>
            <w14:solidFill>
              <w14:schemeClr w14:val="tx1"/>
            </w14:solidFill>
          </w14:textFill>
        </w:rPr>
      </w:pPr>
    </w:p>
    <w:p w14:paraId="6743BDAA">
      <w:pPr>
        <w:spacing w:line="780" w:lineRule="auto"/>
        <w:jc w:val="center"/>
        <w:rPr>
          <w:rFonts w:hint="eastAsia" w:ascii="仿宋" w:hAnsi="仿宋" w:eastAsia="仿宋" w:cs="仿宋"/>
          <w:b/>
          <w:color w:val="000000" w:themeColor="text1"/>
          <w:sz w:val="36"/>
          <w:szCs w:val="36"/>
          <w:lang w:eastAsia="zh-CN"/>
          <w14:textFill>
            <w14:solidFill>
              <w14:schemeClr w14:val="tx1"/>
            </w14:solidFill>
          </w14:textFill>
        </w:rPr>
      </w:pPr>
    </w:p>
    <w:p w14:paraId="3090683A">
      <w:pPr>
        <w:spacing w:line="780" w:lineRule="auto"/>
        <w:jc w:val="center"/>
        <w:rPr>
          <w:rFonts w:hint="eastAsia" w:ascii="仿宋" w:hAnsi="仿宋" w:eastAsia="仿宋" w:cs="仿宋"/>
          <w:b/>
          <w:color w:val="000000" w:themeColor="text1"/>
          <w:sz w:val="48"/>
          <w:szCs w:val="48"/>
          <w:lang w:eastAsia="zh-CN"/>
          <w14:textFill>
            <w14:solidFill>
              <w14:schemeClr w14:val="tx1"/>
            </w14:solidFill>
          </w14:textFill>
        </w:rPr>
      </w:pPr>
      <w:r>
        <w:rPr>
          <w:rFonts w:hint="eastAsia" w:ascii="仿宋" w:hAnsi="仿宋" w:eastAsia="仿宋" w:cs="仿宋"/>
          <w:b/>
          <w:color w:val="000000" w:themeColor="text1"/>
          <w:sz w:val="48"/>
          <w:szCs w:val="48"/>
          <w:lang w:eastAsia="zh-CN"/>
          <w14:textFill>
            <w14:solidFill>
              <w14:schemeClr w14:val="tx1"/>
            </w14:solidFill>
          </w14:textFill>
        </w:rPr>
        <w:t>宁陕县三星片区等10个老旧小区改造项目设计服务</w:t>
      </w:r>
    </w:p>
    <w:p w14:paraId="2E784CF2">
      <w:pPr>
        <w:spacing w:line="780" w:lineRule="auto"/>
        <w:jc w:val="center"/>
        <w:rPr>
          <w:rFonts w:hint="eastAsia" w:ascii="仿宋" w:hAnsi="仿宋" w:eastAsia="仿宋" w:cs="仿宋"/>
          <w:b/>
          <w:color w:val="000000" w:themeColor="text1"/>
          <w:sz w:val="88"/>
          <w:szCs w:val="88"/>
          <w:lang w:eastAsia="zh-CN"/>
          <w14:textFill>
            <w14:solidFill>
              <w14:schemeClr w14:val="tx1"/>
            </w14:solidFill>
          </w14:textFill>
        </w:rPr>
      </w:pPr>
    </w:p>
    <w:p w14:paraId="764673F4">
      <w:pPr>
        <w:spacing w:line="780" w:lineRule="auto"/>
        <w:jc w:val="center"/>
        <w:rPr>
          <w:rFonts w:hint="eastAsia" w:ascii="仿宋" w:hAnsi="仿宋" w:eastAsia="仿宋" w:cs="仿宋"/>
          <w:b/>
          <w:color w:val="000000" w:themeColor="text1"/>
          <w:sz w:val="72"/>
          <w:szCs w:val="72"/>
          <w14:textFill>
            <w14:solidFill>
              <w14:schemeClr w14:val="tx1"/>
            </w14:solidFill>
          </w14:textFill>
        </w:rPr>
      </w:pPr>
      <w:r>
        <w:rPr>
          <w:rFonts w:hint="eastAsia" w:ascii="仿宋" w:hAnsi="仿宋" w:eastAsia="仿宋" w:cs="仿宋"/>
          <w:b/>
          <w:color w:val="000000" w:themeColor="text1"/>
          <w:sz w:val="72"/>
          <w:szCs w:val="72"/>
          <w:lang w:eastAsia="zh-CN"/>
          <w14:textFill>
            <w14:solidFill>
              <w14:schemeClr w14:val="tx1"/>
            </w14:solidFill>
          </w14:textFill>
        </w:rPr>
        <w:t>竞争性</w:t>
      </w:r>
      <w:r>
        <w:rPr>
          <w:rFonts w:hint="eastAsia" w:ascii="仿宋" w:hAnsi="仿宋" w:eastAsia="仿宋" w:cs="仿宋"/>
          <w:b/>
          <w:color w:val="000000" w:themeColor="text1"/>
          <w:sz w:val="72"/>
          <w:szCs w:val="72"/>
          <w14:textFill>
            <w14:solidFill>
              <w14:schemeClr w14:val="tx1"/>
            </w14:solidFill>
          </w14:textFill>
        </w:rPr>
        <w:t>磋商文件</w:t>
      </w:r>
    </w:p>
    <w:p w14:paraId="446028D8">
      <w:pPr>
        <w:jc w:val="center"/>
        <w:rPr>
          <w:rFonts w:hint="eastAsia" w:ascii="仿宋" w:hAnsi="仿宋" w:eastAsia="仿宋" w:cs="仿宋"/>
          <w:color w:val="000000" w:themeColor="text1"/>
          <w:sz w:val="36"/>
          <w:szCs w:val="36"/>
          <w14:textFill>
            <w14:solidFill>
              <w14:schemeClr w14:val="tx1"/>
            </w14:solidFill>
          </w14:textFill>
        </w:rPr>
      </w:pPr>
      <w:bookmarkStart w:id="0" w:name="_Toc363463325"/>
    </w:p>
    <w:bookmarkEnd w:id="0"/>
    <w:p w14:paraId="1B8BF723">
      <w:pPr>
        <w:jc w:val="center"/>
        <w:rPr>
          <w:rFonts w:hint="eastAsia" w:ascii="仿宋" w:hAnsi="仿宋" w:eastAsia="仿宋" w:cs="仿宋"/>
          <w:b/>
          <w:color w:val="000000" w:themeColor="text1"/>
          <w:sz w:val="36"/>
          <w:szCs w:val="36"/>
          <w14:textFill>
            <w14:solidFill>
              <w14:schemeClr w14:val="tx1"/>
            </w14:solidFill>
          </w14:textFill>
        </w:rPr>
      </w:pPr>
    </w:p>
    <w:p w14:paraId="1E84F8FD">
      <w:pPr>
        <w:rPr>
          <w:rFonts w:hint="eastAsia" w:ascii="仿宋" w:hAnsi="仿宋" w:eastAsia="仿宋" w:cs="仿宋"/>
          <w:color w:val="000000" w:themeColor="text1"/>
          <w:sz w:val="36"/>
          <w:szCs w:val="36"/>
          <w14:textFill>
            <w14:solidFill>
              <w14:schemeClr w14:val="tx1"/>
            </w14:solidFill>
          </w14:textFill>
        </w:rPr>
      </w:pPr>
    </w:p>
    <w:p w14:paraId="785C1C17">
      <w:pPr>
        <w:pStyle w:val="14"/>
        <w:rPr>
          <w:rFonts w:hint="eastAsia" w:ascii="仿宋" w:hAnsi="仿宋" w:eastAsia="仿宋" w:cs="仿宋"/>
          <w:color w:val="000000" w:themeColor="text1"/>
          <w:sz w:val="36"/>
          <w:szCs w:val="36"/>
          <w14:textFill>
            <w14:solidFill>
              <w14:schemeClr w14:val="tx1"/>
            </w14:solidFill>
          </w14:textFill>
        </w:rPr>
      </w:pPr>
    </w:p>
    <w:p w14:paraId="62D70B8C">
      <w:pPr>
        <w:pStyle w:val="23"/>
        <w:rPr>
          <w:rFonts w:hint="eastAsia" w:ascii="仿宋" w:hAnsi="仿宋" w:eastAsia="仿宋" w:cs="仿宋"/>
          <w:color w:val="000000" w:themeColor="text1"/>
          <w14:textFill>
            <w14:solidFill>
              <w14:schemeClr w14:val="tx1"/>
            </w14:solidFill>
          </w14:textFill>
        </w:rPr>
      </w:pPr>
    </w:p>
    <w:p w14:paraId="2E6CBCAF">
      <w:pPr>
        <w:pStyle w:val="38"/>
        <w:ind w:left="0" w:leftChars="0" w:firstLine="0" w:firstLineChars="0"/>
        <w:rPr>
          <w:rFonts w:hint="eastAsia" w:ascii="仿宋" w:hAnsi="仿宋" w:eastAsia="仿宋" w:cs="仿宋"/>
          <w:color w:val="000000" w:themeColor="text1"/>
          <w14:textFill>
            <w14:solidFill>
              <w14:schemeClr w14:val="tx1"/>
            </w14:solidFill>
          </w14:textFill>
        </w:rPr>
      </w:pPr>
    </w:p>
    <w:p w14:paraId="4F70AF5D">
      <w:pPr>
        <w:spacing w:line="600" w:lineRule="auto"/>
        <w:ind w:firstLine="1285" w:firstLineChars="4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采购</w:t>
      </w:r>
      <w:r>
        <w:rPr>
          <w:rFonts w:hint="eastAsia" w:ascii="仿宋" w:hAnsi="仿宋" w:eastAsia="仿宋" w:cs="仿宋"/>
          <w:b/>
          <w:bCs/>
          <w:color w:val="000000" w:themeColor="text1"/>
          <w:sz w:val="32"/>
          <w:szCs w:val="32"/>
          <w14:textFill>
            <w14:solidFill>
              <w14:schemeClr w14:val="tx1"/>
            </w14:solidFill>
          </w14:textFill>
        </w:rPr>
        <w:t>人：</w:t>
      </w:r>
      <w:r>
        <w:rPr>
          <w:rFonts w:hint="eastAsia" w:ascii="仿宋" w:hAnsi="仿宋" w:eastAsia="仿宋" w:cs="仿宋"/>
          <w:b/>
          <w:bCs/>
          <w:color w:val="000000" w:themeColor="text1"/>
          <w:sz w:val="32"/>
          <w:szCs w:val="32"/>
          <w:lang w:val="en-US" w:eastAsia="zh-CN"/>
          <w14:textFill>
            <w14:solidFill>
              <w14:schemeClr w14:val="tx1"/>
            </w14:solidFill>
          </w14:textFill>
        </w:rPr>
        <w:t>宁陕县住房和城乡建设局</w:t>
      </w:r>
    </w:p>
    <w:p w14:paraId="53188153">
      <w:pPr>
        <w:spacing w:line="600" w:lineRule="auto"/>
        <w:ind w:firstLine="1285" w:firstLineChars="4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采购代理机构：</w:t>
      </w:r>
      <w:r>
        <w:rPr>
          <w:rFonts w:hint="eastAsia" w:ascii="仿宋" w:hAnsi="仿宋" w:eastAsia="仿宋" w:cs="仿宋"/>
          <w:b/>
          <w:color w:val="000000" w:themeColor="text1"/>
          <w:sz w:val="32"/>
          <w:szCs w:val="32"/>
          <w:lang w:val="en-US" w:eastAsia="zh-CN"/>
          <w14:textFill>
            <w14:solidFill>
              <w14:schemeClr w14:val="tx1"/>
            </w14:solidFill>
          </w14:textFill>
        </w:rPr>
        <w:t>安康华昊智远项目管理有限公司</w:t>
      </w:r>
    </w:p>
    <w:p w14:paraId="330E094E">
      <w:pPr>
        <w:spacing w:line="600" w:lineRule="auto"/>
        <w:ind w:firstLine="1285" w:firstLineChars="400"/>
        <w:jc w:val="both"/>
        <w:rPr>
          <w:rFonts w:hint="eastAsia" w:ascii="仿宋" w:hAnsi="仿宋" w:eastAsia="仿宋" w:cs="仿宋"/>
          <w:b/>
          <w:color w:val="000000" w:themeColor="text1"/>
          <w:sz w:val="52"/>
          <w:szCs w:val="5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日</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期：</w:t>
      </w:r>
      <w:r>
        <w:rPr>
          <w:rFonts w:hint="eastAsia" w:ascii="仿宋" w:hAnsi="仿宋" w:eastAsia="仿宋" w:cs="仿宋"/>
          <w:b/>
          <w:color w:val="000000" w:themeColor="text1"/>
          <w:sz w:val="32"/>
          <w:szCs w:val="32"/>
          <w14:textFill>
            <w14:solidFill>
              <w14:schemeClr w14:val="tx1"/>
            </w14:solidFill>
          </w14:textFill>
        </w:rPr>
        <w:t>二○二</w:t>
      </w:r>
      <w:r>
        <w:rPr>
          <w:rFonts w:hint="eastAsia" w:ascii="仿宋" w:hAnsi="仿宋" w:eastAsia="仿宋" w:cs="仿宋"/>
          <w:b/>
          <w:color w:val="000000" w:themeColor="text1"/>
          <w:sz w:val="32"/>
          <w:szCs w:val="32"/>
          <w:lang w:val="en-US" w:eastAsia="zh-CN"/>
          <w14:textFill>
            <w14:solidFill>
              <w14:schemeClr w14:val="tx1"/>
            </w14:solidFill>
          </w14:textFill>
        </w:rPr>
        <w:t>五</w:t>
      </w:r>
      <w:r>
        <w:rPr>
          <w:rFonts w:hint="eastAsia" w:ascii="仿宋" w:hAnsi="仿宋" w:eastAsia="仿宋" w:cs="仿宋"/>
          <w:b/>
          <w:color w:val="000000" w:themeColor="text1"/>
          <w:sz w:val="32"/>
          <w:szCs w:val="32"/>
          <w14:textFill>
            <w14:solidFill>
              <w14:schemeClr w14:val="tx1"/>
            </w14:solidFill>
          </w14:textFill>
        </w:rPr>
        <w:t>年</w:t>
      </w:r>
      <w:r>
        <w:rPr>
          <w:rFonts w:hint="eastAsia" w:ascii="仿宋" w:hAnsi="仿宋" w:eastAsia="仿宋" w:cs="仿宋"/>
          <w:b/>
          <w:color w:val="000000" w:themeColor="text1"/>
          <w:sz w:val="32"/>
          <w:szCs w:val="32"/>
          <w:lang w:val="en-US" w:eastAsia="zh-CN"/>
          <w14:textFill>
            <w14:solidFill>
              <w14:schemeClr w14:val="tx1"/>
            </w14:solidFill>
          </w14:textFill>
        </w:rPr>
        <w:t>十一</w:t>
      </w:r>
      <w:r>
        <w:rPr>
          <w:rFonts w:hint="eastAsia" w:ascii="仿宋" w:hAnsi="仿宋" w:eastAsia="仿宋" w:cs="仿宋"/>
          <w:b/>
          <w:color w:val="000000" w:themeColor="text1"/>
          <w:sz w:val="32"/>
          <w:szCs w:val="32"/>
          <w14:textFill>
            <w14:solidFill>
              <w14:schemeClr w14:val="tx1"/>
            </w14:solidFill>
          </w14:textFill>
        </w:rPr>
        <w:t>月</w:t>
      </w:r>
    </w:p>
    <w:p w14:paraId="303C9C0B">
      <w:pPr>
        <w:spacing w:line="560" w:lineRule="exact"/>
        <w:jc w:val="center"/>
        <w:outlineLvl w:val="0"/>
        <w:rPr>
          <w:rFonts w:hint="eastAsia" w:ascii="仿宋" w:hAnsi="仿宋" w:eastAsia="仿宋" w:cs="仿宋"/>
          <w:b/>
          <w:color w:val="000000" w:themeColor="text1"/>
          <w:sz w:val="28"/>
          <w:szCs w:val="28"/>
          <w14:textFill>
            <w14:solidFill>
              <w14:schemeClr w14:val="tx1"/>
            </w14:solidFill>
          </w14:textFill>
        </w:rPr>
        <w:sectPr>
          <w:headerReference r:id="rId4" w:type="first"/>
          <w:headerReference r:id="rId3" w:type="default"/>
          <w:footerReference r:id="rId5" w:type="default"/>
          <w:pgSz w:w="11906" w:h="16838"/>
          <w:pgMar w:top="1440" w:right="1417" w:bottom="1440" w:left="1644" w:header="851" w:footer="992" w:gutter="0"/>
          <w:pgNumType w:fmt="decimal" w:start="1"/>
          <w:cols w:space="0" w:num="1"/>
          <w:rtlGutter w:val="0"/>
          <w:docGrid w:type="lines" w:linePitch="312" w:charSpace="0"/>
        </w:sectPr>
      </w:pPr>
    </w:p>
    <w:p w14:paraId="03F87920">
      <w:pPr>
        <w:bidi w:val="0"/>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特别提醒</w:t>
      </w:r>
    </w:p>
    <w:p w14:paraId="11E29C52">
      <w:pPr>
        <w:keepNext w:val="0"/>
        <w:keepLines w:val="0"/>
        <w:pageBreakBefore w:val="0"/>
        <w:widowControl w:val="0"/>
        <w:kinsoku/>
        <w:wordWrap w:val="0"/>
        <w:overflowPunct/>
        <w:topLinePunct w:val="0"/>
        <w:autoSpaceDE/>
        <w:autoSpaceDN/>
        <w:bidi w:val="0"/>
        <w:adjustRightInd w:val="0"/>
        <w:snapToGrid w:val="0"/>
        <w:spacing w:line="560" w:lineRule="exact"/>
        <w:ind w:firstLine="281" w:firstLineChars="100"/>
        <w:jc w:val="left"/>
        <w:textAlignment w:val="auto"/>
        <w:rPr>
          <w:rFonts w:hint="eastAsia" w:ascii="仿宋" w:hAnsi="仿宋" w:eastAsia="仿宋" w:cs="仿宋"/>
          <w:b/>
          <w:bCs/>
          <w:snapToGrid w:val="0"/>
          <w:color w:val="000000" w:themeColor="text1"/>
          <w:sz w:val="28"/>
          <w:szCs w:val="28"/>
          <w14:textFill>
            <w14:solidFill>
              <w14:schemeClr w14:val="tx1"/>
            </w14:solidFill>
          </w14:textFill>
        </w:rPr>
      </w:pPr>
    </w:p>
    <w:p w14:paraId="44103FA9">
      <w:pPr>
        <w:keepNext w:val="0"/>
        <w:keepLines w:val="0"/>
        <w:pageBreakBefore w:val="0"/>
        <w:widowControl w:val="0"/>
        <w:kinsoku/>
        <w:wordWrap w:val="0"/>
        <w:overflowPunct/>
        <w:topLinePunct w:val="0"/>
        <w:autoSpaceDE/>
        <w:autoSpaceDN/>
        <w:bidi w:val="0"/>
        <w:adjustRightInd w:val="0"/>
        <w:snapToGrid w:val="0"/>
        <w:spacing w:line="560" w:lineRule="exact"/>
        <w:ind w:firstLine="281" w:firstLineChars="100"/>
        <w:jc w:val="left"/>
        <w:textAlignment w:val="auto"/>
        <w:rPr>
          <w:rFonts w:hint="eastAsia" w:ascii="仿宋" w:hAnsi="仿宋" w:eastAsia="仿宋" w:cs="仿宋"/>
          <w:b/>
          <w:bCs/>
          <w:snapToGrid w:val="0"/>
          <w:color w:val="000000" w:themeColor="text1"/>
          <w:sz w:val="28"/>
          <w:szCs w:val="28"/>
          <w14:textFill>
            <w14:solidFill>
              <w14:schemeClr w14:val="tx1"/>
            </w14:solidFill>
          </w14:textFill>
        </w:rPr>
      </w:pPr>
      <w:r>
        <w:rPr>
          <w:rFonts w:hint="eastAsia" w:ascii="仿宋" w:hAnsi="仿宋" w:eastAsia="仿宋" w:cs="仿宋"/>
          <w:b/>
          <w:bCs/>
          <w:snapToGrid w:val="0"/>
          <w:color w:val="000000" w:themeColor="text1"/>
          <w:sz w:val="28"/>
          <w:szCs w:val="28"/>
          <w14:textFill>
            <w14:solidFill>
              <w14:schemeClr w14:val="tx1"/>
            </w14:solidFill>
          </w14:textFill>
        </w:rPr>
        <w:t>1、本项目采用电子化投标的方式投标，投标人须使用数字认证证书（CA锁）对电子投标文件进行签章（文件要求签字处可使用法人签章锁手写签名）、加密、递交及开标时解密等相关招投标事宜。开标时投标人须携带数字认证证书（CA锁），如因投标人自身原因未携带数字认证证书（CA锁）造成无法解密投标文件，按无效投标对待。</w:t>
      </w:r>
    </w:p>
    <w:p w14:paraId="412B62DF">
      <w:pPr>
        <w:keepNext w:val="0"/>
        <w:keepLines w:val="0"/>
        <w:pageBreakBefore w:val="0"/>
        <w:widowControl w:val="0"/>
        <w:kinsoku/>
        <w:wordWrap w:val="0"/>
        <w:overflowPunct/>
        <w:topLinePunct w:val="0"/>
        <w:autoSpaceDE/>
        <w:autoSpaceDN/>
        <w:bidi w:val="0"/>
        <w:adjustRightInd w:val="0"/>
        <w:snapToGrid w:val="0"/>
        <w:spacing w:line="560" w:lineRule="exact"/>
        <w:ind w:firstLine="281" w:firstLineChars="100"/>
        <w:jc w:val="left"/>
        <w:textAlignment w:val="auto"/>
        <w:rPr>
          <w:rFonts w:hint="eastAsia" w:ascii="仿宋" w:hAnsi="仿宋" w:eastAsia="仿宋" w:cs="仿宋"/>
          <w:b/>
          <w:bCs/>
          <w:snapToGrid w:val="0"/>
          <w:color w:val="000000" w:themeColor="text1"/>
          <w:sz w:val="28"/>
          <w:szCs w:val="28"/>
          <w14:textFill>
            <w14:solidFill>
              <w14:schemeClr w14:val="tx1"/>
            </w14:solidFill>
          </w14:textFill>
        </w:rPr>
      </w:pPr>
      <w:r>
        <w:rPr>
          <w:rFonts w:hint="eastAsia" w:ascii="仿宋" w:hAnsi="仿宋" w:eastAsia="仿宋" w:cs="仿宋"/>
          <w:b/>
          <w:bCs/>
          <w:snapToGrid w:val="0"/>
          <w:color w:val="000000" w:themeColor="text1"/>
          <w:sz w:val="28"/>
          <w:szCs w:val="28"/>
          <w:lang w:val="en-US" w:eastAsia="zh-CN"/>
          <w14:textFill>
            <w14:solidFill>
              <w14:schemeClr w14:val="tx1"/>
            </w14:solidFill>
          </w14:textFill>
        </w:rPr>
        <w:t>2</w:t>
      </w:r>
      <w:r>
        <w:rPr>
          <w:rFonts w:hint="eastAsia" w:ascii="仿宋" w:hAnsi="仿宋" w:eastAsia="仿宋" w:cs="仿宋"/>
          <w:b/>
          <w:bCs/>
          <w:snapToGrid w:val="0"/>
          <w:color w:val="000000" w:themeColor="text1"/>
          <w:sz w:val="28"/>
          <w:szCs w:val="28"/>
          <w14:textFill>
            <w14:solidFill>
              <w14:schemeClr w14:val="tx1"/>
            </w14:solidFill>
          </w14:textFill>
        </w:rPr>
        <w:t>、制作电子投标文件</w:t>
      </w:r>
    </w:p>
    <w:p w14:paraId="0542740C">
      <w:pPr>
        <w:keepNext w:val="0"/>
        <w:keepLines w:val="0"/>
        <w:pageBreakBefore w:val="0"/>
        <w:widowControl w:val="0"/>
        <w:kinsoku/>
        <w:wordWrap w:val="0"/>
        <w:overflowPunct/>
        <w:topLinePunct w:val="0"/>
        <w:autoSpaceDE/>
        <w:autoSpaceDN/>
        <w:bidi w:val="0"/>
        <w:adjustRightInd w:val="0"/>
        <w:snapToGrid w:val="0"/>
        <w:spacing w:line="560" w:lineRule="exact"/>
        <w:ind w:firstLine="281" w:firstLineChars="100"/>
        <w:jc w:val="left"/>
        <w:textAlignment w:val="auto"/>
        <w:rPr>
          <w:rFonts w:hint="eastAsia" w:ascii="仿宋" w:hAnsi="仿宋" w:eastAsia="仿宋" w:cs="仿宋"/>
          <w:b/>
          <w:bCs/>
          <w:snapToGrid w:val="0"/>
          <w:color w:val="000000" w:themeColor="text1"/>
          <w:sz w:val="28"/>
          <w:szCs w:val="28"/>
          <w14:textFill>
            <w14:solidFill>
              <w14:schemeClr w14:val="tx1"/>
            </w14:solidFill>
          </w14:textFill>
        </w:rPr>
      </w:pPr>
      <w:r>
        <w:rPr>
          <w:rFonts w:hint="eastAsia" w:ascii="仿宋" w:hAnsi="仿宋" w:eastAsia="仿宋" w:cs="仿宋"/>
          <w:b/>
          <w:bCs/>
          <w:snapToGrid w:val="0"/>
          <w:color w:val="000000" w:themeColor="text1"/>
          <w:sz w:val="28"/>
          <w:szCs w:val="28"/>
          <w14:textFill>
            <w14:solidFill>
              <w14:schemeClr w14:val="tx1"/>
            </w14:solidFill>
          </w14:textFill>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14:paraId="043AA7B0">
      <w:pPr>
        <w:keepNext w:val="0"/>
        <w:keepLines w:val="0"/>
        <w:pageBreakBefore w:val="0"/>
        <w:widowControl w:val="0"/>
        <w:kinsoku/>
        <w:wordWrap w:val="0"/>
        <w:overflowPunct/>
        <w:topLinePunct w:val="0"/>
        <w:autoSpaceDE/>
        <w:autoSpaceDN/>
        <w:bidi w:val="0"/>
        <w:adjustRightInd w:val="0"/>
        <w:snapToGrid w:val="0"/>
        <w:spacing w:line="560" w:lineRule="exact"/>
        <w:ind w:firstLine="281" w:firstLineChars="100"/>
        <w:jc w:val="left"/>
        <w:textAlignment w:val="auto"/>
        <w:rPr>
          <w:rFonts w:hint="eastAsia" w:ascii="仿宋" w:hAnsi="仿宋" w:eastAsia="仿宋" w:cs="仿宋"/>
          <w:b/>
          <w:bCs/>
          <w:snapToGrid w:val="0"/>
          <w:color w:val="000000" w:themeColor="text1"/>
          <w:sz w:val="28"/>
          <w:szCs w:val="28"/>
          <w14:textFill>
            <w14:solidFill>
              <w14:schemeClr w14:val="tx1"/>
            </w14:solidFill>
          </w14:textFill>
        </w:rPr>
      </w:pPr>
      <w:r>
        <w:rPr>
          <w:rFonts w:hint="eastAsia" w:ascii="仿宋" w:hAnsi="仿宋" w:eastAsia="仿宋" w:cs="仿宋"/>
          <w:b/>
          <w:bCs/>
          <w:snapToGrid w:val="0"/>
          <w:color w:val="000000" w:themeColor="text1"/>
          <w:sz w:val="28"/>
          <w:szCs w:val="28"/>
          <w:lang w:val="en-US" w:eastAsia="zh-CN"/>
          <w14:textFill>
            <w14:solidFill>
              <w14:schemeClr w14:val="tx1"/>
            </w14:solidFill>
          </w14:textFill>
        </w:rPr>
        <w:t>3、</w:t>
      </w:r>
      <w:r>
        <w:rPr>
          <w:rFonts w:hint="eastAsia" w:ascii="仿宋" w:hAnsi="仿宋" w:eastAsia="仿宋" w:cs="仿宋"/>
          <w:b/>
          <w:bCs/>
          <w:snapToGrid w:val="0"/>
          <w:color w:val="000000" w:themeColor="text1"/>
          <w:sz w:val="28"/>
          <w:szCs w:val="28"/>
          <w14:textFill>
            <w14:solidFill>
              <w14:schemeClr w14:val="tx1"/>
            </w14:solidFill>
          </w14:textFill>
        </w:rPr>
        <w:t>递交电子投标文件</w:t>
      </w:r>
    </w:p>
    <w:p w14:paraId="6B87BEE9">
      <w:pPr>
        <w:keepNext w:val="0"/>
        <w:keepLines w:val="0"/>
        <w:pageBreakBefore w:val="0"/>
        <w:widowControl w:val="0"/>
        <w:kinsoku/>
        <w:wordWrap w:val="0"/>
        <w:overflowPunct/>
        <w:topLinePunct w:val="0"/>
        <w:autoSpaceDE/>
        <w:autoSpaceDN/>
        <w:bidi w:val="0"/>
        <w:adjustRightInd w:val="0"/>
        <w:snapToGrid w:val="0"/>
        <w:spacing w:line="560" w:lineRule="exact"/>
        <w:ind w:firstLine="281" w:firstLineChars="100"/>
        <w:jc w:val="left"/>
        <w:textAlignment w:val="auto"/>
        <w:rPr>
          <w:rFonts w:hint="eastAsia" w:ascii="仿宋" w:hAnsi="仿宋" w:eastAsia="仿宋" w:cs="仿宋"/>
          <w:b/>
          <w:bCs/>
          <w:snapToGrid w:val="0"/>
          <w:color w:val="000000" w:themeColor="text1"/>
          <w:sz w:val="28"/>
          <w:szCs w:val="28"/>
          <w14:textFill>
            <w14:solidFill>
              <w14:schemeClr w14:val="tx1"/>
            </w14:solidFill>
          </w14:textFill>
        </w:rPr>
      </w:pPr>
      <w:r>
        <w:rPr>
          <w:rFonts w:hint="eastAsia" w:ascii="仿宋" w:hAnsi="仿宋" w:eastAsia="仿宋" w:cs="仿宋"/>
          <w:b/>
          <w:bCs/>
          <w:snapToGrid w:val="0"/>
          <w:color w:val="000000" w:themeColor="text1"/>
          <w:sz w:val="28"/>
          <w:szCs w:val="28"/>
          <w14:textFill>
            <w14:solidFill>
              <w14:schemeClr w14:val="tx1"/>
            </w14:solidFill>
          </w14:textFill>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487F82F5">
      <w:pPr>
        <w:adjustRightInd w:val="0"/>
        <w:snapToGrid w:val="0"/>
        <w:spacing w:line="560" w:lineRule="exact"/>
        <w:ind w:firstLine="281" w:firstLineChars="100"/>
        <w:jc w:val="left"/>
        <w:rPr>
          <w:rFonts w:hint="eastAsia" w:ascii="仿宋" w:hAnsi="仿宋" w:eastAsia="仿宋" w:cs="仿宋"/>
          <w:b/>
          <w:bCs/>
          <w:snapToGrid w:val="0"/>
          <w:color w:val="000000" w:themeColor="text1"/>
          <w:sz w:val="28"/>
          <w:szCs w:val="28"/>
          <w14:textFill>
            <w14:solidFill>
              <w14:schemeClr w14:val="tx1"/>
            </w14:solidFill>
          </w14:textFill>
        </w:rPr>
      </w:pPr>
    </w:p>
    <w:p w14:paraId="2B9EA2F5">
      <w:pPr>
        <w:jc w:val="center"/>
        <w:rPr>
          <w:rFonts w:hint="eastAsia" w:ascii="仿宋" w:hAnsi="仿宋" w:eastAsia="仿宋" w:cs="仿宋"/>
          <w:b/>
          <w:color w:val="000000" w:themeColor="text1"/>
          <w:sz w:val="52"/>
          <w:szCs w:val="52"/>
          <w14:textFill>
            <w14:solidFill>
              <w14:schemeClr w14:val="tx1"/>
            </w14:solidFill>
          </w14:textFill>
        </w:rPr>
        <w:sectPr>
          <w:footerReference r:id="rId7" w:type="first"/>
          <w:footerReference r:id="rId6" w:type="default"/>
          <w:pgSz w:w="11906" w:h="16838"/>
          <w:pgMar w:top="1440" w:right="1417" w:bottom="1440" w:left="1644" w:header="851" w:footer="992" w:gutter="0"/>
          <w:pgNumType w:fmt="decimal"/>
          <w:cols w:space="0" w:num="1"/>
          <w:rtlGutter w:val="0"/>
          <w:docGrid w:type="lines" w:linePitch="312" w:charSpace="0"/>
        </w:sectPr>
      </w:pPr>
    </w:p>
    <w:p w14:paraId="0D156374">
      <w:pPr>
        <w:jc w:val="center"/>
        <w:rPr>
          <w:rFonts w:hint="eastAsia" w:ascii="仿宋" w:hAnsi="仿宋" w:eastAsia="仿宋" w:cs="仿宋"/>
          <w:b/>
          <w:color w:val="000000" w:themeColor="text1"/>
          <w:sz w:val="44"/>
          <w:szCs w:val="44"/>
          <w14:textFill>
            <w14:solidFill>
              <w14:schemeClr w14:val="tx1"/>
            </w14:solidFill>
          </w14:textFill>
        </w:rPr>
      </w:pPr>
      <w:r>
        <w:rPr>
          <w:rFonts w:hint="eastAsia" w:ascii="仿宋" w:hAnsi="仿宋" w:eastAsia="仿宋" w:cs="仿宋"/>
          <w:b/>
          <w:color w:val="000000" w:themeColor="text1"/>
          <w:sz w:val="44"/>
          <w:szCs w:val="44"/>
          <w14:textFill>
            <w14:solidFill>
              <w14:schemeClr w14:val="tx1"/>
            </w14:solidFill>
          </w14:textFill>
        </w:rPr>
        <w:t>目</w:t>
      </w:r>
      <w:r>
        <w:rPr>
          <w:rFonts w:hint="eastAsia" w:ascii="仿宋" w:hAnsi="仿宋" w:eastAsia="仿宋" w:cs="仿宋"/>
          <w:b/>
          <w:color w:val="000000" w:themeColor="text1"/>
          <w:sz w:val="44"/>
          <w:szCs w:val="44"/>
          <w:lang w:val="en-US" w:eastAsia="zh-CN"/>
          <w14:textFill>
            <w14:solidFill>
              <w14:schemeClr w14:val="tx1"/>
            </w14:solidFill>
          </w14:textFill>
        </w:rPr>
        <w:t xml:space="preserve">  </w:t>
      </w:r>
      <w:r>
        <w:rPr>
          <w:rFonts w:hint="eastAsia" w:ascii="仿宋" w:hAnsi="仿宋" w:eastAsia="仿宋" w:cs="仿宋"/>
          <w:b/>
          <w:color w:val="000000" w:themeColor="text1"/>
          <w:sz w:val="44"/>
          <w:szCs w:val="44"/>
          <w14:textFill>
            <w14:solidFill>
              <w14:schemeClr w14:val="tx1"/>
            </w14:solidFill>
          </w14:textFill>
        </w:rPr>
        <w:t>录</w:t>
      </w:r>
    </w:p>
    <w:p w14:paraId="6300AE6E">
      <w:pPr>
        <w:pStyle w:val="19"/>
        <w:tabs>
          <w:tab w:val="right" w:leader="dot" w:pos="8302"/>
        </w:tabs>
        <w:spacing w:line="720" w:lineRule="auto"/>
        <w:rPr>
          <w:rFonts w:hint="eastAsia" w:ascii="仿宋" w:hAnsi="仿宋" w:eastAsia="仿宋" w:cs="仿宋"/>
          <w:color w:val="000000" w:themeColor="text1"/>
          <w:sz w:val="28"/>
          <w:szCs w:val="28"/>
          <w14:textFill>
            <w14:solidFill>
              <w14:schemeClr w14:val="tx1"/>
            </w14:solidFill>
          </w14:textFill>
        </w:rPr>
      </w:pPr>
    </w:p>
    <w:p w14:paraId="60E65078">
      <w:pPr>
        <w:pStyle w:val="19"/>
        <w:keepNext w:val="0"/>
        <w:keepLines w:val="0"/>
        <w:pageBreakBefore w:val="0"/>
        <w:widowControl w:val="0"/>
        <w:tabs>
          <w:tab w:val="right" w:leader="dot" w:pos="8306"/>
        </w:tabs>
        <w:kinsoku/>
        <w:wordWrap/>
        <w:overflowPunct/>
        <w:topLinePunct w:val="0"/>
        <w:autoSpaceDE/>
        <w:autoSpaceDN/>
        <w:bidi w:val="0"/>
        <w:adjustRightInd/>
        <w:snapToGrid/>
        <w:spacing w:line="720" w:lineRule="auto"/>
        <w:jc w:val="left"/>
        <w:textAlignment w:val="auto"/>
        <w:rPr>
          <w:rFonts w:hint="eastAsia" w:ascii="仿宋" w:hAnsi="仿宋" w:eastAsia="仿宋" w:cs="仿宋"/>
          <w:color w:val="000000" w:themeColor="text1"/>
          <w:sz w:val="30"/>
          <w:szCs w:val="30"/>
          <w14:textFill>
            <w14:solidFill>
              <w14:schemeClr w14:val="tx1"/>
            </w14:solidFill>
          </w14:textFill>
        </w:rPr>
      </w:pPr>
      <w:bookmarkStart w:id="1" w:name="_Toc16218"/>
      <w:bookmarkStart w:id="2" w:name="_Toc20652"/>
      <w:bookmarkStart w:id="3" w:name="_Toc5293"/>
      <w:bookmarkStart w:id="4" w:name="_Toc19886"/>
      <w:bookmarkStart w:id="5" w:name="_Toc20858"/>
      <w:bookmarkStart w:id="6" w:name="_Toc389582033"/>
      <w:bookmarkStart w:id="7" w:name="_Toc21518"/>
      <w:bookmarkStart w:id="8" w:name="_Toc27420"/>
      <w:bookmarkStart w:id="9" w:name="_Toc363473971"/>
      <w:bookmarkStart w:id="10" w:name="_Toc363474016"/>
      <w:bookmarkStart w:id="11" w:name="_Toc403077638"/>
      <w:r>
        <w:rPr>
          <w:rFonts w:hint="eastAsia" w:ascii="仿宋" w:hAnsi="仿宋" w:eastAsia="仿宋" w:cs="仿宋"/>
          <w:color w:val="000000" w:themeColor="text1"/>
          <w:sz w:val="30"/>
          <w:szCs w:val="30"/>
          <w14:textFill>
            <w14:solidFill>
              <w14:schemeClr w14:val="tx1"/>
            </w14:solidFill>
          </w14:textFill>
        </w:rPr>
        <w:fldChar w:fldCharType="begin"/>
      </w:r>
      <w:r>
        <w:rPr>
          <w:rFonts w:hint="eastAsia" w:ascii="仿宋" w:hAnsi="仿宋" w:eastAsia="仿宋" w:cs="仿宋"/>
          <w:color w:val="000000" w:themeColor="text1"/>
          <w:sz w:val="30"/>
          <w:szCs w:val="30"/>
          <w14:textFill>
            <w14:solidFill>
              <w14:schemeClr w14:val="tx1"/>
            </w14:solidFill>
          </w14:textFill>
        </w:rPr>
        <w:instrText xml:space="preserve">TOC \o "1-1" \h \u </w:instrText>
      </w:r>
      <w:r>
        <w:rPr>
          <w:rFonts w:hint="eastAsia" w:ascii="仿宋" w:hAnsi="仿宋" w:eastAsia="仿宋" w:cs="仿宋"/>
          <w:color w:val="000000" w:themeColor="text1"/>
          <w:sz w:val="30"/>
          <w:szCs w:val="30"/>
          <w14:textFill>
            <w14:solidFill>
              <w14:schemeClr w14:val="tx1"/>
            </w14:solidFill>
          </w14:textFill>
        </w:rPr>
        <w:fldChar w:fldCharType="separate"/>
      </w:r>
      <w:r>
        <w:rPr>
          <w:rFonts w:hint="eastAsia" w:ascii="仿宋" w:hAnsi="仿宋" w:eastAsia="仿宋" w:cs="仿宋"/>
          <w:color w:val="000000" w:themeColor="text1"/>
          <w:sz w:val="30"/>
          <w:szCs w:val="30"/>
          <w14:textFill>
            <w14:solidFill>
              <w14:schemeClr w14:val="tx1"/>
            </w14:solidFill>
          </w14:textFill>
        </w:rPr>
        <w:fldChar w:fldCharType="begin"/>
      </w:r>
      <w:r>
        <w:rPr>
          <w:rFonts w:hint="eastAsia" w:ascii="仿宋" w:hAnsi="仿宋" w:eastAsia="仿宋" w:cs="仿宋"/>
          <w:color w:val="000000" w:themeColor="text1"/>
          <w:sz w:val="30"/>
          <w:szCs w:val="30"/>
          <w14:textFill>
            <w14:solidFill>
              <w14:schemeClr w14:val="tx1"/>
            </w14:solidFill>
          </w14:textFill>
        </w:rPr>
        <w:instrText xml:space="preserve"> HYPERLINK \l _Toc8087 </w:instrText>
      </w:r>
      <w:r>
        <w:rPr>
          <w:rFonts w:hint="eastAsia" w:ascii="仿宋" w:hAnsi="仿宋" w:eastAsia="仿宋" w:cs="仿宋"/>
          <w:color w:val="000000" w:themeColor="text1"/>
          <w:sz w:val="30"/>
          <w:szCs w:val="30"/>
          <w14:textFill>
            <w14:solidFill>
              <w14:schemeClr w14:val="tx1"/>
            </w14:solidFill>
          </w14:textFill>
        </w:rPr>
        <w:fldChar w:fldCharType="separate"/>
      </w:r>
      <w:r>
        <w:rPr>
          <w:rFonts w:hint="eastAsia" w:ascii="仿宋" w:hAnsi="仿宋" w:eastAsia="仿宋" w:cs="仿宋"/>
          <w:bCs/>
          <w:color w:val="000000" w:themeColor="text1"/>
          <w:sz w:val="30"/>
          <w:szCs w:val="30"/>
          <w14:textFill>
            <w14:solidFill>
              <w14:schemeClr w14:val="tx1"/>
            </w14:solidFill>
          </w14:textFill>
        </w:rPr>
        <w:t>第一章磋商公告</w:t>
      </w:r>
      <w:r>
        <w:rPr>
          <w:rFonts w:hint="eastAsia" w:ascii="仿宋" w:hAnsi="仿宋" w:eastAsia="仿宋" w:cs="仿宋"/>
          <w:color w:val="000000" w:themeColor="text1"/>
          <w:sz w:val="30"/>
          <w:szCs w:val="30"/>
          <w14:textFill>
            <w14:solidFill>
              <w14:schemeClr w14:val="tx1"/>
            </w14:solidFill>
          </w14:textFill>
        </w:rPr>
        <w:tab/>
      </w:r>
      <w:r>
        <w:rPr>
          <w:rFonts w:hint="eastAsia" w:ascii="仿宋" w:hAnsi="仿宋" w:eastAsia="仿宋" w:cs="仿宋"/>
          <w:color w:val="000000" w:themeColor="text1"/>
          <w:sz w:val="30"/>
          <w:szCs w:val="30"/>
          <w14:textFill>
            <w14:solidFill>
              <w14:schemeClr w14:val="tx1"/>
            </w14:solidFill>
          </w14:textFill>
        </w:rPr>
        <w:fldChar w:fldCharType="begin"/>
      </w:r>
      <w:r>
        <w:rPr>
          <w:rFonts w:hint="eastAsia" w:ascii="仿宋" w:hAnsi="仿宋" w:eastAsia="仿宋" w:cs="仿宋"/>
          <w:color w:val="000000" w:themeColor="text1"/>
          <w:sz w:val="30"/>
          <w:szCs w:val="30"/>
          <w14:textFill>
            <w14:solidFill>
              <w14:schemeClr w14:val="tx1"/>
            </w14:solidFill>
          </w14:textFill>
        </w:rPr>
        <w:instrText xml:space="preserve"> PAGEREF _Toc8087 </w:instrText>
      </w:r>
      <w:r>
        <w:rPr>
          <w:rFonts w:hint="eastAsia" w:ascii="仿宋" w:hAnsi="仿宋" w:eastAsia="仿宋" w:cs="仿宋"/>
          <w:color w:val="000000" w:themeColor="text1"/>
          <w:sz w:val="30"/>
          <w:szCs w:val="30"/>
          <w14:textFill>
            <w14:solidFill>
              <w14:schemeClr w14:val="tx1"/>
            </w14:solidFill>
          </w14:textFill>
        </w:rPr>
        <w:fldChar w:fldCharType="separate"/>
      </w:r>
      <w:r>
        <w:rPr>
          <w:rFonts w:hint="eastAsia" w:ascii="仿宋" w:hAnsi="仿宋" w:eastAsia="仿宋" w:cs="仿宋"/>
          <w:color w:val="000000" w:themeColor="text1"/>
          <w:sz w:val="30"/>
          <w:szCs w:val="30"/>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fldChar w:fldCharType="end"/>
      </w:r>
      <w:r>
        <w:rPr>
          <w:rFonts w:hint="eastAsia" w:ascii="仿宋" w:hAnsi="仿宋" w:eastAsia="仿宋" w:cs="仿宋"/>
          <w:color w:val="000000" w:themeColor="text1"/>
          <w:sz w:val="30"/>
          <w:szCs w:val="30"/>
          <w14:textFill>
            <w14:solidFill>
              <w14:schemeClr w14:val="tx1"/>
            </w14:solidFill>
          </w14:textFill>
        </w:rPr>
        <w:fldChar w:fldCharType="end"/>
      </w:r>
    </w:p>
    <w:p w14:paraId="1A205F4C">
      <w:pPr>
        <w:pStyle w:val="19"/>
        <w:keepNext w:val="0"/>
        <w:keepLines w:val="0"/>
        <w:pageBreakBefore w:val="0"/>
        <w:widowControl w:val="0"/>
        <w:tabs>
          <w:tab w:val="right" w:leader="dot" w:pos="8306"/>
        </w:tabs>
        <w:kinsoku/>
        <w:wordWrap/>
        <w:overflowPunct/>
        <w:topLinePunct w:val="0"/>
        <w:autoSpaceDE/>
        <w:autoSpaceDN/>
        <w:bidi w:val="0"/>
        <w:adjustRightInd/>
        <w:snapToGrid/>
        <w:spacing w:line="720" w:lineRule="auto"/>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fldChar w:fldCharType="begin"/>
      </w:r>
      <w:r>
        <w:rPr>
          <w:rFonts w:hint="eastAsia" w:ascii="仿宋" w:hAnsi="仿宋" w:eastAsia="仿宋" w:cs="仿宋"/>
          <w:color w:val="000000" w:themeColor="text1"/>
          <w:sz w:val="30"/>
          <w:szCs w:val="30"/>
          <w14:textFill>
            <w14:solidFill>
              <w14:schemeClr w14:val="tx1"/>
            </w14:solidFill>
          </w14:textFill>
        </w:rPr>
        <w:instrText xml:space="preserve"> HYPERLINK \l _Toc10575 </w:instrText>
      </w:r>
      <w:r>
        <w:rPr>
          <w:rFonts w:hint="eastAsia" w:ascii="仿宋" w:hAnsi="仿宋" w:eastAsia="仿宋" w:cs="仿宋"/>
          <w:color w:val="000000" w:themeColor="text1"/>
          <w:sz w:val="30"/>
          <w:szCs w:val="30"/>
          <w14:textFill>
            <w14:solidFill>
              <w14:schemeClr w14:val="tx1"/>
            </w14:solidFill>
          </w14:textFill>
        </w:rPr>
        <w:fldChar w:fldCharType="separate"/>
      </w:r>
      <w:r>
        <w:rPr>
          <w:rFonts w:hint="eastAsia" w:ascii="仿宋" w:hAnsi="仿宋" w:eastAsia="仿宋" w:cs="仿宋"/>
          <w:bCs/>
          <w:color w:val="000000" w:themeColor="text1"/>
          <w:sz w:val="30"/>
          <w:szCs w:val="30"/>
          <w14:textFill>
            <w14:solidFill>
              <w14:schemeClr w14:val="tx1"/>
            </w14:solidFill>
          </w14:textFill>
        </w:rPr>
        <w:t>第二章供应商须知</w:t>
      </w:r>
      <w:r>
        <w:rPr>
          <w:rFonts w:hint="eastAsia" w:ascii="仿宋" w:hAnsi="仿宋" w:eastAsia="仿宋" w:cs="仿宋"/>
          <w:color w:val="000000" w:themeColor="text1"/>
          <w:sz w:val="30"/>
          <w:szCs w:val="30"/>
          <w14:textFill>
            <w14:solidFill>
              <w14:schemeClr w14:val="tx1"/>
            </w14:solidFill>
          </w14:textFill>
        </w:rPr>
        <w:tab/>
      </w:r>
      <w:r>
        <w:rPr>
          <w:rFonts w:hint="eastAsia" w:ascii="仿宋" w:hAnsi="仿宋" w:eastAsia="仿宋" w:cs="仿宋"/>
          <w:color w:val="000000" w:themeColor="text1"/>
          <w:sz w:val="30"/>
          <w:szCs w:val="30"/>
          <w:lang w:eastAsia="zh-CN"/>
          <w14:textFill>
            <w14:solidFill>
              <w14:schemeClr w14:val="tx1"/>
            </w14:solidFill>
          </w14:textFill>
        </w:rPr>
        <w:t>7</w:t>
      </w:r>
      <w:r>
        <w:rPr>
          <w:rFonts w:hint="eastAsia" w:ascii="仿宋" w:hAnsi="仿宋" w:eastAsia="仿宋" w:cs="仿宋"/>
          <w:color w:val="000000" w:themeColor="text1"/>
          <w:sz w:val="30"/>
          <w:szCs w:val="30"/>
          <w14:textFill>
            <w14:solidFill>
              <w14:schemeClr w14:val="tx1"/>
            </w14:solidFill>
          </w14:textFill>
        </w:rPr>
        <w:fldChar w:fldCharType="end"/>
      </w:r>
    </w:p>
    <w:p w14:paraId="5DB09336">
      <w:pPr>
        <w:pStyle w:val="19"/>
        <w:keepNext w:val="0"/>
        <w:keepLines w:val="0"/>
        <w:pageBreakBefore w:val="0"/>
        <w:widowControl w:val="0"/>
        <w:tabs>
          <w:tab w:val="right" w:leader="dot" w:pos="8306"/>
        </w:tabs>
        <w:kinsoku/>
        <w:wordWrap/>
        <w:overflowPunct/>
        <w:topLinePunct w:val="0"/>
        <w:autoSpaceDE/>
        <w:autoSpaceDN/>
        <w:bidi w:val="0"/>
        <w:adjustRightInd/>
        <w:snapToGrid/>
        <w:spacing w:line="720" w:lineRule="auto"/>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fldChar w:fldCharType="begin"/>
      </w:r>
      <w:r>
        <w:rPr>
          <w:rFonts w:hint="eastAsia" w:ascii="仿宋" w:hAnsi="仿宋" w:eastAsia="仿宋" w:cs="仿宋"/>
          <w:color w:val="000000" w:themeColor="text1"/>
          <w:sz w:val="30"/>
          <w:szCs w:val="30"/>
          <w14:textFill>
            <w14:solidFill>
              <w14:schemeClr w14:val="tx1"/>
            </w14:solidFill>
          </w14:textFill>
        </w:rPr>
        <w:instrText xml:space="preserve"> HYPERLINK \l _Toc23838 </w:instrText>
      </w:r>
      <w:r>
        <w:rPr>
          <w:rFonts w:hint="eastAsia" w:ascii="仿宋" w:hAnsi="仿宋" w:eastAsia="仿宋" w:cs="仿宋"/>
          <w:color w:val="000000" w:themeColor="text1"/>
          <w:sz w:val="30"/>
          <w:szCs w:val="30"/>
          <w14:textFill>
            <w14:solidFill>
              <w14:schemeClr w14:val="tx1"/>
            </w14:solidFill>
          </w14:textFill>
        </w:rPr>
        <w:fldChar w:fldCharType="separate"/>
      </w:r>
      <w:r>
        <w:rPr>
          <w:rFonts w:hint="eastAsia" w:ascii="仿宋" w:hAnsi="仿宋" w:eastAsia="仿宋" w:cs="仿宋"/>
          <w:bCs/>
          <w:color w:val="000000" w:themeColor="text1"/>
          <w:sz w:val="30"/>
          <w:szCs w:val="30"/>
          <w14:textFill>
            <w14:solidFill>
              <w14:schemeClr w14:val="tx1"/>
            </w14:solidFill>
          </w14:textFill>
        </w:rPr>
        <w:t>第三章合同条款及格式</w:t>
      </w:r>
      <w:r>
        <w:rPr>
          <w:rFonts w:hint="eastAsia" w:ascii="仿宋" w:hAnsi="仿宋" w:eastAsia="仿宋" w:cs="仿宋"/>
          <w:color w:val="000000" w:themeColor="text1"/>
          <w:sz w:val="30"/>
          <w:szCs w:val="30"/>
          <w14:textFill>
            <w14:solidFill>
              <w14:schemeClr w14:val="tx1"/>
            </w14:solidFill>
          </w14:textFill>
        </w:rPr>
        <w:tab/>
      </w:r>
      <w:r>
        <w:rPr>
          <w:rFonts w:hint="eastAsia" w:ascii="仿宋" w:hAnsi="仿宋" w:eastAsia="仿宋" w:cs="仿宋"/>
          <w:color w:val="000000" w:themeColor="text1"/>
          <w:sz w:val="30"/>
          <w:szCs w:val="30"/>
          <w14:textFill>
            <w14:solidFill>
              <w14:schemeClr w14:val="tx1"/>
            </w14:solidFill>
          </w14:textFill>
        </w:rPr>
        <w:fldChar w:fldCharType="begin"/>
      </w:r>
      <w:r>
        <w:rPr>
          <w:rFonts w:hint="eastAsia" w:ascii="仿宋" w:hAnsi="仿宋" w:eastAsia="仿宋" w:cs="仿宋"/>
          <w:color w:val="000000" w:themeColor="text1"/>
          <w:sz w:val="30"/>
          <w:szCs w:val="30"/>
          <w14:textFill>
            <w14:solidFill>
              <w14:schemeClr w14:val="tx1"/>
            </w14:solidFill>
          </w14:textFill>
        </w:rPr>
        <w:instrText xml:space="preserve"> PAGEREF _Toc23838 </w:instrText>
      </w:r>
      <w:r>
        <w:rPr>
          <w:rFonts w:hint="eastAsia" w:ascii="仿宋" w:hAnsi="仿宋" w:eastAsia="仿宋" w:cs="仿宋"/>
          <w:color w:val="000000" w:themeColor="text1"/>
          <w:sz w:val="30"/>
          <w:szCs w:val="30"/>
          <w14:textFill>
            <w14:solidFill>
              <w14:schemeClr w14:val="tx1"/>
            </w14:solidFill>
          </w14:textFill>
        </w:rPr>
        <w:fldChar w:fldCharType="separate"/>
      </w:r>
      <w:r>
        <w:rPr>
          <w:rFonts w:hint="eastAsia" w:ascii="仿宋" w:hAnsi="仿宋" w:eastAsia="仿宋" w:cs="仿宋"/>
          <w:color w:val="000000" w:themeColor="text1"/>
          <w:sz w:val="30"/>
          <w:szCs w:val="30"/>
          <w14:textFill>
            <w14:solidFill>
              <w14:schemeClr w14:val="tx1"/>
            </w14:solidFill>
          </w14:textFill>
        </w:rPr>
        <w:t>24</w:t>
      </w:r>
      <w:r>
        <w:rPr>
          <w:rFonts w:hint="eastAsia" w:ascii="仿宋" w:hAnsi="仿宋" w:eastAsia="仿宋" w:cs="仿宋"/>
          <w:color w:val="000000" w:themeColor="text1"/>
          <w:sz w:val="30"/>
          <w:szCs w:val="30"/>
          <w14:textFill>
            <w14:solidFill>
              <w14:schemeClr w14:val="tx1"/>
            </w14:solidFill>
          </w14:textFill>
        </w:rPr>
        <w:fldChar w:fldCharType="end"/>
      </w:r>
      <w:r>
        <w:rPr>
          <w:rFonts w:hint="eastAsia" w:ascii="仿宋" w:hAnsi="仿宋" w:eastAsia="仿宋" w:cs="仿宋"/>
          <w:color w:val="000000" w:themeColor="text1"/>
          <w:sz w:val="30"/>
          <w:szCs w:val="30"/>
          <w14:textFill>
            <w14:solidFill>
              <w14:schemeClr w14:val="tx1"/>
            </w14:solidFill>
          </w14:textFill>
        </w:rPr>
        <w:fldChar w:fldCharType="end"/>
      </w:r>
    </w:p>
    <w:p w14:paraId="59DC44E5">
      <w:pPr>
        <w:pStyle w:val="19"/>
        <w:keepNext w:val="0"/>
        <w:keepLines w:val="0"/>
        <w:pageBreakBefore w:val="0"/>
        <w:widowControl w:val="0"/>
        <w:tabs>
          <w:tab w:val="right" w:leader="dot" w:pos="8306"/>
        </w:tabs>
        <w:kinsoku/>
        <w:wordWrap/>
        <w:overflowPunct/>
        <w:topLinePunct w:val="0"/>
        <w:autoSpaceDE/>
        <w:autoSpaceDN/>
        <w:bidi w:val="0"/>
        <w:adjustRightInd/>
        <w:snapToGrid/>
        <w:spacing w:line="720" w:lineRule="auto"/>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fldChar w:fldCharType="begin"/>
      </w:r>
      <w:r>
        <w:rPr>
          <w:rFonts w:hint="eastAsia" w:ascii="仿宋" w:hAnsi="仿宋" w:eastAsia="仿宋" w:cs="仿宋"/>
          <w:color w:val="000000" w:themeColor="text1"/>
          <w:sz w:val="30"/>
          <w:szCs w:val="30"/>
          <w14:textFill>
            <w14:solidFill>
              <w14:schemeClr w14:val="tx1"/>
            </w14:solidFill>
          </w14:textFill>
        </w:rPr>
        <w:instrText xml:space="preserve"> HYPERLINK \l _Toc28669 </w:instrText>
      </w:r>
      <w:r>
        <w:rPr>
          <w:rFonts w:hint="eastAsia" w:ascii="仿宋" w:hAnsi="仿宋" w:eastAsia="仿宋" w:cs="仿宋"/>
          <w:color w:val="000000" w:themeColor="text1"/>
          <w:sz w:val="30"/>
          <w:szCs w:val="30"/>
          <w14:textFill>
            <w14:solidFill>
              <w14:schemeClr w14:val="tx1"/>
            </w14:solidFill>
          </w14:textFill>
        </w:rPr>
        <w:fldChar w:fldCharType="separate"/>
      </w:r>
      <w:r>
        <w:rPr>
          <w:rFonts w:hint="eastAsia" w:ascii="仿宋" w:hAnsi="仿宋" w:eastAsia="仿宋" w:cs="仿宋"/>
          <w:color w:val="000000" w:themeColor="text1"/>
          <w:sz w:val="30"/>
          <w:szCs w:val="30"/>
          <w14:textFill>
            <w14:solidFill>
              <w14:schemeClr w14:val="tx1"/>
            </w14:solidFill>
          </w14:textFill>
        </w:rPr>
        <w:t>第四章</w:t>
      </w:r>
      <w:r>
        <w:rPr>
          <w:rFonts w:hint="eastAsia" w:ascii="仿宋" w:hAnsi="仿宋" w:eastAsia="仿宋" w:cs="仿宋"/>
          <w:color w:val="000000" w:themeColor="text1"/>
          <w:sz w:val="30"/>
          <w:szCs w:val="30"/>
          <w:lang w:val="en-US" w:eastAsia="zh-CN"/>
          <w14:textFill>
            <w14:solidFill>
              <w14:schemeClr w14:val="tx1"/>
            </w14:solidFill>
          </w14:textFill>
        </w:rPr>
        <w:t>采购内容及技术、商务要求</w:t>
      </w:r>
      <w:r>
        <w:rPr>
          <w:rFonts w:hint="eastAsia" w:ascii="仿宋" w:hAnsi="仿宋" w:eastAsia="仿宋" w:cs="仿宋"/>
          <w:color w:val="000000" w:themeColor="text1"/>
          <w:sz w:val="30"/>
          <w:szCs w:val="30"/>
          <w14:textFill>
            <w14:solidFill>
              <w14:schemeClr w14:val="tx1"/>
            </w14:solidFill>
          </w14:textFill>
        </w:rPr>
        <w:tab/>
      </w:r>
      <w:r>
        <w:rPr>
          <w:rFonts w:hint="eastAsia" w:ascii="仿宋" w:hAnsi="仿宋" w:eastAsia="仿宋" w:cs="仿宋"/>
          <w:color w:val="000000" w:themeColor="text1"/>
          <w:sz w:val="30"/>
          <w:szCs w:val="30"/>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fldChar w:fldCharType="end"/>
      </w:r>
      <w:r>
        <w:rPr>
          <w:rFonts w:hint="eastAsia" w:ascii="仿宋" w:hAnsi="仿宋" w:eastAsia="仿宋" w:cs="仿宋"/>
          <w:color w:val="000000" w:themeColor="text1"/>
          <w:sz w:val="30"/>
          <w:szCs w:val="30"/>
          <w14:textFill>
            <w14:solidFill>
              <w14:schemeClr w14:val="tx1"/>
            </w14:solidFill>
          </w14:textFill>
        </w:rPr>
        <w:t>3</w:t>
      </w:r>
    </w:p>
    <w:p w14:paraId="59311B4A">
      <w:pPr>
        <w:pStyle w:val="19"/>
        <w:keepNext w:val="0"/>
        <w:keepLines w:val="0"/>
        <w:pageBreakBefore w:val="0"/>
        <w:widowControl w:val="0"/>
        <w:tabs>
          <w:tab w:val="right" w:leader="dot" w:pos="8306"/>
        </w:tabs>
        <w:kinsoku/>
        <w:wordWrap/>
        <w:overflowPunct/>
        <w:topLinePunct w:val="0"/>
        <w:autoSpaceDE/>
        <w:autoSpaceDN/>
        <w:bidi w:val="0"/>
        <w:adjustRightInd/>
        <w:snapToGrid/>
        <w:spacing w:line="720" w:lineRule="auto"/>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fldChar w:fldCharType="begin"/>
      </w:r>
      <w:r>
        <w:rPr>
          <w:rFonts w:hint="eastAsia" w:ascii="仿宋" w:hAnsi="仿宋" w:eastAsia="仿宋" w:cs="仿宋"/>
          <w:color w:val="000000" w:themeColor="text1"/>
          <w:sz w:val="30"/>
          <w:szCs w:val="30"/>
          <w14:textFill>
            <w14:solidFill>
              <w14:schemeClr w14:val="tx1"/>
            </w14:solidFill>
          </w14:textFill>
        </w:rPr>
        <w:instrText xml:space="preserve"> HYPERLINK \l _Toc2283 </w:instrText>
      </w:r>
      <w:r>
        <w:rPr>
          <w:rFonts w:hint="eastAsia" w:ascii="仿宋" w:hAnsi="仿宋" w:eastAsia="仿宋" w:cs="仿宋"/>
          <w:color w:val="000000" w:themeColor="text1"/>
          <w:sz w:val="30"/>
          <w:szCs w:val="30"/>
          <w14:textFill>
            <w14:solidFill>
              <w14:schemeClr w14:val="tx1"/>
            </w14:solidFill>
          </w14:textFill>
        </w:rPr>
        <w:fldChar w:fldCharType="separate"/>
      </w:r>
      <w:r>
        <w:rPr>
          <w:rFonts w:hint="eastAsia" w:ascii="仿宋" w:hAnsi="仿宋" w:eastAsia="仿宋" w:cs="仿宋"/>
          <w:color w:val="000000" w:themeColor="text1"/>
          <w:sz w:val="30"/>
          <w:szCs w:val="30"/>
          <w14:textFill>
            <w14:solidFill>
              <w14:schemeClr w14:val="tx1"/>
            </w14:solidFill>
          </w14:textFill>
        </w:rPr>
        <w:t>第五章评审方法</w:t>
      </w:r>
      <w:r>
        <w:rPr>
          <w:rFonts w:hint="eastAsia" w:ascii="仿宋" w:hAnsi="仿宋" w:eastAsia="仿宋" w:cs="仿宋"/>
          <w:color w:val="000000" w:themeColor="text1"/>
          <w:sz w:val="30"/>
          <w:szCs w:val="30"/>
          <w14:textFill>
            <w14:solidFill>
              <w14:schemeClr w14:val="tx1"/>
            </w14:solidFill>
          </w14:textFill>
        </w:rPr>
        <w:tab/>
      </w:r>
      <w:r>
        <w:rPr>
          <w:rFonts w:hint="eastAsia" w:ascii="仿宋" w:hAnsi="仿宋" w:eastAsia="仿宋" w:cs="仿宋"/>
          <w:color w:val="000000" w:themeColor="text1"/>
          <w:sz w:val="30"/>
          <w:szCs w:val="30"/>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fldChar w:fldCharType="end"/>
      </w:r>
      <w:r>
        <w:rPr>
          <w:rFonts w:hint="eastAsia" w:ascii="仿宋" w:hAnsi="仿宋" w:eastAsia="仿宋" w:cs="仿宋"/>
          <w:color w:val="000000" w:themeColor="text1"/>
          <w:sz w:val="30"/>
          <w:szCs w:val="30"/>
          <w14:textFill>
            <w14:solidFill>
              <w14:schemeClr w14:val="tx1"/>
            </w14:solidFill>
          </w14:textFill>
        </w:rPr>
        <w:t>5</w:t>
      </w:r>
    </w:p>
    <w:p w14:paraId="1DFAC442">
      <w:pPr>
        <w:pStyle w:val="19"/>
        <w:keepNext w:val="0"/>
        <w:keepLines w:val="0"/>
        <w:pageBreakBefore w:val="0"/>
        <w:widowControl w:val="0"/>
        <w:tabs>
          <w:tab w:val="right" w:leader="dot" w:pos="8306"/>
        </w:tabs>
        <w:kinsoku/>
        <w:wordWrap/>
        <w:overflowPunct/>
        <w:topLinePunct w:val="0"/>
        <w:autoSpaceDE/>
        <w:autoSpaceDN/>
        <w:bidi w:val="0"/>
        <w:adjustRightInd/>
        <w:snapToGrid/>
        <w:spacing w:line="720" w:lineRule="auto"/>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fldChar w:fldCharType="begin"/>
      </w:r>
      <w:r>
        <w:rPr>
          <w:rFonts w:hint="eastAsia" w:ascii="仿宋" w:hAnsi="仿宋" w:eastAsia="仿宋" w:cs="仿宋"/>
          <w:color w:val="000000" w:themeColor="text1"/>
          <w:sz w:val="30"/>
          <w:szCs w:val="30"/>
          <w14:textFill>
            <w14:solidFill>
              <w14:schemeClr w14:val="tx1"/>
            </w14:solidFill>
          </w14:textFill>
        </w:rPr>
        <w:instrText xml:space="preserve"> HYPERLINK \l _Toc29746 </w:instrText>
      </w:r>
      <w:r>
        <w:rPr>
          <w:rFonts w:hint="eastAsia" w:ascii="仿宋" w:hAnsi="仿宋" w:eastAsia="仿宋" w:cs="仿宋"/>
          <w:color w:val="000000" w:themeColor="text1"/>
          <w:sz w:val="30"/>
          <w:szCs w:val="30"/>
          <w14:textFill>
            <w14:solidFill>
              <w14:schemeClr w14:val="tx1"/>
            </w14:solidFill>
          </w14:textFill>
        </w:rPr>
        <w:fldChar w:fldCharType="separate"/>
      </w:r>
      <w:r>
        <w:rPr>
          <w:rFonts w:hint="eastAsia" w:ascii="仿宋" w:hAnsi="仿宋" w:eastAsia="仿宋" w:cs="仿宋"/>
          <w:color w:val="000000" w:themeColor="text1"/>
          <w:sz w:val="30"/>
          <w:szCs w:val="30"/>
          <w14:textFill>
            <w14:solidFill>
              <w14:schemeClr w14:val="tx1"/>
            </w14:solidFill>
          </w14:textFill>
        </w:rPr>
        <w:t>第六章磋商响应文件格式</w:t>
      </w:r>
      <w:r>
        <w:rPr>
          <w:rFonts w:hint="eastAsia" w:ascii="仿宋" w:hAnsi="仿宋" w:eastAsia="仿宋" w:cs="仿宋"/>
          <w:color w:val="000000" w:themeColor="text1"/>
          <w:sz w:val="30"/>
          <w:szCs w:val="30"/>
          <w14:textFill>
            <w14:solidFill>
              <w14:schemeClr w14:val="tx1"/>
            </w14:solidFill>
          </w14:textFill>
        </w:rPr>
        <w:tab/>
      </w:r>
      <w:r>
        <w:rPr>
          <w:rFonts w:hint="eastAsia" w:ascii="仿宋" w:hAnsi="仿宋" w:eastAsia="仿宋" w:cs="仿宋"/>
          <w:color w:val="000000" w:themeColor="text1"/>
          <w:sz w:val="30"/>
          <w:szCs w:val="30"/>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fldChar w:fldCharType="end"/>
      </w:r>
      <w:r>
        <w:rPr>
          <w:rFonts w:hint="eastAsia" w:ascii="仿宋" w:hAnsi="仿宋" w:eastAsia="仿宋" w:cs="仿宋"/>
          <w:color w:val="000000" w:themeColor="text1"/>
          <w:sz w:val="30"/>
          <w:szCs w:val="30"/>
          <w14:textFill>
            <w14:solidFill>
              <w14:schemeClr w14:val="tx1"/>
            </w14:solidFill>
          </w14:textFill>
        </w:rPr>
        <w:t>2</w:t>
      </w:r>
    </w:p>
    <w:p w14:paraId="62C9A44D">
      <w:pPr>
        <w:spacing w:line="720"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fldChar w:fldCharType="end"/>
      </w:r>
    </w:p>
    <w:p w14:paraId="7385E393">
      <w:pPr>
        <w:pStyle w:val="19"/>
        <w:tabs>
          <w:tab w:val="center" w:pos="4393"/>
        </w:tabs>
        <w:spacing w:line="720" w:lineRule="auto"/>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ab/>
      </w:r>
    </w:p>
    <w:p w14:paraId="5ADFDFD1">
      <w:pPr>
        <w:pStyle w:val="3"/>
        <w:spacing w:before="312" w:beforeLines="100"/>
        <w:jc w:val="center"/>
        <w:rPr>
          <w:rFonts w:hint="eastAsia" w:ascii="仿宋" w:hAnsi="仿宋" w:eastAsia="仿宋" w:cs="仿宋"/>
          <w:bCs/>
          <w:color w:val="000000" w:themeColor="text1"/>
          <w:sz w:val="36"/>
          <w:szCs w:val="36"/>
          <w14:textFill>
            <w14:solidFill>
              <w14:schemeClr w14:val="tx1"/>
            </w14:solidFill>
          </w14:textFill>
        </w:rPr>
      </w:pPr>
    </w:p>
    <w:p w14:paraId="67B9FC0F">
      <w:pPr>
        <w:rPr>
          <w:rFonts w:hint="eastAsia" w:ascii="仿宋" w:hAnsi="仿宋" w:eastAsia="仿宋" w:cs="仿宋"/>
          <w:bCs/>
          <w:color w:val="000000" w:themeColor="text1"/>
          <w:sz w:val="36"/>
          <w:szCs w:val="36"/>
          <w14:textFill>
            <w14:solidFill>
              <w14:schemeClr w14:val="tx1"/>
            </w14:solidFill>
          </w14:textFill>
        </w:rPr>
      </w:pPr>
    </w:p>
    <w:p w14:paraId="1CFF837A">
      <w:pPr>
        <w:tabs>
          <w:tab w:val="left" w:pos="1471"/>
        </w:tabs>
        <w:jc w:val="left"/>
        <w:rPr>
          <w:rFonts w:hint="eastAsia" w:ascii="仿宋" w:hAnsi="仿宋" w:eastAsia="仿宋" w:cs="仿宋"/>
          <w:color w:val="000000" w:themeColor="text1"/>
          <w14:textFill>
            <w14:solidFill>
              <w14:schemeClr w14:val="tx1"/>
            </w14:solidFill>
          </w14:textFill>
        </w:rPr>
        <w:sectPr>
          <w:footerReference r:id="rId9" w:type="first"/>
          <w:footerReference r:id="rId8" w:type="default"/>
          <w:pgSz w:w="11906" w:h="16838"/>
          <w:pgMar w:top="1440" w:right="1417" w:bottom="1440" w:left="1644" w:header="851" w:footer="992" w:gutter="0"/>
          <w:pgNumType w:fmt="decimal"/>
          <w:cols w:space="0" w:num="1"/>
          <w:rtlGutter w:val="0"/>
          <w:docGrid w:type="lines" w:linePitch="312" w:charSpace="0"/>
        </w:sectPr>
      </w:pPr>
      <w:r>
        <w:rPr>
          <w:rFonts w:hint="eastAsia" w:ascii="仿宋" w:hAnsi="仿宋" w:eastAsia="仿宋" w:cs="仿宋"/>
          <w:bCs/>
          <w:color w:val="000000" w:themeColor="text1"/>
          <w:sz w:val="36"/>
          <w:szCs w:val="36"/>
          <w14:textFill>
            <w14:solidFill>
              <w14:schemeClr w14:val="tx1"/>
            </w14:solidFill>
          </w14:textFill>
        </w:rPr>
        <w:tab/>
      </w:r>
    </w:p>
    <w:p w14:paraId="5289C3F5">
      <w:pPr>
        <w:pStyle w:val="3"/>
        <w:keepNext w:val="0"/>
        <w:keepLines/>
        <w:pageBreakBefore/>
        <w:spacing w:line="360" w:lineRule="auto"/>
        <w:jc w:val="center"/>
        <w:rPr>
          <w:rFonts w:hint="eastAsia" w:ascii="仿宋" w:hAnsi="仿宋" w:eastAsia="仿宋" w:cs="仿宋"/>
          <w:color w:val="000000" w:themeColor="text1"/>
          <w:sz w:val="18"/>
          <w:szCs w:val="18"/>
          <w:highlight w:val="none"/>
          <w14:textFill>
            <w14:solidFill>
              <w14:schemeClr w14:val="tx1"/>
            </w14:solidFill>
          </w14:textFill>
        </w:rPr>
      </w:pPr>
      <w:bookmarkStart w:id="12" w:name="_Toc9811"/>
      <w:bookmarkStart w:id="13" w:name="_Toc8087"/>
      <w:r>
        <w:rPr>
          <w:rFonts w:hint="eastAsia" w:ascii="仿宋" w:hAnsi="仿宋" w:eastAsia="仿宋" w:cs="仿宋"/>
          <w:bCs/>
          <w:color w:val="000000" w:themeColor="text1"/>
          <w:sz w:val="30"/>
          <w:szCs w:val="30"/>
          <w14:textFill>
            <w14:solidFill>
              <w14:schemeClr w14:val="tx1"/>
            </w14:solidFill>
          </w14:textFill>
        </w:rPr>
        <w:t>第一章</w:t>
      </w:r>
      <w:bookmarkEnd w:id="1"/>
      <w:bookmarkEnd w:id="2"/>
      <w:bookmarkEnd w:id="3"/>
      <w:bookmarkEnd w:id="4"/>
      <w:bookmarkEnd w:id="5"/>
      <w:bookmarkEnd w:id="6"/>
      <w:bookmarkEnd w:id="7"/>
      <w:r>
        <w:rPr>
          <w:rFonts w:hint="eastAsia" w:ascii="仿宋" w:hAnsi="仿宋" w:eastAsia="仿宋" w:cs="仿宋"/>
          <w:bCs/>
          <w:color w:val="000000" w:themeColor="text1"/>
          <w:sz w:val="30"/>
          <w:szCs w:val="30"/>
          <w:lang w:val="en-US" w:eastAsia="zh-CN"/>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磋商公告</w:t>
      </w:r>
      <w:bookmarkEnd w:id="8"/>
      <w:bookmarkEnd w:id="12"/>
      <w:bookmarkEnd w:id="13"/>
      <w:bookmarkStart w:id="14" w:name="_Toc389582035"/>
      <w:bookmarkStart w:id="15" w:name="_Toc2929"/>
      <w:bookmarkStart w:id="16" w:name="_Toc10575"/>
      <w:bookmarkStart w:id="17" w:name="_Toc2587"/>
      <w:bookmarkStart w:id="18" w:name="_Toc29249"/>
      <w:r>
        <w:rPr>
          <w:rFonts w:hint="eastAsia" w:ascii="仿宋" w:hAnsi="仿宋" w:eastAsia="仿宋" w:cs="仿宋"/>
          <w:color w:val="000000" w:themeColor="text1"/>
          <w:kern w:val="0"/>
          <w:sz w:val="18"/>
          <w:szCs w:val="18"/>
          <w:highlight w:val="none"/>
          <w:shd w:val="clear" w:fill="EEEEEE"/>
          <w:lang w:val="en-US" w:eastAsia="zh-CN" w:bidi="ar"/>
          <w14:textFill>
            <w14:solidFill>
              <w14:schemeClr w14:val="tx1"/>
            </w14:solidFill>
          </w14:textFill>
        </w:rPr>
        <w:fldChar w:fldCharType="begin"/>
      </w:r>
      <w:r>
        <w:rPr>
          <w:rFonts w:hint="eastAsia" w:ascii="仿宋" w:hAnsi="仿宋" w:eastAsia="仿宋" w:cs="仿宋"/>
          <w:color w:val="000000" w:themeColor="text1"/>
          <w:kern w:val="0"/>
          <w:sz w:val="18"/>
          <w:szCs w:val="18"/>
          <w:highlight w:val="none"/>
          <w:shd w:val="clear" w:fill="EEEEEE"/>
          <w:lang w:val="en-US" w:eastAsia="zh-CN" w:bidi="ar"/>
          <w14:textFill>
            <w14:solidFill>
              <w14:schemeClr w14:val="tx1"/>
            </w14:solidFill>
          </w14:textFill>
        </w:rPr>
        <w:instrText xml:space="preserve"> HYPERLINK "http://www.sxggzyjy.cn/jydt/001001/001001004/001001004001/20220328/a245b1b2-d95b-41e1-948e-e623d064a320.html" </w:instrText>
      </w:r>
      <w:r>
        <w:rPr>
          <w:rFonts w:hint="eastAsia" w:ascii="仿宋" w:hAnsi="仿宋" w:eastAsia="仿宋" w:cs="仿宋"/>
          <w:color w:val="000000" w:themeColor="text1"/>
          <w:kern w:val="0"/>
          <w:sz w:val="18"/>
          <w:szCs w:val="18"/>
          <w:highlight w:val="none"/>
          <w:shd w:val="clear" w:fill="EEEEEE"/>
          <w:lang w:val="en-US" w:eastAsia="zh-CN" w:bidi="ar"/>
          <w14:textFill>
            <w14:solidFill>
              <w14:schemeClr w14:val="tx1"/>
            </w14:solidFill>
          </w14:textFill>
        </w:rPr>
        <w:fldChar w:fldCharType="separate"/>
      </w:r>
      <w:r>
        <w:rPr>
          <w:rFonts w:hint="eastAsia" w:ascii="仿宋" w:hAnsi="仿宋" w:eastAsia="仿宋" w:cs="仿宋"/>
          <w:color w:val="000000" w:themeColor="text1"/>
          <w:kern w:val="0"/>
          <w:sz w:val="18"/>
          <w:szCs w:val="18"/>
          <w:highlight w:val="none"/>
          <w:shd w:val="clear" w:fill="EEEEEE"/>
          <w:lang w:val="en-US" w:eastAsia="zh-CN" w:bidi="ar"/>
          <w14:textFill>
            <w14:solidFill>
              <w14:schemeClr w14:val="tx1"/>
            </w14:solidFill>
          </w14:textFill>
        </w:rPr>
        <w:fldChar w:fldCharType="end"/>
      </w:r>
      <w:r>
        <w:rPr>
          <w:rFonts w:hint="eastAsia" w:ascii="仿宋" w:hAnsi="仿宋" w:eastAsia="仿宋" w:cs="仿宋"/>
          <w:color w:val="000000" w:themeColor="text1"/>
          <w:kern w:val="0"/>
          <w:sz w:val="18"/>
          <w:szCs w:val="18"/>
          <w:highlight w:val="none"/>
          <w:shd w:val="clear" w:fill="EEEEEE"/>
          <w:lang w:val="en-US" w:eastAsia="zh-CN" w:bidi="ar"/>
          <w14:textFill>
            <w14:solidFill>
              <w14:schemeClr w14:val="tx1"/>
            </w14:solidFill>
          </w14:textFill>
        </w:rPr>
        <w:fldChar w:fldCharType="begin"/>
      </w:r>
      <w:r>
        <w:rPr>
          <w:rFonts w:hint="eastAsia" w:ascii="仿宋" w:hAnsi="仿宋" w:eastAsia="仿宋" w:cs="仿宋"/>
          <w:color w:val="000000" w:themeColor="text1"/>
          <w:kern w:val="0"/>
          <w:sz w:val="18"/>
          <w:szCs w:val="18"/>
          <w:highlight w:val="none"/>
          <w:shd w:val="clear" w:fill="EEEEEE"/>
          <w:lang w:val="en-US" w:eastAsia="zh-CN" w:bidi="ar"/>
          <w14:textFill>
            <w14:solidFill>
              <w14:schemeClr w14:val="tx1"/>
            </w14:solidFill>
          </w14:textFill>
        </w:rPr>
        <w:instrText xml:space="preserve"> HYPERLINK "http://www.sxggzyjy.cn/jydt/001001/001001004/001001004001/20220328/a245b1b2-d95b-41e1-948e-e623d064a320.html" \o "分享到QQ空间" </w:instrText>
      </w:r>
      <w:r>
        <w:rPr>
          <w:rFonts w:hint="eastAsia" w:ascii="仿宋" w:hAnsi="仿宋" w:eastAsia="仿宋" w:cs="仿宋"/>
          <w:color w:val="000000" w:themeColor="text1"/>
          <w:kern w:val="0"/>
          <w:sz w:val="18"/>
          <w:szCs w:val="18"/>
          <w:highlight w:val="none"/>
          <w:shd w:val="clear" w:fill="EEEEEE"/>
          <w:lang w:val="en-US" w:eastAsia="zh-CN" w:bidi="ar"/>
          <w14:textFill>
            <w14:solidFill>
              <w14:schemeClr w14:val="tx1"/>
            </w14:solidFill>
          </w14:textFill>
        </w:rPr>
        <w:fldChar w:fldCharType="separate"/>
      </w:r>
      <w:r>
        <w:rPr>
          <w:rFonts w:hint="eastAsia" w:ascii="仿宋" w:hAnsi="仿宋" w:eastAsia="仿宋" w:cs="仿宋"/>
          <w:color w:val="000000" w:themeColor="text1"/>
          <w:kern w:val="0"/>
          <w:sz w:val="18"/>
          <w:szCs w:val="18"/>
          <w:highlight w:val="none"/>
          <w:shd w:val="clear" w:fill="EEEEEE"/>
          <w:lang w:val="en-US" w:eastAsia="zh-CN" w:bidi="ar"/>
          <w14:textFill>
            <w14:solidFill>
              <w14:schemeClr w14:val="tx1"/>
            </w14:solidFill>
          </w14:textFill>
        </w:rPr>
        <w:fldChar w:fldCharType="end"/>
      </w:r>
      <w:r>
        <w:rPr>
          <w:rFonts w:hint="eastAsia" w:ascii="仿宋" w:hAnsi="仿宋" w:eastAsia="仿宋" w:cs="仿宋"/>
          <w:color w:val="000000" w:themeColor="text1"/>
          <w:kern w:val="0"/>
          <w:sz w:val="18"/>
          <w:szCs w:val="18"/>
          <w:highlight w:val="none"/>
          <w:shd w:val="clear" w:fill="EEEEEE"/>
          <w:lang w:val="en-US" w:eastAsia="zh-CN" w:bidi="ar"/>
          <w14:textFill>
            <w14:solidFill>
              <w14:schemeClr w14:val="tx1"/>
            </w14:solidFill>
          </w14:textFill>
        </w:rPr>
        <w:fldChar w:fldCharType="begin"/>
      </w:r>
      <w:r>
        <w:rPr>
          <w:rFonts w:hint="eastAsia" w:ascii="仿宋" w:hAnsi="仿宋" w:eastAsia="仿宋" w:cs="仿宋"/>
          <w:color w:val="000000" w:themeColor="text1"/>
          <w:kern w:val="0"/>
          <w:sz w:val="18"/>
          <w:szCs w:val="18"/>
          <w:highlight w:val="none"/>
          <w:shd w:val="clear" w:fill="EEEEEE"/>
          <w:lang w:val="en-US" w:eastAsia="zh-CN" w:bidi="ar"/>
          <w14:textFill>
            <w14:solidFill>
              <w14:schemeClr w14:val="tx1"/>
            </w14:solidFill>
          </w14:textFill>
        </w:rPr>
        <w:instrText xml:space="preserve"> HYPERLINK "http://www.sxggzyjy.cn/jydt/001001/001001004/001001004001/20220328/a245b1b2-d95b-41e1-948e-e623d064a320.html" \o "分享到新浪微博" </w:instrText>
      </w:r>
      <w:r>
        <w:rPr>
          <w:rFonts w:hint="eastAsia" w:ascii="仿宋" w:hAnsi="仿宋" w:eastAsia="仿宋" w:cs="仿宋"/>
          <w:color w:val="000000" w:themeColor="text1"/>
          <w:kern w:val="0"/>
          <w:sz w:val="18"/>
          <w:szCs w:val="18"/>
          <w:highlight w:val="none"/>
          <w:shd w:val="clear" w:fill="EEEEEE"/>
          <w:lang w:val="en-US" w:eastAsia="zh-CN" w:bidi="ar"/>
          <w14:textFill>
            <w14:solidFill>
              <w14:schemeClr w14:val="tx1"/>
            </w14:solidFill>
          </w14:textFill>
        </w:rPr>
        <w:fldChar w:fldCharType="separate"/>
      </w:r>
      <w:r>
        <w:rPr>
          <w:rFonts w:hint="eastAsia" w:ascii="仿宋" w:hAnsi="仿宋" w:eastAsia="仿宋" w:cs="仿宋"/>
          <w:color w:val="000000" w:themeColor="text1"/>
          <w:kern w:val="0"/>
          <w:sz w:val="18"/>
          <w:szCs w:val="18"/>
          <w:highlight w:val="none"/>
          <w:shd w:val="clear" w:fill="EEEEEE"/>
          <w:lang w:val="en-US" w:eastAsia="zh-CN" w:bidi="ar"/>
          <w14:textFill>
            <w14:solidFill>
              <w14:schemeClr w14:val="tx1"/>
            </w14:solidFill>
          </w14:textFill>
        </w:rPr>
        <w:fldChar w:fldCharType="end"/>
      </w:r>
      <w:r>
        <w:rPr>
          <w:rFonts w:hint="eastAsia" w:ascii="仿宋" w:hAnsi="仿宋" w:eastAsia="仿宋" w:cs="仿宋"/>
          <w:color w:val="000000" w:themeColor="text1"/>
          <w:kern w:val="0"/>
          <w:sz w:val="18"/>
          <w:szCs w:val="18"/>
          <w:highlight w:val="none"/>
          <w:shd w:val="clear" w:fill="EEEEEE"/>
          <w:lang w:val="en-US" w:eastAsia="zh-CN" w:bidi="ar"/>
          <w14:textFill>
            <w14:solidFill>
              <w14:schemeClr w14:val="tx1"/>
            </w14:solidFill>
          </w14:textFill>
        </w:rPr>
        <w:fldChar w:fldCharType="begin"/>
      </w:r>
      <w:r>
        <w:rPr>
          <w:rFonts w:hint="eastAsia" w:ascii="仿宋" w:hAnsi="仿宋" w:eastAsia="仿宋" w:cs="仿宋"/>
          <w:color w:val="000000" w:themeColor="text1"/>
          <w:kern w:val="0"/>
          <w:sz w:val="18"/>
          <w:szCs w:val="18"/>
          <w:highlight w:val="none"/>
          <w:shd w:val="clear" w:fill="EEEEEE"/>
          <w:lang w:val="en-US" w:eastAsia="zh-CN" w:bidi="ar"/>
          <w14:textFill>
            <w14:solidFill>
              <w14:schemeClr w14:val="tx1"/>
            </w14:solidFill>
          </w14:textFill>
        </w:rPr>
        <w:instrText xml:space="preserve"> HYPERLINK "http://www.sxggzyjy.cn/jydt/001001/001001004/001001004001/20220328/a245b1b2-d95b-41e1-948e-e623d064a320.html" \o "分享到腾讯微博" </w:instrText>
      </w:r>
      <w:r>
        <w:rPr>
          <w:rFonts w:hint="eastAsia" w:ascii="仿宋" w:hAnsi="仿宋" w:eastAsia="仿宋" w:cs="仿宋"/>
          <w:color w:val="000000" w:themeColor="text1"/>
          <w:kern w:val="0"/>
          <w:sz w:val="18"/>
          <w:szCs w:val="18"/>
          <w:highlight w:val="none"/>
          <w:shd w:val="clear" w:fill="EEEEEE"/>
          <w:lang w:val="en-US" w:eastAsia="zh-CN" w:bidi="ar"/>
          <w14:textFill>
            <w14:solidFill>
              <w14:schemeClr w14:val="tx1"/>
            </w14:solidFill>
          </w14:textFill>
        </w:rPr>
        <w:fldChar w:fldCharType="separate"/>
      </w:r>
      <w:r>
        <w:rPr>
          <w:rFonts w:hint="eastAsia" w:ascii="仿宋" w:hAnsi="仿宋" w:eastAsia="仿宋" w:cs="仿宋"/>
          <w:color w:val="000000" w:themeColor="text1"/>
          <w:kern w:val="0"/>
          <w:sz w:val="18"/>
          <w:szCs w:val="18"/>
          <w:highlight w:val="none"/>
          <w:shd w:val="clear" w:fill="EEEEEE"/>
          <w:lang w:val="en-US" w:eastAsia="zh-CN" w:bidi="ar"/>
          <w14:textFill>
            <w14:solidFill>
              <w14:schemeClr w14:val="tx1"/>
            </w14:solidFill>
          </w14:textFill>
        </w:rPr>
        <w:fldChar w:fldCharType="end"/>
      </w:r>
      <w:r>
        <w:rPr>
          <w:rFonts w:hint="eastAsia" w:ascii="仿宋" w:hAnsi="仿宋" w:eastAsia="仿宋" w:cs="仿宋"/>
          <w:color w:val="000000" w:themeColor="text1"/>
          <w:kern w:val="0"/>
          <w:sz w:val="18"/>
          <w:szCs w:val="18"/>
          <w:highlight w:val="none"/>
          <w:shd w:val="clear" w:fill="EEEEEE"/>
          <w:lang w:val="en-US" w:eastAsia="zh-CN" w:bidi="ar"/>
          <w14:textFill>
            <w14:solidFill>
              <w14:schemeClr w14:val="tx1"/>
            </w14:solidFill>
          </w14:textFill>
        </w:rPr>
        <w:fldChar w:fldCharType="begin"/>
      </w:r>
      <w:r>
        <w:rPr>
          <w:rFonts w:hint="eastAsia" w:ascii="仿宋" w:hAnsi="仿宋" w:eastAsia="仿宋" w:cs="仿宋"/>
          <w:color w:val="000000" w:themeColor="text1"/>
          <w:kern w:val="0"/>
          <w:sz w:val="18"/>
          <w:szCs w:val="18"/>
          <w:highlight w:val="none"/>
          <w:shd w:val="clear" w:fill="EEEEEE"/>
          <w:lang w:val="en-US" w:eastAsia="zh-CN" w:bidi="ar"/>
          <w14:textFill>
            <w14:solidFill>
              <w14:schemeClr w14:val="tx1"/>
            </w14:solidFill>
          </w14:textFill>
        </w:rPr>
        <w:instrText xml:space="preserve"> HYPERLINK "http://www.sxggzyjy.cn/jydt/001001/001001004/001001004001/20220328/a245b1b2-d95b-41e1-948e-e623d064a320.html" \o "分享到人人网" </w:instrText>
      </w:r>
      <w:r>
        <w:rPr>
          <w:rFonts w:hint="eastAsia" w:ascii="仿宋" w:hAnsi="仿宋" w:eastAsia="仿宋" w:cs="仿宋"/>
          <w:color w:val="000000" w:themeColor="text1"/>
          <w:kern w:val="0"/>
          <w:sz w:val="18"/>
          <w:szCs w:val="18"/>
          <w:highlight w:val="none"/>
          <w:shd w:val="clear" w:fill="EEEEEE"/>
          <w:lang w:val="en-US" w:eastAsia="zh-CN" w:bidi="ar"/>
          <w14:textFill>
            <w14:solidFill>
              <w14:schemeClr w14:val="tx1"/>
            </w14:solidFill>
          </w14:textFill>
        </w:rPr>
        <w:fldChar w:fldCharType="separate"/>
      </w:r>
      <w:r>
        <w:rPr>
          <w:rFonts w:hint="eastAsia" w:ascii="仿宋" w:hAnsi="仿宋" w:eastAsia="仿宋" w:cs="仿宋"/>
          <w:color w:val="000000" w:themeColor="text1"/>
          <w:kern w:val="0"/>
          <w:sz w:val="18"/>
          <w:szCs w:val="18"/>
          <w:highlight w:val="none"/>
          <w:shd w:val="clear" w:fill="EEEEEE"/>
          <w:lang w:val="en-US" w:eastAsia="zh-CN" w:bidi="ar"/>
          <w14:textFill>
            <w14:solidFill>
              <w14:schemeClr w14:val="tx1"/>
            </w14:solidFill>
          </w14:textFill>
        </w:rPr>
        <w:fldChar w:fldCharType="end"/>
      </w:r>
      <w:r>
        <w:rPr>
          <w:rFonts w:hint="eastAsia" w:ascii="仿宋" w:hAnsi="仿宋" w:eastAsia="仿宋" w:cs="仿宋"/>
          <w:color w:val="000000" w:themeColor="text1"/>
          <w:kern w:val="0"/>
          <w:sz w:val="18"/>
          <w:szCs w:val="18"/>
          <w:highlight w:val="none"/>
          <w:shd w:val="clear" w:fill="EEEEEE"/>
          <w:lang w:val="en-US" w:eastAsia="zh-CN" w:bidi="ar"/>
          <w14:textFill>
            <w14:solidFill>
              <w14:schemeClr w14:val="tx1"/>
            </w14:solidFill>
          </w14:textFill>
        </w:rPr>
        <w:fldChar w:fldCharType="begin"/>
      </w:r>
      <w:r>
        <w:rPr>
          <w:rFonts w:hint="eastAsia" w:ascii="仿宋" w:hAnsi="仿宋" w:eastAsia="仿宋" w:cs="仿宋"/>
          <w:color w:val="000000" w:themeColor="text1"/>
          <w:kern w:val="0"/>
          <w:sz w:val="18"/>
          <w:szCs w:val="18"/>
          <w:highlight w:val="none"/>
          <w:shd w:val="clear" w:fill="EEEEEE"/>
          <w:lang w:val="en-US" w:eastAsia="zh-CN" w:bidi="ar"/>
          <w14:textFill>
            <w14:solidFill>
              <w14:schemeClr w14:val="tx1"/>
            </w14:solidFill>
          </w14:textFill>
        </w:rPr>
        <w:instrText xml:space="preserve"> HYPERLINK "http://www.sxggzyjy.cn/jydt/001001/001001004/001001004001/20220328/a245b1b2-d95b-41e1-948e-e623d064a320.html" \o "分享到微信" </w:instrText>
      </w:r>
      <w:r>
        <w:rPr>
          <w:rFonts w:hint="eastAsia" w:ascii="仿宋" w:hAnsi="仿宋" w:eastAsia="仿宋" w:cs="仿宋"/>
          <w:color w:val="000000" w:themeColor="text1"/>
          <w:kern w:val="0"/>
          <w:sz w:val="18"/>
          <w:szCs w:val="18"/>
          <w:highlight w:val="none"/>
          <w:shd w:val="clear" w:fill="EEEEEE"/>
          <w:lang w:val="en-US" w:eastAsia="zh-CN" w:bidi="ar"/>
          <w14:textFill>
            <w14:solidFill>
              <w14:schemeClr w14:val="tx1"/>
            </w14:solidFill>
          </w14:textFill>
        </w:rPr>
        <w:fldChar w:fldCharType="separate"/>
      </w:r>
      <w:r>
        <w:rPr>
          <w:rFonts w:hint="eastAsia" w:ascii="仿宋" w:hAnsi="仿宋" w:eastAsia="仿宋" w:cs="仿宋"/>
          <w:color w:val="000000" w:themeColor="text1"/>
          <w:kern w:val="0"/>
          <w:sz w:val="18"/>
          <w:szCs w:val="18"/>
          <w:highlight w:val="none"/>
          <w:shd w:val="clear" w:fill="EEEEEE"/>
          <w:lang w:val="en-US" w:eastAsia="zh-CN" w:bidi="ar"/>
          <w14:textFill>
            <w14:solidFill>
              <w14:schemeClr w14:val="tx1"/>
            </w14:solidFill>
          </w14:textFill>
        </w:rPr>
        <w:fldChar w:fldCharType="end"/>
      </w:r>
    </w:p>
    <w:p w14:paraId="49BC34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480" w:lineRule="exact"/>
        <w:jc w:val="center"/>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
          <w14:textFill>
            <w14:solidFill>
              <w14:schemeClr w14:val="tx1"/>
            </w14:solidFill>
          </w14:textFill>
        </w:rPr>
        <w:t>宁陕县三星片区等10个老旧小区改造项目设计服务竞争性磋商公告</w:t>
      </w:r>
    </w:p>
    <w:p w14:paraId="5FECA5D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项目概况</w:t>
      </w:r>
    </w:p>
    <w:p w14:paraId="51EB09E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宁陕县三星片区等10个老旧小区改造项目设计服务</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采购项目的潜在供应商应在全国公共资源交易平台（陕西省·安康市）获取采购文件，并于2025年</w:t>
      </w: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12</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月</w:t>
      </w: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03</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日</w:t>
      </w: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 xml:space="preserve">14 </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时00分 （北京时间）前提交响应文件。</w:t>
      </w:r>
    </w:p>
    <w:p w14:paraId="79708CC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一、项目基本情况</w:t>
      </w:r>
    </w:p>
    <w:p w14:paraId="0B1FCCC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项目编号：</w:t>
      </w: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HHZY-2025-53</w:t>
      </w:r>
    </w:p>
    <w:p w14:paraId="188E32F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项目名称：</w:t>
      </w: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宁陕县三星片区等10个老旧小区改造项目设计服务</w:t>
      </w:r>
    </w:p>
    <w:p w14:paraId="3F0F0CB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采购方式：竞争性磋商</w:t>
      </w:r>
    </w:p>
    <w:p w14:paraId="123AA2D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预算金额：</w:t>
      </w: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450,000.00</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元</w:t>
      </w:r>
    </w:p>
    <w:p w14:paraId="5F6E3AB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采购需求：</w:t>
      </w:r>
    </w:p>
    <w:p w14:paraId="20EF328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合同包1(</w:t>
      </w: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宁陕县三星片区等10个老旧小区改造项目设计服务</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w:t>
      </w:r>
    </w:p>
    <w:p w14:paraId="478476B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合同包预算金额：</w:t>
      </w: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450,000.00</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元</w:t>
      </w:r>
    </w:p>
    <w:p w14:paraId="5312003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合同包最高限价：</w:t>
      </w: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450,000.00</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元</w:t>
      </w:r>
    </w:p>
    <w:tbl>
      <w:tblPr>
        <w:tblStyle w:val="24"/>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40"/>
        <w:gridCol w:w="1175"/>
        <w:gridCol w:w="2374"/>
        <w:gridCol w:w="1363"/>
        <w:gridCol w:w="1809"/>
        <w:gridCol w:w="1441"/>
      </w:tblGrid>
      <w:tr w14:paraId="0D4C00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8" w:hRule="atLeast"/>
          <w:tblHeader/>
        </w:trPr>
        <w:tc>
          <w:tcPr>
            <w:tcW w:w="51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D80FC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品目号</w:t>
            </w:r>
          </w:p>
        </w:tc>
        <w:tc>
          <w:tcPr>
            <w:tcW w:w="64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F261BD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品目名称</w:t>
            </w:r>
          </w:p>
        </w:tc>
        <w:tc>
          <w:tcPr>
            <w:tcW w:w="130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93C42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采购标的</w:t>
            </w:r>
          </w:p>
        </w:tc>
        <w:tc>
          <w:tcPr>
            <w:tcW w:w="75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4B94CF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数量（单位）</w:t>
            </w:r>
          </w:p>
        </w:tc>
        <w:tc>
          <w:tcPr>
            <w:tcW w:w="99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759DFB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技术规格、参数及要求</w:t>
            </w:r>
          </w:p>
        </w:tc>
        <w:tc>
          <w:tcPr>
            <w:tcW w:w="77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21A2FA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品目预算(元)</w:t>
            </w:r>
          </w:p>
        </w:tc>
      </w:tr>
      <w:tr w14:paraId="25D02B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51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2C9EAF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1-1</w:t>
            </w:r>
          </w:p>
        </w:tc>
        <w:tc>
          <w:tcPr>
            <w:tcW w:w="64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1C6DC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工程设计服务</w:t>
            </w:r>
          </w:p>
        </w:tc>
        <w:tc>
          <w:tcPr>
            <w:tcW w:w="130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B8A090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宁陕县三星片区等10个老旧小区改造项目设计服务</w:t>
            </w:r>
          </w:p>
        </w:tc>
        <w:tc>
          <w:tcPr>
            <w:tcW w:w="75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1EE6D6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1(项)</w:t>
            </w:r>
          </w:p>
        </w:tc>
        <w:tc>
          <w:tcPr>
            <w:tcW w:w="99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696001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详见采购文件</w:t>
            </w:r>
          </w:p>
        </w:tc>
        <w:tc>
          <w:tcPr>
            <w:tcW w:w="77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081A2D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450,000.00</w:t>
            </w:r>
          </w:p>
        </w:tc>
      </w:tr>
    </w:tbl>
    <w:p w14:paraId="628A088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本合同包不接受联合体投标</w:t>
      </w:r>
    </w:p>
    <w:p w14:paraId="0163948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合同履行期限：</w:t>
      </w: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自合同签订日起</w:t>
      </w: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5日内交付设计成果。</w:t>
      </w:r>
    </w:p>
    <w:p w14:paraId="758FDDE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二、申请人的资格要求：</w:t>
      </w:r>
    </w:p>
    <w:p w14:paraId="743792F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1.满足《中华人民共和国政府采购法》第二十二条规定;</w:t>
      </w:r>
    </w:p>
    <w:p w14:paraId="3878A95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2.落实政府采购政策需满足的资格要求：</w:t>
      </w:r>
    </w:p>
    <w:p w14:paraId="4A90881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合同包1(</w:t>
      </w: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宁陕县三星片区等10个老旧小区改造项目设计服务</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）)落实政府采购政策需满足的资格要求如下:</w:t>
      </w:r>
    </w:p>
    <w:p w14:paraId="23EFD8C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（1）《政府采购促进中小企业发展管理办法》（财库〔2020〕46号）、财政部关于进一步加大政府采购支持中小企业力度的通知（财库〔2022〕19号）；</w:t>
      </w:r>
    </w:p>
    <w:p w14:paraId="2ADF231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（2）《财政部司法部关于政府采购支持监狱企业发展有关问题的通知》（财库〔2014〕68号）；</w:t>
      </w:r>
    </w:p>
    <w:p w14:paraId="7F256BA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（3）《财政部发展改革委生态环境部市场监管总局关于调整优化节能产品环境标志产品政府采购执行机制的通知》（财库〔2019〕9号）；</w:t>
      </w:r>
    </w:p>
    <w:p w14:paraId="20DCEBE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（4）《财政部国家发展改革委关于印发〈节能产品政府采购实施意见〉的通知》（财库〔2004〕185号）；</w:t>
      </w:r>
    </w:p>
    <w:p w14:paraId="15BCBAC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（5）《环境标志产品政府采购实施的意见》（财库〔2006）90号）；</w:t>
      </w:r>
    </w:p>
    <w:p w14:paraId="33AA63B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（6）《三部门联合发布关于促进残疾人就业政府采购政策的通知》（财库〔2017〕141号）；</w:t>
      </w:r>
    </w:p>
    <w:p w14:paraId="5E52E0C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（7）《关于运用政府采购政策支持乡村产业振兴的通知》（财库〔2021〕19号）；</w:t>
      </w:r>
    </w:p>
    <w:p w14:paraId="2B63E32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（8）《国务院办公厅关于建立政府强制采购节能产品制度的通知》（国办发〔2007〕51号）；</w:t>
      </w:r>
    </w:p>
    <w:p w14:paraId="53CD60A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（9）陕西省财政厅关于印发《陕西省中小企业政府采购信用融资办法》（陕财办采〔2018〕23号）；</w:t>
      </w:r>
    </w:p>
    <w:p w14:paraId="7A8D284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（10）陕西省财政厅《关于进一步加强政府绿色采购有关问题的通知》陕财办采〔2021〕29号；</w:t>
      </w:r>
    </w:p>
    <w:p w14:paraId="5CEA925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（11）其他需要落实的政府采购政策。</w:t>
      </w:r>
    </w:p>
    <w:p w14:paraId="32E6452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3.本项目的特定资格要求：</w:t>
      </w:r>
    </w:p>
    <w:p w14:paraId="38704D4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合同包1(</w:t>
      </w: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宁陕县三星片区等10个老旧小区改造项目设计服务</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）)特定资格要求如下:</w:t>
      </w:r>
    </w:p>
    <w:p w14:paraId="6EC974C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具有独立承担民事责任能力的法人、其他组织或自然人，并出具合法有效的营业执照或事业单位法人证书等国家规定的相关证明，自然人参与的提供其身份证明；</w:t>
      </w:r>
    </w:p>
    <w:p w14:paraId="29D0312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（2）法定代表人授权书及被授权人身份证。（法定代表人直接投标的只须提交其身份证复印件）；</w:t>
      </w:r>
    </w:p>
    <w:p w14:paraId="7BC502F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（3）</w:t>
      </w: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供应商须具备行政主管部门核发的工程设计综合甲级资质或工程设计行业资质建筑行业丙级及以上资质或工程设计专业资质建筑专业丙级及以上资质;</w:t>
      </w:r>
    </w:p>
    <w:p w14:paraId="683AE11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（4）财务状况报告：</w:t>
      </w: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提供2023年或2024年经审计的财务审计报告(成立时间至提交投标响应文件截止时间不足1年的可提供成立后任意时段的资产负债表)或开标前6个月内其基本账户开户银行出具的资信证明或政府采购信用担保机构出具的投标担保函；</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w:t>
      </w:r>
    </w:p>
    <w:p w14:paraId="506E94B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（5）社会保障资金缴纳证明：</w:t>
      </w: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自2024年11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14:paraId="7E43FAA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（6）税收缴纳证明：</w:t>
      </w: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自2024年11月1日以来至少1个月的纳税证明或完税证明(提供增值税、企业所得税至少一种),纳税证明或完税证明上应有代收机构或税务机关的公章或业务专用章。依法免税的供应商应提供相关文件证明</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w:t>
      </w:r>
    </w:p>
    <w:p w14:paraId="4DD8B3B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（7）</w:t>
      </w: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参加本次政府采购活动前3年内在经营活动中没有重大违法记录的书面声明</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w:t>
      </w:r>
    </w:p>
    <w:p w14:paraId="3EA0E2E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（8）</w:t>
      </w: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供应商不得为“信用中国”官网中列入失信被执行人、重大税收违法失信主体、政府采购严重违法失信行为记录名单的供应商，不得为“中国政府采购网”（www.ccgp.gov.cn）政府采购严重违法失信行为记录名单中被财政部门禁止参加政府采购活动的供应商；</w:t>
      </w:r>
    </w:p>
    <w:p w14:paraId="2C00867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（9）</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具备履行合同所必须的设备和专业技术能力的书面声明（格式自拟）；</w:t>
      </w:r>
    </w:p>
    <w:p w14:paraId="2E82614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w:t>
      </w: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10</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w:t>
      </w: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本项目为专门面向中小企业项目，供应商应为中型、小型、微型企业，须提供《中小企业声明函》；本项目采购标的对应的中小企业划分标准所属行业为：其他未列明行业；供应商为监狱企业的，应提供监狱企业的证明文件；供应商为残疾人福利性单位的，应提供《残疾人福利性单位声明函》（监狱企业或残疾人福利性单位视同小型、微型企业）</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w:t>
      </w:r>
    </w:p>
    <w:p w14:paraId="5A5DA46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w:t>
      </w: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11</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）本项目不接受联合体投标。</w:t>
      </w:r>
    </w:p>
    <w:p w14:paraId="5E79C6D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三、获取采购文件</w:t>
      </w:r>
    </w:p>
    <w:p w14:paraId="34AF701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时间：2025年</w:t>
      </w: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11</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月</w:t>
      </w: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18</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日至</w:t>
      </w: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2025年</w:t>
      </w: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11</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月</w:t>
      </w: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24</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日</w:t>
      </w: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，每天上午0</w:t>
      </w: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8</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:00:00 至 12:00:00，下午 12:00:00 至 </w:t>
      </w: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18</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w:t>
      </w: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0</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0:00 （北京时间）</w:t>
      </w:r>
    </w:p>
    <w:p w14:paraId="4E19824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途径：全国公共资源交易平台（陕西省·安康市）</w:t>
      </w:r>
    </w:p>
    <w:p w14:paraId="2990532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方式：在线获取</w:t>
      </w:r>
    </w:p>
    <w:p w14:paraId="3685E76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售价：0元</w:t>
      </w:r>
    </w:p>
    <w:p w14:paraId="4310D33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四、响应文件提交</w:t>
      </w:r>
    </w:p>
    <w:p w14:paraId="467900C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截止时间：</w:t>
      </w: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2025年</w:t>
      </w: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12</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月</w:t>
      </w: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03</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日</w:t>
      </w: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14</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时00分00秒 （北京时间）</w:t>
      </w:r>
    </w:p>
    <w:p w14:paraId="6B94C81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地点：</w:t>
      </w:r>
      <w:r>
        <w:rPr>
          <w:rFonts w:hint="eastAsia" w:ascii="仿宋" w:hAnsi="仿宋" w:eastAsia="仿宋" w:cs="仿宋"/>
          <w:i w:val="0"/>
          <w:iCs w:val="0"/>
          <w:caps w:val="0"/>
          <w:color w:val="000000" w:themeColor="text1"/>
          <w:spacing w:val="0"/>
          <w:kern w:val="0"/>
          <w:sz w:val="24"/>
          <w:szCs w:val="24"/>
          <w:shd w:val="clear" w:color="auto" w:fill="FFFFFF"/>
          <w:lang w:val="en-US" w:eastAsia="zh-CN" w:bidi="ar"/>
          <w14:textFill>
            <w14:solidFill>
              <w14:schemeClr w14:val="tx1"/>
            </w14:solidFill>
          </w14:textFill>
        </w:rPr>
        <w:t>全国公共资源交易中心平台（陕西省·安康市）</w:t>
      </w:r>
    </w:p>
    <w:p w14:paraId="2FA0029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五、开启</w:t>
      </w:r>
    </w:p>
    <w:p w14:paraId="4F19CE7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时间：</w:t>
      </w: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2025年</w:t>
      </w: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12</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月</w:t>
      </w: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03</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日</w:t>
      </w: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14</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时00分00秒（北京时间）</w:t>
      </w:r>
    </w:p>
    <w:p w14:paraId="1FE674C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地点：</w:t>
      </w:r>
      <w:r>
        <w:rPr>
          <w:rFonts w:hint="eastAsia" w:ascii="仿宋" w:hAnsi="仿宋" w:eastAsia="仿宋" w:cs="仿宋"/>
          <w:i w:val="0"/>
          <w:iCs w:val="0"/>
          <w:caps w:val="0"/>
          <w:color w:val="000000" w:themeColor="text1"/>
          <w:spacing w:val="0"/>
          <w:kern w:val="0"/>
          <w:sz w:val="24"/>
          <w:szCs w:val="24"/>
          <w:shd w:val="clear" w:color="auto" w:fill="FFFFFF"/>
          <w:lang w:val="en-US" w:eastAsia="zh-CN" w:bidi="ar"/>
          <w14:textFill>
            <w14:solidFill>
              <w14:schemeClr w14:val="tx1"/>
            </w14:solidFill>
          </w14:textFill>
        </w:rPr>
        <w:t>本项目采用电子化投标及远程不见面开标，“不见面开标大厅”登录网址：http://219.145.206.209/BidOpeningHall/bidopeninghallaction/hall/login平台（陕西省.安康市）</w:t>
      </w:r>
    </w:p>
    <w:p w14:paraId="7D789CE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六、公告期限</w:t>
      </w:r>
    </w:p>
    <w:p w14:paraId="13CC9B3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自本公告发布之日起3个工作日。</w:t>
      </w:r>
    </w:p>
    <w:p w14:paraId="2E0025F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七</w:t>
      </w:r>
      <w:r>
        <w:rPr>
          <w:rFonts w:hint="eastAsia" w:ascii="仿宋" w:hAnsi="仿宋" w:eastAsia="仿宋" w:cs="仿宋"/>
          <w:b/>
          <w:bCs/>
          <w:color w:val="000000" w:themeColor="text1"/>
          <w:sz w:val="24"/>
          <w:szCs w:val="24"/>
          <w:lang w:val="en-US" w:eastAsia="zh-CN"/>
          <w14:textFill>
            <w14:solidFill>
              <w14:schemeClr w14:val="tx1"/>
            </w14:solidFill>
          </w14:textFill>
        </w:rPr>
        <w:t>、其他补充事宜</w:t>
      </w:r>
    </w:p>
    <w:p w14:paraId="31677F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4"/>
          <w:szCs w:val="24"/>
          <w:shd w:val="clear" w:color="auto" w:fill="FFFFFF"/>
          <w:lang w:val="en-US" w:eastAsia="zh-CN" w:bidi="ar"/>
          <w14:textFill>
            <w14:solidFill>
              <w14:schemeClr w14:val="tx1"/>
            </w14:solidFill>
          </w14:textFill>
        </w:rPr>
        <w:t>（1）投标供应商使用捆绑陕西省公共资源交易平台的CA锁登录电子交易平台，通过政府采购系统企业端进入，点击“我要投标”并完善相关投标信息；（2）未完成网上投标成功的或未在规定时间内在平台上下载文件，导致无法完成后续流程的责任自负；（3）本项目采用电子化投标方式，投标相关操作流程详见公共资源交易平台（陕西省·安康市）网站上的投标指南；（4）请各投标人获取招标文件后，按照陕西省财政厅《关于政府采购投标人注册登记有关事项的通知》要求，通过陕西省政府采购网注册登记加入陕西省政府采购投标人库。</w:t>
      </w:r>
    </w:p>
    <w:p w14:paraId="6834D67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八、对本次招标提出询问，请按以下方式联系。</w:t>
      </w:r>
    </w:p>
    <w:p w14:paraId="2DAB22B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1.采购人信息</w:t>
      </w:r>
    </w:p>
    <w:p w14:paraId="1BD4822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名称：</w:t>
      </w: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宁陕县住房和城乡建设局</w:t>
      </w:r>
    </w:p>
    <w:p w14:paraId="35D1EC6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地址：</w:t>
      </w: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宁陕县行政小区</w:t>
      </w:r>
    </w:p>
    <w:p w14:paraId="248A871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联系方式：</w:t>
      </w: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15319809128</w:t>
      </w:r>
    </w:p>
    <w:p w14:paraId="0B7CFCC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2.采购代理机构信息</w:t>
      </w:r>
    </w:p>
    <w:p w14:paraId="73635D7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名称：</w:t>
      </w: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安康华昊智远项目管理有限公司</w:t>
      </w:r>
    </w:p>
    <w:p w14:paraId="71C937D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地址：</w:t>
      </w: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安康市汉滨区大桥南路1号御公馆小区2号楼2单元1001室</w:t>
      </w:r>
    </w:p>
    <w:p w14:paraId="707AB44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联系方式：</w:t>
      </w: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0915-3197229</w:t>
      </w:r>
    </w:p>
    <w:p w14:paraId="3EBFBD8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3.项目联系方式</w:t>
      </w:r>
    </w:p>
    <w:p w14:paraId="4552CC7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项目联系人：</w:t>
      </w: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王益山</w:t>
      </w:r>
    </w:p>
    <w:p w14:paraId="0B89837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电话：</w:t>
      </w: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0915-3197229</w:t>
      </w:r>
    </w:p>
    <w:p w14:paraId="669EBAA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right="0" w:firstLine="480"/>
        <w:jc w:val="right"/>
        <w:textAlignment w:val="auto"/>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安康华昊智远项目管理有限公司</w:t>
      </w:r>
    </w:p>
    <w:p w14:paraId="198D01C2">
      <w:pPr>
        <w:keepNext w:val="0"/>
        <w:keepLines w:val="0"/>
        <w:pageBreakBefore w:val="0"/>
        <w:widowControl/>
        <w:suppressLineNumbers w:val="0"/>
        <w:kinsoku/>
        <w:wordWrap w:val="0"/>
        <w:overflowPunct/>
        <w:topLinePunct w:val="0"/>
        <w:autoSpaceDE/>
        <w:autoSpaceDN/>
        <w:bidi w:val="0"/>
        <w:adjustRightInd/>
        <w:snapToGrid/>
        <w:spacing w:line="480" w:lineRule="exact"/>
        <w:jc w:val="righ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2025年11月17日</w:t>
      </w:r>
    </w:p>
    <w:p w14:paraId="03892D5D">
      <w:pPr>
        <w:pStyle w:val="3"/>
        <w:keepNext w:val="0"/>
        <w:keepLines/>
        <w:pageBreakBefore/>
        <w:spacing w:line="360" w:lineRule="auto"/>
        <w:jc w:val="center"/>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第二章</w:t>
      </w:r>
      <w:bookmarkEnd w:id="14"/>
      <w:bookmarkEnd w:id="15"/>
      <w:r>
        <w:rPr>
          <w:rFonts w:hint="eastAsia" w:ascii="仿宋" w:hAnsi="仿宋" w:eastAsia="仿宋" w:cs="仿宋"/>
          <w:bCs/>
          <w:color w:val="000000" w:themeColor="text1"/>
          <w:sz w:val="30"/>
          <w:szCs w:val="30"/>
          <w:lang w:val="en-US" w:eastAsia="zh-CN"/>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供应商须知</w:t>
      </w:r>
      <w:bookmarkEnd w:id="16"/>
      <w:bookmarkEnd w:id="17"/>
      <w:bookmarkEnd w:id="18"/>
    </w:p>
    <w:p w14:paraId="352D39F8">
      <w:pPr>
        <w:spacing w:line="360" w:lineRule="auto"/>
        <w:jc w:val="center"/>
        <w:rPr>
          <w:rFonts w:hint="eastAsia" w:ascii="仿宋" w:hAnsi="仿宋" w:eastAsia="仿宋" w:cs="仿宋"/>
          <w:color w:val="000000" w:themeColor="text1"/>
          <w:sz w:val="24"/>
          <w:szCs w:val="24"/>
          <w14:textFill>
            <w14:solidFill>
              <w14:schemeClr w14:val="tx1"/>
            </w14:solidFill>
          </w14:textFill>
        </w:rPr>
      </w:pPr>
      <w:bookmarkStart w:id="19" w:name="_Toc2257"/>
      <w:bookmarkStart w:id="20" w:name="_Toc423973073"/>
      <w:bookmarkStart w:id="21" w:name="_Toc19364"/>
      <w:r>
        <w:rPr>
          <w:rFonts w:hint="eastAsia" w:ascii="仿宋" w:hAnsi="仿宋" w:eastAsia="仿宋" w:cs="仿宋"/>
          <w:b/>
          <w:bCs/>
          <w:color w:val="000000" w:themeColor="text1"/>
          <w:sz w:val="24"/>
          <w:szCs w:val="24"/>
          <w14:textFill>
            <w14:solidFill>
              <w14:schemeClr w14:val="tx1"/>
            </w14:solidFill>
          </w14:textFill>
        </w:rPr>
        <w:t>供应商须知前附表</w:t>
      </w:r>
      <w:bookmarkEnd w:id="19"/>
      <w:bookmarkEnd w:id="20"/>
      <w:bookmarkEnd w:id="21"/>
    </w:p>
    <w:tbl>
      <w:tblPr>
        <w:tblStyle w:val="24"/>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70"/>
        <w:gridCol w:w="8147"/>
      </w:tblGrid>
      <w:tr w14:paraId="0399C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tblHeader/>
          <w:jc w:val="center"/>
        </w:trPr>
        <w:tc>
          <w:tcPr>
            <w:tcW w:w="432" w:type="pct"/>
            <w:noWrap w:val="0"/>
            <w:vAlign w:val="center"/>
          </w:tcPr>
          <w:p w14:paraId="560CD282">
            <w:pPr>
              <w:spacing w:line="360" w:lineRule="auto"/>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序号</w:t>
            </w:r>
          </w:p>
        </w:tc>
        <w:tc>
          <w:tcPr>
            <w:tcW w:w="4567" w:type="pct"/>
            <w:noWrap w:val="0"/>
            <w:vAlign w:val="center"/>
          </w:tcPr>
          <w:p w14:paraId="59E30CB5">
            <w:pPr>
              <w:spacing w:line="360" w:lineRule="auto"/>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编列内容</w:t>
            </w:r>
          </w:p>
        </w:tc>
      </w:tr>
      <w:tr w14:paraId="19111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432" w:type="pct"/>
            <w:noWrap w:val="0"/>
            <w:vAlign w:val="center"/>
          </w:tcPr>
          <w:p w14:paraId="022B8FE7">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4567" w:type="pct"/>
            <w:noWrap w:val="0"/>
            <w:vAlign w:val="top"/>
          </w:tcPr>
          <w:p w14:paraId="0D507B92">
            <w:pPr>
              <w:spacing w:line="36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招标代理机构：</w:t>
            </w:r>
            <w:r>
              <w:rPr>
                <w:rFonts w:hint="eastAsia" w:ascii="仿宋" w:hAnsi="仿宋" w:eastAsia="仿宋" w:cs="仿宋"/>
                <w:color w:val="000000" w:themeColor="text1"/>
                <w:sz w:val="24"/>
                <w:szCs w:val="24"/>
                <w:lang w:eastAsia="zh-CN"/>
                <w14:textFill>
                  <w14:solidFill>
                    <w14:schemeClr w14:val="tx1"/>
                  </w14:solidFill>
                </w14:textFill>
              </w:rPr>
              <w:t>安康华昊智远项目管理有限公司</w:t>
            </w:r>
          </w:p>
          <w:p w14:paraId="3FA08037">
            <w:pPr>
              <w:spacing w:line="36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w:t>
            </w:r>
            <w:r>
              <w:rPr>
                <w:rFonts w:hint="eastAsia" w:ascii="仿宋" w:hAnsi="仿宋" w:eastAsia="仿宋" w:cs="仿宋"/>
                <w:color w:val="000000" w:themeColor="text1"/>
                <w:sz w:val="24"/>
                <w:szCs w:val="24"/>
                <w:lang w:eastAsia="zh-CN"/>
                <w14:textFill>
                  <w14:solidFill>
                    <w14:schemeClr w14:val="tx1"/>
                  </w14:solidFill>
                </w14:textFill>
              </w:rPr>
              <w:t>安康市汉滨区大桥南路1号御公馆小区2号楼2单元1001室</w:t>
            </w:r>
          </w:p>
          <w:p w14:paraId="5530F20B">
            <w:pPr>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采购项目联系人：</w:t>
            </w:r>
            <w:r>
              <w:rPr>
                <w:rFonts w:hint="eastAsia" w:ascii="仿宋" w:hAnsi="仿宋" w:eastAsia="仿宋" w:cs="仿宋"/>
                <w:color w:val="000000" w:themeColor="text1"/>
                <w:sz w:val="24"/>
                <w:szCs w:val="24"/>
                <w:lang w:val="en-US" w:eastAsia="zh-CN"/>
                <w14:textFill>
                  <w14:solidFill>
                    <w14:schemeClr w14:val="tx1"/>
                  </w14:solidFill>
                </w14:textFill>
              </w:rPr>
              <w:t>王益山</w:t>
            </w:r>
          </w:p>
          <w:p w14:paraId="58C6B1F8">
            <w:pPr>
              <w:spacing w:line="360" w:lineRule="auto"/>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w:t>
            </w:r>
            <w:r>
              <w:rPr>
                <w:rFonts w:hint="eastAsia" w:ascii="仿宋" w:hAnsi="仿宋" w:eastAsia="仿宋" w:cs="仿宋"/>
                <w:color w:val="000000" w:themeColor="text1"/>
                <w:sz w:val="24"/>
                <w:szCs w:val="24"/>
                <w:lang w:val="en-US" w:eastAsia="zh-CN"/>
                <w14:textFill>
                  <w14:solidFill>
                    <w14:schemeClr w14:val="tx1"/>
                  </w14:solidFill>
                </w14:textFill>
              </w:rPr>
              <w:t>0915-3197229</w:t>
            </w:r>
          </w:p>
          <w:p w14:paraId="0F56D97C">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邮箱</w:t>
            </w:r>
            <w:r>
              <w:rPr>
                <w:rFonts w:hint="eastAsia" w:ascii="仿宋" w:hAnsi="仿宋" w:eastAsia="仿宋" w:cs="仿宋"/>
                <w:color w:val="000000" w:themeColor="text1"/>
                <w:sz w:val="24"/>
                <w:szCs w:val="24"/>
                <w:shd w:val="clear"/>
                <w14:textFill>
                  <w14:solidFill>
                    <w14:schemeClr w14:val="tx1"/>
                  </w14:solidFill>
                </w14:textFill>
              </w:rPr>
              <w:t>：</w:t>
            </w:r>
            <w:r>
              <w:rPr>
                <w:rFonts w:hint="eastAsia" w:ascii="仿宋" w:hAnsi="仿宋" w:eastAsia="仿宋" w:cs="仿宋"/>
                <w:color w:val="000000" w:themeColor="text1"/>
                <w:sz w:val="24"/>
                <w:szCs w:val="24"/>
                <w:vertAlign w:val="baseline"/>
                <w:lang w:val="en-US" w:eastAsia="zh-CN"/>
                <w14:textFill>
                  <w14:solidFill>
                    <w14:schemeClr w14:val="tx1"/>
                  </w14:solidFill>
                </w14:textFill>
              </w:rPr>
              <w:fldChar w:fldCharType="begin"/>
            </w:r>
            <w:r>
              <w:rPr>
                <w:rFonts w:hint="eastAsia" w:ascii="仿宋" w:hAnsi="仿宋" w:eastAsia="仿宋" w:cs="仿宋"/>
                <w:color w:val="000000" w:themeColor="text1"/>
                <w:sz w:val="24"/>
                <w:szCs w:val="24"/>
                <w:vertAlign w:val="baseline"/>
                <w:lang w:val="en-US" w:eastAsia="zh-CN"/>
                <w14:textFill>
                  <w14:solidFill>
                    <w14:schemeClr w14:val="tx1"/>
                  </w14:solidFill>
                </w14:textFill>
              </w:rPr>
              <w:instrText xml:space="preserve"> HYPERLINK "mailto:1279168290@qq.com" </w:instrText>
            </w:r>
            <w:r>
              <w:rPr>
                <w:rFonts w:hint="eastAsia" w:ascii="仿宋" w:hAnsi="仿宋" w:eastAsia="仿宋" w:cs="仿宋"/>
                <w:color w:val="000000" w:themeColor="text1"/>
                <w:sz w:val="24"/>
                <w:szCs w:val="24"/>
                <w:vertAlign w:val="baseline"/>
                <w:lang w:val="en-US" w:eastAsia="zh-CN"/>
                <w14:textFill>
                  <w14:solidFill>
                    <w14:schemeClr w14:val="tx1"/>
                  </w14:solidFill>
                </w14:textFill>
              </w:rPr>
              <w:fldChar w:fldCharType="separate"/>
            </w:r>
            <w:r>
              <w:rPr>
                <w:rStyle w:val="32"/>
                <w:rFonts w:hint="eastAsia" w:ascii="仿宋" w:hAnsi="仿宋" w:eastAsia="仿宋" w:cs="仿宋"/>
                <w:color w:val="000000" w:themeColor="text1"/>
                <w:sz w:val="24"/>
                <w:szCs w:val="24"/>
                <w:vertAlign w:val="baseline"/>
                <w:lang w:val="en-US" w:eastAsia="zh-CN"/>
                <w14:textFill>
                  <w14:solidFill>
                    <w14:schemeClr w14:val="tx1"/>
                  </w14:solidFill>
                </w14:textFill>
              </w:rPr>
              <w:t>772858771@qq.com</w:t>
            </w:r>
            <w:r>
              <w:rPr>
                <w:rFonts w:hint="eastAsia" w:ascii="仿宋" w:hAnsi="仿宋" w:eastAsia="仿宋" w:cs="仿宋"/>
                <w:color w:val="000000" w:themeColor="text1"/>
                <w:sz w:val="24"/>
                <w:szCs w:val="24"/>
                <w:vertAlign w:val="baseline"/>
                <w:lang w:val="en-US" w:eastAsia="zh-CN"/>
                <w14:textFill>
                  <w14:solidFill>
                    <w14:schemeClr w14:val="tx1"/>
                  </w14:solidFill>
                </w14:textFill>
              </w:rPr>
              <w:fldChar w:fldCharType="end"/>
            </w:r>
          </w:p>
        </w:tc>
      </w:tr>
      <w:tr w14:paraId="7E285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432" w:type="pct"/>
            <w:noWrap w:val="0"/>
            <w:vAlign w:val="center"/>
          </w:tcPr>
          <w:p w14:paraId="6A0E8B84">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4567" w:type="pct"/>
            <w:noWrap w:val="0"/>
            <w:vAlign w:val="center"/>
          </w:tcPr>
          <w:p w14:paraId="4E41836A">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400" w:lineRule="exact"/>
              <w:ind w:left="-226" w:right="-2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highlight w:val="none"/>
                <w:shd w:val="clear" w:fill="FFFFFF"/>
                <w:lang w:val="en-US" w:eastAsia="zh-CN" w:bidi="ar"/>
                <w14:textFill>
                  <w14:solidFill>
                    <w14:schemeClr w14:val="tx1"/>
                  </w14:solidFill>
                </w14:textFill>
              </w:rPr>
              <w:t>本本项目不接受联合体投标。</w:t>
            </w:r>
          </w:p>
        </w:tc>
      </w:tr>
      <w:tr w14:paraId="3AC38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432" w:type="pct"/>
            <w:noWrap w:val="0"/>
            <w:vAlign w:val="center"/>
          </w:tcPr>
          <w:p w14:paraId="10F912E8">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4567" w:type="pct"/>
            <w:noWrap w:val="0"/>
            <w:vAlign w:val="center"/>
          </w:tcPr>
          <w:p w14:paraId="7DF39974">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不允许提供备选方案。</w:t>
            </w:r>
          </w:p>
        </w:tc>
      </w:tr>
      <w:tr w14:paraId="197D3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432" w:type="pct"/>
            <w:noWrap w:val="0"/>
            <w:vAlign w:val="center"/>
          </w:tcPr>
          <w:p w14:paraId="5DFF179A">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4567" w:type="pct"/>
            <w:noWrap w:val="0"/>
            <w:vAlign w:val="center"/>
          </w:tcPr>
          <w:p w14:paraId="08C74EAF">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本次磋商的最小单元为“项目”。供应商可根据自身的资质情况和经营范围进行磋商，不得将其子目再行分解或针对本项目中的品目进行不完全磋商，任何不完全的响应将会被拒绝。</w:t>
            </w:r>
          </w:p>
        </w:tc>
      </w:tr>
      <w:tr w14:paraId="52BEE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432" w:type="pct"/>
            <w:noWrap w:val="0"/>
            <w:vAlign w:val="center"/>
          </w:tcPr>
          <w:p w14:paraId="7746F0AE">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4567" w:type="pct"/>
            <w:noWrap w:val="0"/>
            <w:vAlign w:val="top"/>
          </w:tcPr>
          <w:p w14:paraId="7D119220">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磋商报价：报价以人民币报价。磋商报价是供应商为完成本项目要求的全部磋商内容最终价格的体现。供应商所报的价格应考虑到可能发生的所有与完成本项目相关服务及履行合同义务有关的一切费用。任何有选择的报价将不予接受，按无效磋商处理。</w:t>
            </w:r>
          </w:p>
        </w:tc>
      </w:tr>
      <w:tr w14:paraId="755AD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432" w:type="pct"/>
            <w:noWrap w:val="0"/>
            <w:vAlign w:val="center"/>
          </w:tcPr>
          <w:p w14:paraId="3B679D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c>
          <w:tcPr>
            <w:tcW w:w="4567" w:type="pct"/>
            <w:noWrap w:val="0"/>
            <w:vAlign w:val="top"/>
          </w:tcPr>
          <w:p w14:paraId="3A0C72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供应商资质要求：</w:t>
            </w:r>
          </w:p>
          <w:p w14:paraId="1FDB4D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（1）具有独立承担民事责任能力的法人、其他组织或自然人，并出具合法有效的营业执照或事业单位法人证书等国家规定的相关证明，自然人参与的提供其身份证明；</w:t>
            </w:r>
          </w:p>
          <w:p w14:paraId="31763D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（2）法定代表人授权书及被授权人身份证。（法定代表人直接投标的只须提交其身份证复印件）；</w:t>
            </w:r>
          </w:p>
          <w:p w14:paraId="040E05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（3）供应商须具备行政主管部门核发的工程设计综合甲级资质或工程设计行业资质建筑行业丙级及以上资质或工程设计专业资质建筑专业丙级及以上资质;</w:t>
            </w:r>
          </w:p>
          <w:p w14:paraId="75F665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4）财务状况报告：提供2023年或2024年经审计的财务审计报告(成立时间至提交投标响应文件截止时间不足1年的可提供成立后任意时段的资产负债表)或开标前6个月内其基本账户开户银行出具的资信证明或政府采购信用担保机构出具的投标担保函；；</w:t>
            </w:r>
          </w:p>
          <w:p w14:paraId="241615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5）社会保障资金缴纳证明：自2024年11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14:paraId="304E0C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6）税收缴纳证明：自2024年11月1日以来至少1个月的纳税证明或完税证明(提供增值税、企业所得税至少一种),纳税证明或完税证明上应有代收机构或税务机关的公章或业务专用章。依法免税的供应商应提供相关文件证明；    </w:t>
            </w:r>
          </w:p>
          <w:p w14:paraId="103C67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（7）参加本次政府采购活动前3年内在经营活动中没有重大违法记录的书面声明；</w:t>
            </w:r>
          </w:p>
          <w:p w14:paraId="6D6578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8）供应商不得为“信用中国”官网中列入失信被执行人、重大税收违法失信主体、政府采购严重违法失信行为记录名单的供应商，不得为“中国政府采购网”（www.ccgp.gov.cn）政府采购严重违法失信行为记录名单中被财政部门禁止参加政府采购活动的供应商；</w:t>
            </w:r>
          </w:p>
          <w:p w14:paraId="712DCF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（9）具备履行合同所必须的设备和专业技术能力的书面声明（格式自拟）；</w:t>
            </w:r>
          </w:p>
          <w:p w14:paraId="410A5E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（10）本项目为专门面向中小企业项目，供应商应为中型、小型、微型企业，须提供《中小企业声明函》；本项目采购标的对应的中小企业划分标准所属行业为：</w:t>
            </w:r>
            <w:r>
              <w:rPr>
                <w:rFonts w:hint="eastAsia" w:ascii="仿宋" w:hAnsi="仿宋" w:eastAsia="仿宋" w:cs="仿宋"/>
                <w:b w:val="0"/>
                <w:bCs w:val="0"/>
                <w:color w:val="000000" w:themeColor="text1"/>
                <w:sz w:val="24"/>
                <w:szCs w:val="24"/>
                <w:lang w:eastAsia="zh-CN"/>
                <w14:textFill>
                  <w14:solidFill>
                    <w14:schemeClr w14:val="tx1"/>
                  </w14:solidFill>
                </w14:textFill>
              </w:rPr>
              <w:t>其他未列明行业</w:t>
            </w:r>
            <w:r>
              <w:rPr>
                <w:rFonts w:hint="eastAsia" w:ascii="仿宋" w:hAnsi="仿宋" w:eastAsia="仿宋" w:cs="仿宋"/>
                <w:b w:val="0"/>
                <w:bCs w:val="0"/>
                <w:color w:val="000000" w:themeColor="text1"/>
                <w:sz w:val="24"/>
                <w:szCs w:val="24"/>
                <w14:textFill>
                  <w14:solidFill>
                    <w14:schemeClr w14:val="tx1"/>
                  </w14:solidFill>
                </w14:textFill>
              </w:rPr>
              <w:t>；供应商为监狱企业的，应提供监狱企业的证明文件；供应商为残疾人福利性单位的，应提供《残疾人福利性单位声明函》（监狱企业或残疾人福利性单位视同小型、微型企业）；</w:t>
            </w:r>
          </w:p>
          <w:p w14:paraId="7911EB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（11）本项目不接受联合体投标。</w:t>
            </w:r>
          </w:p>
          <w:p w14:paraId="010E85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上述资格证明文件为必备资格</w:t>
            </w:r>
            <w:r>
              <w:rPr>
                <w:rFonts w:hint="eastAsia" w:ascii="仿宋" w:hAnsi="仿宋" w:eastAsia="仿宋" w:cs="仿宋"/>
                <w:b/>
                <w:bCs/>
                <w:color w:val="000000" w:themeColor="text1"/>
                <w:sz w:val="24"/>
                <w:szCs w:val="24"/>
                <w:lang w:eastAsia="zh-CN"/>
                <w14:textFill>
                  <w14:solidFill>
                    <w14:schemeClr w14:val="tx1"/>
                  </w14:solidFill>
                </w14:textFill>
              </w:rPr>
              <w:t>。</w:t>
            </w:r>
            <w:r>
              <w:rPr>
                <w:rFonts w:hint="eastAsia" w:ascii="仿宋" w:hAnsi="仿宋" w:eastAsia="仿宋" w:cs="仿宋"/>
                <w:b/>
                <w:bCs/>
                <w:color w:val="000000" w:themeColor="text1"/>
                <w:sz w:val="24"/>
                <w:szCs w:val="24"/>
                <w14:textFill>
                  <w14:solidFill>
                    <w14:schemeClr w14:val="tx1"/>
                  </w14:solidFill>
                </w14:textFill>
              </w:rPr>
              <w:t>缺项或者符合性、有效性、合法性审核不合格的，按无效磋商处理。</w:t>
            </w:r>
          </w:p>
        </w:tc>
      </w:tr>
      <w:tr w14:paraId="003CB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exact"/>
          <w:jc w:val="center"/>
        </w:trPr>
        <w:tc>
          <w:tcPr>
            <w:tcW w:w="432" w:type="pct"/>
            <w:noWrap w:val="0"/>
            <w:vAlign w:val="center"/>
          </w:tcPr>
          <w:p w14:paraId="738A974A">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p>
        </w:tc>
        <w:tc>
          <w:tcPr>
            <w:tcW w:w="4567" w:type="pct"/>
            <w:noWrap w:val="0"/>
            <w:vAlign w:val="center"/>
          </w:tcPr>
          <w:p w14:paraId="365771E0">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磋商有效期（含授权有效期）:从递交磋商响应文件的截止之日起90日历天。</w:t>
            </w:r>
          </w:p>
        </w:tc>
      </w:tr>
      <w:tr w14:paraId="49E14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4" w:hRule="atLeast"/>
          <w:jc w:val="center"/>
        </w:trPr>
        <w:tc>
          <w:tcPr>
            <w:tcW w:w="432" w:type="pct"/>
            <w:noWrap w:val="0"/>
            <w:vAlign w:val="center"/>
          </w:tcPr>
          <w:p w14:paraId="0F458E14">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p>
        </w:tc>
        <w:tc>
          <w:tcPr>
            <w:tcW w:w="4567" w:type="pct"/>
            <w:noWrap w:val="0"/>
            <w:vAlign w:val="center"/>
          </w:tcPr>
          <w:p w14:paraId="7628C6CD">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编制电子投标文件时，应使用最新发布的电子招标文件及专用制作工具进行编制。并使用数字认证证书（CA）对电子投标文件进行签署、加密、递交及开标时解密等相关操作。</w:t>
            </w:r>
          </w:p>
        </w:tc>
      </w:tr>
      <w:tr w14:paraId="691F7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432" w:type="pct"/>
            <w:noWrap w:val="0"/>
            <w:vAlign w:val="center"/>
          </w:tcPr>
          <w:p w14:paraId="405064D4">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w:t>
            </w:r>
          </w:p>
        </w:tc>
        <w:tc>
          <w:tcPr>
            <w:tcW w:w="4567" w:type="pct"/>
            <w:noWrap w:val="0"/>
            <w:vAlign w:val="center"/>
          </w:tcPr>
          <w:p w14:paraId="6E4E28C7">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tc>
      </w:tr>
      <w:tr w14:paraId="26EF8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432" w:type="pct"/>
            <w:noWrap w:val="0"/>
            <w:vAlign w:val="center"/>
          </w:tcPr>
          <w:p w14:paraId="685CA488">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0</w:t>
            </w:r>
          </w:p>
        </w:tc>
        <w:tc>
          <w:tcPr>
            <w:tcW w:w="4567" w:type="pct"/>
            <w:noWrap w:val="0"/>
            <w:vAlign w:val="top"/>
          </w:tcPr>
          <w:p w14:paraId="0851A565">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磋商响应文件递交截止时间：详见</w:t>
            </w:r>
            <w:r>
              <w:rPr>
                <w:rFonts w:hint="eastAsia" w:ascii="仿宋" w:hAnsi="仿宋" w:eastAsia="仿宋" w:cs="仿宋"/>
                <w:color w:val="000000" w:themeColor="text1"/>
                <w:sz w:val="24"/>
                <w:szCs w:val="24"/>
                <w:lang w:eastAsia="zh-CN"/>
                <w14:textFill>
                  <w14:solidFill>
                    <w14:schemeClr w14:val="tx1"/>
                  </w14:solidFill>
                </w14:textFill>
              </w:rPr>
              <w:t>竞争性磋商</w:t>
            </w:r>
            <w:r>
              <w:rPr>
                <w:rFonts w:hint="eastAsia" w:ascii="仿宋" w:hAnsi="仿宋" w:eastAsia="仿宋" w:cs="仿宋"/>
                <w:color w:val="000000" w:themeColor="text1"/>
                <w:sz w:val="24"/>
                <w:szCs w:val="24"/>
                <w14:textFill>
                  <w14:solidFill>
                    <w14:schemeClr w14:val="tx1"/>
                  </w14:solidFill>
                </w14:textFill>
              </w:rPr>
              <w:t>公告</w:t>
            </w:r>
          </w:p>
          <w:p w14:paraId="533D8854">
            <w:pPr>
              <w:spacing w:line="36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磋商响应文件递交地址：详见</w:t>
            </w:r>
            <w:r>
              <w:rPr>
                <w:rFonts w:hint="eastAsia" w:ascii="仿宋" w:hAnsi="仿宋" w:eastAsia="仿宋" w:cs="仿宋"/>
                <w:color w:val="000000" w:themeColor="text1"/>
                <w:sz w:val="24"/>
                <w:szCs w:val="24"/>
                <w:lang w:eastAsia="zh-CN"/>
                <w14:textFill>
                  <w14:solidFill>
                    <w14:schemeClr w14:val="tx1"/>
                  </w14:solidFill>
                </w14:textFill>
              </w:rPr>
              <w:t>竞争性磋商</w:t>
            </w:r>
            <w:r>
              <w:rPr>
                <w:rFonts w:hint="eastAsia" w:ascii="仿宋" w:hAnsi="仿宋" w:eastAsia="仿宋" w:cs="仿宋"/>
                <w:color w:val="000000" w:themeColor="text1"/>
                <w:sz w:val="24"/>
                <w:szCs w:val="24"/>
                <w14:textFill>
                  <w14:solidFill>
                    <w14:schemeClr w14:val="tx1"/>
                  </w14:solidFill>
                </w14:textFill>
              </w:rPr>
              <w:t>公告</w:t>
            </w:r>
          </w:p>
        </w:tc>
      </w:tr>
      <w:tr w14:paraId="053D2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1" w:hRule="atLeast"/>
          <w:jc w:val="center"/>
        </w:trPr>
        <w:tc>
          <w:tcPr>
            <w:tcW w:w="432" w:type="pct"/>
            <w:noWrap w:val="0"/>
            <w:vAlign w:val="center"/>
          </w:tcPr>
          <w:p w14:paraId="299112CB">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1</w:t>
            </w:r>
          </w:p>
        </w:tc>
        <w:tc>
          <w:tcPr>
            <w:tcW w:w="4567" w:type="pct"/>
            <w:noWrap w:val="0"/>
            <w:vAlign w:val="center"/>
          </w:tcPr>
          <w:p w14:paraId="0AA7281E">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磋商时间：详见竞争性磋商公告</w:t>
            </w:r>
          </w:p>
          <w:p w14:paraId="19182043">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磋商地点：详见竞争性磋商公告。</w:t>
            </w:r>
          </w:p>
        </w:tc>
      </w:tr>
      <w:tr w14:paraId="5CDF3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32" w:type="pct"/>
            <w:noWrap w:val="0"/>
            <w:vAlign w:val="center"/>
          </w:tcPr>
          <w:p w14:paraId="1612131B">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4567" w:type="pct"/>
            <w:noWrap w:val="0"/>
            <w:vAlign w:val="center"/>
          </w:tcPr>
          <w:p w14:paraId="78C0CACE">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评审方法：综合评分法（详见第五章）</w:t>
            </w:r>
          </w:p>
        </w:tc>
      </w:tr>
      <w:tr w14:paraId="2D37C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5" w:hRule="atLeast"/>
          <w:jc w:val="center"/>
        </w:trPr>
        <w:tc>
          <w:tcPr>
            <w:tcW w:w="432" w:type="pct"/>
            <w:noWrap w:val="0"/>
            <w:vAlign w:val="center"/>
          </w:tcPr>
          <w:p w14:paraId="2280333C">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3</w:t>
            </w:r>
          </w:p>
        </w:tc>
        <w:tc>
          <w:tcPr>
            <w:tcW w:w="4567" w:type="pct"/>
            <w:noWrap w:val="0"/>
            <w:vAlign w:val="center"/>
          </w:tcPr>
          <w:p w14:paraId="23A9A4B4">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招标代理服务费：</w:t>
            </w:r>
          </w:p>
          <w:p w14:paraId="7408AF4A">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1、招标代理服务费的计算方法：以成交金额为基数，依据国家发展计划委员会计价格[2</w:t>
            </w:r>
            <w:r>
              <w:rPr>
                <w:rFonts w:hint="eastAsia" w:ascii="仿宋" w:hAnsi="仿宋" w:eastAsia="仿宋" w:cs="仿宋"/>
                <w:color w:val="000000" w:themeColor="text1"/>
                <w:sz w:val="24"/>
                <w:szCs w:val="24"/>
                <w:lang w:eastAsia="zh-CN"/>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11</w:t>
            </w:r>
            <w:r>
              <w:rPr>
                <w:rFonts w:hint="eastAsia" w:ascii="仿宋" w:hAnsi="仿宋" w:eastAsia="仿宋" w:cs="仿宋"/>
                <w:color w:val="000000" w:themeColor="text1"/>
                <w:sz w:val="24"/>
                <w:szCs w:val="24"/>
                <w14:textFill>
                  <w14:solidFill>
                    <w14:schemeClr w14:val="tx1"/>
                  </w14:solidFill>
                </w14:textFill>
              </w:rPr>
              <w:t>]534号</w:t>
            </w:r>
            <w:r>
              <w:rPr>
                <w:rFonts w:hint="eastAsia" w:ascii="仿宋" w:hAnsi="仿宋" w:eastAsia="仿宋" w:cs="仿宋"/>
                <w:color w:val="000000" w:themeColor="text1"/>
                <w:sz w:val="24"/>
                <w:szCs w:val="24"/>
                <w:lang w:val="en-US" w:eastAsia="zh-CN"/>
                <w14:textFill>
                  <w14:solidFill>
                    <w14:schemeClr w14:val="tx1"/>
                  </w14:solidFill>
                </w14:textFill>
              </w:rPr>
              <w:t>和计价格[2002]1980号</w:t>
            </w:r>
            <w:r>
              <w:rPr>
                <w:rFonts w:hint="eastAsia" w:ascii="仿宋" w:hAnsi="仿宋" w:eastAsia="仿宋" w:cs="仿宋"/>
                <w:color w:val="000000" w:themeColor="text1"/>
                <w:sz w:val="24"/>
                <w:szCs w:val="24"/>
                <w14:textFill>
                  <w14:solidFill>
                    <w14:schemeClr w14:val="tx1"/>
                  </w14:solidFill>
                </w14:textFill>
              </w:rPr>
              <w:t>文件规定的收取标准及相应的计算办法,</w:t>
            </w:r>
            <w:r>
              <w:rPr>
                <w:rFonts w:hint="eastAsia" w:ascii="仿宋" w:hAnsi="仿宋" w:eastAsia="仿宋" w:cs="仿宋"/>
                <w:b/>
                <w:bCs/>
                <w:color w:val="000000" w:themeColor="text1"/>
                <w:sz w:val="24"/>
                <w:szCs w:val="24"/>
                <w14:textFill>
                  <w14:solidFill>
                    <w14:schemeClr w14:val="tx1"/>
                  </w14:solidFill>
                </w14:textFill>
              </w:rPr>
              <w:t>中标供应商应在领取中标通知书时，向</w:t>
            </w:r>
            <w:r>
              <w:rPr>
                <w:rFonts w:hint="eastAsia" w:ascii="仿宋" w:hAnsi="仿宋" w:eastAsia="仿宋" w:cs="仿宋"/>
                <w:b/>
                <w:bCs/>
                <w:color w:val="000000" w:themeColor="text1"/>
                <w:sz w:val="24"/>
                <w:szCs w:val="24"/>
                <w:lang w:eastAsia="zh-CN"/>
                <w14:textFill>
                  <w14:solidFill>
                    <w14:schemeClr w14:val="tx1"/>
                  </w14:solidFill>
                </w14:textFill>
              </w:rPr>
              <w:t>安康华昊智远项目管理有限公司</w:t>
            </w:r>
            <w:r>
              <w:rPr>
                <w:rFonts w:hint="eastAsia" w:ascii="仿宋" w:hAnsi="仿宋" w:eastAsia="仿宋" w:cs="仿宋"/>
                <w:b/>
                <w:bCs/>
                <w:color w:val="000000" w:themeColor="text1"/>
                <w:sz w:val="24"/>
                <w:szCs w:val="24"/>
                <w14:textFill>
                  <w14:solidFill>
                    <w14:schemeClr w14:val="tx1"/>
                  </w14:solidFill>
                </w14:textFill>
              </w:rPr>
              <w:t>缴纳中标服务费，并同时递交与上传电子文件一致的</w:t>
            </w:r>
            <w:r>
              <w:rPr>
                <w:rFonts w:hint="eastAsia" w:ascii="仿宋" w:hAnsi="仿宋" w:eastAsia="仿宋" w:cs="仿宋"/>
                <w:b/>
                <w:bCs/>
                <w:color w:val="000000" w:themeColor="text1"/>
                <w:sz w:val="24"/>
                <w:szCs w:val="24"/>
                <w:highlight w:val="none"/>
                <w14:textFill>
                  <w14:solidFill>
                    <w14:schemeClr w14:val="tx1"/>
                  </w14:solidFill>
                </w14:textFill>
              </w:rPr>
              <w:t>纸质版</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和电子版</w:t>
            </w:r>
            <w:r>
              <w:rPr>
                <w:rFonts w:hint="eastAsia" w:ascii="仿宋" w:hAnsi="仿宋" w:eastAsia="仿宋" w:cs="仿宋"/>
                <w:b/>
                <w:bCs/>
                <w:color w:val="000000" w:themeColor="text1"/>
                <w:sz w:val="24"/>
                <w:szCs w:val="24"/>
                <w:highlight w:val="none"/>
                <w14:textFill>
                  <w14:solidFill>
                    <w14:schemeClr w14:val="tx1"/>
                  </w14:solidFill>
                </w14:textFill>
              </w:rPr>
              <w:t>响应文件</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各</w:t>
            </w:r>
            <w:r>
              <w:rPr>
                <w:rFonts w:hint="eastAsia" w:ascii="仿宋" w:hAnsi="仿宋" w:eastAsia="仿宋" w:cs="仿宋"/>
                <w:b/>
                <w:bCs/>
                <w:color w:val="000000" w:themeColor="text1"/>
                <w:sz w:val="24"/>
                <w:szCs w:val="24"/>
                <w:highlight w:val="none"/>
                <w14:textFill>
                  <w14:solidFill>
                    <w14:schemeClr w14:val="tx1"/>
                  </w14:solidFill>
                </w14:textFill>
              </w:rPr>
              <w:t>一套</w:t>
            </w:r>
            <w:r>
              <w:rPr>
                <w:rFonts w:hint="eastAsia" w:ascii="仿宋" w:hAnsi="仿宋" w:eastAsia="仿宋" w:cs="仿宋"/>
                <w:b/>
                <w:bCs/>
                <w:color w:val="000000" w:themeColor="text1"/>
                <w:sz w:val="24"/>
                <w:szCs w:val="24"/>
                <w14:textFill>
                  <w14:solidFill>
                    <w14:schemeClr w14:val="tx1"/>
                  </w14:solidFill>
                </w14:textFill>
              </w:rPr>
              <w:t>，如提供的文件与上传的电子文件不符，造成后果及相关责任自负。</w:t>
            </w:r>
          </w:p>
          <w:p w14:paraId="22A054BA">
            <w:pPr>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2、缴纳方式：现金或对公转账。</w:t>
            </w:r>
          </w:p>
        </w:tc>
      </w:tr>
      <w:tr w14:paraId="7F3ED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432" w:type="pct"/>
            <w:noWrap w:val="0"/>
            <w:vAlign w:val="center"/>
          </w:tcPr>
          <w:p w14:paraId="609F966B">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14</w:t>
            </w:r>
          </w:p>
        </w:tc>
        <w:tc>
          <w:tcPr>
            <w:tcW w:w="4567" w:type="pct"/>
            <w:noWrap w:val="0"/>
            <w:vAlign w:val="center"/>
          </w:tcPr>
          <w:p w14:paraId="30CF8728">
            <w:pPr>
              <w:spacing w:line="360" w:lineRule="auto"/>
              <w:jc w:val="both"/>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踏勘现场</w:t>
            </w:r>
          </w:p>
          <w:p w14:paraId="703BDB11">
            <w:pPr>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sym w:font="Wingdings" w:char="00FE"/>
            </w:r>
            <w:r>
              <w:rPr>
                <w:rFonts w:hint="eastAsia" w:ascii="仿宋" w:hAnsi="仿宋" w:eastAsia="仿宋" w:cs="仿宋"/>
                <w:color w:val="000000" w:themeColor="text1"/>
                <w:sz w:val="24"/>
                <w:szCs w:val="24"/>
                <w:lang w:val="en-US" w:eastAsia="zh-CN"/>
                <w14:textFill>
                  <w14:solidFill>
                    <w14:schemeClr w14:val="tx1"/>
                  </w14:solidFill>
                </w14:textFill>
              </w:rPr>
              <w:t>自行踏勘。</w:t>
            </w:r>
          </w:p>
          <w:p w14:paraId="40880CC7">
            <w:pPr>
              <w:spacing w:line="360" w:lineRule="auto"/>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sym w:font="Wingdings" w:char="00A8"/>
            </w:r>
            <w:r>
              <w:rPr>
                <w:rFonts w:hint="eastAsia" w:ascii="仿宋" w:hAnsi="仿宋" w:eastAsia="仿宋" w:cs="仿宋"/>
                <w:color w:val="000000" w:themeColor="text1"/>
                <w:sz w:val="24"/>
                <w:szCs w:val="24"/>
                <w:lang w:val="en-US" w:eastAsia="zh-CN"/>
                <w14:textFill>
                  <w14:solidFill>
                    <w14:schemeClr w14:val="tx1"/>
                  </w14:solidFill>
                </w14:textFill>
              </w:rPr>
              <w:t>组织踏勘：</w:t>
            </w:r>
          </w:p>
        </w:tc>
      </w:tr>
      <w:tr w14:paraId="0B0F0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432" w:type="pct"/>
            <w:noWrap w:val="0"/>
            <w:vAlign w:val="center"/>
          </w:tcPr>
          <w:p w14:paraId="26C152D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5</w:t>
            </w:r>
          </w:p>
        </w:tc>
        <w:tc>
          <w:tcPr>
            <w:tcW w:w="4567" w:type="pct"/>
            <w:noWrap w:val="0"/>
            <w:vAlign w:val="center"/>
          </w:tcPr>
          <w:p w14:paraId="5D259E44">
            <w:pPr>
              <w:spacing w:line="36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其他</w:t>
            </w:r>
            <w:r>
              <w:rPr>
                <w:rFonts w:hint="eastAsia" w:ascii="仿宋" w:hAnsi="仿宋" w:eastAsia="仿宋" w:cs="仿宋"/>
                <w:color w:val="000000" w:themeColor="text1"/>
                <w:sz w:val="24"/>
                <w:szCs w:val="24"/>
                <w:lang w:val="en-US" w:eastAsia="zh-CN"/>
                <w14:textFill>
                  <w14:solidFill>
                    <w14:schemeClr w14:val="tx1"/>
                  </w14:solidFill>
                </w14:textFill>
              </w:rPr>
              <w:t>要求：</w:t>
            </w:r>
            <w:r>
              <w:rPr>
                <w:rFonts w:hint="eastAsia" w:ascii="仿宋" w:hAnsi="仿宋" w:eastAsia="仿宋" w:cs="仿宋"/>
                <w:b/>
                <w:bCs/>
                <w:color w:val="000000" w:themeColor="text1"/>
                <w:sz w:val="24"/>
                <w:szCs w:val="24"/>
                <w14:textFill>
                  <w14:solidFill>
                    <w14:schemeClr w14:val="tx1"/>
                  </w14:solidFill>
                </w14:textFill>
              </w:rPr>
              <w:t>本项目采用电子化投标的方式。投标人须使用数字认证证书对电子投标文件进行签章、加密、递交及开标时解密等相关招投标事宜。开标时请务必</w:t>
            </w:r>
            <w:r>
              <w:rPr>
                <w:rFonts w:hint="eastAsia" w:ascii="仿宋" w:hAnsi="仿宋" w:eastAsia="仿宋" w:cs="仿宋"/>
                <w:b/>
                <w:bCs/>
                <w:color w:val="000000" w:themeColor="text1"/>
                <w:sz w:val="24"/>
                <w:szCs w:val="24"/>
                <w:lang w:val="en-US" w:eastAsia="zh-CN"/>
                <w14:textFill>
                  <w14:solidFill>
                    <w14:schemeClr w14:val="tx1"/>
                  </w14:solidFill>
                </w14:textFill>
              </w:rPr>
              <w:t>携</w:t>
            </w:r>
            <w:r>
              <w:rPr>
                <w:rFonts w:hint="eastAsia" w:ascii="仿宋" w:hAnsi="仿宋" w:eastAsia="仿宋" w:cs="仿宋"/>
                <w:b/>
                <w:bCs/>
                <w:color w:val="000000" w:themeColor="text1"/>
                <w:sz w:val="24"/>
                <w:szCs w:val="24"/>
                <w14:textFill>
                  <w14:solidFill>
                    <w14:schemeClr w14:val="tx1"/>
                  </w14:solidFill>
                </w14:textFill>
              </w:rPr>
              <w:t>带数字认证证书</w:t>
            </w:r>
            <w:r>
              <w:rPr>
                <w:rFonts w:hint="eastAsia" w:ascii="仿宋" w:hAnsi="仿宋" w:eastAsia="仿宋" w:cs="仿宋"/>
                <w:b/>
                <w:bCs/>
                <w:color w:val="000000" w:themeColor="text1"/>
                <w:sz w:val="24"/>
                <w:szCs w:val="24"/>
                <w:lang w:val="en-US" w:eastAsia="zh-CN"/>
                <w14:textFill>
                  <w14:solidFill>
                    <w14:schemeClr w14:val="tx1"/>
                  </w14:solidFill>
                </w14:textFill>
              </w:rPr>
              <w:t>(CA锁）</w:t>
            </w:r>
            <w:r>
              <w:rPr>
                <w:rFonts w:hint="eastAsia" w:ascii="仿宋" w:hAnsi="仿宋" w:eastAsia="仿宋" w:cs="仿宋"/>
                <w:b/>
                <w:bCs/>
                <w:color w:val="000000" w:themeColor="text1"/>
                <w:sz w:val="24"/>
                <w:szCs w:val="24"/>
                <w14:textFill>
                  <w14:solidFill>
                    <w14:schemeClr w14:val="tx1"/>
                  </w14:solidFill>
                </w14:textFill>
              </w:rPr>
              <w:t>，如因供应商自身原因未携带数字认证证书造成无法解</w:t>
            </w:r>
            <w:r>
              <w:rPr>
                <w:rFonts w:hint="eastAsia" w:ascii="仿宋" w:hAnsi="仿宋" w:eastAsia="仿宋" w:cs="仿宋"/>
                <w:b/>
                <w:bCs/>
                <w:color w:val="000000" w:themeColor="text1"/>
                <w:sz w:val="24"/>
                <w:szCs w:val="24"/>
                <w:lang w:eastAsia="zh-CN"/>
                <w14:textFill>
                  <w14:solidFill>
                    <w14:schemeClr w14:val="tx1"/>
                  </w14:solidFill>
                </w14:textFill>
              </w:rPr>
              <w:t>密</w:t>
            </w:r>
            <w:r>
              <w:rPr>
                <w:rFonts w:hint="eastAsia" w:ascii="仿宋" w:hAnsi="仿宋" w:eastAsia="仿宋" w:cs="仿宋"/>
                <w:b/>
                <w:bCs/>
                <w:color w:val="000000" w:themeColor="text1"/>
                <w:sz w:val="24"/>
                <w:szCs w:val="24"/>
                <w14:textFill>
                  <w14:solidFill>
                    <w14:schemeClr w14:val="tx1"/>
                  </w14:solidFill>
                </w14:textFill>
              </w:rPr>
              <w:t>投标文件，按无效投标对待。</w:t>
            </w:r>
          </w:p>
        </w:tc>
      </w:tr>
      <w:tr w14:paraId="40D08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432" w:type="pct"/>
            <w:noWrap w:val="0"/>
            <w:vAlign w:val="center"/>
          </w:tcPr>
          <w:p w14:paraId="691B7102">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bookmarkStart w:id="22" w:name="_Toc363473972"/>
            <w:bookmarkStart w:id="23" w:name="_Toc403077639"/>
            <w:bookmarkStart w:id="24" w:name="_Toc363474017"/>
            <w:bookmarkStart w:id="25" w:name="_Toc403077645"/>
            <w:bookmarkStart w:id="26" w:name="_Toc25783"/>
            <w:bookmarkStart w:id="27" w:name="_Toc363474023"/>
            <w:r>
              <w:rPr>
                <w:rFonts w:hint="eastAsia" w:ascii="仿宋" w:hAnsi="仿宋" w:eastAsia="仿宋" w:cs="仿宋"/>
                <w:color w:val="000000" w:themeColor="text1"/>
                <w:sz w:val="24"/>
                <w:szCs w:val="24"/>
                <w:lang w:val="en-US" w:eastAsia="zh-CN"/>
                <w14:textFill>
                  <w14:solidFill>
                    <w14:schemeClr w14:val="tx1"/>
                  </w14:solidFill>
                </w14:textFill>
              </w:rPr>
              <w:t>16</w:t>
            </w:r>
          </w:p>
        </w:tc>
        <w:tc>
          <w:tcPr>
            <w:tcW w:w="4567" w:type="pct"/>
            <w:noWrap w:val="0"/>
            <w:vAlign w:val="center"/>
          </w:tcPr>
          <w:p w14:paraId="1058670E">
            <w:pPr>
              <w:spacing w:line="360" w:lineRule="auto"/>
              <w:ind w:firstLine="240" w:firstLineChars="100"/>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所属行业分类：</w:t>
            </w:r>
            <w:r>
              <w:rPr>
                <w:rFonts w:hint="eastAsia" w:ascii="仿宋" w:hAnsi="仿宋" w:eastAsia="仿宋" w:cs="仿宋"/>
                <w:b/>
                <w:bCs/>
                <w:color w:val="000000" w:themeColor="text1"/>
                <w:sz w:val="24"/>
                <w:szCs w:val="24"/>
                <w:lang w:val="en-US" w:eastAsia="zh-CN"/>
                <w14:textFill>
                  <w14:solidFill>
                    <w14:schemeClr w14:val="tx1"/>
                  </w14:solidFill>
                </w14:textFill>
              </w:rPr>
              <w:t>其他未列明行业</w:t>
            </w:r>
          </w:p>
        </w:tc>
      </w:tr>
      <w:bookmarkEnd w:id="9"/>
      <w:bookmarkEnd w:id="10"/>
      <w:bookmarkEnd w:id="11"/>
    </w:tbl>
    <w:p w14:paraId="7B7135E8">
      <w:pPr>
        <w:pStyle w:val="4"/>
        <w:keepNext/>
        <w:keepLines/>
        <w:pageBreakBefore w:val="0"/>
        <w:widowControl w:val="0"/>
        <w:kinsoku/>
        <w:wordWrap/>
        <w:overflowPunct/>
        <w:topLinePunct w:val="0"/>
        <w:autoSpaceDE/>
        <w:autoSpaceDN/>
        <w:bidi w:val="0"/>
        <w:adjustRightInd/>
        <w:snapToGrid/>
        <w:spacing w:before="120" w:after="120" w:line="520" w:lineRule="exact"/>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br w:type="page"/>
      </w:r>
      <w:r>
        <w:rPr>
          <w:rFonts w:hint="eastAsia" w:ascii="仿宋" w:hAnsi="仿宋" w:eastAsia="仿宋" w:cs="仿宋"/>
          <w:b/>
          <w:color w:val="000000" w:themeColor="text1"/>
          <w:sz w:val="28"/>
          <w:szCs w:val="28"/>
          <w14:textFill>
            <w14:solidFill>
              <w14:schemeClr w14:val="tx1"/>
            </w14:solidFill>
          </w14:textFill>
        </w:rPr>
        <w:t>一.总则</w:t>
      </w:r>
      <w:bookmarkEnd w:id="22"/>
      <w:bookmarkEnd w:id="23"/>
      <w:bookmarkEnd w:id="24"/>
    </w:p>
    <w:p w14:paraId="4FF81C69">
      <w:pPr>
        <w:spacing w:line="360" w:lineRule="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1.资金来源</w:t>
      </w:r>
    </w:p>
    <w:p w14:paraId="6769C3B8">
      <w:pPr>
        <w:spacing w:line="360" w:lineRule="auto"/>
        <w:ind w:firstLine="480" w:firstLineChars="20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1.1本次磋商所签合同</w:t>
      </w:r>
      <w:r>
        <w:rPr>
          <w:rFonts w:hint="eastAsia" w:ascii="仿宋" w:hAnsi="仿宋" w:eastAsia="仿宋" w:cs="仿宋"/>
          <w:color w:val="000000" w:themeColor="text1"/>
          <w:szCs w:val="24"/>
          <w:lang w:val="en-US" w:eastAsia="zh-CN"/>
          <w14:textFill>
            <w14:solidFill>
              <w14:schemeClr w14:val="tx1"/>
            </w14:solidFill>
          </w14:textFill>
        </w:rPr>
        <w:t>所需资金来源为申请中央专项资金及地方配套资金</w:t>
      </w:r>
      <w:r>
        <w:rPr>
          <w:rFonts w:hint="eastAsia" w:ascii="仿宋" w:hAnsi="仿宋" w:eastAsia="仿宋" w:cs="仿宋"/>
          <w:color w:val="000000" w:themeColor="text1"/>
          <w:szCs w:val="24"/>
          <w:highlight w:val="none"/>
          <w14:textFill>
            <w14:solidFill>
              <w14:schemeClr w14:val="tx1"/>
            </w14:solidFill>
          </w14:textFill>
        </w:rPr>
        <w:t>，资金已落实到位。</w:t>
      </w:r>
    </w:p>
    <w:p w14:paraId="573DA5DB">
      <w:pPr>
        <w:spacing w:line="360" w:lineRule="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2.招标代理机构及合格的供应商</w:t>
      </w:r>
    </w:p>
    <w:p w14:paraId="5F650B49">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2.1招标代理机构</w:t>
      </w:r>
    </w:p>
    <w:p w14:paraId="52ED2BFC">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实施本次磋商的招标代理机构为</w:t>
      </w:r>
      <w:r>
        <w:rPr>
          <w:rFonts w:hint="eastAsia" w:ascii="仿宋" w:hAnsi="仿宋" w:eastAsia="仿宋" w:cs="仿宋"/>
          <w:color w:val="000000" w:themeColor="text1"/>
          <w:szCs w:val="24"/>
          <w:lang w:eastAsia="zh-CN"/>
          <w14:textFill>
            <w14:solidFill>
              <w14:schemeClr w14:val="tx1"/>
            </w14:solidFill>
          </w14:textFill>
        </w:rPr>
        <w:t>安康华昊智远项目管理有限公司</w:t>
      </w:r>
      <w:r>
        <w:rPr>
          <w:rFonts w:hint="eastAsia" w:ascii="仿宋" w:hAnsi="仿宋" w:eastAsia="仿宋" w:cs="仿宋"/>
          <w:color w:val="000000" w:themeColor="text1"/>
          <w:szCs w:val="24"/>
          <w14:textFill>
            <w14:solidFill>
              <w14:schemeClr w14:val="tx1"/>
            </w14:solidFill>
          </w14:textFill>
        </w:rPr>
        <w:t>。</w:t>
      </w:r>
    </w:p>
    <w:p w14:paraId="52A071A1">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2.2合格的供应商：</w:t>
      </w:r>
    </w:p>
    <w:p w14:paraId="0D459C15">
      <w:pPr>
        <w:tabs>
          <w:tab w:val="left" w:pos="851"/>
        </w:tabs>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2.2.1符合《政府采购法》第二十二条第一款规定的供应商基本资格条件:</w:t>
      </w:r>
    </w:p>
    <w:p w14:paraId="644A63E8">
      <w:pPr>
        <w:spacing w:line="360" w:lineRule="auto"/>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具体详见供应商须知前附表</w:t>
      </w:r>
    </w:p>
    <w:p w14:paraId="4BD175DE">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2.2.2法定代表人为同一个人的两个及两个以上的法人，母公司、全资子公司及其控股公司，都不得在同一项目（同一包）的采购中同时参与磋商，否则均为无效磋商处理。</w:t>
      </w:r>
    </w:p>
    <w:p w14:paraId="7A67BDEC">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2.2.3供应商不得直接或间接地与采购人和招标代理机构有任何关联，亦不得是采购人和招标代理机构的附属机构。如果供应商在磋商中隐瞒了上述关系，一经证实，则该磋商无效。</w:t>
      </w:r>
    </w:p>
    <w:p w14:paraId="1BD84CD0">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w:t>
      </w:r>
      <w:r>
        <w:rPr>
          <w:rFonts w:hint="eastAsia" w:ascii="仿宋" w:hAnsi="仿宋" w:eastAsia="仿宋" w:cs="仿宋"/>
          <w:color w:val="000000" w:themeColor="text1"/>
          <w:szCs w:val="24"/>
          <w:lang w:val="en-US" w:eastAsia="zh-CN"/>
          <w14:textFill>
            <w14:solidFill>
              <w14:schemeClr w14:val="tx1"/>
            </w14:solidFill>
          </w14:textFill>
        </w:rPr>
        <w:t>4</w:t>
      </w:r>
      <w:r>
        <w:rPr>
          <w:rFonts w:hint="eastAsia" w:ascii="仿宋" w:hAnsi="仿宋" w:eastAsia="仿宋" w:cs="仿宋"/>
          <w:color w:val="000000" w:themeColor="text1"/>
          <w:szCs w:val="24"/>
          <w:highlight w:val="none"/>
          <w14:textFill>
            <w14:solidFill>
              <w14:schemeClr w14:val="tx1"/>
            </w14:solidFill>
          </w14:textFill>
        </w:rPr>
        <w:t>本项目不接受联合体</w:t>
      </w:r>
      <w:r>
        <w:rPr>
          <w:rFonts w:hint="eastAsia" w:ascii="仿宋" w:hAnsi="仿宋" w:eastAsia="仿宋" w:cs="仿宋"/>
          <w:color w:val="000000" w:themeColor="text1"/>
          <w:szCs w:val="24"/>
          <w:highlight w:val="none"/>
          <w:lang w:val="en-US" w:eastAsia="zh-CN"/>
          <w14:textFill>
            <w14:solidFill>
              <w14:schemeClr w14:val="tx1"/>
            </w14:solidFill>
          </w14:textFill>
        </w:rPr>
        <w:t>投标</w:t>
      </w:r>
      <w:r>
        <w:rPr>
          <w:rFonts w:hint="eastAsia" w:ascii="仿宋" w:hAnsi="仿宋" w:eastAsia="仿宋" w:cs="仿宋"/>
          <w:color w:val="000000" w:themeColor="text1"/>
          <w:szCs w:val="24"/>
          <w:highlight w:val="none"/>
          <w14:textFill>
            <w14:solidFill>
              <w14:schemeClr w14:val="tx1"/>
            </w14:solidFill>
          </w14:textFill>
        </w:rPr>
        <w:t>。</w:t>
      </w:r>
    </w:p>
    <w:p w14:paraId="0BB654C6">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如果在磋商文件中接受联合体</w:t>
      </w:r>
      <w:r>
        <w:rPr>
          <w:rFonts w:hint="eastAsia" w:ascii="仿宋" w:hAnsi="仿宋" w:eastAsia="仿宋" w:cs="仿宋"/>
          <w:color w:val="000000" w:themeColor="text1"/>
          <w:szCs w:val="24"/>
          <w:lang w:val="en-US" w:eastAsia="zh-CN"/>
          <w14:textFill>
            <w14:solidFill>
              <w14:schemeClr w14:val="tx1"/>
            </w14:solidFill>
          </w14:textFill>
        </w:rPr>
        <w:t>投标</w:t>
      </w:r>
      <w:r>
        <w:rPr>
          <w:rFonts w:hint="eastAsia" w:ascii="仿宋" w:hAnsi="仿宋" w:eastAsia="仿宋" w:cs="仿宋"/>
          <w:color w:val="000000" w:themeColor="text1"/>
          <w:szCs w:val="24"/>
          <w14:textFill>
            <w14:solidFill>
              <w14:schemeClr w14:val="tx1"/>
            </w14:solidFill>
          </w14:textFill>
        </w:rPr>
        <w:t>（见供应商须知前附表），则两个以上供应商可以组成一个联合体，以一个供应商的身份磋商。以联合体形式参加磋商的，联合体各方均应当符合政府采购法第二十二条规定的条件。采购人根据采购项目的特殊要求规定供应商特定条件的，联合体各方中至少应当有一方符合采购人规定的特定条件。</w:t>
      </w:r>
    </w:p>
    <w:p w14:paraId="24F99DC7">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2.2.5</w:t>
      </w:r>
      <w:r>
        <w:rPr>
          <w:rFonts w:hint="eastAsia" w:ascii="仿宋" w:hAnsi="仿宋" w:eastAsia="仿宋" w:cs="仿宋"/>
          <w:color w:val="000000" w:themeColor="text1"/>
          <w:szCs w:val="24"/>
          <w14:textFill>
            <w14:solidFill>
              <w14:schemeClr w14:val="tx1"/>
            </w14:solidFill>
          </w14:textFill>
        </w:rPr>
        <w:t>联合体各方之间应当签订共同磋商协议，明确约定联合体各方承担的工作和相应的责任，并将共同磋商协议连同磋商响应文件一并递交磋商响应文件接收人。联合体各方签订共同磋商协议后，不得再以自己名义单独在同一项目（同一包）中磋商，也不得组成新的联合体参加同一项目（同一包）磋商，否则按无效磋商处理。</w:t>
      </w:r>
    </w:p>
    <w:p w14:paraId="47BDA381">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2.2.6磋商费用自理。不论磋商的结果如何，供应商均应自行承担所有与参加磋商有关的费用。</w:t>
      </w:r>
    </w:p>
    <w:p w14:paraId="7F3B2F75">
      <w:pPr>
        <w:spacing w:line="360" w:lineRule="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3.磋商标的物的合格性和合法性</w:t>
      </w:r>
    </w:p>
    <w:p w14:paraId="7DF0EB59">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3.1磋商标的物应满足磋商文件的要求并应符合国家法律法规、行业管理部门要求的其他强制性标准。</w:t>
      </w:r>
    </w:p>
    <w:p w14:paraId="795D926D">
      <w:pPr>
        <w:spacing w:line="360" w:lineRule="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4.磋商响应文件内容的真实性</w:t>
      </w:r>
    </w:p>
    <w:p w14:paraId="6F36DD51">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4.1供应商应保证其磋商响应文件中所提供的所有有关磋商的资料、信息是真实的，并且来源于合法的渠道。因磋商响应文件中所提供的磋商资料、信息不真实或者其来源不合法而导致的所有法律责任，由供应商自行承担。</w:t>
      </w:r>
    </w:p>
    <w:p w14:paraId="2F4BB2C4">
      <w:pPr>
        <w:spacing w:line="360" w:lineRule="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5.磋商过程的监督和管理</w:t>
      </w:r>
    </w:p>
    <w:p w14:paraId="3A592407">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5.1同级政府采购监管管理部门和有关部门依法履行对磋商过程的监督管理职责。</w:t>
      </w:r>
    </w:p>
    <w:p w14:paraId="5CA93739">
      <w:pPr>
        <w:pStyle w:val="4"/>
        <w:keepNext/>
        <w:keepLines/>
        <w:pageBreakBefore w:val="0"/>
        <w:widowControl w:val="0"/>
        <w:kinsoku/>
        <w:wordWrap/>
        <w:overflowPunct/>
        <w:topLinePunct w:val="0"/>
        <w:autoSpaceDE/>
        <w:autoSpaceDN/>
        <w:bidi w:val="0"/>
        <w:adjustRightInd/>
        <w:snapToGrid/>
        <w:spacing w:before="120" w:after="120" w:line="520" w:lineRule="exact"/>
        <w:jc w:val="center"/>
        <w:textAlignment w:val="auto"/>
        <w:rPr>
          <w:rFonts w:hint="eastAsia" w:ascii="仿宋" w:hAnsi="仿宋" w:eastAsia="仿宋" w:cs="仿宋"/>
          <w:b/>
          <w:color w:val="000000" w:themeColor="text1"/>
          <w:sz w:val="28"/>
          <w:szCs w:val="28"/>
          <w14:textFill>
            <w14:solidFill>
              <w14:schemeClr w14:val="tx1"/>
            </w14:solidFill>
          </w14:textFill>
        </w:rPr>
      </w:pPr>
      <w:bookmarkStart w:id="28" w:name="_Toc403077640"/>
      <w:bookmarkStart w:id="29" w:name="_Toc363473973"/>
      <w:bookmarkStart w:id="30" w:name="_Toc363474018"/>
      <w:r>
        <w:rPr>
          <w:rFonts w:hint="eastAsia" w:ascii="仿宋" w:hAnsi="仿宋" w:eastAsia="仿宋" w:cs="仿宋"/>
          <w:b/>
          <w:color w:val="000000" w:themeColor="text1"/>
          <w:sz w:val="28"/>
          <w:szCs w:val="28"/>
          <w14:textFill>
            <w14:solidFill>
              <w14:schemeClr w14:val="tx1"/>
            </w14:solidFill>
          </w14:textFill>
        </w:rPr>
        <w:t>二.磋商文件</w:t>
      </w:r>
      <w:bookmarkEnd w:id="28"/>
      <w:bookmarkEnd w:id="29"/>
      <w:bookmarkEnd w:id="30"/>
    </w:p>
    <w:p w14:paraId="3A95B9CE">
      <w:pPr>
        <w:spacing w:line="360" w:lineRule="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6.磋商文件构成</w:t>
      </w:r>
    </w:p>
    <w:p w14:paraId="64E20BCC">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6.1磋商文件要求提供的服务，磋商程序和合同条件在磋商文件中均有说明。磋商文件共六章，内容如下：</w:t>
      </w:r>
    </w:p>
    <w:p w14:paraId="3F5F5D64">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第一章</w:t>
      </w:r>
      <w:r>
        <w:rPr>
          <w:rFonts w:hint="eastAsia" w:ascii="仿宋" w:hAnsi="仿宋" w:eastAsia="仿宋" w:cs="仿宋"/>
          <w:color w:val="000000" w:themeColor="text1"/>
          <w:szCs w:val="24"/>
          <w:lang w:val="en-US" w:eastAsia="zh-CN"/>
          <w14:textFill>
            <w14:solidFill>
              <w14:schemeClr w14:val="tx1"/>
            </w14:solidFill>
          </w14:textFill>
        </w:rPr>
        <w:t xml:space="preserve"> </w:t>
      </w:r>
      <w:r>
        <w:rPr>
          <w:rFonts w:hint="eastAsia" w:ascii="仿宋" w:hAnsi="仿宋" w:eastAsia="仿宋" w:cs="仿宋"/>
          <w:color w:val="000000" w:themeColor="text1"/>
          <w:szCs w:val="24"/>
          <w14:textFill>
            <w14:solidFill>
              <w14:schemeClr w14:val="tx1"/>
            </w14:solidFill>
          </w14:textFill>
        </w:rPr>
        <w:t>磋商公告</w:t>
      </w:r>
    </w:p>
    <w:p w14:paraId="14211368">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第二章</w:t>
      </w:r>
      <w:r>
        <w:rPr>
          <w:rFonts w:hint="eastAsia" w:ascii="仿宋" w:hAnsi="仿宋" w:eastAsia="仿宋" w:cs="仿宋"/>
          <w:color w:val="000000" w:themeColor="text1"/>
          <w:szCs w:val="24"/>
          <w:lang w:val="en-US" w:eastAsia="zh-CN"/>
          <w14:textFill>
            <w14:solidFill>
              <w14:schemeClr w14:val="tx1"/>
            </w14:solidFill>
          </w14:textFill>
        </w:rPr>
        <w:t xml:space="preserve"> </w:t>
      </w:r>
      <w:r>
        <w:rPr>
          <w:rFonts w:hint="eastAsia" w:ascii="仿宋" w:hAnsi="仿宋" w:eastAsia="仿宋" w:cs="仿宋"/>
          <w:color w:val="000000" w:themeColor="text1"/>
          <w:szCs w:val="24"/>
          <w14:textFill>
            <w14:solidFill>
              <w14:schemeClr w14:val="tx1"/>
            </w14:solidFill>
          </w14:textFill>
        </w:rPr>
        <w:t>供应商须知</w:t>
      </w:r>
    </w:p>
    <w:p w14:paraId="681C9AA8">
      <w:pPr>
        <w:spacing w:line="360" w:lineRule="auto"/>
        <w:ind w:firstLine="480" w:firstLineChars="200"/>
        <w:rPr>
          <w:rFonts w:hint="eastAsia" w:ascii="仿宋" w:hAnsi="仿宋" w:eastAsia="仿宋" w:cs="仿宋"/>
          <w:color w:val="000000" w:themeColor="text1"/>
          <w:szCs w:val="24"/>
          <w:lang w:eastAsia="zh-CN"/>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第三章</w:t>
      </w:r>
      <w:r>
        <w:rPr>
          <w:rFonts w:hint="eastAsia" w:ascii="仿宋" w:hAnsi="仿宋" w:eastAsia="仿宋" w:cs="仿宋"/>
          <w:color w:val="000000" w:themeColor="text1"/>
          <w:szCs w:val="24"/>
          <w:lang w:val="en-US" w:eastAsia="zh-CN"/>
          <w14:textFill>
            <w14:solidFill>
              <w14:schemeClr w14:val="tx1"/>
            </w14:solidFill>
          </w14:textFill>
        </w:rPr>
        <w:t xml:space="preserve"> </w:t>
      </w:r>
      <w:r>
        <w:rPr>
          <w:rFonts w:hint="eastAsia" w:ascii="仿宋" w:hAnsi="仿宋" w:eastAsia="仿宋" w:cs="仿宋"/>
          <w:color w:val="000000" w:themeColor="text1"/>
          <w:szCs w:val="24"/>
          <w14:textFill>
            <w14:solidFill>
              <w14:schemeClr w14:val="tx1"/>
            </w14:solidFill>
          </w14:textFill>
        </w:rPr>
        <w:t>合同条款及格式</w:t>
      </w:r>
    </w:p>
    <w:p w14:paraId="13A31460">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第四章</w:t>
      </w:r>
      <w:r>
        <w:rPr>
          <w:rFonts w:hint="eastAsia" w:ascii="仿宋" w:hAnsi="仿宋" w:eastAsia="仿宋" w:cs="仿宋"/>
          <w:color w:val="000000" w:themeColor="text1"/>
          <w:szCs w:val="24"/>
          <w:lang w:val="en-US" w:eastAsia="zh-CN"/>
          <w14:textFill>
            <w14:solidFill>
              <w14:schemeClr w14:val="tx1"/>
            </w14:solidFill>
          </w14:textFill>
        </w:rPr>
        <w:t xml:space="preserve"> 采购</w:t>
      </w:r>
      <w:r>
        <w:rPr>
          <w:rFonts w:hint="eastAsia" w:ascii="仿宋" w:hAnsi="仿宋" w:eastAsia="仿宋" w:cs="仿宋"/>
          <w:color w:val="000000" w:themeColor="text1"/>
          <w:szCs w:val="24"/>
          <w14:textFill>
            <w14:solidFill>
              <w14:schemeClr w14:val="tx1"/>
            </w14:solidFill>
          </w14:textFill>
        </w:rPr>
        <w:t>内容及技术</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lang w:val="en-US" w:eastAsia="zh-CN"/>
          <w14:textFill>
            <w14:solidFill>
              <w14:schemeClr w14:val="tx1"/>
            </w14:solidFill>
          </w14:textFill>
        </w:rPr>
        <w:t>商务</w:t>
      </w:r>
      <w:r>
        <w:rPr>
          <w:rFonts w:hint="eastAsia" w:ascii="仿宋" w:hAnsi="仿宋" w:eastAsia="仿宋" w:cs="仿宋"/>
          <w:color w:val="000000" w:themeColor="text1"/>
          <w:szCs w:val="24"/>
          <w14:textFill>
            <w14:solidFill>
              <w14:schemeClr w14:val="tx1"/>
            </w14:solidFill>
          </w14:textFill>
        </w:rPr>
        <w:t>要求</w:t>
      </w:r>
    </w:p>
    <w:p w14:paraId="33B9FDE5">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第五章</w:t>
      </w:r>
      <w:r>
        <w:rPr>
          <w:rFonts w:hint="eastAsia" w:ascii="仿宋" w:hAnsi="仿宋" w:eastAsia="仿宋" w:cs="仿宋"/>
          <w:color w:val="000000" w:themeColor="text1"/>
          <w:szCs w:val="24"/>
          <w:lang w:val="en-US" w:eastAsia="zh-CN"/>
          <w14:textFill>
            <w14:solidFill>
              <w14:schemeClr w14:val="tx1"/>
            </w14:solidFill>
          </w14:textFill>
        </w:rPr>
        <w:t xml:space="preserve"> </w:t>
      </w:r>
      <w:r>
        <w:rPr>
          <w:rFonts w:hint="eastAsia" w:ascii="仿宋" w:hAnsi="仿宋" w:eastAsia="仿宋" w:cs="仿宋"/>
          <w:color w:val="000000" w:themeColor="text1"/>
          <w:szCs w:val="24"/>
          <w14:textFill>
            <w14:solidFill>
              <w14:schemeClr w14:val="tx1"/>
            </w14:solidFill>
          </w14:textFill>
        </w:rPr>
        <w:t>评审方法</w:t>
      </w:r>
    </w:p>
    <w:p w14:paraId="2CDB611B">
      <w:pPr>
        <w:spacing w:line="360" w:lineRule="auto"/>
        <w:ind w:firstLine="480" w:firstLineChars="200"/>
        <w:rPr>
          <w:rFonts w:hint="eastAsia" w:ascii="仿宋" w:hAnsi="仿宋" w:eastAsia="仿宋" w:cs="仿宋"/>
          <w:color w:val="000000" w:themeColor="text1"/>
          <w:szCs w:val="24"/>
          <w:lang w:eastAsia="zh-CN"/>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第六章</w:t>
      </w:r>
      <w:r>
        <w:rPr>
          <w:rFonts w:hint="eastAsia" w:ascii="仿宋" w:hAnsi="仿宋" w:eastAsia="仿宋" w:cs="仿宋"/>
          <w:color w:val="000000" w:themeColor="text1"/>
          <w:szCs w:val="24"/>
          <w:lang w:val="en-US" w:eastAsia="zh-CN"/>
          <w14:textFill>
            <w14:solidFill>
              <w14:schemeClr w14:val="tx1"/>
            </w14:solidFill>
          </w14:textFill>
        </w:rPr>
        <w:t xml:space="preserve"> </w:t>
      </w:r>
      <w:r>
        <w:rPr>
          <w:rFonts w:hint="eastAsia" w:ascii="仿宋" w:hAnsi="仿宋" w:eastAsia="仿宋" w:cs="仿宋"/>
          <w:color w:val="000000" w:themeColor="text1"/>
          <w:szCs w:val="24"/>
          <w14:textFill>
            <w14:solidFill>
              <w14:schemeClr w14:val="tx1"/>
            </w14:solidFill>
          </w14:textFill>
        </w:rPr>
        <w:t>磋商响应文件构成及格式</w:t>
      </w:r>
    </w:p>
    <w:p w14:paraId="05938D99">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6.2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4364D38C">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6.3本磋商文件的解释权归</w:t>
      </w:r>
      <w:r>
        <w:rPr>
          <w:rFonts w:hint="eastAsia" w:ascii="仿宋" w:hAnsi="仿宋" w:eastAsia="仿宋" w:cs="仿宋"/>
          <w:color w:val="000000" w:themeColor="text1"/>
          <w:szCs w:val="24"/>
          <w:lang w:eastAsia="zh-CN"/>
          <w14:textFill>
            <w14:solidFill>
              <w14:schemeClr w14:val="tx1"/>
            </w14:solidFill>
          </w14:textFill>
        </w:rPr>
        <w:t>安康华昊智远项目管理有限公司</w:t>
      </w:r>
      <w:r>
        <w:rPr>
          <w:rFonts w:hint="eastAsia" w:ascii="仿宋" w:hAnsi="仿宋" w:eastAsia="仿宋" w:cs="仿宋"/>
          <w:color w:val="000000" w:themeColor="text1"/>
          <w:szCs w:val="24"/>
          <w14:textFill>
            <w14:solidFill>
              <w14:schemeClr w14:val="tx1"/>
            </w14:solidFill>
          </w14:textFill>
        </w:rPr>
        <w:t>。</w:t>
      </w:r>
    </w:p>
    <w:p w14:paraId="27D2AAE3">
      <w:pPr>
        <w:spacing w:line="360" w:lineRule="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7.磋商文件的修改和澄清</w:t>
      </w:r>
    </w:p>
    <w:p w14:paraId="54D101B2">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7.1在磋商响应文件递交截止时间前，招标代理机构可以视采购具体情况，延长磋商响应文件递交截止时间和磋商时间并在财政部门指定的媒体上发布变更公告，同时将变更时间书面通知所有购买磋商文件的供应商。</w:t>
      </w:r>
    </w:p>
    <w:p w14:paraId="572B4900">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7.2招标代理机构如果对已发出的磋商文件进行必要的澄清或者修改，澄清或者修改的内容作为磋商文件的组成部分。澄清或者修改的内容可能影响响应文件编制的，招标代理机构应当在提交首次响应文件截止时间至少5日前，以书面形式通知所有获取磋商文件的供应商；不足5日的，招标代理机构应当顺延提交首次响应文件截止时间。</w:t>
      </w:r>
    </w:p>
    <w:p w14:paraId="71C3242C">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7.3已经购买磋商文件的供应商对磋商文件有疑问的，均应在磋商截止日期2日前以书面形式向招标代理机构提出。招标代理机构视情况必要时将书面答复传送给所有供应商。</w:t>
      </w:r>
    </w:p>
    <w:p w14:paraId="1AF40926">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7.4供应商在收到上述通知后，应立即向招标代理机构回函确认。</w:t>
      </w:r>
    </w:p>
    <w:p w14:paraId="4BE777CD">
      <w:pPr>
        <w:pStyle w:val="4"/>
        <w:keepNext/>
        <w:keepLines/>
        <w:pageBreakBefore w:val="0"/>
        <w:widowControl w:val="0"/>
        <w:kinsoku/>
        <w:wordWrap/>
        <w:overflowPunct/>
        <w:topLinePunct w:val="0"/>
        <w:autoSpaceDE/>
        <w:autoSpaceDN/>
        <w:bidi w:val="0"/>
        <w:adjustRightInd/>
        <w:snapToGrid/>
        <w:spacing w:before="120" w:after="120" w:line="520" w:lineRule="exact"/>
        <w:jc w:val="center"/>
        <w:textAlignment w:val="auto"/>
        <w:rPr>
          <w:rFonts w:hint="eastAsia" w:ascii="仿宋" w:hAnsi="仿宋" w:eastAsia="仿宋" w:cs="仿宋"/>
          <w:b/>
          <w:color w:val="000000" w:themeColor="text1"/>
          <w:sz w:val="28"/>
          <w:szCs w:val="28"/>
          <w14:textFill>
            <w14:solidFill>
              <w14:schemeClr w14:val="tx1"/>
            </w14:solidFill>
          </w14:textFill>
        </w:rPr>
      </w:pPr>
      <w:bookmarkStart w:id="31" w:name="_Toc403077641"/>
      <w:bookmarkStart w:id="32" w:name="_Toc363473974"/>
      <w:bookmarkStart w:id="33" w:name="_Toc363474019"/>
      <w:r>
        <w:rPr>
          <w:rFonts w:hint="eastAsia" w:ascii="仿宋" w:hAnsi="仿宋" w:eastAsia="仿宋" w:cs="仿宋"/>
          <w:b/>
          <w:color w:val="000000" w:themeColor="text1"/>
          <w:sz w:val="28"/>
          <w:szCs w:val="28"/>
          <w14:textFill>
            <w14:solidFill>
              <w14:schemeClr w14:val="tx1"/>
            </w14:solidFill>
          </w14:textFill>
        </w:rPr>
        <w:t>三.磋商响应文件的编制</w:t>
      </w:r>
      <w:bookmarkEnd w:id="31"/>
      <w:bookmarkEnd w:id="32"/>
      <w:bookmarkEnd w:id="33"/>
    </w:p>
    <w:p w14:paraId="161400D9">
      <w:pPr>
        <w:spacing w:line="360" w:lineRule="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8.磋商语言和磋商货币</w:t>
      </w:r>
    </w:p>
    <w:p w14:paraId="58F830DF">
      <w:pPr>
        <w:spacing w:line="360" w:lineRule="auto"/>
        <w:ind w:firstLine="480" w:firstLineChars="200"/>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8.1供应商提交的磋商响应文件以及供应商与招标代理机构就有关磋商的所有来往函电均应使用中文。</w:t>
      </w:r>
    </w:p>
    <w:p w14:paraId="015C5600">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8.2磋商报价应以人民币报价。任何包含非人民币报价的磋商将按无效磋商处理。</w:t>
      </w:r>
    </w:p>
    <w:p w14:paraId="0E701442">
      <w:pPr>
        <w:spacing w:line="360" w:lineRule="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9.磋商响应文件的构成</w:t>
      </w:r>
    </w:p>
    <w:p w14:paraId="41CF7571">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9.1供应商提交的磋商响应文件应包括下列部分的内容：</w:t>
      </w:r>
    </w:p>
    <w:p w14:paraId="1C34B5B1">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一、磋商响应函</w:t>
      </w:r>
    </w:p>
    <w:p w14:paraId="5A151CD6">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二、法定代表人授权委托书</w:t>
      </w:r>
    </w:p>
    <w:p w14:paraId="14C16E99">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三、资格证明文件</w:t>
      </w:r>
    </w:p>
    <w:p w14:paraId="4938E133">
      <w:pPr>
        <w:spacing w:line="360" w:lineRule="auto"/>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四、</w:t>
      </w:r>
      <w:r>
        <w:rPr>
          <w:rFonts w:hint="eastAsia" w:ascii="仿宋" w:hAnsi="仿宋" w:eastAsia="仿宋" w:cs="仿宋"/>
          <w:color w:val="000000" w:themeColor="text1"/>
          <w:szCs w:val="24"/>
          <w:lang w:val="en-US" w:eastAsia="zh-CN"/>
          <w14:textFill>
            <w14:solidFill>
              <w14:schemeClr w14:val="tx1"/>
            </w14:solidFill>
          </w14:textFill>
        </w:rPr>
        <w:t>磋商报价表</w:t>
      </w:r>
    </w:p>
    <w:p w14:paraId="5417F241">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五、响应</w:t>
      </w:r>
      <w:r>
        <w:rPr>
          <w:rFonts w:hint="eastAsia" w:ascii="仿宋" w:hAnsi="仿宋" w:eastAsia="仿宋" w:cs="仿宋"/>
          <w:color w:val="000000" w:themeColor="text1"/>
          <w:szCs w:val="24"/>
          <w:lang w:val="en-US" w:eastAsia="zh-CN"/>
          <w14:textFill>
            <w14:solidFill>
              <w14:schemeClr w14:val="tx1"/>
            </w14:solidFill>
          </w14:textFill>
        </w:rPr>
        <w:t>偏离表</w:t>
      </w:r>
    </w:p>
    <w:p w14:paraId="29CE6E0E">
      <w:pPr>
        <w:spacing w:line="360" w:lineRule="auto"/>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六、</w:t>
      </w:r>
      <w:r>
        <w:rPr>
          <w:rFonts w:hint="eastAsia" w:ascii="仿宋" w:hAnsi="仿宋" w:eastAsia="仿宋" w:cs="仿宋"/>
          <w:color w:val="000000" w:themeColor="text1"/>
          <w:szCs w:val="24"/>
          <w:lang w:val="en-US" w:eastAsia="zh-CN"/>
          <w14:textFill>
            <w14:solidFill>
              <w14:schemeClr w14:val="tx1"/>
            </w14:solidFill>
          </w14:textFill>
        </w:rPr>
        <w:t>磋商响应方案</w:t>
      </w:r>
    </w:p>
    <w:p w14:paraId="63EC2AF6">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七、</w:t>
      </w:r>
      <w:r>
        <w:rPr>
          <w:rFonts w:hint="eastAsia" w:ascii="仿宋" w:hAnsi="仿宋" w:eastAsia="仿宋" w:cs="仿宋"/>
          <w:color w:val="000000" w:themeColor="text1"/>
          <w:szCs w:val="24"/>
          <w14:textFill>
            <w14:solidFill>
              <w14:schemeClr w14:val="tx1"/>
            </w14:solidFill>
          </w14:textFill>
        </w:rPr>
        <w:t>陕西省政府采购供应商拒绝政府采购领域商业贿赂承诺书</w:t>
      </w:r>
    </w:p>
    <w:p w14:paraId="7F29366E">
      <w:pPr>
        <w:spacing w:line="360" w:lineRule="auto"/>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八、供应商认为须提供的其他资料</w:t>
      </w:r>
    </w:p>
    <w:p w14:paraId="7E51C611">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9.2如果在磋商文件中没有允许提供备选方案，则每个供应商只允许提交一个磋商方案，否则，将按无效响磋商处理。</w:t>
      </w:r>
    </w:p>
    <w:p w14:paraId="08C520C3">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9.3本次磋商的最小单元为“项目”。供应商可根据自身的资质情况和经营范围对本次项目进行磋商，不得将其子目再行分解或只对本项目中的品目进行不完全磋商，任何不完全的响应将会被拒绝。</w:t>
      </w:r>
    </w:p>
    <w:p w14:paraId="2BB028C4">
      <w:pPr>
        <w:spacing w:line="360" w:lineRule="auto"/>
        <w:rPr>
          <w:rFonts w:hint="eastAsia" w:ascii="仿宋" w:hAnsi="仿宋" w:eastAsia="仿宋" w:cs="仿宋"/>
          <w:b/>
          <w:color w:val="000000" w:themeColor="text1"/>
          <w:szCs w:val="24"/>
          <w:lang w:eastAsia="zh-CN"/>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10.磋商响应文件格式</w:t>
      </w:r>
    </w:p>
    <w:p w14:paraId="15F205D1">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10.1供应商应按照磋商文件中第六章所提供的格式和要求制作磋商响应文件，明确表达磋商意愿，详细说明磋商方案、承诺及价格。</w:t>
      </w:r>
    </w:p>
    <w:p w14:paraId="7724D679">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10.2按磋商文件第9条的内容及要求和第六章提供的格式和要求编写其磋商响应文件，供应商不得缺少任何磋商文件要求填写的表格或提交的资料。否则，按无效磋商处理。</w:t>
      </w:r>
    </w:p>
    <w:p w14:paraId="1D626D84">
      <w:pPr>
        <w:spacing w:line="360" w:lineRule="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11.磋商报价</w:t>
      </w:r>
    </w:p>
    <w:p w14:paraId="476060CE">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11.1报价以人民币报价。供应商应在磋商报价表中标明完成本次磋商所要求的服务且验收合格的所有费用。磋商报价表中标明本次服务的所有单项价格和总价，任何有选择的报价将不予接受，否则按无效磋商处理。</w:t>
      </w:r>
    </w:p>
    <w:p w14:paraId="7D68FDC4">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11.2磋商报价表中标明的价格应为履行合同的固定价格，不得以任何理由予以变更。以可调整的价格提交的磋商响应文件将被作无效响应处理。</w:t>
      </w:r>
    </w:p>
    <w:p w14:paraId="0D5D0F42">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11.3磋商报价：</w:t>
      </w:r>
      <w:r>
        <w:rPr>
          <w:rFonts w:hint="eastAsia" w:ascii="仿宋" w:hAnsi="仿宋" w:eastAsia="仿宋" w:cs="仿宋"/>
          <w:color w:val="000000" w:themeColor="text1"/>
          <w:szCs w:val="24"/>
          <w:lang w:val="en-US" w:eastAsia="zh-CN"/>
          <w14:textFill>
            <w14:solidFill>
              <w14:schemeClr w14:val="tx1"/>
            </w14:solidFill>
          </w14:textFill>
        </w:rPr>
        <w:t>总价</w:t>
      </w:r>
      <w:r>
        <w:rPr>
          <w:rFonts w:hint="eastAsia" w:ascii="仿宋" w:hAnsi="仿宋" w:eastAsia="仿宋" w:cs="仿宋"/>
          <w:color w:val="000000" w:themeColor="text1"/>
          <w:szCs w:val="24"/>
          <w14:textFill>
            <w14:solidFill>
              <w14:schemeClr w14:val="tx1"/>
            </w14:solidFill>
          </w14:textFill>
        </w:rPr>
        <w:t>（精确到小数点后二位）。</w:t>
      </w:r>
    </w:p>
    <w:p w14:paraId="70EE492D">
      <w:pPr>
        <w:spacing w:line="360" w:lineRule="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12.证明供应商合格的资格证明文件</w:t>
      </w:r>
    </w:p>
    <w:p w14:paraId="05E4953E">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12.1供应商应按照磋商文件“供应商须知前附表”的要求，在磋商响应文件中提交合格的资格证明文件。如果资格证明文件不全或不合格的，将按无效磋商处理。</w:t>
      </w:r>
    </w:p>
    <w:p w14:paraId="0AB63D99">
      <w:pPr>
        <w:spacing w:line="360" w:lineRule="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13.证明标的物的合格性和符合磋商文件规定的文件</w:t>
      </w:r>
    </w:p>
    <w:p w14:paraId="284EA70A">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13.1供应商应在磋商响应文件中提供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44D2F009">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13.2上述证明文件可以是文字资料、图纸、图片和数据，它包括：</w:t>
      </w:r>
    </w:p>
    <w:p w14:paraId="605F22FC">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13.2.1服务内容、服务方案、服务期限、付款方式等方面的详细说明；</w:t>
      </w:r>
    </w:p>
    <w:p w14:paraId="629E1C39">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13.2.2逐条对磋商文件提出的技术要求和商务要求进行应答，说明所提供的服务对磋商的技术和商务要求是否做出了实质性响应并提供支持文件。</w:t>
      </w:r>
    </w:p>
    <w:p w14:paraId="2B761DCD">
      <w:pPr>
        <w:spacing w:line="460" w:lineRule="exact"/>
        <w:rPr>
          <w:rFonts w:hint="eastAsia" w:ascii="仿宋" w:hAnsi="仿宋" w:eastAsia="仿宋" w:cs="仿宋"/>
          <w:b/>
          <w:bCs w:val="0"/>
          <w:color w:val="000000" w:themeColor="text1"/>
          <w:szCs w:val="24"/>
          <w14:textFill>
            <w14:solidFill>
              <w14:schemeClr w14:val="tx1"/>
            </w14:solidFill>
          </w14:textFill>
        </w:rPr>
      </w:pPr>
      <w:r>
        <w:rPr>
          <w:rFonts w:hint="eastAsia" w:ascii="仿宋" w:hAnsi="仿宋" w:eastAsia="仿宋" w:cs="仿宋"/>
          <w:b/>
          <w:bCs w:val="0"/>
          <w:color w:val="000000" w:themeColor="text1"/>
          <w:szCs w:val="24"/>
          <w14:textFill>
            <w14:solidFill>
              <w14:schemeClr w14:val="tx1"/>
            </w14:solidFill>
          </w14:textFill>
        </w:rPr>
        <w:t>14.下列任何情况发生时，视为供应商违约：</w:t>
      </w:r>
    </w:p>
    <w:p w14:paraId="41B722B7">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14.1供应商在递交磋商响应文件截止时间后，撤回磋商响应文件的或者擅自退出磋商活动的。</w:t>
      </w:r>
    </w:p>
    <w:p w14:paraId="0B685C82">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14.2供应商成交后放弃成交或未能按规定签订合同、无正当理由不与采购人签订合同的或未能按规定交纳招标代理服务费或由于供应商的原因导致成交无效的。</w:t>
      </w:r>
    </w:p>
    <w:p w14:paraId="6385CFBB">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14.3将成交项目转让给他人，或者在磋商响应文件中未说明，且未经采购人和招标代理机构同意，将成交项目分包给他人的。</w:t>
      </w:r>
    </w:p>
    <w:p w14:paraId="3C810174">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14.4供应商在磋商响应文件中提供伪造、套改、虚假资料参与磋商的。</w:t>
      </w:r>
    </w:p>
    <w:p w14:paraId="45257A09">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14.5供应商不按法定程序进行质疑和投诉,捏造事实，查无实据，造成恶劣影响，导致采购活动无法正常进行的;</w:t>
      </w:r>
    </w:p>
    <w:p w14:paraId="4E51A087">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14.6供应商在磋商响应文件中提供虚假材料的；</w:t>
      </w:r>
    </w:p>
    <w:p w14:paraId="2F570E71">
      <w:pPr>
        <w:spacing w:line="360" w:lineRule="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15.磋商有效期</w:t>
      </w:r>
    </w:p>
    <w:p w14:paraId="1D148161">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15.1磋商有效期（含授权有效期）从递交磋商响应文件的截止之日起90个日历天。磋商有效期不满足磋商文件要求的磋商，将被视为非响应性磋商而予以拒绝，将按无效磋商处理。</w:t>
      </w:r>
    </w:p>
    <w:p w14:paraId="308EB7E3">
      <w:pPr>
        <w:spacing w:line="360" w:lineRule="auto"/>
        <w:ind w:firstLine="480" w:firstLineChars="20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15.2在特殊情况下，在原磋商有效期期满之前，招标代理机构可向供应商提出延长磋商有效期的要求。这种要求与答复均应以书面的形式。供应商可以拒绝招标代理机构的这种要求。</w:t>
      </w:r>
      <w:r>
        <w:rPr>
          <w:rFonts w:hint="eastAsia" w:ascii="仿宋" w:hAnsi="仿宋" w:eastAsia="仿宋" w:cs="仿宋"/>
          <w:color w:val="000000" w:themeColor="text1"/>
          <w:szCs w:val="24"/>
          <w:highlight w:val="none"/>
          <w14:textFill>
            <w14:solidFill>
              <w14:schemeClr w14:val="tx1"/>
            </w14:solidFill>
          </w14:textFill>
        </w:rPr>
        <w:t>同意延长的供应商既不能要求也不允许修改其磋商响应文件。</w:t>
      </w:r>
    </w:p>
    <w:p w14:paraId="3AA86E3B">
      <w:pPr>
        <w:spacing w:line="360" w:lineRule="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16.磋商响应文件的式样和签署</w:t>
      </w:r>
    </w:p>
    <w:p w14:paraId="140131F0">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w:t>
      </w:r>
      <w:r>
        <w:rPr>
          <w:rFonts w:hint="eastAsia" w:ascii="仿宋" w:hAnsi="仿宋" w:eastAsia="仿宋" w:cs="仿宋"/>
          <w:color w:val="000000" w:themeColor="text1"/>
          <w:szCs w:val="24"/>
          <w:lang w:val="en-US" w:eastAsia="zh-CN"/>
          <w14:textFill>
            <w14:solidFill>
              <w14:schemeClr w14:val="tx1"/>
            </w14:solidFill>
          </w14:textFill>
        </w:rPr>
        <w:t>6</w:t>
      </w:r>
      <w:r>
        <w:rPr>
          <w:rFonts w:hint="eastAsia" w:ascii="仿宋" w:hAnsi="仿宋" w:eastAsia="仿宋" w:cs="仿宋"/>
          <w:color w:val="000000" w:themeColor="text1"/>
          <w:szCs w:val="24"/>
          <w14:textFill>
            <w14:solidFill>
              <w14:schemeClr w14:val="tx1"/>
            </w14:solidFill>
          </w14:textFill>
        </w:rPr>
        <w:t>.</w:t>
      </w:r>
      <w:r>
        <w:rPr>
          <w:rFonts w:hint="eastAsia" w:ascii="仿宋" w:hAnsi="仿宋" w:eastAsia="仿宋" w:cs="仿宋"/>
          <w:color w:val="000000" w:themeColor="text1"/>
          <w:szCs w:val="24"/>
          <w:lang w:val="en-US" w:eastAsia="zh-CN"/>
          <w14:textFill>
            <w14:solidFill>
              <w14:schemeClr w14:val="tx1"/>
            </w14:solidFill>
          </w14:textFill>
        </w:rPr>
        <w:t>1</w:t>
      </w:r>
      <w:r>
        <w:rPr>
          <w:rFonts w:hint="eastAsia" w:ascii="仿宋" w:hAnsi="仿宋" w:eastAsia="仿宋" w:cs="仿宋"/>
          <w:color w:val="000000" w:themeColor="text1"/>
          <w:szCs w:val="24"/>
          <w14:textFill>
            <w14:solidFill>
              <w14:schemeClr w14:val="tx1"/>
            </w14:solidFill>
          </w14:textFill>
        </w:rPr>
        <w:t>编制电子投标文件时，应使用最新发布的电子招标文件及专用制作工具进行编制。并使用数字认证证书（CA）对电子投标文件进行签署、加密、递交及开标时解密等相关操作。</w:t>
      </w:r>
    </w:p>
    <w:p w14:paraId="402B3407">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（1）电子招标文件下载</w:t>
      </w:r>
    </w:p>
    <w:p w14:paraId="3581E812">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供应商登录全国公共资源交易平台（陕西省）网站[电子交易平台-企业端]后，在[我的项目]中点击“项目流程-交易文件下载”下载电子招标文件（*.SXSZF）;</w:t>
      </w:r>
    </w:p>
    <w:p w14:paraId="1B307545">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注意：该项目如有变更文件，则应点击“项目流程&gt;答疑文件下载”下载更新后的电子招标文件（*.SXSCF），使用旧版电子招标文件制作的电子投标文件，系统将拒绝接收。</w:t>
      </w:r>
    </w:p>
    <w:p w14:paraId="539BB48D">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（2）电子招标文件需要使用专用软件打开、浏览</w:t>
      </w:r>
    </w:p>
    <w:p w14:paraId="6F291CC6">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w:t>
      </w:r>
    </w:p>
    <w:p w14:paraId="0ABA8267">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（3）制作电子投标文件</w:t>
      </w:r>
    </w:p>
    <w:p w14:paraId="5A28C0B1">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电子投标文件同样需要使用上述软件进行编制。在编制过程中，如有技术性问题，请先翻阅操作手册或致电软件开发商，技术支持热线：4009280095、4009980000；</w:t>
      </w:r>
    </w:p>
    <w:p w14:paraId="53F9E010">
      <w:pPr>
        <w:pStyle w:val="4"/>
        <w:keepNext/>
        <w:keepLines/>
        <w:pageBreakBefore w:val="0"/>
        <w:widowControl w:val="0"/>
        <w:kinsoku/>
        <w:wordWrap/>
        <w:overflowPunct/>
        <w:topLinePunct w:val="0"/>
        <w:autoSpaceDE/>
        <w:autoSpaceDN/>
        <w:bidi w:val="0"/>
        <w:adjustRightInd/>
        <w:snapToGrid/>
        <w:spacing w:before="120" w:after="120" w:line="520" w:lineRule="exact"/>
        <w:jc w:val="center"/>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四.磋商响应文件的递交</w:t>
      </w:r>
    </w:p>
    <w:p w14:paraId="4A04A457">
      <w:pPr>
        <w:spacing w:line="360" w:lineRule="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17.</w:t>
      </w:r>
      <w:r>
        <w:rPr>
          <w:rFonts w:hint="eastAsia" w:ascii="仿宋" w:hAnsi="仿宋" w:eastAsia="仿宋" w:cs="仿宋"/>
          <w:b/>
          <w:color w:val="000000" w:themeColor="text1"/>
          <w:szCs w:val="24"/>
          <w:lang w:val="en-US" w:eastAsia="zh-CN"/>
          <w14:textFill>
            <w14:solidFill>
              <w14:schemeClr w14:val="tx1"/>
            </w14:solidFill>
          </w14:textFill>
        </w:rPr>
        <w:t>响应</w:t>
      </w:r>
      <w:r>
        <w:rPr>
          <w:rFonts w:hint="eastAsia" w:ascii="仿宋" w:hAnsi="仿宋" w:eastAsia="仿宋" w:cs="仿宋"/>
          <w:b/>
          <w:color w:val="000000" w:themeColor="text1"/>
          <w:szCs w:val="24"/>
          <w14:textFill>
            <w14:solidFill>
              <w14:schemeClr w14:val="tx1"/>
            </w14:solidFill>
          </w14:textFill>
        </w:rPr>
        <w:t>文件的提交</w:t>
      </w:r>
    </w:p>
    <w:p w14:paraId="4447CA44">
      <w:pPr>
        <w:spacing w:line="480" w:lineRule="exact"/>
        <w:ind w:firstLine="482" w:firstLineChars="200"/>
        <w:rPr>
          <w:rFonts w:hint="eastAsia" w:ascii="仿宋" w:hAnsi="仿宋" w:eastAsia="仿宋" w:cs="仿宋"/>
          <w:b/>
          <w:color w:val="000000" w:themeColor="text1"/>
          <w:sz w:val="24"/>
          <w:szCs w:val="24"/>
          <w14:textFill>
            <w14:solidFill>
              <w14:schemeClr w14:val="tx1"/>
            </w14:solidFill>
          </w14:textFill>
        </w:rPr>
      </w:pPr>
      <w:bookmarkStart w:id="34" w:name="_Toc363474021"/>
      <w:bookmarkStart w:id="35" w:name="_Toc403077643"/>
      <w:bookmarkStart w:id="36" w:name="_Toc363473976"/>
      <w:r>
        <w:rPr>
          <w:rFonts w:hint="eastAsia" w:ascii="仿宋" w:hAnsi="仿宋" w:eastAsia="仿宋" w:cs="仿宋"/>
          <w:b/>
          <w:color w:val="000000" w:themeColor="text1"/>
          <w:sz w:val="24"/>
          <w:szCs w:val="24"/>
          <w14:textFill>
            <w14:solidFill>
              <w14:schemeClr w14:val="tx1"/>
            </w14:solidFill>
          </w14:textFill>
        </w:rPr>
        <w:t>1</w:t>
      </w:r>
      <w:r>
        <w:rPr>
          <w:rFonts w:hint="eastAsia" w:ascii="仿宋" w:hAnsi="仿宋" w:eastAsia="仿宋" w:cs="仿宋"/>
          <w:b/>
          <w:color w:val="000000" w:themeColor="text1"/>
          <w:sz w:val="24"/>
          <w:szCs w:val="24"/>
          <w:lang w:val="en-US" w:eastAsia="zh-CN"/>
          <w14:textFill>
            <w14:solidFill>
              <w14:schemeClr w14:val="tx1"/>
            </w14:solidFill>
          </w14:textFill>
        </w:rPr>
        <w:t>7</w:t>
      </w:r>
      <w:r>
        <w:rPr>
          <w:rFonts w:hint="eastAsia" w:ascii="仿宋" w:hAnsi="仿宋" w:eastAsia="仿宋" w:cs="仿宋"/>
          <w:b/>
          <w:color w:val="000000" w:themeColor="text1"/>
          <w:sz w:val="24"/>
          <w:szCs w:val="24"/>
          <w14:textFill>
            <w14:solidFill>
              <w14:schemeClr w14:val="tx1"/>
            </w14:solidFill>
          </w14:textFill>
        </w:rPr>
        <w:t>.1电子</w:t>
      </w:r>
      <w:r>
        <w:rPr>
          <w:rFonts w:hint="eastAsia" w:ascii="仿宋" w:hAnsi="仿宋" w:eastAsia="仿宋" w:cs="仿宋"/>
          <w:b/>
          <w:color w:val="000000" w:themeColor="text1"/>
          <w:sz w:val="24"/>
          <w:szCs w:val="24"/>
          <w:lang w:val="en-US" w:eastAsia="zh-CN"/>
          <w14:textFill>
            <w14:solidFill>
              <w14:schemeClr w14:val="tx1"/>
            </w14:solidFill>
          </w14:textFill>
        </w:rPr>
        <w:t>响应</w:t>
      </w:r>
      <w:r>
        <w:rPr>
          <w:rFonts w:hint="eastAsia" w:ascii="仿宋" w:hAnsi="仿宋" w:eastAsia="仿宋" w:cs="仿宋"/>
          <w:b/>
          <w:color w:val="000000" w:themeColor="text1"/>
          <w:sz w:val="24"/>
          <w:szCs w:val="24"/>
          <w14:textFill>
            <w14:solidFill>
              <w14:schemeClr w14:val="tx1"/>
            </w14:solidFill>
          </w14:textFill>
        </w:rPr>
        <w:t>文件可于提交</w:t>
      </w:r>
      <w:r>
        <w:rPr>
          <w:rFonts w:hint="eastAsia" w:ascii="仿宋" w:hAnsi="仿宋" w:eastAsia="仿宋" w:cs="仿宋"/>
          <w:b/>
          <w:color w:val="000000" w:themeColor="text1"/>
          <w:sz w:val="24"/>
          <w:szCs w:val="24"/>
          <w:lang w:val="en-US" w:eastAsia="zh-CN"/>
          <w14:textFill>
            <w14:solidFill>
              <w14:schemeClr w14:val="tx1"/>
            </w14:solidFill>
          </w14:textFill>
        </w:rPr>
        <w:t>响应</w:t>
      </w:r>
      <w:r>
        <w:rPr>
          <w:rFonts w:hint="eastAsia" w:ascii="仿宋" w:hAnsi="仿宋" w:eastAsia="仿宋" w:cs="仿宋"/>
          <w:b/>
          <w:color w:val="000000" w:themeColor="text1"/>
          <w:sz w:val="24"/>
          <w:szCs w:val="24"/>
          <w14:textFill>
            <w14:solidFill>
              <w14:schemeClr w14:val="tx1"/>
            </w14:solidFill>
          </w14:textFill>
        </w:rPr>
        <w:t>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1D8DE011">
      <w:pPr>
        <w:spacing w:line="480" w:lineRule="exact"/>
        <w:ind w:firstLine="482" w:firstLine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w:t>
      </w:r>
      <w:r>
        <w:rPr>
          <w:rFonts w:hint="eastAsia" w:ascii="仿宋" w:hAnsi="仿宋" w:eastAsia="仿宋" w:cs="仿宋"/>
          <w:b/>
          <w:color w:val="000000" w:themeColor="text1"/>
          <w:sz w:val="24"/>
          <w:szCs w:val="24"/>
          <w:lang w:val="en-US" w:eastAsia="zh-CN"/>
          <w14:textFill>
            <w14:solidFill>
              <w14:schemeClr w14:val="tx1"/>
            </w14:solidFill>
          </w14:textFill>
        </w:rPr>
        <w:t>7</w:t>
      </w:r>
      <w:r>
        <w:rPr>
          <w:rFonts w:hint="eastAsia" w:ascii="仿宋" w:hAnsi="仿宋" w:eastAsia="仿宋" w:cs="仿宋"/>
          <w:b/>
          <w:color w:val="000000" w:themeColor="text1"/>
          <w:sz w:val="24"/>
          <w:szCs w:val="24"/>
          <w14:textFill>
            <w14:solidFill>
              <w14:schemeClr w14:val="tx1"/>
            </w14:solidFill>
          </w14:textFill>
        </w:rPr>
        <w:t>.2因供应商自身问题，电脑遭遇网络堵塞、病毒入侵、硬件故障或者数字证书遗失、遗忘等原因导致不能正常参与电子交易活动的，后果由投标人承担。</w:t>
      </w:r>
    </w:p>
    <w:p w14:paraId="56271E0F">
      <w:pPr>
        <w:spacing w:line="480" w:lineRule="exac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w:t>
      </w:r>
      <w:r>
        <w:rPr>
          <w:rFonts w:hint="eastAsia" w:ascii="仿宋" w:hAnsi="仿宋" w:eastAsia="仿宋" w:cs="仿宋"/>
          <w:b/>
          <w:color w:val="000000" w:themeColor="text1"/>
          <w:sz w:val="24"/>
          <w:szCs w:val="24"/>
          <w:lang w:val="en-US" w:eastAsia="zh-CN"/>
          <w14:textFill>
            <w14:solidFill>
              <w14:schemeClr w14:val="tx1"/>
            </w14:solidFill>
          </w14:textFill>
        </w:rPr>
        <w:t>8</w:t>
      </w:r>
      <w:r>
        <w:rPr>
          <w:rFonts w:hint="eastAsia" w:ascii="仿宋" w:hAnsi="仿宋" w:eastAsia="仿宋" w:cs="仿宋"/>
          <w:b/>
          <w:color w:val="000000" w:themeColor="text1"/>
          <w:sz w:val="24"/>
          <w:szCs w:val="24"/>
          <w14:textFill>
            <w14:solidFill>
              <w14:schemeClr w14:val="tx1"/>
            </w14:solidFill>
          </w14:textFill>
        </w:rPr>
        <w:t>．磋商截止日期</w:t>
      </w:r>
    </w:p>
    <w:p w14:paraId="406B2B74">
      <w:pPr>
        <w:spacing w:line="480" w:lineRule="exact"/>
        <w:ind w:firstLine="480" w:firstLineChars="200"/>
        <w:rPr>
          <w:rFonts w:hint="eastAsia" w:ascii="仿宋" w:hAnsi="仿宋" w:eastAsia="仿宋" w:cs="仿宋"/>
          <w:snapToGrid w:val="0"/>
          <w:color w:val="000000" w:themeColor="text1"/>
          <w:kern w:val="2"/>
          <w:sz w:val="24"/>
          <w:szCs w:val="24"/>
          <w14:textFill>
            <w14:solidFill>
              <w14:schemeClr w14:val="tx1"/>
            </w14:solidFill>
          </w14:textFill>
        </w:rPr>
      </w:pPr>
      <w:r>
        <w:rPr>
          <w:rFonts w:hint="eastAsia" w:ascii="仿宋" w:hAnsi="仿宋" w:eastAsia="仿宋" w:cs="仿宋"/>
          <w:snapToGrid w:val="0"/>
          <w:color w:val="000000" w:themeColor="text1"/>
          <w:kern w:val="2"/>
          <w:sz w:val="24"/>
          <w:szCs w:val="24"/>
          <w14:textFill>
            <w14:solidFill>
              <w14:schemeClr w14:val="tx1"/>
            </w14:solidFill>
          </w14:textFill>
        </w:rPr>
        <w:t>1</w:t>
      </w:r>
      <w:r>
        <w:rPr>
          <w:rFonts w:hint="eastAsia" w:ascii="仿宋" w:hAnsi="仿宋" w:eastAsia="仿宋" w:cs="仿宋"/>
          <w:snapToGrid w:val="0"/>
          <w:color w:val="000000" w:themeColor="text1"/>
          <w:kern w:val="2"/>
          <w:sz w:val="24"/>
          <w:szCs w:val="24"/>
          <w:lang w:val="en-US" w:eastAsia="zh-CN"/>
          <w14:textFill>
            <w14:solidFill>
              <w14:schemeClr w14:val="tx1"/>
            </w14:solidFill>
          </w14:textFill>
        </w:rPr>
        <w:t>8</w:t>
      </w:r>
      <w:r>
        <w:rPr>
          <w:rFonts w:hint="eastAsia" w:ascii="仿宋" w:hAnsi="仿宋" w:eastAsia="仿宋" w:cs="仿宋"/>
          <w:snapToGrid w:val="0"/>
          <w:color w:val="000000" w:themeColor="text1"/>
          <w:kern w:val="2"/>
          <w:sz w:val="24"/>
          <w:szCs w:val="24"/>
          <w14:textFill>
            <w14:solidFill>
              <w14:schemeClr w14:val="tx1"/>
            </w14:solidFill>
          </w14:textFill>
        </w:rPr>
        <w:t>.1投标单位应在不迟于磋商文件中规定的磋商截止时间将响应文件</w:t>
      </w:r>
      <w:r>
        <w:rPr>
          <w:rFonts w:hint="eastAsia" w:ascii="仿宋" w:hAnsi="仿宋" w:eastAsia="仿宋" w:cs="仿宋"/>
          <w:snapToGrid w:val="0"/>
          <w:color w:val="000000" w:themeColor="text1"/>
          <w:kern w:val="2"/>
          <w:sz w:val="24"/>
          <w:szCs w:val="24"/>
          <w:lang w:val="en-US" w:eastAsia="zh-CN"/>
          <w14:textFill>
            <w14:solidFill>
              <w14:schemeClr w14:val="tx1"/>
            </w14:solidFill>
          </w14:textFill>
        </w:rPr>
        <w:t>上传至电子化平台</w:t>
      </w:r>
      <w:r>
        <w:rPr>
          <w:rFonts w:hint="eastAsia" w:ascii="仿宋" w:hAnsi="仿宋" w:eastAsia="仿宋" w:cs="仿宋"/>
          <w:snapToGrid w:val="0"/>
          <w:color w:val="000000" w:themeColor="text1"/>
          <w:kern w:val="2"/>
          <w:sz w:val="24"/>
          <w:szCs w:val="24"/>
          <w14:textFill>
            <w14:solidFill>
              <w14:schemeClr w14:val="tx1"/>
            </w14:solidFill>
          </w14:textFill>
        </w:rPr>
        <w:t>。</w:t>
      </w:r>
    </w:p>
    <w:p w14:paraId="532FE76A">
      <w:pPr>
        <w:spacing w:line="480" w:lineRule="exact"/>
        <w:ind w:firstLine="480" w:firstLineChars="200"/>
        <w:rPr>
          <w:rFonts w:hint="eastAsia" w:ascii="仿宋" w:hAnsi="仿宋" w:eastAsia="仿宋" w:cs="仿宋"/>
          <w:snapToGrid w:val="0"/>
          <w:color w:val="000000" w:themeColor="text1"/>
          <w:kern w:val="2"/>
          <w:sz w:val="24"/>
          <w:szCs w:val="24"/>
          <w14:textFill>
            <w14:solidFill>
              <w14:schemeClr w14:val="tx1"/>
            </w14:solidFill>
          </w14:textFill>
        </w:rPr>
      </w:pPr>
      <w:r>
        <w:rPr>
          <w:rFonts w:hint="eastAsia" w:ascii="仿宋" w:hAnsi="仿宋" w:eastAsia="仿宋" w:cs="仿宋"/>
          <w:snapToGrid w:val="0"/>
          <w:color w:val="000000" w:themeColor="text1"/>
          <w:kern w:val="2"/>
          <w:sz w:val="24"/>
          <w:szCs w:val="24"/>
          <w14:textFill>
            <w14:solidFill>
              <w14:schemeClr w14:val="tx1"/>
            </w14:solidFill>
          </w14:textFill>
        </w:rPr>
        <w:t>1</w:t>
      </w:r>
      <w:r>
        <w:rPr>
          <w:rFonts w:hint="eastAsia" w:ascii="仿宋" w:hAnsi="仿宋" w:eastAsia="仿宋" w:cs="仿宋"/>
          <w:snapToGrid w:val="0"/>
          <w:color w:val="000000" w:themeColor="text1"/>
          <w:kern w:val="2"/>
          <w:sz w:val="24"/>
          <w:szCs w:val="24"/>
          <w:lang w:val="en-US" w:eastAsia="zh-CN"/>
          <w14:textFill>
            <w14:solidFill>
              <w14:schemeClr w14:val="tx1"/>
            </w14:solidFill>
          </w14:textFill>
        </w:rPr>
        <w:t>8</w:t>
      </w:r>
      <w:r>
        <w:rPr>
          <w:rFonts w:hint="eastAsia" w:ascii="仿宋" w:hAnsi="仿宋" w:eastAsia="仿宋" w:cs="仿宋"/>
          <w:snapToGrid w:val="0"/>
          <w:color w:val="000000" w:themeColor="text1"/>
          <w:kern w:val="2"/>
          <w:sz w:val="24"/>
          <w:szCs w:val="24"/>
          <w14:textFill>
            <w14:solidFill>
              <w14:schemeClr w14:val="tx1"/>
            </w14:solidFill>
          </w14:textFill>
        </w:rPr>
        <w:t>.2</w:t>
      </w:r>
      <w:r>
        <w:rPr>
          <w:rFonts w:hint="eastAsia" w:ascii="仿宋" w:hAnsi="仿宋" w:eastAsia="仿宋" w:cs="仿宋"/>
          <w:snapToGrid w:val="0"/>
          <w:color w:val="000000" w:themeColor="text1"/>
          <w:kern w:val="2"/>
          <w:sz w:val="24"/>
          <w:szCs w:val="24"/>
          <w:highlight w:val="none"/>
          <w14:textFill>
            <w14:solidFill>
              <w14:schemeClr w14:val="tx1"/>
            </w14:solidFill>
          </w14:textFill>
        </w:rPr>
        <w:t>采购代理机构可以按本须知第</w:t>
      </w:r>
      <w:r>
        <w:rPr>
          <w:rFonts w:hint="eastAsia" w:ascii="仿宋" w:hAnsi="仿宋" w:eastAsia="仿宋" w:cs="仿宋"/>
          <w:snapToGrid w:val="0"/>
          <w:color w:val="000000" w:themeColor="text1"/>
          <w:kern w:val="2"/>
          <w:sz w:val="24"/>
          <w:szCs w:val="24"/>
          <w:highlight w:val="none"/>
          <w:lang w:val="en-US" w:eastAsia="zh-CN"/>
          <w14:textFill>
            <w14:solidFill>
              <w14:schemeClr w14:val="tx1"/>
            </w14:solidFill>
          </w14:textFill>
        </w:rPr>
        <w:t>7.2</w:t>
      </w:r>
      <w:r>
        <w:rPr>
          <w:rFonts w:hint="eastAsia" w:ascii="仿宋" w:hAnsi="仿宋" w:eastAsia="仿宋" w:cs="仿宋"/>
          <w:snapToGrid w:val="0"/>
          <w:color w:val="000000" w:themeColor="text1"/>
          <w:kern w:val="2"/>
          <w:sz w:val="24"/>
          <w:szCs w:val="24"/>
          <w:highlight w:val="none"/>
          <w14:textFill>
            <w14:solidFill>
              <w14:schemeClr w14:val="tx1"/>
            </w14:solidFill>
          </w14:textFill>
        </w:rPr>
        <w:t>条规定，</w:t>
      </w:r>
      <w:r>
        <w:rPr>
          <w:rFonts w:hint="eastAsia" w:ascii="仿宋" w:hAnsi="仿宋" w:eastAsia="仿宋" w:cs="仿宋"/>
          <w:snapToGrid w:val="0"/>
          <w:color w:val="000000" w:themeColor="text1"/>
          <w:kern w:val="2"/>
          <w:sz w:val="24"/>
          <w:szCs w:val="24"/>
          <w14:textFill>
            <w14:solidFill>
              <w14:schemeClr w14:val="tx1"/>
            </w14:solidFill>
          </w14:textFill>
        </w:rPr>
        <w:t>通知因修改磋商文件而适当延长磋商截止期。在此情况下，招标采购单位和投标单位受磋商截止期制约的所有权利和义务均应延长至新的截止期。</w:t>
      </w:r>
    </w:p>
    <w:p w14:paraId="2B07CE78">
      <w:pPr>
        <w:spacing w:line="480" w:lineRule="exac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w:t>
      </w:r>
      <w:r>
        <w:rPr>
          <w:rFonts w:hint="eastAsia" w:ascii="仿宋" w:hAnsi="仿宋" w:eastAsia="仿宋" w:cs="仿宋"/>
          <w:b/>
          <w:color w:val="000000" w:themeColor="text1"/>
          <w:sz w:val="24"/>
          <w:szCs w:val="24"/>
          <w:lang w:val="en-US" w:eastAsia="zh-CN"/>
          <w14:textFill>
            <w14:solidFill>
              <w14:schemeClr w14:val="tx1"/>
            </w14:solidFill>
          </w14:textFill>
        </w:rPr>
        <w:t>9</w:t>
      </w:r>
      <w:r>
        <w:rPr>
          <w:rFonts w:hint="eastAsia" w:ascii="仿宋" w:hAnsi="仿宋" w:eastAsia="仿宋" w:cs="仿宋"/>
          <w:b/>
          <w:color w:val="000000" w:themeColor="text1"/>
          <w:sz w:val="24"/>
          <w:szCs w:val="24"/>
          <w14:textFill>
            <w14:solidFill>
              <w14:schemeClr w14:val="tx1"/>
            </w14:solidFill>
          </w14:textFill>
        </w:rPr>
        <w:t>．迟交的磋商响应文件</w:t>
      </w:r>
    </w:p>
    <w:p w14:paraId="275FA9DE">
      <w:pPr>
        <w:spacing w:line="480" w:lineRule="exact"/>
        <w:ind w:firstLine="480" w:firstLineChars="200"/>
        <w:rPr>
          <w:rFonts w:hint="eastAsia" w:ascii="仿宋" w:hAnsi="仿宋" w:eastAsia="仿宋" w:cs="仿宋"/>
          <w:snapToGrid w:val="0"/>
          <w:color w:val="000000" w:themeColor="text1"/>
          <w:kern w:val="2"/>
          <w:sz w:val="24"/>
          <w:szCs w:val="24"/>
          <w14:textFill>
            <w14:solidFill>
              <w14:schemeClr w14:val="tx1"/>
            </w14:solidFill>
          </w14:textFill>
        </w:rPr>
      </w:pPr>
      <w:r>
        <w:rPr>
          <w:rFonts w:hint="eastAsia" w:ascii="仿宋" w:hAnsi="仿宋" w:eastAsia="仿宋" w:cs="仿宋"/>
          <w:snapToGrid w:val="0"/>
          <w:color w:val="000000" w:themeColor="text1"/>
          <w:kern w:val="2"/>
          <w:sz w:val="24"/>
          <w:szCs w:val="24"/>
          <w14:textFill>
            <w14:solidFill>
              <w14:schemeClr w14:val="tx1"/>
            </w14:solidFill>
          </w14:textFill>
        </w:rPr>
        <w:t>1</w:t>
      </w:r>
      <w:r>
        <w:rPr>
          <w:rFonts w:hint="eastAsia" w:ascii="仿宋" w:hAnsi="仿宋" w:eastAsia="仿宋" w:cs="仿宋"/>
          <w:snapToGrid w:val="0"/>
          <w:color w:val="000000" w:themeColor="text1"/>
          <w:kern w:val="2"/>
          <w:sz w:val="24"/>
          <w:szCs w:val="24"/>
          <w:lang w:val="en-US" w:eastAsia="zh-CN"/>
          <w14:textFill>
            <w14:solidFill>
              <w14:schemeClr w14:val="tx1"/>
            </w14:solidFill>
          </w14:textFill>
        </w:rPr>
        <w:t>9</w:t>
      </w:r>
      <w:r>
        <w:rPr>
          <w:rFonts w:hint="eastAsia" w:ascii="仿宋" w:hAnsi="仿宋" w:eastAsia="仿宋" w:cs="仿宋"/>
          <w:snapToGrid w:val="0"/>
          <w:color w:val="000000" w:themeColor="text1"/>
          <w:kern w:val="2"/>
          <w:sz w:val="24"/>
          <w:szCs w:val="24"/>
          <w14:textFill>
            <w14:solidFill>
              <w14:schemeClr w14:val="tx1"/>
            </w14:solidFill>
          </w14:textFill>
        </w:rPr>
        <w:t>.1采购人、采购代理机构及磋商小组将拒绝接收磋商截止期后</w:t>
      </w:r>
      <w:r>
        <w:rPr>
          <w:rFonts w:hint="eastAsia" w:ascii="仿宋" w:hAnsi="仿宋" w:eastAsia="仿宋" w:cs="仿宋"/>
          <w:snapToGrid w:val="0"/>
          <w:color w:val="000000" w:themeColor="text1"/>
          <w:kern w:val="2"/>
          <w:sz w:val="24"/>
          <w:szCs w:val="24"/>
          <w:lang w:val="en-US" w:eastAsia="zh-CN"/>
          <w14:textFill>
            <w14:solidFill>
              <w14:schemeClr w14:val="tx1"/>
            </w14:solidFill>
          </w14:textFill>
        </w:rPr>
        <w:t>任何方式递交</w:t>
      </w:r>
      <w:r>
        <w:rPr>
          <w:rFonts w:hint="eastAsia" w:ascii="仿宋" w:hAnsi="仿宋" w:eastAsia="仿宋" w:cs="仿宋"/>
          <w:snapToGrid w:val="0"/>
          <w:color w:val="000000" w:themeColor="text1"/>
          <w:kern w:val="2"/>
          <w:sz w:val="24"/>
          <w:szCs w:val="24"/>
          <w14:textFill>
            <w14:solidFill>
              <w14:schemeClr w14:val="tx1"/>
            </w14:solidFill>
          </w14:textFill>
        </w:rPr>
        <w:t>的任何磋商响应文件。</w:t>
      </w:r>
    </w:p>
    <w:p w14:paraId="0150A4F4">
      <w:pPr>
        <w:spacing w:line="480" w:lineRule="exac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20</w:t>
      </w:r>
      <w:r>
        <w:rPr>
          <w:rFonts w:hint="eastAsia" w:ascii="仿宋" w:hAnsi="仿宋" w:eastAsia="仿宋" w:cs="仿宋"/>
          <w:b/>
          <w:color w:val="000000" w:themeColor="text1"/>
          <w:sz w:val="24"/>
          <w:szCs w:val="24"/>
          <w14:textFill>
            <w14:solidFill>
              <w14:schemeClr w14:val="tx1"/>
            </w14:solidFill>
          </w14:textFill>
        </w:rPr>
        <w:t>．磋商响应文件的修改和撤回</w:t>
      </w:r>
    </w:p>
    <w:p w14:paraId="42069BDE">
      <w:pPr>
        <w:spacing w:line="480" w:lineRule="exact"/>
        <w:ind w:firstLine="480" w:firstLineChars="200"/>
        <w:rPr>
          <w:rFonts w:hint="eastAsia" w:ascii="仿宋" w:hAnsi="仿宋" w:eastAsia="仿宋" w:cs="仿宋"/>
          <w:snapToGrid w:val="0"/>
          <w:color w:val="000000" w:themeColor="text1"/>
          <w:kern w:val="2"/>
          <w:sz w:val="24"/>
          <w:szCs w:val="24"/>
          <w14:textFill>
            <w14:solidFill>
              <w14:schemeClr w14:val="tx1"/>
            </w14:solidFill>
          </w14:textFill>
        </w:rPr>
      </w:pPr>
      <w:r>
        <w:rPr>
          <w:rFonts w:hint="eastAsia" w:ascii="仿宋" w:hAnsi="仿宋" w:eastAsia="仿宋" w:cs="仿宋"/>
          <w:snapToGrid w:val="0"/>
          <w:color w:val="000000" w:themeColor="text1"/>
          <w:kern w:val="2"/>
          <w:sz w:val="24"/>
          <w:szCs w:val="24"/>
          <w:lang w:val="en-US" w:eastAsia="zh-CN"/>
          <w14:textFill>
            <w14:solidFill>
              <w14:schemeClr w14:val="tx1"/>
            </w14:solidFill>
          </w14:textFill>
        </w:rPr>
        <w:t>20</w:t>
      </w:r>
      <w:r>
        <w:rPr>
          <w:rFonts w:hint="eastAsia" w:ascii="仿宋" w:hAnsi="仿宋" w:eastAsia="仿宋" w:cs="仿宋"/>
          <w:snapToGrid w:val="0"/>
          <w:color w:val="000000" w:themeColor="text1"/>
          <w:kern w:val="2"/>
          <w:sz w:val="24"/>
          <w:szCs w:val="24"/>
          <w14:textFill>
            <w14:solidFill>
              <w14:schemeClr w14:val="tx1"/>
            </w14:solidFill>
          </w14:textFill>
        </w:rPr>
        <w:t>.1投标单位在递交磋商响应文件后，磋商截止时间前，可以修改或撤回其磋商响应文件。但投标单位必须在规定的磋商截止期之前将修改或撤回的书面通知递交到采购代理机构。</w:t>
      </w:r>
    </w:p>
    <w:p w14:paraId="2A5022FB">
      <w:pPr>
        <w:spacing w:line="480" w:lineRule="exact"/>
        <w:ind w:firstLine="480" w:firstLineChars="200"/>
        <w:rPr>
          <w:rFonts w:hint="eastAsia" w:ascii="仿宋" w:hAnsi="仿宋" w:eastAsia="仿宋" w:cs="仿宋"/>
          <w:snapToGrid w:val="0"/>
          <w:color w:val="000000" w:themeColor="text1"/>
          <w:kern w:val="2"/>
          <w:sz w:val="24"/>
          <w:szCs w:val="24"/>
          <w14:textFill>
            <w14:solidFill>
              <w14:schemeClr w14:val="tx1"/>
            </w14:solidFill>
          </w14:textFill>
        </w:rPr>
      </w:pPr>
      <w:r>
        <w:rPr>
          <w:rFonts w:hint="eastAsia" w:ascii="仿宋" w:hAnsi="仿宋" w:eastAsia="仿宋" w:cs="仿宋"/>
          <w:snapToGrid w:val="0"/>
          <w:color w:val="000000" w:themeColor="text1"/>
          <w:kern w:val="2"/>
          <w:sz w:val="24"/>
          <w:szCs w:val="24"/>
          <w:lang w:val="en-US" w:eastAsia="zh-CN"/>
          <w14:textFill>
            <w14:solidFill>
              <w14:schemeClr w14:val="tx1"/>
            </w14:solidFill>
          </w14:textFill>
        </w:rPr>
        <w:t>20</w:t>
      </w:r>
      <w:r>
        <w:rPr>
          <w:rFonts w:hint="eastAsia" w:ascii="仿宋" w:hAnsi="仿宋" w:eastAsia="仿宋" w:cs="仿宋"/>
          <w:snapToGrid w:val="0"/>
          <w:color w:val="000000" w:themeColor="text1"/>
          <w:kern w:val="2"/>
          <w:sz w:val="24"/>
          <w:szCs w:val="24"/>
          <w14:textFill>
            <w14:solidFill>
              <w14:schemeClr w14:val="tx1"/>
            </w14:solidFill>
          </w14:textFill>
        </w:rPr>
        <w:t>.</w:t>
      </w:r>
      <w:r>
        <w:rPr>
          <w:rFonts w:hint="eastAsia" w:ascii="仿宋" w:hAnsi="仿宋" w:eastAsia="仿宋" w:cs="仿宋"/>
          <w:snapToGrid w:val="0"/>
          <w:color w:val="000000" w:themeColor="text1"/>
          <w:kern w:val="2"/>
          <w:sz w:val="24"/>
          <w:szCs w:val="24"/>
          <w:lang w:val="en-US" w:eastAsia="zh-CN"/>
          <w14:textFill>
            <w14:solidFill>
              <w14:schemeClr w14:val="tx1"/>
            </w14:solidFill>
          </w14:textFill>
        </w:rPr>
        <w:t>2</w:t>
      </w:r>
      <w:r>
        <w:rPr>
          <w:rFonts w:hint="eastAsia" w:ascii="仿宋" w:hAnsi="仿宋" w:eastAsia="仿宋" w:cs="仿宋"/>
          <w:snapToGrid w:val="0"/>
          <w:color w:val="000000" w:themeColor="text1"/>
          <w:kern w:val="2"/>
          <w:sz w:val="24"/>
          <w:szCs w:val="24"/>
          <w14:textFill>
            <w14:solidFill>
              <w14:schemeClr w14:val="tx1"/>
            </w14:solidFill>
          </w14:textFill>
        </w:rPr>
        <w:t>在磋商截止日期之后，投标单位不得对其磋商响应文件做任何修改。</w:t>
      </w:r>
    </w:p>
    <w:p w14:paraId="38D8E077">
      <w:pPr>
        <w:keepNext/>
        <w:keepLines/>
        <w:spacing w:line="360" w:lineRule="auto"/>
        <w:ind w:firstLine="480" w:firstLineChars="200"/>
        <w:jc w:val="left"/>
        <w:rPr>
          <w:rFonts w:hint="eastAsia" w:ascii="仿宋" w:hAnsi="仿宋" w:eastAsia="仿宋" w:cs="仿宋"/>
          <w:snapToGrid w:val="0"/>
          <w:color w:val="000000" w:themeColor="text1"/>
          <w:kern w:val="2"/>
          <w:sz w:val="24"/>
          <w:szCs w:val="24"/>
          <w14:textFill>
            <w14:solidFill>
              <w14:schemeClr w14:val="tx1"/>
            </w14:solidFill>
          </w14:textFill>
        </w:rPr>
      </w:pPr>
      <w:r>
        <w:rPr>
          <w:rFonts w:hint="eastAsia" w:ascii="仿宋" w:hAnsi="仿宋" w:eastAsia="仿宋" w:cs="仿宋"/>
          <w:snapToGrid w:val="0"/>
          <w:color w:val="000000" w:themeColor="text1"/>
          <w:kern w:val="2"/>
          <w:sz w:val="24"/>
          <w:szCs w:val="24"/>
          <w:lang w:val="en-US" w:eastAsia="zh-CN"/>
          <w14:textFill>
            <w14:solidFill>
              <w14:schemeClr w14:val="tx1"/>
            </w14:solidFill>
          </w14:textFill>
        </w:rPr>
        <w:t>20</w:t>
      </w:r>
      <w:r>
        <w:rPr>
          <w:rFonts w:hint="eastAsia" w:ascii="仿宋" w:hAnsi="仿宋" w:eastAsia="仿宋" w:cs="仿宋"/>
          <w:snapToGrid w:val="0"/>
          <w:color w:val="000000" w:themeColor="text1"/>
          <w:kern w:val="2"/>
          <w:sz w:val="24"/>
          <w:szCs w:val="24"/>
          <w14:textFill>
            <w14:solidFill>
              <w14:schemeClr w14:val="tx1"/>
            </w14:solidFill>
          </w14:textFill>
        </w:rPr>
        <w:t>.</w:t>
      </w:r>
      <w:r>
        <w:rPr>
          <w:rFonts w:hint="eastAsia" w:ascii="仿宋" w:hAnsi="仿宋" w:eastAsia="仿宋" w:cs="仿宋"/>
          <w:snapToGrid w:val="0"/>
          <w:color w:val="000000" w:themeColor="text1"/>
          <w:kern w:val="2"/>
          <w:sz w:val="24"/>
          <w:szCs w:val="24"/>
          <w:lang w:val="en-US" w:eastAsia="zh-CN"/>
          <w14:textFill>
            <w14:solidFill>
              <w14:schemeClr w14:val="tx1"/>
            </w14:solidFill>
          </w14:textFill>
        </w:rPr>
        <w:t>3</w:t>
      </w:r>
      <w:r>
        <w:rPr>
          <w:rFonts w:hint="eastAsia" w:ascii="仿宋" w:hAnsi="仿宋" w:eastAsia="仿宋" w:cs="仿宋"/>
          <w:snapToGrid w:val="0"/>
          <w:color w:val="000000" w:themeColor="text1"/>
          <w:kern w:val="2"/>
          <w:sz w:val="24"/>
          <w:szCs w:val="24"/>
          <w14:textFill>
            <w14:solidFill>
              <w14:schemeClr w14:val="tx1"/>
            </w14:solidFill>
          </w14:textFill>
        </w:rPr>
        <w:t>从磋商截止期始至磋商文件确定的磋商响应文件有效期期满这段时间内，投标单位不得撤回其磋商响应文件。</w:t>
      </w:r>
    </w:p>
    <w:p w14:paraId="62622E4C">
      <w:pPr>
        <w:pStyle w:val="4"/>
        <w:keepNext/>
        <w:keepLines/>
        <w:pageBreakBefore w:val="0"/>
        <w:widowControl w:val="0"/>
        <w:kinsoku/>
        <w:wordWrap/>
        <w:overflowPunct/>
        <w:topLinePunct w:val="0"/>
        <w:autoSpaceDE/>
        <w:autoSpaceDN/>
        <w:bidi w:val="0"/>
        <w:adjustRightInd/>
        <w:snapToGrid/>
        <w:spacing w:before="120" w:after="120" w:line="520" w:lineRule="exact"/>
        <w:jc w:val="center"/>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五.磋商与评</w:t>
      </w:r>
      <w:bookmarkEnd w:id="34"/>
      <w:bookmarkEnd w:id="35"/>
      <w:bookmarkEnd w:id="36"/>
      <w:r>
        <w:rPr>
          <w:rFonts w:hint="eastAsia" w:ascii="仿宋" w:hAnsi="仿宋" w:eastAsia="仿宋" w:cs="仿宋"/>
          <w:b/>
          <w:color w:val="000000" w:themeColor="text1"/>
          <w:sz w:val="28"/>
          <w:szCs w:val="28"/>
          <w14:textFill>
            <w14:solidFill>
              <w14:schemeClr w14:val="tx1"/>
            </w14:solidFill>
          </w14:textFill>
        </w:rPr>
        <w:t>审</w:t>
      </w:r>
    </w:p>
    <w:p w14:paraId="0EA55B9D">
      <w:pPr>
        <w:spacing w:line="360" w:lineRule="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21.磋商</w:t>
      </w:r>
    </w:p>
    <w:p w14:paraId="2BA2CB4A">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21.1招标代理机构在规定的时间和地点组织磋商。磋商时所有供应商代表自愿参加，参加磋商的代表应签名报到以证明其出席。</w:t>
      </w:r>
    </w:p>
    <w:p w14:paraId="2CB0C840">
      <w:pPr>
        <w:spacing w:line="360" w:lineRule="auto"/>
        <w:ind w:firstLine="480" w:firstLineChars="20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21.2</w:t>
      </w:r>
      <w:r>
        <w:rPr>
          <w:rFonts w:hint="eastAsia" w:ascii="仿宋" w:hAnsi="仿宋" w:eastAsia="仿宋" w:cs="仿宋"/>
          <w:color w:val="000000" w:themeColor="text1"/>
          <w:szCs w:val="24"/>
          <w:highlight w:val="none"/>
          <w14:textFill>
            <w14:solidFill>
              <w14:schemeClr w14:val="tx1"/>
            </w14:solidFill>
          </w14:textFill>
        </w:rPr>
        <w:t>开标时，由供应商自行</w:t>
      </w:r>
      <w:r>
        <w:rPr>
          <w:rFonts w:hint="eastAsia" w:ascii="仿宋" w:hAnsi="仿宋" w:eastAsia="仿宋" w:cs="仿宋"/>
          <w:color w:val="000000" w:themeColor="text1"/>
          <w:szCs w:val="24"/>
          <w:highlight w:val="none"/>
          <w:lang w:val="en-US" w:eastAsia="zh-CN"/>
          <w14:textFill>
            <w14:solidFill>
              <w14:schemeClr w14:val="tx1"/>
            </w14:solidFill>
          </w14:textFill>
        </w:rPr>
        <w:t>递交资格证明文件以备查（复印件</w:t>
      </w:r>
      <w:r>
        <w:rPr>
          <w:rFonts w:hint="eastAsia" w:ascii="仿宋" w:hAnsi="仿宋" w:eastAsia="仿宋" w:cs="仿宋"/>
          <w:color w:val="000000" w:themeColor="text1"/>
          <w:sz w:val="24"/>
          <w:szCs w:val="24"/>
          <w:highlight w:val="none"/>
          <w:lang w:val="en-US" w:eastAsia="zh-CN"/>
          <w14:textFill>
            <w14:solidFill>
              <w14:schemeClr w14:val="tx1"/>
            </w14:solidFill>
          </w14:textFill>
        </w:rPr>
        <w:t>加盖企业公章</w:t>
      </w:r>
      <w:r>
        <w:rPr>
          <w:rFonts w:hint="eastAsia" w:ascii="仿宋" w:hAnsi="仿宋" w:eastAsia="仿宋" w:cs="仿宋"/>
          <w:color w:val="000000" w:themeColor="text1"/>
          <w:szCs w:val="24"/>
          <w:highlight w:val="none"/>
          <w:lang w:val="en-US" w:eastAsia="zh-CN"/>
          <w14:textFill>
            <w14:solidFill>
              <w14:schemeClr w14:val="tx1"/>
            </w14:solidFill>
          </w14:textFill>
        </w:rPr>
        <w:t>）</w:t>
      </w:r>
      <w:r>
        <w:rPr>
          <w:rFonts w:hint="eastAsia" w:ascii="仿宋" w:hAnsi="仿宋" w:eastAsia="仿宋" w:cs="仿宋"/>
          <w:color w:val="000000" w:themeColor="text1"/>
          <w:szCs w:val="24"/>
          <w:highlight w:val="none"/>
          <w14:textFill>
            <w14:solidFill>
              <w14:schemeClr w14:val="tx1"/>
            </w14:solidFill>
          </w14:textFill>
        </w:rPr>
        <w:t>。</w:t>
      </w:r>
    </w:p>
    <w:p w14:paraId="5443BD12">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21.3</w:t>
      </w:r>
      <w:r>
        <w:rPr>
          <w:rFonts w:hint="eastAsia" w:ascii="仿宋" w:hAnsi="仿宋" w:eastAsia="仿宋" w:cs="仿宋"/>
          <w:color w:val="000000" w:themeColor="text1"/>
          <w:szCs w:val="24"/>
          <w14:textFill>
            <w14:solidFill>
              <w14:schemeClr w14:val="tx1"/>
            </w14:solidFill>
          </w14:textFill>
        </w:rPr>
        <w:t>开标时，供应商须使用电子投标文件加密时所用的数字认证证书（CA锁）在开标室的解密机上自行解密电子投标文件。</w:t>
      </w:r>
    </w:p>
    <w:p w14:paraId="4C377605">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21.4</w:t>
      </w:r>
      <w:r>
        <w:rPr>
          <w:rFonts w:hint="eastAsia" w:ascii="仿宋" w:hAnsi="仿宋" w:eastAsia="仿宋" w:cs="仿宋"/>
          <w:color w:val="000000" w:themeColor="text1"/>
          <w:szCs w:val="24"/>
          <w14:textFill>
            <w14:solidFill>
              <w14:schemeClr w14:val="tx1"/>
            </w14:solidFill>
          </w14:textFill>
        </w:rPr>
        <w:t>供应商在开标现场用数字认证证书（CA主锁）登陆系统进行二次报价，系统按照评标规则自动计分。</w:t>
      </w:r>
    </w:p>
    <w:p w14:paraId="58FB65E0">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21.5</w:t>
      </w:r>
      <w:r>
        <w:rPr>
          <w:rFonts w:hint="eastAsia" w:ascii="仿宋" w:hAnsi="仿宋" w:eastAsia="仿宋" w:cs="仿宋"/>
          <w:color w:val="000000" w:themeColor="text1"/>
          <w:szCs w:val="24"/>
          <w14:textFill>
            <w14:solidFill>
              <w14:schemeClr w14:val="tx1"/>
            </w14:solidFill>
          </w14:textFill>
        </w:rPr>
        <w:t>采购代理机构将在开标会议现场做开标记录。</w:t>
      </w:r>
    </w:p>
    <w:p w14:paraId="1FC230BB">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21.</w:t>
      </w:r>
      <w:r>
        <w:rPr>
          <w:rFonts w:hint="eastAsia" w:ascii="仿宋" w:hAnsi="仿宋" w:eastAsia="仿宋" w:cs="仿宋"/>
          <w:color w:val="000000" w:themeColor="text1"/>
          <w:szCs w:val="24"/>
          <w:lang w:val="en-US" w:eastAsia="zh-CN"/>
          <w14:textFill>
            <w14:solidFill>
              <w14:schemeClr w14:val="tx1"/>
            </w14:solidFill>
          </w14:textFill>
        </w:rPr>
        <w:t>6</w:t>
      </w:r>
      <w:r>
        <w:rPr>
          <w:rFonts w:hint="eastAsia" w:ascii="仿宋" w:hAnsi="仿宋" w:eastAsia="仿宋" w:cs="仿宋"/>
          <w:color w:val="000000" w:themeColor="text1"/>
          <w:szCs w:val="24"/>
          <w14:textFill>
            <w14:solidFill>
              <w14:schemeClr w14:val="tx1"/>
            </w14:solidFill>
          </w14:textFill>
        </w:rPr>
        <w:t>招标代理机构将做磋商记录，存档备查。</w:t>
      </w:r>
    </w:p>
    <w:p w14:paraId="0AE1234E">
      <w:pPr>
        <w:spacing w:line="360" w:lineRule="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22．评审组织及评审原则</w:t>
      </w:r>
    </w:p>
    <w:p w14:paraId="1F96CC35">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22.1按照《中华人民共和国政府采购法》、《中华人民共和国政府采购法实施条例》和关于印发《政府采购竞争性磋商采购方式管理暂行办法》的通知财库【2014】214号等规定，依法组建磋商小组。</w:t>
      </w:r>
      <w:r>
        <w:rPr>
          <w:rFonts w:hint="eastAsia" w:ascii="仿宋" w:hAnsi="仿宋" w:eastAsia="仿宋" w:cs="仿宋"/>
          <w:color w:val="000000" w:themeColor="text1"/>
          <w:szCs w:val="24"/>
          <w:highlight w:val="none"/>
          <w14:textFill>
            <w14:solidFill>
              <w14:schemeClr w14:val="tx1"/>
            </w14:solidFill>
          </w14:textFill>
        </w:rPr>
        <w:t>磋商小组由采购人代表和评审专家共3人以上单数组成。其中评审专家人数不</w:t>
      </w:r>
      <w:r>
        <w:rPr>
          <w:rFonts w:hint="eastAsia" w:ascii="仿宋" w:hAnsi="仿宋" w:eastAsia="仿宋" w:cs="仿宋"/>
          <w:color w:val="000000" w:themeColor="text1"/>
          <w:szCs w:val="24"/>
          <w14:textFill>
            <w14:solidFill>
              <w14:schemeClr w14:val="tx1"/>
            </w14:solidFill>
          </w14:textFill>
        </w:rPr>
        <w:t>得少于成员总数的三分之二，采购人代表须持有授权书。磋商小组按照磋商文件规定的评审方法独立进行评审工作。</w:t>
      </w:r>
    </w:p>
    <w:p w14:paraId="4099A608">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22.2磋商文件和磋商响应文件是评审的依据。在评审中，不得改变磋商文件中规定的评审标准、方法和成交条件。供应商不得在磋商后使用任何方式对磋商响应文件的实质性内容做任何更改。</w:t>
      </w:r>
    </w:p>
    <w:p w14:paraId="6039903C">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22.3在评审期间，对磋商响应文件中含义不明确、同类问题表述不一致或者有明显文字和计算错误的内容，磋商小组可以书面形式（由磋商小组全体专家签字）要求供应商作出必要的澄清、说明或者补正应当采用书面形式，并加盖公章，或者由法定代表人或其授权的代表签字。供应商的澄清、说明或者补正不得超出磋商响应文件的范围或者改变磋商文件的实质性内容。</w:t>
      </w:r>
    </w:p>
    <w:p w14:paraId="4598D9BF">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22.4如果供应商在澄清规定期限内，未能答复或拒绝答复磋商小组提出的澄清要求，将由磋商小组根据其磋商响应文件按最大风险进行评审。</w:t>
      </w:r>
    </w:p>
    <w:p w14:paraId="5C1ED345">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22.5磋商过程中的实质性变动：</w:t>
      </w:r>
    </w:p>
    <w:p w14:paraId="79E37916">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22.5.1在磋商过程中，磋商小组可以根据磋商文件和磋商情况在最终报价之前实质性变动采购需求中的技术、服务要求以及合同草案条款，但不得变动磋商文件中的其他内同。实质性变动的内容，须经采购人代表确认。</w:t>
      </w:r>
    </w:p>
    <w:p w14:paraId="36F43D3E">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22.5.2对磋商文件做出的实质性变动是磋商文件的有效组成部分，磋商小组应当及时以书面形式通知所有参加磋商的供应商。</w:t>
      </w:r>
    </w:p>
    <w:p w14:paraId="1161EBDD">
      <w:pPr>
        <w:spacing w:line="360" w:lineRule="auto"/>
        <w:ind w:firstLine="482" w:firstLineChars="200"/>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22.6磋商响应文件的初审（含资格性审查和符合性审查）</w:t>
      </w:r>
    </w:p>
    <w:p w14:paraId="0CC1333B">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22.6.1磋商小组将审查磋商响应文件是否完整、资格证明文件是否齐全，有无计算上的错误等。</w:t>
      </w:r>
    </w:p>
    <w:p w14:paraId="3DD99371">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22.6.2计算错误将按以下方法更正：①磋商响应文件中磋商一览表（报价表）内容与磋商文件中相应内容不一致的，以磋商一览表（报价表）为准；②大写金额和小写金额不一致的，以大写金额为准；③单价金额小数点或者百分比有明显错位的，以磋商一览表的总价为准，并修改单价；④总价金额与按单价汇总金额不一致的，以单价金额计算结果为准。同时出现两种以上不一致的，按照前款规定的顺序修正。修正后的报价按照磋商文件。修正后的报价按照磋商文件22.3条的规定经供应商确认后产生约束力，供应商不确认的，其磋商无效。</w:t>
      </w:r>
    </w:p>
    <w:p w14:paraId="3D1BA96A">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22.6.3对于磋商响应文件中明显的标点符号错误或不构成实质性偏差的不正规、不一致或不规则，采购方可以接受。</w:t>
      </w:r>
    </w:p>
    <w:p w14:paraId="4C3B92FB">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22.6.4在详细评审之前，根据本须知第22.6.5条的规定，磋商小组要审查每份磋商响应文件是否实质上响应了磋商文件的要求。实质上响应的磋商应该是与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0073D475">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22.6.5实质上没有响应磋商文件要求的磋商将被拒绝。供应商不得通过修正或撤销不合要求的偏离从而使其磋商成为实质性响应的磋商。如发现下列情况之一的，其磋商将构成非实质性响应，按无效响应处理：</w:t>
      </w:r>
    </w:p>
    <w:p w14:paraId="481A682D">
      <w:pPr>
        <w:tabs>
          <w:tab w:val="left" w:pos="1260"/>
        </w:tabs>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22.6.5.1没有按照磋商文件要求提供的磋商响应文件或磋商响应文件构成有重大缺项；</w:t>
      </w:r>
    </w:p>
    <w:p w14:paraId="7F7D18ED">
      <w:pPr>
        <w:tabs>
          <w:tab w:val="left" w:pos="1260"/>
        </w:tabs>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22.6.5.2磋商响应文件未按磋商文件要求签署、盖章</w:t>
      </w:r>
      <w:r>
        <w:rPr>
          <w:rFonts w:hint="eastAsia" w:ascii="仿宋" w:hAnsi="仿宋" w:eastAsia="仿宋" w:cs="仿宋"/>
          <w:color w:val="000000" w:themeColor="text1"/>
          <w:szCs w:val="24"/>
          <w:lang w:val="en-US" w:eastAsia="zh-CN"/>
          <w14:textFill>
            <w14:solidFill>
              <w14:schemeClr w14:val="tx1"/>
            </w14:solidFill>
          </w14:textFill>
        </w:rPr>
        <w:t>的</w:t>
      </w:r>
      <w:r>
        <w:rPr>
          <w:rFonts w:hint="eastAsia" w:ascii="仿宋" w:hAnsi="仿宋" w:eastAsia="仿宋" w:cs="仿宋"/>
          <w:color w:val="000000" w:themeColor="text1"/>
          <w:szCs w:val="24"/>
          <w14:textFill>
            <w14:solidFill>
              <w14:schemeClr w14:val="tx1"/>
            </w14:solidFill>
          </w14:textFill>
        </w:rPr>
        <w:t>；</w:t>
      </w:r>
    </w:p>
    <w:p w14:paraId="7E39766D">
      <w:pPr>
        <w:tabs>
          <w:tab w:val="left" w:pos="1260"/>
        </w:tabs>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22.6.5.</w:t>
      </w:r>
      <w:r>
        <w:rPr>
          <w:rFonts w:hint="eastAsia" w:ascii="仿宋" w:hAnsi="仿宋" w:eastAsia="仿宋" w:cs="仿宋"/>
          <w:color w:val="000000" w:themeColor="text1"/>
          <w:szCs w:val="24"/>
          <w:lang w:val="en-US" w:eastAsia="zh-CN"/>
          <w14:textFill>
            <w14:solidFill>
              <w14:schemeClr w14:val="tx1"/>
            </w14:solidFill>
          </w14:textFill>
        </w:rPr>
        <w:t>3</w:t>
      </w:r>
      <w:r>
        <w:rPr>
          <w:rFonts w:hint="eastAsia" w:ascii="仿宋" w:hAnsi="仿宋" w:eastAsia="仿宋" w:cs="仿宋"/>
          <w:color w:val="000000" w:themeColor="text1"/>
          <w:szCs w:val="24"/>
          <w14:textFill>
            <w14:solidFill>
              <w14:schemeClr w14:val="tx1"/>
            </w14:solidFill>
          </w14:textFill>
        </w:rPr>
        <w:t>超出经营范围磋商的；</w:t>
      </w:r>
    </w:p>
    <w:p w14:paraId="6D6F7AD6">
      <w:pPr>
        <w:tabs>
          <w:tab w:val="left" w:pos="1260"/>
        </w:tabs>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22.6.5.</w:t>
      </w:r>
      <w:r>
        <w:rPr>
          <w:rFonts w:hint="eastAsia" w:ascii="仿宋" w:hAnsi="仿宋" w:eastAsia="仿宋" w:cs="仿宋"/>
          <w:color w:val="000000" w:themeColor="text1"/>
          <w:szCs w:val="24"/>
          <w:lang w:val="en-US" w:eastAsia="zh-CN"/>
          <w14:textFill>
            <w14:solidFill>
              <w14:schemeClr w14:val="tx1"/>
            </w14:solidFill>
          </w14:textFill>
        </w:rPr>
        <w:t>4</w:t>
      </w:r>
      <w:r>
        <w:rPr>
          <w:rFonts w:hint="eastAsia" w:ascii="仿宋" w:hAnsi="仿宋" w:eastAsia="仿宋" w:cs="仿宋"/>
          <w:color w:val="000000" w:themeColor="text1"/>
          <w:szCs w:val="24"/>
          <w14:textFill>
            <w14:solidFill>
              <w14:schemeClr w14:val="tx1"/>
            </w14:solidFill>
          </w14:textFill>
        </w:rPr>
        <w:t>资格证明文件不全的或无效的，或不符合国家规定的；</w:t>
      </w:r>
    </w:p>
    <w:p w14:paraId="14874807">
      <w:pPr>
        <w:tabs>
          <w:tab w:val="left" w:pos="1260"/>
        </w:tabs>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22.6.5.</w:t>
      </w:r>
      <w:r>
        <w:rPr>
          <w:rFonts w:hint="eastAsia" w:ascii="仿宋" w:hAnsi="仿宋" w:eastAsia="仿宋" w:cs="仿宋"/>
          <w:color w:val="000000" w:themeColor="text1"/>
          <w:szCs w:val="24"/>
          <w:lang w:val="en-US" w:eastAsia="zh-CN"/>
          <w14:textFill>
            <w14:solidFill>
              <w14:schemeClr w14:val="tx1"/>
            </w14:solidFill>
          </w14:textFill>
        </w:rPr>
        <w:t>5</w:t>
      </w:r>
      <w:r>
        <w:rPr>
          <w:rFonts w:hint="eastAsia" w:ascii="仿宋" w:hAnsi="仿宋" w:eastAsia="仿宋" w:cs="仿宋"/>
          <w:color w:val="000000" w:themeColor="text1"/>
          <w:szCs w:val="24"/>
          <w14:textFill>
            <w14:solidFill>
              <w14:schemeClr w14:val="tx1"/>
            </w14:solidFill>
          </w14:textFill>
        </w:rPr>
        <w:t>磋商响应文件无供应商公章、无法定代表人签字或签字人无法定代表人有效委托书的；</w:t>
      </w:r>
    </w:p>
    <w:p w14:paraId="153494F5">
      <w:pPr>
        <w:tabs>
          <w:tab w:val="left" w:pos="1260"/>
        </w:tabs>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22.6.5.</w:t>
      </w:r>
      <w:r>
        <w:rPr>
          <w:rFonts w:hint="eastAsia" w:ascii="仿宋" w:hAnsi="仿宋" w:eastAsia="仿宋" w:cs="仿宋"/>
          <w:color w:val="000000" w:themeColor="text1"/>
          <w:szCs w:val="24"/>
          <w:lang w:val="en-US" w:eastAsia="zh-CN"/>
          <w14:textFill>
            <w14:solidFill>
              <w14:schemeClr w14:val="tx1"/>
            </w14:solidFill>
          </w14:textFill>
        </w:rPr>
        <w:t>6</w:t>
      </w:r>
      <w:r>
        <w:rPr>
          <w:rFonts w:hint="eastAsia" w:ascii="仿宋" w:hAnsi="仿宋" w:eastAsia="仿宋" w:cs="仿宋"/>
          <w:color w:val="000000" w:themeColor="text1"/>
          <w:spacing w:val="-6"/>
          <w:szCs w:val="24"/>
          <w14:textFill>
            <w14:solidFill>
              <w14:schemeClr w14:val="tx1"/>
            </w14:solidFill>
          </w14:textFill>
        </w:rPr>
        <w:t>无磋商有效期或有效期不满足磋商文件要求的</w:t>
      </w:r>
      <w:r>
        <w:rPr>
          <w:rFonts w:hint="eastAsia" w:ascii="仿宋" w:hAnsi="仿宋" w:eastAsia="仿宋" w:cs="仿宋"/>
          <w:color w:val="000000" w:themeColor="text1"/>
          <w:szCs w:val="24"/>
          <w14:textFill>
            <w14:solidFill>
              <w14:schemeClr w14:val="tx1"/>
            </w14:solidFill>
          </w14:textFill>
        </w:rPr>
        <w:t>；</w:t>
      </w:r>
    </w:p>
    <w:p w14:paraId="20F968AA">
      <w:pPr>
        <w:tabs>
          <w:tab w:val="left" w:pos="1260"/>
        </w:tabs>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22.6.5.</w:t>
      </w:r>
      <w:r>
        <w:rPr>
          <w:rFonts w:hint="eastAsia" w:ascii="仿宋" w:hAnsi="仿宋" w:eastAsia="仿宋" w:cs="仿宋"/>
          <w:color w:val="000000" w:themeColor="text1"/>
          <w:szCs w:val="24"/>
          <w:lang w:val="en-US" w:eastAsia="zh-CN"/>
          <w14:textFill>
            <w14:solidFill>
              <w14:schemeClr w14:val="tx1"/>
            </w14:solidFill>
          </w14:textFill>
        </w:rPr>
        <w:t>7</w:t>
      </w:r>
      <w:r>
        <w:rPr>
          <w:rFonts w:hint="eastAsia" w:ascii="仿宋" w:hAnsi="仿宋" w:eastAsia="仿宋" w:cs="仿宋"/>
          <w:color w:val="000000" w:themeColor="text1"/>
          <w:szCs w:val="24"/>
          <w14:textFill>
            <w14:solidFill>
              <w14:schemeClr w14:val="tx1"/>
            </w14:solidFill>
          </w14:textFill>
        </w:rPr>
        <w:t>供应商在同一份磋商响应文件中，有两个或多个报价的；</w:t>
      </w:r>
    </w:p>
    <w:p w14:paraId="4768B8F8">
      <w:pPr>
        <w:tabs>
          <w:tab w:val="left" w:pos="1260"/>
        </w:tabs>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22.6.5.</w:t>
      </w:r>
      <w:r>
        <w:rPr>
          <w:rFonts w:hint="eastAsia" w:ascii="仿宋" w:hAnsi="仿宋" w:eastAsia="仿宋" w:cs="仿宋"/>
          <w:color w:val="000000" w:themeColor="text1"/>
          <w:szCs w:val="24"/>
          <w:lang w:val="en-US" w:eastAsia="zh-CN"/>
          <w14:textFill>
            <w14:solidFill>
              <w14:schemeClr w14:val="tx1"/>
            </w14:solidFill>
          </w14:textFill>
        </w:rPr>
        <w:t>8</w:t>
      </w:r>
      <w:r>
        <w:rPr>
          <w:rFonts w:hint="eastAsia" w:ascii="仿宋" w:hAnsi="仿宋" w:eastAsia="仿宋" w:cs="仿宋"/>
          <w:color w:val="000000" w:themeColor="text1"/>
          <w:szCs w:val="24"/>
          <w14:textFill>
            <w14:solidFill>
              <w14:schemeClr w14:val="tx1"/>
            </w14:solidFill>
          </w14:textFill>
        </w:rPr>
        <w:t>存在有重大缺漏项和重大偏离的；</w:t>
      </w:r>
    </w:p>
    <w:p w14:paraId="7B1CC050">
      <w:pPr>
        <w:tabs>
          <w:tab w:val="left" w:pos="1260"/>
        </w:tabs>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22.6.5.</w:t>
      </w:r>
      <w:r>
        <w:rPr>
          <w:rFonts w:hint="eastAsia" w:ascii="仿宋" w:hAnsi="仿宋" w:eastAsia="仿宋" w:cs="仿宋"/>
          <w:color w:val="000000" w:themeColor="text1"/>
          <w:szCs w:val="24"/>
          <w:lang w:val="en-US" w:eastAsia="zh-CN"/>
          <w14:textFill>
            <w14:solidFill>
              <w14:schemeClr w14:val="tx1"/>
            </w14:solidFill>
          </w14:textFill>
        </w:rPr>
        <w:t>9</w:t>
      </w:r>
      <w:r>
        <w:rPr>
          <w:rFonts w:hint="eastAsia" w:ascii="仿宋" w:hAnsi="仿宋" w:eastAsia="仿宋" w:cs="仿宋"/>
          <w:color w:val="000000" w:themeColor="text1"/>
          <w:szCs w:val="24"/>
          <w14:textFill>
            <w14:solidFill>
              <w14:schemeClr w14:val="tx1"/>
            </w14:solidFill>
          </w14:textFill>
        </w:rPr>
        <w:t>供应商有串通磋商、以他人名义磋商、行贿、提供虚假证明（包括第三方提供的虚假证明），开具虚假资质，出现虚假应答的，除按无效响应处理外，还将按照政府采购的有关规定进行处罚；</w:t>
      </w:r>
    </w:p>
    <w:p w14:paraId="4D793F43">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22.6.5.1</w:t>
      </w:r>
      <w:r>
        <w:rPr>
          <w:rFonts w:hint="eastAsia" w:ascii="仿宋" w:hAnsi="仿宋" w:eastAsia="仿宋" w:cs="仿宋"/>
          <w:color w:val="000000" w:themeColor="text1"/>
          <w:szCs w:val="24"/>
          <w:lang w:val="en-US" w:eastAsia="zh-CN"/>
          <w14:textFill>
            <w14:solidFill>
              <w14:schemeClr w14:val="tx1"/>
            </w14:solidFill>
          </w14:textFill>
        </w:rPr>
        <w:t>0</w:t>
      </w:r>
      <w:r>
        <w:rPr>
          <w:rFonts w:hint="eastAsia" w:ascii="仿宋" w:hAnsi="仿宋" w:eastAsia="仿宋" w:cs="仿宋"/>
          <w:color w:val="000000" w:themeColor="text1"/>
          <w:szCs w:val="24"/>
          <w14:textFill>
            <w14:solidFill>
              <w14:schemeClr w14:val="tx1"/>
            </w14:solidFill>
          </w14:textFill>
        </w:rPr>
        <w:t>磋商总报价低于成本或者高于磋商文件公布的采购预算的。</w:t>
      </w:r>
    </w:p>
    <w:p w14:paraId="2F05D354">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22.7磋商响应文件的详细评审</w:t>
      </w:r>
    </w:p>
    <w:p w14:paraId="08FE6FAC">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22.7.1磋商小组将按照本须知第22.6.4条规定，只对确定为实质性响应磋商文件要求的磋商响应文件进行详细评审。磋商时，磋商小组会各成员应当独立对每个供应商的磋商响应文件进行评价，并汇总每个供应商的得分。</w:t>
      </w:r>
    </w:p>
    <w:p w14:paraId="09606FFB">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22.7.2详细评审按照第五章“评审方法”的方法进行评审。</w:t>
      </w:r>
    </w:p>
    <w:p w14:paraId="0DDF17AC">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22.8成交候选人的确定</w:t>
      </w:r>
    </w:p>
    <w:p w14:paraId="0429DB2F">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22.8.1磋商小组完成评审后，向采购人提出书面评审，并推荐一至三名成交候选人，标明排列顺序。</w:t>
      </w:r>
    </w:p>
    <w:p w14:paraId="6C3FE7C9">
      <w:pPr>
        <w:spacing w:line="360" w:lineRule="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23．评审过程的保密</w:t>
      </w:r>
    </w:p>
    <w:p w14:paraId="696FDC67">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23.1磋商小组全体成员和与评审活动有关的工作人员不得泄露有关磋商响应文件的评审和比较、成交候选人的推荐以及与评审有关的其他情况。</w:t>
      </w:r>
    </w:p>
    <w:p w14:paraId="312B3C87">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23.2在评审过程中，如果供应商试图在磋商响应文件的评审和比较、成交候选人的推荐以及与评审有关的其他方面，向磋商小组和采购人及招标代理机构施加任何影响，应予废标。</w:t>
      </w:r>
    </w:p>
    <w:p w14:paraId="6C605C11">
      <w:pPr>
        <w:spacing w:line="360" w:lineRule="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24．评审方法</w:t>
      </w:r>
    </w:p>
    <w:p w14:paraId="3036B1AD">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24.1按照《中华人民共和国政府采购法》和关于印发《政府采购竞争性磋商采购方式管理暂行办法》的通知财库【2014】214号的规定，本次评审采用综合评分法，即在全部满足磋商文件实质性要求前提下，磋商小组应当根据综合评分情况，按照评审得分高低顺序推存一至三名成交候选供应商。</w:t>
      </w:r>
    </w:p>
    <w:p w14:paraId="6A715FD0">
      <w:pPr>
        <w:spacing w:line="360" w:lineRule="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25．评审程序</w:t>
      </w:r>
    </w:p>
    <w:p w14:paraId="44FEA1C4">
      <w:pPr>
        <w:pStyle w:val="20"/>
        <w:spacing w:line="360" w:lineRule="auto"/>
        <w:ind w:left="0" w:leftChars="0" w:firstLine="496"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25.1按照初审（含资格性审查和符合性审查）、澄清有关问题、分别磋商、二次报价、详细评审、推荐成交候选人名单的工作程序进行评审、在上一步评审中供应商被按无效磋商处理的或被废标的供应商认定为无效磋商者，不进入下一步的评审。</w:t>
      </w:r>
    </w:p>
    <w:p w14:paraId="47AEE522">
      <w:pPr>
        <w:pStyle w:val="4"/>
        <w:keepNext/>
        <w:keepLines/>
        <w:pageBreakBefore w:val="0"/>
        <w:widowControl w:val="0"/>
        <w:kinsoku/>
        <w:wordWrap/>
        <w:overflowPunct/>
        <w:topLinePunct w:val="0"/>
        <w:autoSpaceDE/>
        <w:autoSpaceDN/>
        <w:bidi w:val="0"/>
        <w:adjustRightInd/>
        <w:snapToGrid/>
        <w:spacing w:before="120" w:after="120" w:line="520" w:lineRule="exact"/>
        <w:jc w:val="center"/>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六.成交、通知与签约</w:t>
      </w:r>
    </w:p>
    <w:p w14:paraId="3C30AF34">
      <w:pPr>
        <w:spacing w:line="360" w:lineRule="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26．成交程序</w:t>
      </w:r>
    </w:p>
    <w:p w14:paraId="4E2481DB">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26.1磋商小组根据评审方法的规定对供应商进行评审排序，推荐3名成交候选人，作为评审结果。评审结果由磋商小组全体成员签字确认。</w:t>
      </w:r>
    </w:p>
    <w:p w14:paraId="1271F33F">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26.2采购人根据评标报告中推荐的成交候选人排列顺序，确定排名第一的为成交供应商。</w:t>
      </w:r>
    </w:p>
    <w:p w14:paraId="77A7B420">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26.3确定的成交候选人放弃成交、在规定期限内未能签订合同、因不可抗力不能履行合同、不按照磋商文件要求提交</w:t>
      </w:r>
      <w:r>
        <w:rPr>
          <w:rFonts w:hint="eastAsia" w:ascii="仿宋" w:hAnsi="仿宋" w:eastAsia="仿宋" w:cs="仿宋"/>
          <w:color w:val="000000" w:themeColor="text1"/>
          <w:szCs w:val="24"/>
          <w:highlight w:val="none"/>
          <w14:textFill>
            <w14:solidFill>
              <w14:schemeClr w14:val="tx1"/>
            </w14:solidFill>
          </w14:textFill>
        </w:rPr>
        <w:t>履约</w:t>
      </w:r>
      <w:r>
        <w:rPr>
          <w:rFonts w:hint="eastAsia" w:ascii="仿宋" w:hAnsi="仿宋" w:eastAsia="仿宋" w:cs="仿宋"/>
          <w:color w:val="000000" w:themeColor="text1"/>
          <w:szCs w:val="24"/>
          <w14:textFill>
            <w14:solidFill>
              <w14:schemeClr w14:val="tx1"/>
            </w14:solidFill>
          </w14:textFill>
        </w:rPr>
        <w:t>保证金，或者被查实存在影响成交结果的违法行为等情形，不符合成交条件的，采购人可以按照磋商小组提出的成交候选人名单排序依次确定其他成交候选人为成交供应商，也可以重新组织磋商。</w:t>
      </w:r>
    </w:p>
    <w:p w14:paraId="14EDBCE0">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26.4采购人也可以授权磋商小组评审后直接确定成交人。</w:t>
      </w:r>
    </w:p>
    <w:p w14:paraId="4BFB2639">
      <w:pPr>
        <w:spacing w:line="360" w:lineRule="auto"/>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26.5</w:t>
      </w:r>
      <w:r>
        <w:rPr>
          <w:rFonts w:hint="eastAsia" w:ascii="仿宋" w:hAnsi="仿宋" w:eastAsia="仿宋" w:cs="仿宋"/>
          <w:color w:val="000000" w:themeColor="text1"/>
          <w:sz w:val="24"/>
          <w:szCs w:val="24"/>
          <w:lang w:val="zh-CN"/>
          <w14:textFill>
            <w14:solidFill>
              <w14:schemeClr w14:val="tx1"/>
            </w14:solidFill>
          </w14:textFill>
        </w:rPr>
        <w:t>采购代理机构在收到采购人的成交定标复函后，按规定时间</w:t>
      </w:r>
      <w:r>
        <w:rPr>
          <w:rFonts w:hint="eastAsia" w:ascii="仿宋" w:hAnsi="仿宋" w:eastAsia="仿宋" w:cs="仿宋"/>
          <w:color w:val="000000" w:themeColor="text1"/>
          <w:sz w:val="24"/>
          <w:szCs w:val="24"/>
          <w:lang w:val="en-US" w:eastAsia="zh-CN"/>
          <w14:textFill>
            <w14:solidFill>
              <w14:schemeClr w14:val="tx1"/>
            </w14:solidFill>
          </w14:textFill>
        </w:rPr>
        <w:t>发布结果公告。</w:t>
      </w:r>
    </w:p>
    <w:p w14:paraId="78261812">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26.</w:t>
      </w:r>
      <w:r>
        <w:rPr>
          <w:rFonts w:hint="eastAsia" w:ascii="仿宋" w:hAnsi="仿宋" w:eastAsia="仿宋" w:cs="仿宋"/>
          <w:color w:val="000000" w:themeColor="text1"/>
          <w:szCs w:val="24"/>
          <w:lang w:val="en-US" w:eastAsia="zh-CN"/>
          <w14:textFill>
            <w14:solidFill>
              <w14:schemeClr w14:val="tx1"/>
            </w14:solidFill>
          </w14:textFill>
        </w:rPr>
        <w:t>6</w:t>
      </w:r>
      <w:r>
        <w:rPr>
          <w:rFonts w:hint="eastAsia" w:ascii="仿宋" w:hAnsi="仿宋" w:eastAsia="仿宋" w:cs="仿宋"/>
          <w:color w:val="000000" w:themeColor="text1"/>
          <w:szCs w:val="24"/>
          <w14:textFill>
            <w14:solidFill>
              <w14:schemeClr w14:val="tx1"/>
            </w14:solidFill>
          </w14:textFill>
        </w:rPr>
        <w:t>供应商或者其他利害关系人对评审结果有异议的，应当在公示期间提出。</w:t>
      </w:r>
    </w:p>
    <w:p w14:paraId="74B7B9B1">
      <w:pPr>
        <w:spacing w:line="360" w:lineRule="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27．成交与落标通知</w:t>
      </w:r>
    </w:p>
    <w:p w14:paraId="23D0D62A">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27.1招标代理机构向成交供应商发出《成交通知书》。</w:t>
      </w:r>
    </w:p>
    <w:p w14:paraId="7B28D469">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27.2成交通知书对采购人和向成交供应商具有同等法律效力。成交通知书发出之后，采购人改变成交结果，或者向成交供应商放弃成交，应当承担相应的法律责任。</w:t>
      </w:r>
    </w:p>
    <w:p w14:paraId="12C843F6">
      <w:pPr>
        <w:spacing w:line="360" w:lineRule="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28.成交合同的签订</w:t>
      </w:r>
    </w:p>
    <w:p w14:paraId="22740B0D">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28.1采购人应当自成交通知书发出之日起30日内，按照磋商文件和成交供应商的磋商响应文件（包括评审中形成的澄清文件）的约定，与成交供应商签订书面合同。所签订的合同不得对磋商文件和成交供应商的磋商响应文件（包括评审中形成的澄清文件）作实质性修改。</w:t>
      </w:r>
    </w:p>
    <w:p w14:paraId="01566234">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28.2采购人自政府采购合同签订之日起2个工作日内，将政府采购合同在省级以上人民政府财政部门指定的媒体上公告，但政府采购合同中涉及国家秘密、商业秘密的内容除外。</w:t>
      </w:r>
    </w:p>
    <w:p w14:paraId="6FDDF164">
      <w:pPr>
        <w:spacing w:line="360" w:lineRule="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29．招标代理服务费</w:t>
      </w:r>
    </w:p>
    <w:p w14:paraId="3EAC6C52">
      <w:pPr>
        <w:spacing w:line="360" w:lineRule="auto"/>
        <w:ind w:firstLine="482" w:firstLineChars="200"/>
        <w:rPr>
          <w:rFonts w:hint="eastAsia"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29.1招标代理服务费的计算方法：以成交金额为基数，依据国家发展计划委员会计价格[2</w:t>
      </w:r>
      <w:r>
        <w:rPr>
          <w:rFonts w:hint="eastAsia" w:ascii="仿宋" w:hAnsi="仿宋" w:eastAsia="仿宋" w:cs="仿宋"/>
          <w:b/>
          <w:bCs/>
          <w:color w:val="000000" w:themeColor="text1"/>
          <w:szCs w:val="24"/>
          <w:lang w:eastAsia="zh-CN"/>
          <w14:textFill>
            <w14:solidFill>
              <w14:schemeClr w14:val="tx1"/>
            </w14:solidFill>
          </w14:textFill>
        </w:rPr>
        <w:t>0</w:t>
      </w:r>
      <w:r>
        <w:rPr>
          <w:rFonts w:hint="eastAsia" w:ascii="仿宋" w:hAnsi="仿宋" w:eastAsia="仿宋" w:cs="仿宋"/>
          <w:b/>
          <w:bCs/>
          <w:color w:val="000000" w:themeColor="text1"/>
          <w:szCs w:val="24"/>
          <w:lang w:val="en-US" w:eastAsia="zh-CN"/>
          <w14:textFill>
            <w14:solidFill>
              <w14:schemeClr w14:val="tx1"/>
            </w14:solidFill>
          </w14:textFill>
        </w:rPr>
        <w:t>11</w:t>
      </w:r>
      <w:r>
        <w:rPr>
          <w:rFonts w:hint="eastAsia" w:ascii="仿宋" w:hAnsi="仿宋" w:eastAsia="仿宋" w:cs="仿宋"/>
          <w:b/>
          <w:bCs/>
          <w:color w:val="000000" w:themeColor="text1"/>
          <w:szCs w:val="24"/>
          <w14:textFill>
            <w14:solidFill>
              <w14:schemeClr w14:val="tx1"/>
            </w14:solidFill>
          </w14:textFill>
        </w:rPr>
        <w:t>]534号文件和计价格[2002]1980号文件规定的收取标准及相应的计算办法,</w:t>
      </w:r>
    </w:p>
    <w:p w14:paraId="45A2592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29.2招标代理服务费由</w:t>
      </w:r>
      <w:r>
        <w:rPr>
          <w:rFonts w:hint="eastAsia" w:ascii="仿宋" w:hAnsi="仿宋" w:eastAsia="仿宋" w:cs="仿宋"/>
          <w:b/>
          <w:bCs/>
          <w:color w:val="000000" w:themeColor="text1"/>
          <w:szCs w:val="24"/>
          <w:lang w:eastAsia="zh-CN"/>
          <w14:textFill>
            <w14:solidFill>
              <w14:schemeClr w14:val="tx1"/>
            </w14:solidFill>
          </w14:textFill>
        </w:rPr>
        <w:t>成交供应商</w:t>
      </w:r>
      <w:r>
        <w:rPr>
          <w:rFonts w:hint="eastAsia" w:ascii="仿宋" w:hAnsi="仿宋" w:eastAsia="仿宋" w:cs="仿宋"/>
          <w:b/>
          <w:bCs/>
          <w:color w:val="000000" w:themeColor="text1"/>
          <w:szCs w:val="24"/>
          <w14:textFill>
            <w14:solidFill>
              <w14:schemeClr w14:val="tx1"/>
            </w14:solidFill>
          </w14:textFill>
        </w:rPr>
        <w:t>支付，中标供应商应在领取中标通知书时，向</w:t>
      </w:r>
      <w:r>
        <w:rPr>
          <w:rFonts w:hint="eastAsia" w:ascii="仿宋" w:hAnsi="仿宋" w:eastAsia="仿宋" w:cs="仿宋"/>
          <w:b/>
          <w:bCs/>
          <w:color w:val="000000" w:themeColor="text1"/>
          <w:szCs w:val="24"/>
          <w:lang w:eastAsia="zh-CN"/>
          <w14:textFill>
            <w14:solidFill>
              <w14:schemeClr w14:val="tx1"/>
            </w14:solidFill>
          </w14:textFill>
        </w:rPr>
        <w:t>安康华昊智远项目管理有限公司</w:t>
      </w:r>
      <w:r>
        <w:rPr>
          <w:rFonts w:hint="eastAsia" w:ascii="仿宋" w:hAnsi="仿宋" w:eastAsia="仿宋" w:cs="仿宋"/>
          <w:b/>
          <w:bCs/>
          <w:color w:val="000000" w:themeColor="text1"/>
          <w:szCs w:val="24"/>
          <w14:textFill>
            <w14:solidFill>
              <w14:schemeClr w14:val="tx1"/>
            </w14:solidFill>
          </w14:textFill>
        </w:rPr>
        <w:t>缴纳中标服务费，并同时递交与上传电子文件一致的</w:t>
      </w:r>
      <w:r>
        <w:rPr>
          <w:rFonts w:hint="eastAsia" w:ascii="仿宋" w:hAnsi="仿宋" w:eastAsia="仿宋" w:cs="仿宋"/>
          <w:b/>
          <w:bCs/>
          <w:color w:val="000000" w:themeColor="text1"/>
          <w:szCs w:val="24"/>
          <w:highlight w:val="none"/>
          <w14:textFill>
            <w14:solidFill>
              <w14:schemeClr w14:val="tx1"/>
            </w14:solidFill>
          </w14:textFill>
        </w:rPr>
        <w:t>纸质版</w:t>
      </w:r>
      <w:r>
        <w:rPr>
          <w:rFonts w:hint="eastAsia" w:ascii="仿宋" w:hAnsi="仿宋" w:eastAsia="仿宋" w:cs="仿宋"/>
          <w:b/>
          <w:bCs/>
          <w:color w:val="000000" w:themeColor="text1"/>
          <w:szCs w:val="24"/>
          <w:highlight w:val="none"/>
          <w:lang w:val="en-US" w:eastAsia="zh-CN"/>
          <w14:textFill>
            <w14:solidFill>
              <w14:schemeClr w14:val="tx1"/>
            </w14:solidFill>
          </w14:textFill>
        </w:rPr>
        <w:t>和电子版</w:t>
      </w:r>
      <w:r>
        <w:rPr>
          <w:rFonts w:hint="eastAsia" w:ascii="仿宋" w:hAnsi="仿宋" w:eastAsia="仿宋" w:cs="仿宋"/>
          <w:b/>
          <w:bCs/>
          <w:color w:val="000000" w:themeColor="text1"/>
          <w:szCs w:val="24"/>
          <w:highlight w:val="none"/>
          <w14:textFill>
            <w14:solidFill>
              <w14:schemeClr w14:val="tx1"/>
            </w14:solidFill>
          </w14:textFill>
        </w:rPr>
        <w:t>响应文件</w:t>
      </w:r>
      <w:r>
        <w:rPr>
          <w:rFonts w:hint="eastAsia" w:ascii="仿宋" w:hAnsi="仿宋" w:eastAsia="仿宋" w:cs="仿宋"/>
          <w:b/>
          <w:bCs/>
          <w:color w:val="000000" w:themeColor="text1"/>
          <w:szCs w:val="24"/>
          <w:highlight w:val="none"/>
          <w:lang w:val="en-US" w:eastAsia="zh-CN"/>
          <w14:textFill>
            <w14:solidFill>
              <w14:schemeClr w14:val="tx1"/>
            </w14:solidFill>
          </w14:textFill>
        </w:rPr>
        <w:t>各</w:t>
      </w:r>
      <w:r>
        <w:rPr>
          <w:rFonts w:hint="eastAsia" w:ascii="仿宋" w:hAnsi="仿宋" w:eastAsia="仿宋" w:cs="仿宋"/>
          <w:b/>
          <w:bCs/>
          <w:color w:val="000000" w:themeColor="text1"/>
          <w:szCs w:val="24"/>
          <w:highlight w:val="none"/>
          <w14:textFill>
            <w14:solidFill>
              <w14:schemeClr w14:val="tx1"/>
            </w14:solidFill>
          </w14:textFill>
        </w:rPr>
        <w:t>一套</w:t>
      </w:r>
      <w:r>
        <w:rPr>
          <w:rFonts w:hint="eastAsia" w:ascii="仿宋" w:hAnsi="仿宋" w:eastAsia="仿宋" w:cs="仿宋"/>
          <w:b/>
          <w:bCs/>
          <w:color w:val="000000" w:themeColor="text1"/>
          <w:szCs w:val="24"/>
          <w14:textFill>
            <w14:solidFill>
              <w14:schemeClr w14:val="tx1"/>
            </w14:solidFill>
          </w14:textFill>
        </w:rPr>
        <w:t>，如提供的文件与上传的电子文件不符，造成后果及相关责任自负。</w:t>
      </w:r>
    </w:p>
    <w:p w14:paraId="24C7116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lang w:val="en-US" w:eastAsia="zh-CN"/>
          <w14:textFill>
            <w14:solidFill>
              <w14:schemeClr w14:val="tx1"/>
            </w14:solidFill>
          </w14:textFill>
        </w:rPr>
        <w:t>30.</w:t>
      </w:r>
      <w:r>
        <w:rPr>
          <w:rFonts w:hint="eastAsia" w:ascii="仿宋" w:hAnsi="仿宋" w:eastAsia="仿宋" w:cs="仿宋"/>
          <w:b/>
          <w:color w:val="000000" w:themeColor="text1"/>
          <w:szCs w:val="24"/>
          <w14:textFill>
            <w14:solidFill>
              <w14:schemeClr w14:val="tx1"/>
            </w14:solidFill>
          </w14:textFill>
        </w:rPr>
        <w:t>履约保证金：</w:t>
      </w:r>
    </w:p>
    <w:p w14:paraId="647A33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☑不要求提供</w:t>
      </w:r>
    </w:p>
    <w:p w14:paraId="61FF7B74">
      <w:pPr>
        <w:pStyle w:val="3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□要求提供，金额为本采购项目履约保证金为合同金额的10%，提交方式为：</w:t>
      </w:r>
      <w:r>
        <w:rPr>
          <w:rFonts w:hint="eastAsia" w:ascii="仿宋" w:hAnsi="仿宋" w:eastAsia="仿宋" w:cs="仿宋"/>
          <w:color w:val="000000" w:themeColor="text1"/>
          <w:szCs w:val="24"/>
          <w14:textFill>
            <w14:solidFill>
              <w14:schemeClr w14:val="tx1"/>
            </w14:solidFill>
          </w14:textFill>
        </w:rPr>
        <w:t>转账、电汇、担保机构保函</w:t>
      </w:r>
      <w:r>
        <w:rPr>
          <w:rFonts w:hint="eastAsia" w:ascii="仿宋" w:hAnsi="仿宋" w:eastAsia="仿宋" w:cs="仿宋"/>
          <w:color w:val="000000" w:themeColor="text1"/>
          <w:szCs w:val="24"/>
          <w:lang w:eastAsia="zh-CN"/>
          <w14:textFill>
            <w14:solidFill>
              <w14:schemeClr w14:val="tx1"/>
            </w14:solidFill>
          </w14:textFill>
        </w:rPr>
        <w:t>。</w:t>
      </w:r>
    </w:p>
    <w:p w14:paraId="089F6C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31.其他</w:t>
      </w:r>
    </w:p>
    <w:p w14:paraId="47A158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31.1磋商步骤为：第一次报价（磋商响应文件的报价）---分别磋商---第二次报价---综合评审推荐成交候选人。</w:t>
      </w:r>
    </w:p>
    <w:p w14:paraId="579931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31.2经过公开发布磋商信息后，有效磋商供应商不足三家时，由磋商小组集体研究并报监督管理机关同意，采用相应方式完成采购。</w:t>
      </w:r>
    </w:p>
    <w:p w14:paraId="5E7554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31.3当第二次报价全部超过财政预算限额或均低于公认的制作成本时，磋商小组有权决定是否磋商失败或进行第三次报价。当第三次报价若超出财政预算，且采购人又无力支付，磋商小组有权决定磋商失败。</w:t>
      </w:r>
    </w:p>
    <w:p w14:paraId="2CDAAE96">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应当予以赔偿，并依法承担相应法律责任</w:t>
      </w:r>
      <w:r>
        <w:rPr>
          <w:rFonts w:hint="eastAsia" w:ascii="仿宋" w:hAnsi="仿宋" w:eastAsia="仿宋" w:cs="仿宋"/>
          <w:color w:val="000000" w:themeColor="text1"/>
          <w:szCs w:val="24"/>
          <w:highlight w:val="none"/>
          <w14:textFill>
            <w14:solidFill>
              <w14:schemeClr w14:val="tx1"/>
            </w14:solidFill>
          </w14:textFill>
        </w:rPr>
        <w:t>。</w:t>
      </w:r>
    </w:p>
    <w:p w14:paraId="124ACC8C">
      <w:pPr>
        <w:spacing w:line="360" w:lineRule="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32.质疑与质疑答复</w:t>
      </w:r>
    </w:p>
    <w:p w14:paraId="130D68E1">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32.1质疑提出与答复</w:t>
      </w:r>
    </w:p>
    <w:p w14:paraId="27CBC69E">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2F21E832">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（2）提出质疑的供应商应当是参与本项目采购活动的供应商。</w:t>
      </w:r>
    </w:p>
    <w:p w14:paraId="60354A86">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（3）潜在供应商已依法获取其可质疑的采购文件的，可以对该文件提出质疑。对采购文件提出质疑的，应当在获取采购文件（以供应商填写报名登记表的时间为准）起7个工作日内提出。</w:t>
      </w:r>
    </w:p>
    <w:p w14:paraId="301161A1">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（4）供应商提出质疑应当提交质疑函和必要的证明材料，质疑函应包括下列内容：</w:t>
      </w:r>
    </w:p>
    <w:p w14:paraId="0D59D744">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①供应商的姓名或者名称、地址、邮编、联系人及联系电话；</w:t>
      </w:r>
    </w:p>
    <w:p w14:paraId="6843F9E4">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②质疑项目的名称、编号；</w:t>
      </w:r>
    </w:p>
    <w:p w14:paraId="443614EC">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③具体、明确的质疑事项和与质疑事项相关的请求；</w:t>
      </w:r>
    </w:p>
    <w:p w14:paraId="14A45632">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④事实依据；</w:t>
      </w:r>
    </w:p>
    <w:p w14:paraId="7AF41C29">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⑤必要的法律依据；</w:t>
      </w:r>
    </w:p>
    <w:p w14:paraId="3C8C6A47">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⑥提出质疑的日期。</w:t>
      </w:r>
    </w:p>
    <w:p w14:paraId="76CED2F2">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（5）供应商为自然人的，应当由本人签字；供应商为法人或者其他组织的，应当由法定代表人、主要负责人，或者其授权代表签字或者盖章并加盖公章。</w:t>
      </w:r>
    </w:p>
    <w:p w14:paraId="22963D25">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2AD3870">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（7）采购人负责供应商质疑答复。采购人委托采购代理机构采购的，采购代理机构在委托授权范围内作出答复。</w:t>
      </w:r>
    </w:p>
    <w:p w14:paraId="00FC2222">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（8）接收质疑函的方式和联系方式：</w:t>
      </w:r>
    </w:p>
    <w:p w14:paraId="6B0A3AAA">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①接收质疑函的方式：书面递交质疑函纸质版（当面递交）或PDF格式扫描件（发至电子邮箱），业务受理时间为工作日的08:30至17:30。</w:t>
      </w:r>
    </w:p>
    <w:p w14:paraId="44AED2C7">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②联系方式</w:t>
      </w:r>
    </w:p>
    <w:p w14:paraId="33CD2A67">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采购人信息：宁陕县住房和城乡建设局</w:t>
      </w:r>
    </w:p>
    <w:p w14:paraId="6699F291">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地址：</w:t>
      </w:r>
      <w:r>
        <w:rPr>
          <w:rFonts w:hint="eastAsia" w:ascii="仿宋" w:hAnsi="仿宋" w:eastAsia="仿宋" w:cs="仿宋"/>
          <w:color w:val="000000" w:themeColor="text1"/>
          <w:sz w:val="24"/>
          <w:szCs w:val="24"/>
          <w:lang w:eastAsia="zh-CN"/>
          <w14:textFill>
            <w14:solidFill>
              <w14:schemeClr w14:val="tx1"/>
            </w14:solidFill>
          </w14:textFill>
        </w:rPr>
        <w:t>宁陕县行政小区</w:t>
      </w:r>
    </w:p>
    <w:p w14:paraId="7C74FBF1">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电话：</w:t>
      </w:r>
      <w:r>
        <w:rPr>
          <w:rFonts w:hint="eastAsia" w:ascii="仿宋" w:hAnsi="仿宋" w:eastAsia="仿宋" w:cs="仿宋"/>
          <w:color w:val="000000" w:themeColor="text1"/>
          <w:sz w:val="24"/>
          <w:szCs w:val="24"/>
          <w:lang w:eastAsia="zh-CN"/>
          <w14:textFill>
            <w14:solidFill>
              <w14:schemeClr w14:val="tx1"/>
            </w14:solidFill>
          </w14:textFill>
        </w:rPr>
        <w:t>15319809128</w:t>
      </w:r>
    </w:p>
    <w:p w14:paraId="7A7D170E">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采购代理机构：安康华昊智远项目管理有限公司</w:t>
      </w:r>
    </w:p>
    <w:p w14:paraId="633F3EF5">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地址：安康市汉滨区大桥南路1号御公馆小区2号楼2单元1001室</w:t>
      </w:r>
    </w:p>
    <w:p w14:paraId="61E8BDE6">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联系方式：0915-3197229</w:t>
      </w:r>
    </w:p>
    <w:p w14:paraId="65B8A905">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邮箱：</w:t>
      </w:r>
      <w:r>
        <w:rPr>
          <w:rFonts w:hint="eastAsia" w:ascii="仿宋" w:hAnsi="仿宋" w:eastAsia="仿宋" w:cs="仿宋"/>
          <w:color w:val="000000" w:themeColor="text1"/>
          <w:szCs w:val="24"/>
          <w:lang w:val="en-US" w:eastAsia="zh-CN"/>
          <w14:textFill>
            <w14:solidFill>
              <w14:schemeClr w14:val="tx1"/>
            </w14:solidFill>
          </w14:textFill>
        </w:rPr>
        <w:fldChar w:fldCharType="begin"/>
      </w:r>
      <w:r>
        <w:rPr>
          <w:rFonts w:hint="eastAsia" w:ascii="仿宋" w:hAnsi="仿宋" w:eastAsia="仿宋" w:cs="仿宋"/>
          <w:color w:val="000000" w:themeColor="text1"/>
          <w:szCs w:val="24"/>
          <w:lang w:val="en-US" w:eastAsia="zh-CN"/>
          <w14:textFill>
            <w14:solidFill>
              <w14:schemeClr w14:val="tx1"/>
            </w14:solidFill>
          </w14:textFill>
        </w:rPr>
        <w:instrText xml:space="preserve"> HYPERLINK "mailto:1279168290@qq.com" </w:instrText>
      </w:r>
      <w:r>
        <w:rPr>
          <w:rFonts w:hint="eastAsia" w:ascii="仿宋" w:hAnsi="仿宋" w:eastAsia="仿宋" w:cs="仿宋"/>
          <w:color w:val="000000" w:themeColor="text1"/>
          <w:szCs w:val="24"/>
          <w:lang w:val="en-US" w:eastAsia="zh-CN"/>
          <w14:textFill>
            <w14:solidFill>
              <w14:schemeClr w14:val="tx1"/>
            </w14:solidFill>
          </w14:textFill>
        </w:rPr>
        <w:fldChar w:fldCharType="separate"/>
      </w:r>
      <w:r>
        <w:rPr>
          <w:rFonts w:hint="eastAsia" w:ascii="仿宋" w:hAnsi="仿宋" w:eastAsia="仿宋" w:cs="仿宋"/>
          <w:color w:val="000000" w:themeColor="text1"/>
          <w:szCs w:val="24"/>
          <w:lang w:val="en-US" w:eastAsia="zh-CN"/>
          <w14:textFill>
            <w14:solidFill>
              <w14:schemeClr w14:val="tx1"/>
            </w14:solidFill>
          </w14:textFill>
        </w:rPr>
        <w:t>772858771@qq.com</w:t>
      </w:r>
      <w:r>
        <w:rPr>
          <w:rFonts w:hint="eastAsia" w:ascii="仿宋" w:hAnsi="仿宋" w:eastAsia="仿宋" w:cs="仿宋"/>
          <w:color w:val="000000" w:themeColor="text1"/>
          <w:szCs w:val="24"/>
          <w:lang w:val="en-US" w:eastAsia="zh-CN"/>
          <w14:textFill>
            <w14:solidFill>
              <w14:schemeClr w14:val="tx1"/>
            </w14:solidFill>
          </w14:textFill>
        </w:rPr>
        <w:fldChar w:fldCharType="end"/>
      </w:r>
    </w:p>
    <w:p w14:paraId="09818D19">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32.2投诉：</w:t>
      </w:r>
    </w:p>
    <w:p w14:paraId="7638DAA3">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（1）质疑供应商对采购人、采购代理机构的答复不满意，或者采购人、采购代理机构未在规定时间内作出答复的，可以在答复期满后15个工作日内向同级财政部门提起投诉。</w:t>
      </w:r>
    </w:p>
    <w:p w14:paraId="1F88568E">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（2）投诉人投诉时,应当提交投诉书和必要的证明材料，并按照被投诉采购人、采购代理机构（以下简称被投诉人）和与投诉事项有关的供应商数量提供投诉书的副本。投诉书应当包括下列内容：</w:t>
      </w:r>
    </w:p>
    <w:p w14:paraId="32D29495">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①投诉人和被投诉人的姓名或者名称、通讯地址、邮编、联系人及联系电话；</w:t>
      </w:r>
    </w:p>
    <w:p w14:paraId="6500A9C1">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②质疑和质疑答复情况说明及相关证明材料；</w:t>
      </w:r>
    </w:p>
    <w:p w14:paraId="7288E4F7">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③具体、明确的投诉事项和与投诉事项相关的投诉请求；</w:t>
      </w:r>
    </w:p>
    <w:p w14:paraId="10A2AF78">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④事实依据；</w:t>
      </w:r>
    </w:p>
    <w:p w14:paraId="6AE31F41">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⑤法律依据；</w:t>
      </w:r>
    </w:p>
    <w:p w14:paraId="7FBFB1F8">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⑥提起投诉的日期。</w:t>
      </w:r>
    </w:p>
    <w:p w14:paraId="3879BF15">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（3）投诉人为自然人的，应当由本人签字；投诉人为法人或者其他组织的，应当由法定代表人、主要负责人，或者其授权代表签字或者盖章，并加盖公章。</w:t>
      </w:r>
    </w:p>
    <w:p w14:paraId="6CB76122">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（4）投诉人提起投诉应当符合下列条件：</w:t>
      </w:r>
    </w:p>
    <w:p w14:paraId="46365D0E">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①提起投诉前已依法进行质疑；</w:t>
      </w:r>
    </w:p>
    <w:p w14:paraId="44F69800">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②投诉书内容符合《政府采购质疑和投诉办法》（财政部令第94号令）的规定；</w:t>
      </w:r>
    </w:p>
    <w:p w14:paraId="713CEB40">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③在投诉有效期限内提起投诉；</w:t>
      </w:r>
    </w:p>
    <w:p w14:paraId="4F0B1AF2">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④同一投诉事项未经财政部门投诉处理；</w:t>
      </w:r>
    </w:p>
    <w:p w14:paraId="4185E3DC">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⑤财政部规定的其他条件。</w:t>
      </w:r>
    </w:p>
    <w:p w14:paraId="10547FCE">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（5）供应商投诉的事项不得超出已质疑事项的范围，但基于质疑答复内容提出的投诉事项除外。</w:t>
      </w:r>
    </w:p>
    <w:p w14:paraId="1CDB0581">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6、投标人必须从招标代理机构购买标书，投标人自行转让或复制标书视为无效。标书一经售出，一律不退，仅作为本次招标使用。</w:t>
      </w:r>
    </w:p>
    <w:p w14:paraId="1067486F">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7、各投标人应认真仔细研读招标文件，如有问题或异议及时函告。否则，视为同意招标文件的一切条款和要求并承担由此引起的一切法律责任。</w:t>
      </w:r>
    </w:p>
    <w:p w14:paraId="5DA025CD">
      <w:pPr>
        <w:autoSpaceDE w:val="0"/>
        <w:autoSpaceDN w:val="0"/>
        <w:spacing w:line="480" w:lineRule="exact"/>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8、标书的解释权归招标代理机构。</w:t>
      </w:r>
    </w:p>
    <w:p w14:paraId="256420B5">
      <w:pPr>
        <w:autoSpaceDE w:val="0"/>
        <w:autoSpaceDN w:val="0"/>
        <w:spacing w:line="480" w:lineRule="exact"/>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Cs w:val="24"/>
          <w:lang w:val="en-US" w:eastAsia="zh-CN"/>
          <w14:textFill>
            <w14:solidFill>
              <w14:schemeClr w14:val="tx1"/>
            </w14:solidFill>
          </w14:textFill>
        </w:rPr>
        <w:t>33.</w:t>
      </w:r>
      <w:r>
        <w:rPr>
          <w:rFonts w:hint="eastAsia" w:ascii="仿宋" w:hAnsi="仿宋" w:eastAsia="仿宋" w:cs="仿宋"/>
          <w:b/>
          <w:bCs/>
          <w:color w:val="000000" w:themeColor="text1"/>
          <w:sz w:val="24"/>
          <w14:textFill>
            <w14:solidFill>
              <w14:schemeClr w14:val="tx1"/>
            </w14:solidFill>
          </w14:textFill>
        </w:rPr>
        <w:t>电子版投标文件</w:t>
      </w:r>
    </w:p>
    <w:p w14:paraId="2B749B64">
      <w:pPr>
        <w:autoSpaceDE w:val="0"/>
        <w:autoSpaceDN w:val="0"/>
        <w:spacing w:line="480" w:lineRule="exact"/>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33</w:t>
      </w:r>
      <w:r>
        <w:rPr>
          <w:rFonts w:hint="eastAsia" w:ascii="仿宋" w:hAnsi="仿宋" w:eastAsia="仿宋" w:cs="仿宋"/>
          <w:color w:val="000000" w:themeColor="text1"/>
          <w:sz w:val="24"/>
          <w14:textFill>
            <w14:solidFill>
              <w14:schemeClr w14:val="tx1"/>
            </w14:solidFill>
          </w14:textFill>
        </w:rPr>
        <w:t>.1供应商登录全国公共资源交易平台（陕西省）网站(电子交易平台-企业端）后，在“我的项目”中点击“项目流程-交易文件下载”下载电子磋商文件（*.SXSZF），</w:t>
      </w:r>
      <w:r>
        <w:rPr>
          <w:rFonts w:hint="eastAsia" w:ascii="仿宋" w:hAnsi="仿宋" w:eastAsia="仿宋" w:cs="仿宋"/>
          <w:b/>
          <w:color w:val="000000" w:themeColor="text1"/>
          <w:sz w:val="24"/>
          <w14:textFill>
            <w14:solidFill>
              <w14:schemeClr w14:val="tx1"/>
            </w14:solidFill>
          </w14:textFill>
        </w:rPr>
        <w:t>未进行网上下载磋商文件的，后面无法进行电子投标文件的上传；</w:t>
      </w:r>
    </w:p>
    <w:p w14:paraId="7AA9FFA8">
      <w:pPr>
        <w:autoSpaceDE w:val="0"/>
        <w:autoSpaceDN w:val="0"/>
        <w:spacing w:line="480" w:lineRule="exact"/>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注：该项目如有变更文件，则应点击“项目流程答疑文件下载”下载更新后的电子磋商文件（*.SXSZF），使用旧版电子采购文件制作的电子投标文件，系统将拒绝接收。</w:t>
      </w:r>
    </w:p>
    <w:p w14:paraId="3D8A5007">
      <w:pPr>
        <w:autoSpaceDE w:val="0"/>
        <w:autoSpaceDN w:val="0"/>
        <w:spacing w:line="480" w:lineRule="exact"/>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33</w:t>
      </w:r>
      <w:r>
        <w:rPr>
          <w:rFonts w:hint="eastAsia" w:ascii="仿宋" w:hAnsi="仿宋" w:eastAsia="仿宋" w:cs="仿宋"/>
          <w:color w:val="000000" w:themeColor="text1"/>
          <w:sz w:val="24"/>
          <w14:textFill>
            <w14:solidFill>
              <w14:schemeClr w14:val="tx1"/>
            </w14:solidFill>
          </w14:textFill>
        </w:rPr>
        <w:t>.2供应商登录全国公共资源交易平台（陕西省）网站（http：//www.sxggzyjy.cn/）“服务指南”—“下载专区”中免费下载“陕西省公共资源交易平台政府采购电子标书制作工具（V8.0.0.2）”，并升级至最新版本，使用该客户端可以打开电子采购文件及制作扩展名为“.SXSTF”的电子投标文件并进行签章、加密。软件操作手册详见全国公共资源交易平台（陕西省）网站“服务指南”—“下载专区”—《陕西省公共资源交易（政府采购类）投标文件制作软件操作手册》。下载网址：</w:t>
      </w:r>
    </w:p>
    <w:p w14:paraId="2A3FCB52">
      <w:pPr>
        <w:autoSpaceDE w:val="0"/>
        <w:autoSpaceDN w:val="0"/>
        <w:spacing w:line="48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http://www.sxggzyjy.cn/fwzn/004003/20180827/c8c8fb15-a7cc-4011-a244-806289d7cf3b.html。在编制过程中，如有技术性问题，请先翻阅操作手册或致电软件开发商，技术支持热线：4009280095、4009980000。</w:t>
      </w:r>
    </w:p>
    <w:p w14:paraId="76B40DFF">
      <w:pPr>
        <w:autoSpaceDE w:val="0"/>
        <w:autoSpaceDN w:val="0"/>
        <w:spacing w:line="480" w:lineRule="exact"/>
        <w:ind w:firstLine="480" w:firstLineChars="20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33</w:t>
      </w:r>
      <w:r>
        <w:rPr>
          <w:rFonts w:hint="eastAsia" w:ascii="仿宋" w:hAnsi="仿宋" w:eastAsia="仿宋" w:cs="仿宋"/>
          <w:color w:val="000000" w:themeColor="text1"/>
          <w:sz w:val="24"/>
          <w14:textFill>
            <w14:solidFill>
              <w14:schemeClr w14:val="tx1"/>
            </w14:solidFill>
          </w14:textFill>
        </w:rPr>
        <w:t>.3磋商响应文件因表述不清所引起的后果由投标单位负责。</w:t>
      </w:r>
    </w:p>
    <w:p w14:paraId="0D4495E8">
      <w:pPr>
        <w:pStyle w:val="14"/>
        <w:rPr>
          <w:rFonts w:hint="eastAsia" w:ascii="仿宋" w:hAnsi="仿宋" w:eastAsia="仿宋" w:cs="仿宋"/>
          <w:color w:val="000000" w:themeColor="text1"/>
          <w:lang w:val="en-US" w:eastAsia="zh-CN"/>
          <w14:textFill>
            <w14:solidFill>
              <w14:schemeClr w14:val="tx1"/>
            </w14:solidFill>
          </w14:textFill>
        </w:rPr>
      </w:pPr>
    </w:p>
    <w:p w14:paraId="32D1A836">
      <w:pPr>
        <w:pStyle w:val="3"/>
        <w:keepNext w:val="0"/>
        <w:keepLines/>
        <w:pageBreakBefore/>
        <w:spacing w:line="360" w:lineRule="auto"/>
        <w:jc w:val="center"/>
        <w:rPr>
          <w:rFonts w:hint="eastAsia" w:ascii="仿宋" w:hAnsi="仿宋" w:eastAsia="仿宋" w:cs="仿宋"/>
          <w:bCs/>
          <w:color w:val="000000" w:themeColor="text1"/>
          <w:sz w:val="36"/>
          <w:szCs w:val="36"/>
          <w14:textFill>
            <w14:solidFill>
              <w14:schemeClr w14:val="tx1"/>
            </w14:solidFill>
          </w14:textFill>
        </w:rPr>
      </w:pPr>
      <w:bookmarkStart w:id="37" w:name="_Toc9420"/>
      <w:bookmarkStart w:id="38" w:name="_Toc23838"/>
      <w:r>
        <w:rPr>
          <w:rFonts w:hint="eastAsia" w:ascii="仿宋" w:hAnsi="仿宋" w:eastAsia="仿宋" w:cs="仿宋"/>
          <w:bCs/>
          <w:color w:val="000000" w:themeColor="text1"/>
          <w:sz w:val="30"/>
          <w:szCs w:val="30"/>
          <w:lang w:val="en-US" w:eastAsia="zh-CN"/>
          <w14:textFill>
            <w14:solidFill>
              <w14:schemeClr w14:val="tx1"/>
            </w14:solidFill>
          </w14:textFill>
        </w:rPr>
        <w:t xml:space="preserve">第三章 </w:t>
      </w:r>
      <w:r>
        <w:rPr>
          <w:rFonts w:hint="eastAsia" w:ascii="仿宋" w:hAnsi="仿宋" w:eastAsia="仿宋" w:cs="仿宋"/>
          <w:bCs/>
          <w:color w:val="000000" w:themeColor="text1"/>
          <w:sz w:val="30"/>
          <w:szCs w:val="30"/>
          <w14:textFill>
            <w14:solidFill>
              <w14:schemeClr w14:val="tx1"/>
            </w14:solidFill>
          </w14:textFill>
        </w:rPr>
        <w:t>合同条款及格式</w:t>
      </w:r>
      <w:bookmarkEnd w:id="25"/>
      <w:bookmarkEnd w:id="26"/>
      <w:bookmarkEnd w:id="37"/>
      <w:bookmarkEnd w:id="38"/>
    </w:p>
    <w:p w14:paraId="65A86745">
      <w:pP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注：本合同仅为合同的参考文本，合同签订双方可根据项目的具体要求进行修订。</w:t>
      </w:r>
    </w:p>
    <w:p w14:paraId="06883965">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bookmarkStart w:id="39" w:name="_Toc8333"/>
      <w:bookmarkStart w:id="40" w:name="_Toc19246"/>
      <w:bookmarkStart w:id="41" w:name="_Toc4679"/>
      <w:bookmarkStart w:id="42" w:name="_Toc389582037"/>
      <w:bookmarkStart w:id="43" w:name="_Toc31520"/>
      <w:bookmarkStart w:id="44" w:name="_Toc19199"/>
      <w:bookmarkStart w:id="45" w:name="_Toc29888"/>
      <w:bookmarkStart w:id="46" w:name="_Toc26595"/>
      <w:r>
        <w:rPr>
          <w:rStyle w:val="52"/>
          <w:rFonts w:hint="eastAsia" w:ascii="仿宋" w:hAnsi="仿宋" w:eastAsia="仿宋" w:cs="仿宋"/>
          <w:bCs/>
          <w:color w:val="000000" w:themeColor="text1"/>
          <w:kern w:val="0"/>
          <w:sz w:val="24"/>
          <w:szCs w:val="24"/>
          <w14:textFill>
            <w14:solidFill>
              <w14:schemeClr w14:val="tx1"/>
            </w14:solidFill>
          </w14:textFill>
        </w:rPr>
        <w:t xml:space="preserve">发包人：   （简称甲方） </w:t>
      </w:r>
    </w:p>
    <w:p w14:paraId="6D7C2FA7">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 xml:space="preserve">设计人：   （简称乙方） </w:t>
      </w:r>
    </w:p>
    <w:p w14:paraId="428383A7">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甲方委托乙方承担</w:t>
      </w:r>
      <w:r>
        <w:rPr>
          <w:rStyle w:val="52"/>
          <w:rFonts w:hint="eastAsia" w:ascii="仿宋" w:hAnsi="仿宋" w:eastAsia="仿宋" w:cs="仿宋"/>
          <w:bCs/>
          <w:color w:val="000000" w:themeColor="text1"/>
          <w:kern w:val="0"/>
          <w:sz w:val="24"/>
          <w:szCs w:val="24"/>
          <w:u w:val="single"/>
          <w:lang w:val="en-US" w:eastAsia="zh-CN"/>
          <w14:textFill>
            <w14:solidFill>
              <w14:schemeClr w14:val="tx1"/>
            </w14:solidFill>
          </w14:textFill>
        </w:rPr>
        <w:t xml:space="preserve">                       </w:t>
      </w:r>
      <w:r>
        <w:rPr>
          <w:rStyle w:val="52"/>
          <w:rFonts w:hint="eastAsia" w:ascii="仿宋" w:hAnsi="仿宋" w:eastAsia="仿宋" w:cs="仿宋"/>
          <w:bCs/>
          <w:color w:val="000000" w:themeColor="text1"/>
          <w:kern w:val="0"/>
          <w:sz w:val="24"/>
          <w:szCs w:val="24"/>
          <w14:textFill>
            <w14:solidFill>
              <w14:schemeClr w14:val="tx1"/>
            </w14:solidFill>
          </w14:textFill>
        </w:rPr>
        <w:t>的初步设计、施工图设计 ，工程地点为： 宁陕县  ，经双方协商一致，签订本合同。</w:t>
      </w:r>
    </w:p>
    <w:p w14:paraId="3FD93348">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第一条：本合同签订依据</w:t>
      </w:r>
    </w:p>
    <w:p w14:paraId="6A06F842">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《中华人民共和国民法典》、《中华人民共和国建筑法》和《建设工程勘察设计市场管理规定》。</w:t>
      </w:r>
    </w:p>
    <w:p w14:paraId="3A5C74D3">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 xml:space="preserve"> 国家及地方有关工程勘察设计管理法规和规章。</w:t>
      </w:r>
    </w:p>
    <w:p w14:paraId="608D1CDE">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 xml:space="preserve"> 建设工程批准文件。</w:t>
      </w:r>
    </w:p>
    <w:p w14:paraId="5FCF3C1C">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第二条：工程设计依据</w:t>
      </w:r>
    </w:p>
    <w:p w14:paraId="254EC842">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 xml:space="preserve"> 甲方给乙方的设计委托书及本合同；</w:t>
      </w:r>
    </w:p>
    <w:p w14:paraId="4C2900BF">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 xml:space="preserve"> 甲方提交的基础资料；</w:t>
      </w:r>
    </w:p>
    <w:p w14:paraId="2B0D0296">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 xml:space="preserve"> 乙方采用的主要技术标准为中华人民共和国国家或行业现行的标准规范。</w:t>
      </w:r>
    </w:p>
    <w:p w14:paraId="15726727">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第三条：合同文件的优先次序</w:t>
      </w:r>
    </w:p>
    <w:p w14:paraId="017F032C">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构成本合同的文件可视为是能互相说明的，如果合同文件存在歧义或不一致， 则根据如下优先次序来判断：</w:t>
      </w:r>
    </w:p>
    <w:p w14:paraId="23D66615">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合同书</w:t>
      </w:r>
    </w:p>
    <w:p w14:paraId="7745AA24">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甲方要求及委托书</w:t>
      </w:r>
    </w:p>
    <w:p w14:paraId="58CD9E07">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有效的双方来往文件</w:t>
      </w:r>
    </w:p>
    <w:p w14:paraId="391C4B85">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第四条：设计项目概况</w:t>
      </w:r>
    </w:p>
    <w:p w14:paraId="003E2913">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default" w:ascii="仿宋" w:hAnsi="仿宋" w:eastAsia="仿宋" w:cs="仿宋"/>
          <w:bCs/>
          <w:color w:val="000000" w:themeColor="text1"/>
          <w:kern w:val="0"/>
          <w:sz w:val="24"/>
          <w:szCs w:val="24"/>
          <w:lang w:val="en-US" w:eastAsia="zh-CN"/>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项目名称：</w:t>
      </w:r>
      <w:r>
        <w:rPr>
          <w:rStyle w:val="52"/>
          <w:rFonts w:hint="eastAsia" w:ascii="仿宋" w:hAnsi="仿宋" w:eastAsia="仿宋" w:cs="仿宋"/>
          <w:bCs/>
          <w:color w:val="000000" w:themeColor="text1"/>
          <w:kern w:val="0"/>
          <w:sz w:val="24"/>
          <w:szCs w:val="24"/>
          <w:u w:val="single"/>
          <w:lang w:val="en-US" w:eastAsia="zh-CN"/>
          <w14:textFill>
            <w14:solidFill>
              <w14:schemeClr w14:val="tx1"/>
            </w14:solidFill>
          </w14:textFill>
        </w:rPr>
        <w:t xml:space="preserve">                       </w:t>
      </w:r>
    </w:p>
    <w:p w14:paraId="51C7BB26">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项目概况：</w:t>
      </w:r>
      <w:r>
        <w:rPr>
          <w:rStyle w:val="52"/>
          <w:rFonts w:hint="eastAsia" w:ascii="仿宋" w:hAnsi="仿宋" w:eastAsia="仿宋" w:cs="仿宋"/>
          <w:bCs/>
          <w:color w:val="000000" w:themeColor="text1"/>
          <w:kern w:val="0"/>
          <w:sz w:val="24"/>
          <w:szCs w:val="24"/>
          <w:u w:val="single"/>
          <w:lang w:val="en-US" w:eastAsia="zh-CN"/>
          <w14:textFill>
            <w14:solidFill>
              <w14:schemeClr w14:val="tx1"/>
            </w14:solidFill>
          </w14:textFill>
        </w:rPr>
        <w:t xml:space="preserve">                       </w:t>
      </w:r>
      <w:r>
        <w:rPr>
          <w:rStyle w:val="52"/>
          <w:rFonts w:hint="eastAsia" w:ascii="仿宋" w:hAnsi="仿宋" w:eastAsia="仿宋" w:cs="仿宋"/>
          <w:bCs/>
          <w:color w:val="000000" w:themeColor="text1"/>
          <w:kern w:val="0"/>
          <w:sz w:val="24"/>
          <w:szCs w:val="24"/>
          <w14:textFill>
            <w14:solidFill>
              <w14:schemeClr w14:val="tx1"/>
            </w14:solidFill>
          </w14:textFill>
        </w:rPr>
        <w:t xml:space="preserve"> </w:t>
      </w:r>
    </w:p>
    <w:p w14:paraId="7D19D525">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建设内容：</w:t>
      </w:r>
      <w:r>
        <w:rPr>
          <w:rStyle w:val="52"/>
          <w:rFonts w:hint="eastAsia" w:ascii="仿宋" w:hAnsi="仿宋" w:eastAsia="仿宋" w:cs="仿宋"/>
          <w:bCs/>
          <w:color w:val="000000" w:themeColor="text1"/>
          <w:kern w:val="0"/>
          <w:sz w:val="24"/>
          <w:szCs w:val="24"/>
          <w:u w:val="single"/>
          <w:lang w:val="en-US" w:eastAsia="zh-CN"/>
          <w14:textFill>
            <w14:solidFill>
              <w14:schemeClr w14:val="tx1"/>
            </w14:solidFill>
          </w14:textFill>
        </w:rPr>
        <w:t xml:space="preserve">                       </w:t>
      </w:r>
    </w:p>
    <w:p w14:paraId="7C2520C1">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建设地点：</w:t>
      </w:r>
      <w:r>
        <w:rPr>
          <w:rStyle w:val="52"/>
          <w:rFonts w:hint="eastAsia" w:ascii="仿宋" w:hAnsi="仿宋" w:eastAsia="仿宋" w:cs="仿宋"/>
          <w:bCs/>
          <w:color w:val="000000" w:themeColor="text1"/>
          <w:kern w:val="0"/>
          <w:sz w:val="24"/>
          <w:szCs w:val="24"/>
          <w:u w:val="single"/>
          <w:lang w:val="en-US" w:eastAsia="zh-CN"/>
          <w14:textFill>
            <w14:solidFill>
              <w14:schemeClr w14:val="tx1"/>
            </w14:solidFill>
          </w14:textFill>
        </w:rPr>
        <w:t xml:space="preserve">                       </w:t>
      </w:r>
      <w:r>
        <w:rPr>
          <w:rStyle w:val="52"/>
          <w:rFonts w:hint="eastAsia" w:ascii="仿宋" w:hAnsi="仿宋" w:eastAsia="仿宋" w:cs="仿宋"/>
          <w:bCs/>
          <w:color w:val="000000" w:themeColor="text1"/>
          <w:kern w:val="0"/>
          <w:sz w:val="24"/>
          <w:szCs w:val="24"/>
          <w14:textFill>
            <w14:solidFill>
              <w14:schemeClr w14:val="tx1"/>
            </w14:solidFill>
          </w14:textFill>
        </w:rPr>
        <w:t xml:space="preserve"> </w:t>
      </w:r>
    </w:p>
    <w:p w14:paraId="7D026E24">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 xml:space="preserve">设计阶段： </w:t>
      </w:r>
      <w:r>
        <w:rPr>
          <w:rStyle w:val="52"/>
          <w:rFonts w:hint="eastAsia" w:ascii="仿宋" w:hAnsi="仿宋" w:eastAsia="仿宋" w:cs="仿宋"/>
          <w:bCs/>
          <w:color w:val="000000" w:themeColor="text1"/>
          <w:kern w:val="0"/>
          <w:sz w:val="24"/>
          <w:szCs w:val="24"/>
          <w:u w:val="single"/>
          <w:lang w:val="en-US" w:eastAsia="zh-CN"/>
          <w14:textFill>
            <w14:solidFill>
              <w14:schemeClr w14:val="tx1"/>
            </w14:solidFill>
          </w14:textFill>
        </w:rPr>
        <w:t xml:space="preserve">                       </w:t>
      </w:r>
    </w:p>
    <w:p w14:paraId="62369C7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第五条  甲方向乙方提交的有关资料、文件</w:t>
      </w:r>
    </w:p>
    <w:tbl>
      <w:tblPr>
        <w:tblStyle w:val="25"/>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2799"/>
        <w:gridCol w:w="1733"/>
        <w:gridCol w:w="3364"/>
      </w:tblGrid>
      <w:tr w14:paraId="63D5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8" w:type="dxa"/>
            <w:noWrap w:val="0"/>
            <w:vAlign w:val="center"/>
          </w:tcPr>
          <w:p w14:paraId="18A4437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Times New Roman"/>
                <w:color w:val="000000" w:themeColor="text1"/>
                <w:kern w:val="2"/>
                <w:sz w:val="24"/>
                <w:szCs w:val="24"/>
                <w14:textFill>
                  <w14:solidFill>
                    <w14:schemeClr w14:val="tx1"/>
                  </w14:solidFill>
                </w14:textFill>
              </w:rPr>
            </w:pPr>
            <w:r>
              <w:rPr>
                <w:rFonts w:hint="eastAsia" w:ascii="仿宋" w:hAnsi="仿宋" w:eastAsia="仿宋" w:cs="Times New Roman"/>
                <w:color w:val="000000" w:themeColor="text1"/>
                <w:kern w:val="2"/>
                <w:sz w:val="24"/>
                <w:szCs w:val="24"/>
                <w14:textFill>
                  <w14:solidFill>
                    <w14:schemeClr w14:val="tx1"/>
                  </w14:solidFill>
                </w14:textFill>
              </w:rPr>
              <w:t>序号</w:t>
            </w:r>
          </w:p>
        </w:tc>
        <w:tc>
          <w:tcPr>
            <w:tcW w:w="2799" w:type="dxa"/>
            <w:noWrap w:val="0"/>
            <w:vAlign w:val="center"/>
          </w:tcPr>
          <w:p w14:paraId="21C8BCC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auto"/>
              <w:rPr>
                <w:rFonts w:hint="eastAsia" w:ascii="仿宋" w:hAnsi="仿宋" w:eastAsia="仿宋" w:cs="Times New Roman"/>
                <w:color w:val="000000" w:themeColor="text1"/>
                <w:kern w:val="2"/>
                <w:sz w:val="24"/>
                <w:szCs w:val="24"/>
                <w14:textFill>
                  <w14:solidFill>
                    <w14:schemeClr w14:val="tx1"/>
                  </w14:solidFill>
                </w14:textFill>
              </w:rPr>
            </w:pPr>
            <w:r>
              <w:rPr>
                <w:rFonts w:hint="eastAsia" w:ascii="仿宋" w:hAnsi="仿宋" w:eastAsia="仿宋" w:cs="Times New Roman"/>
                <w:color w:val="000000" w:themeColor="text1"/>
                <w:kern w:val="2"/>
                <w:sz w:val="24"/>
                <w:szCs w:val="24"/>
                <w14:textFill>
                  <w14:solidFill>
                    <w14:schemeClr w14:val="tx1"/>
                  </w14:solidFill>
                </w14:textFill>
              </w:rPr>
              <w:t>资料文件名称</w:t>
            </w:r>
          </w:p>
        </w:tc>
        <w:tc>
          <w:tcPr>
            <w:tcW w:w="1733" w:type="dxa"/>
            <w:noWrap w:val="0"/>
            <w:vAlign w:val="center"/>
          </w:tcPr>
          <w:p w14:paraId="1E98C78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auto"/>
              <w:rPr>
                <w:rFonts w:hint="eastAsia" w:ascii="仿宋" w:hAnsi="仿宋" w:eastAsia="仿宋" w:cs="Times New Roman"/>
                <w:color w:val="000000" w:themeColor="text1"/>
                <w:kern w:val="2"/>
                <w:sz w:val="24"/>
                <w:szCs w:val="24"/>
                <w14:textFill>
                  <w14:solidFill>
                    <w14:schemeClr w14:val="tx1"/>
                  </w14:solidFill>
                </w14:textFill>
              </w:rPr>
            </w:pPr>
            <w:r>
              <w:rPr>
                <w:rFonts w:hint="eastAsia" w:ascii="仿宋" w:hAnsi="仿宋" w:eastAsia="仿宋" w:cs="Times New Roman"/>
                <w:color w:val="000000" w:themeColor="text1"/>
                <w:kern w:val="2"/>
                <w:sz w:val="24"/>
                <w:szCs w:val="24"/>
                <w14:textFill>
                  <w14:solidFill>
                    <w14:schemeClr w14:val="tx1"/>
                  </w14:solidFill>
                </w14:textFill>
              </w:rPr>
              <w:t>份数</w:t>
            </w:r>
          </w:p>
        </w:tc>
        <w:tc>
          <w:tcPr>
            <w:tcW w:w="3364" w:type="dxa"/>
            <w:noWrap w:val="0"/>
            <w:vAlign w:val="center"/>
          </w:tcPr>
          <w:p w14:paraId="5E7070F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auto"/>
              <w:rPr>
                <w:rFonts w:hint="eastAsia" w:ascii="仿宋" w:hAnsi="仿宋" w:eastAsia="仿宋" w:cs="Times New Roman"/>
                <w:color w:val="000000" w:themeColor="text1"/>
                <w:kern w:val="2"/>
                <w:sz w:val="24"/>
                <w:szCs w:val="24"/>
                <w14:textFill>
                  <w14:solidFill>
                    <w14:schemeClr w14:val="tx1"/>
                  </w14:solidFill>
                </w14:textFill>
              </w:rPr>
            </w:pPr>
            <w:r>
              <w:rPr>
                <w:rFonts w:hint="eastAsia" w:ascii="仿宋" w:hAnsi="仿宋" w:eastAsia="仿宋" w:cs="Times New Roman"/>
                <w:color w:val="000000" w:themeColor="text1"/>
                <w:kern w:val="2"/>
                <w:sz w:val="24"/>
                <w:szCs w:val="24"/>
                <w14:textFill>
                  <w14:solidFill>
                    <w14:schemeClr w14:val="tx1"/>
                  </w14:solidFill>
                </w14:textFill>
              </w:rPr>
              <w:t>提交时间</w:t>
            </w:r>
          </w:p>
        </w:tc>
      </w:tr>
      <w:tr w14:paraId="1420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8" w:type="dxa"/>
            <w:noWrap w:val="0"/>
            <w:vAlign w:val="center"/>
          </w:tcPr>
          <w:p w14:paraId="67D4841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Times New Roman"/>
                <w:color w:val="000000" w:themeColor="text1"/>
                <w:kern w:val="2"/>
                <w:sz w:val="24"/>
                <w:szCs w:val="24"/>
                <w14:textFill>
                  <w14:solidFill>
                    <w14:schemeClr w14:val="tx1"/>
                  </w14:solidFill>
                </w14:textFill>
              </w:rPr>
            </w:pPr>
            <w:r>
              <w:rPr>
                <w:rFonts w:hint="eastAsia" w:ascii="仿宋" w:hAnsi="仿宋" w:eastAsia="仿宋" w:cs="Times New Roman"/>
                <w:color w:val="000000" w:themeColor="text1"/>
                <w:kern w:val="2"/>
                <w:sz w:val="24"/>
                <w:szCs w:val="24"/>
                <w14:textFill>
                  <w14:solidFill>
                    <w14:schemeClr w14:val="tx1"/>
                  </w14:solidFill>
                </w14:textFill>
              </w:rPr>
              <w:t>1</w:t>
            </w:r>
          </w:p>
        </w:tc>
        <w:tc>
          <w:tcPr>
            <w:tcW w:w="2799" w:type="dxa"/>
            <w:noWrap w:val="0"/>
            <w:vAlign w:val="center"/>
          </w:tcPr>
          <w:p w14:paraId="1A738E5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auto"/>
              <w:rPr>
                <w:rFonts w:hint="eastAsia" w:ascii="仿宋" w:hAnsi="仿宋" w:eastAsia="仿宋" w:cs="Times New Roman"/>
                <w:color w:val="000000" w:themeColor="text1"/>
                <w:kern w:val="2"/>
                <w:sz w:val="24"/>
                <w:szCs w:val="24"/>
                <w14:textFill>
                  <w14:solidFill>
                    <w14:schemeClr w14:val="tx1"/>
                  </w14:solidFill>
                </w14:textFill>
              </w:rPr>
            </w:pPr>
            <w:r>
              <w:rPr>
                <w:rFonts w:hint="eastAsia" w:ascii="仿宋" w:hAnsi="仿宋" w:eastAsia="仿宋" w:cs="Times New Roman"/>
                <w:color w:val="000000" w:themeColor="text1"/>
                <w:kern w:val="2"/>
                <w:sz w:val="24"/>
                <w:szCs w:val="24"/>
                <w14:textFill>
                  <w14:solidFill>
                    <w14:schemeClr w14:val="tx1"/>
                  </w14:solidFill>
                </w14:textFill>
              </w:rPr>
              <w:t>总体规划图</w:t>
            </w:r>
          </w:p>
        </w:tc>
        <w:tc>
          <w:tcPr>
            <w:tcW w:w="1733" w:type="dxa"/>
            <w:noWrap w:val="0"/>
            <w:vAlign w:val="center"/>
          </w:tcPr>
          <w:p w14:paraId="7071071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auto"/>
              <w:rPr>
                <w:rFonts w:hint="eastAsia" w:ascii="仿宋" w:hAnsi="仿宋" w:eastAsia="仿宋" w:cs="Times New Roman"/>
                <w:color w:val="000000" w:themeColor="text1"/>
                <w:kern w:val="2"/>
                <w:sz w:val="24"/>
                <w:szCs w:val="24"/>
                <w:lang w:eastAsia="zh-CN"/>
                <w14:textFill>
                  <w14:solidFill>
                    <w14:schemeClr w14:val="tx1"/>
                  </w14:solidFill>
                </w14:textFill>
              </w:rPr>
            </w:pPr>
          </w:p>
        </w:tc>
        <w:tc>
          <w:tcPr>
            <w:tcW w:w="3364" w:type="dxa"/>
            <w:noWrap w:val="0"/>
            <w:vAlign w:val="center"/>
          </w:tcPr>
          <w:p w14:paraId="1AEB9FF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Times New Roman"/>
                <w:color w:val="000000" w:themeColor="text1"/>
                <w:kern w:val="2"/>
                <w:sz w:val="24"/>
                <w:szCs w:val="24"/>
                <w14:textFill>
                  <w14:solidFill>
                    <w14:schemeClr w14:val="tx1"/>
                  </w14:solidFill>
                </w14:textFill>
              </w:rPr>
            </w:pPr>
            <w:r>
              <w:rPr>
                <w:rFonts w:hint="eastAsia" w:ascii="仿宋" w:hAnsi="仿宋" w:eastAsia="仿宋" w:cs="Times New Roman"/>
                <w:color w:val="000000" w:themeColor="text1"/>
                <w:kern w:val="2"/>
                <w:sz w:val="24"/>
                <w:szCs w:val="24"/>
                <w14:textFill>
                  <w14:solidFill>
                    <w14:schemeClr w14:val="tx1"/>
                  </w14:solidFill>
                </w14:textFill>
              </w:rPr>
              <w:t xml:space="preserve">合同签订后 </w:t>
            </w:r>
            <w:r>
              <w:rPr>
                <w:rFonts w:hint="eastAsia" w:ascii="仿宋" w:hAnsi="仿宋" w:eastAsia="仿宋" w:cs="Times New Roman"/>
                <w:color w:val="000000" w:themeColor="text1"/>
                <w:kern w:val="2"/>
                <w:sz w:val="24"/>
                <w:szCs w:val="24"/>
                <w:lang w:val="en-US" w:eastAsia="zh-CN"/>
                <w14:textFill>
                  <w14:solidFill>
                    <w14:schemeClr w14:val="tx1"/>
                  </w14:solidFill>
                </w14:textFill>
              </w:rPr>
              <w:t xml:space="preserve"> </w:t>
            </w:r>
            <w:r>
              <w:rPr>
                <w:rFonts w:hint="eastAsia" w:ascii="仿宋" w:hAnsi="仿宋" w:eastAsia="仿宋" w:cs="Times New Roman"/>
                <w:color w:val="000000" w:themeColor="text1"/>
                <w:kern w:val="2"/>
                <w:sz w:val="24"/>
                <w:szCs w:val="24"/>
                <w14:textFill>
                  <w14:solidFill>
                    <w14:schemeClr w14:val="tx1"/>
                  </w14:solidFill>
                </w14:textFill>
              </w:rPr>
              <w:t xml:space="preserve"> 个工作日内</w:t>
            </w:r>
          </w:p>
        </w:tc>
      </w:tr>
      <w:tr w14:paraId="4367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8" w:type="dxa"/>
            <w:noWrap w:val="0"/>
            <w:vAlign w:val="center"/>
          </w:tcPr>
          <w:p w14:paraId="7D8B5FA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Times New Roman"/>
                <w:color w:val="000000" w:themeColor="text1"/>
                <w:kern w:val="2"/>
                <w:sz w:val="24"/>
                <w:szCs w:val="24"/>
                <w14:textFill>
                  <w14:solidFill>
                    <w14:schemeClr w14:val="tx1"/>
                  </w14:solidFill>
                </w14:textFill>
              </w:rPr>
            </w:pPr>
            <w:r>
              <w:rPr>
                <w:rFonts w:hint="eastAsia" w:ascii="仿宋" w:hAnsi="仿宋" w:eastAsia="仿宋" w:cs="Times New Roman"/>
                <w:color w:val="000000" w:themeColor="text1"/>
                <w:kern w:val="2"/>
                <w:sz w:val="24"/>
                <w:szCs w:val="24"/>
                <w14:textFill>
                  <w14:solidFill>
                    <w14:schemeClr w14:val="tx1"/>
                  </w14:solidFill>
                </w14:textFill>
              </w:rPr>
              <w:t>2</w:t>
            </w:r>
          </w:p>
        </w:tc>
        <w:tc>
          <w:tcPr>
            <w:tcW w:w="2799" w:type="dxa"/>
            <w:noWrap w:val="0"/>
            <w:vAlign w:val="center"/>
          </w:tcPr>
          <w:p w14:paraId="694C2DF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auto"/>
              <w:rPr>
                <w:rFonts w:hint="eastAsia" w:ascii="仿宋" w:hAnsi="仿宋" w:eastAsia="仿宋" w:cs="Times New Roman"/>
                <w:color w:val="000000" w:themeColor="text1"/>
                <w:kern w:val="2"/>
                <w:sz w:val="24"/>
                <w:szCs w:val="24"/>
                <w14:textFill>
                  <w14:solidFill>
                    <w14:schemeClr w14:val="tx1"/>
                  </w14:solidFill>
                </w14:textFill>
              </w:rPr>
            </w:pPr>
            <w:r>
              <w:rPr>
                <w:rFonts w:hint="eastAsia" w:ascii="仿宋" w:hAnsi="仿宋" w:eastAsia="仿宋" w:cs="Times New Roman"/>
                <w:color w:val="000000" w:themeColor="text1"/>
                <w:kern w:val="2"/>
                <w:sz w:val="24"/>
                <w:szCs w:val="24"/>
                <w14:textFill>
                  <w14:solidFill>
                    <w14:schemeClr w14:val="tx1"/>
                  </w14:solidFill>
                </w14:textFill>
              </w:rPr>
              <w:t>现状地形图</w:t>
            </w:r>
          </w:p>
        </w:tc>
        <w:tc>
          <w:tcPr>
            <w:tcW w:w="1733" w:type="dxa"/>
            <w:noWrap w:val="0"/>
            <w:vAlign w:val="center"/>
          </w:tcPr>
          <w:p w14:paraId="16707F8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auto"/>
              <w:rPr>
                <w:rFonts w:hint="eastAsia" w:ascii="仿宋" w:hAnsi="仿宋" w:eastAsia="仿宋" w:cs="Times New Roman"/>
                <w:color w:val="000000" w:themeColor="text1"/>
                <w:kern w:val="2"/>
                <w:sz w:val="24"/>
                <w:szCs w:val="24"/>
                <w:lang w:eastAsia="zh-CN"/>
                <w14:textFill>
                  <w14:solidFill>
                    <w14:schemeClr w14:val="tx1"/>
                  </w14:solidFill>
                </w14:textFill>
              </w:rPr>
            </w:pPr>
          </w:p>
        </w:tc>
        <w:tc>
          <w:tcPr>
            <w:tcW w:w="3364" w:type="dxa"/>
            <w:noWrap w:val="0"/>
            <w:vAlign w:val="center"/>
          </w:tcPr>
          <w:p w14:paraId="266FDE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Times New Roman"/>
                <w:color w:val="000000" w:themeColor="text1"/>
                <w:kern w:val="2"/>
                <w:sz w:val="24"/>
                <w:szCs w:val="24"/>
                <w14:textFill>
                  <w14:solidFill>
                    <w14:schemeClr w14:val="tx1"/>
                  </w14:solidFill>
                </w14:textFill>
              </w:rPr>
            </w:pPr>
            <w:r>
              <w:rPr>
                <w:rFonts w:hint="eastAsia" w:ascii="仿宋" w:hAnsi="仿宋" w:eastAsia="仿宋" w:cs="Times New Roman"/>
                <w:color w:val="000000" w:themeColor="text1"/>
                <w:kern w:val="2"/>
                <w:sz w:val="24"/>
                <w:szCs w:val="24"/>
                <w14:textFill>
                  <w14:solidFill>
                    <w14:schemeClr w14:val="tx1"/>
                  </w14:solidFill>
                </w14:textFill>
              </w:rPr>
              <w:t xml:space="preserve">合同签订后 </w:t>
            </w:r>
            <w:r>
              <w:rPr>
                <w:rFonts w:hint="eastAsia" w:ascii="仿宋" w:hAnsi="仿宋" w:eastAsia="仿宋" w:cs="Times New Roman"/>
                <w:color w:val="000000" w:themeColor="text1"/>
                <w:kern w:val="2"/>
                <w:sz w:val="24"/>
                <w:szCs w:val="24"/>
                <w:lang w:val="en-US" w:eastAsia="zh-CN"/>
                <w14:textFill>
                  <w14:solidFill>
                    <w14:schemeClr w14:val="tx1"/>
                  </w14:solidFill>
                </w14:textFill>
              </w:rPr>
              <w:t xml:space="preserve"> </w:t>
            </w:r>
            <w:r>
              <w:rPr>
                <w:rFonts w:hint="eastAsia" w:ascii="仿宋" w:hAnsi="仿宋" w:eastAsia="仿宋" w:cs="Times New Roman"/>
                <w:color w:val="000000" w:themeColor="text1"/>
                <w:kern w:val="2"/>
                <w:sz w:val="24"/>
                <w:szCs w:val="24"/>
                <w14:textFill>
                  <w14:solidFill>
                    <w14:schemeClr w14:val="tx1"/>
                  </w14:solidFill>
                </w14:textFill>
              </w:rPr>
              <w:t xml:space="preserve"> 个工作日内</w:t>
            </w:r>
          </w:p>
        </w:tc>
      </w:tr>
    </w:tbl>
    <w:p w14:paraId="2EB458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第</w:t>
      </w:r>
      <w:r>
        <w:rPr>
          <w:rFonts w:hint="eastAsia" w:ascii="仿宋" w:hAnsi="仿宋" w:eastAsia="仿宋" w:cs="Times New Roman"/>
          <w:color w:val="000000" w:themeColor="text1"/>
          <w:sz w:val="24"/>
          <w:szCs w:val="24"/>
          <w:lang w:val="en-US"/>
          <w14:textFill>
            <w14:solidFill>
              <w14:schemeClr w14:val="tx1"/>
            </w14:solidFill>
          </w14:textFill>
        </w:rPr>
        <w:t>六</w:t>
      </w:r>
      <w:r>
        <w:rPr>
          <w:rFonts w:hint="eastAsia" w:ascii="仿宋" w:hAnsi="仿宋" w:eastAsia="仿宋" w:cs="Times New Roman"/>
          <w:color w:val="000000" w:themeColor="text1"/>
          <w:sz w:val="24"/>
          <w:szCs w:val="24"/>
          <w14:textFill>
            <w14:solidFill>
              <w14:schemeClr w14:val="tx1"/>
            </w14:solidFill>
          </w14:textFill>
        </w:rPr>
        <w:t>条：乙方向甲方交付的设计成果、数量及时间</w:t>
      </w:r>
    </w:p>
    <w:tbl>
      <w:tblPr>
        <w:tblStyle w:val="24"/>
        <w:tblW w:w="92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6"/>
        <w:gridCol w:w="2820"/>
        <w:gridCol w:w="1843"/>
        <w:gridCol w:w="3260"/>
      </w:tblGrid>
      <w:tr w14:paraId="12BCF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96" w:type="dxa"/>
            <w:noWrap w:val="0"/>
            <w:vAlign w:val="center"/>
          </w:tcPr>
          <w:p w14:paraId="50F4C61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序号</w:t>
            </w:r>
          </w:p>
        </w:tc>
        <w:tc>
          <w:tcPr>
            <w:tcW w:w="2820" w:type="dxa"/>
            <w:noWrap w:val="0"/>
            <w:vAlign w:val="center"/>
          </w:tcPr>
          <w:p w14:paraId="2620C80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auto"/>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设计成果</w:t>
            </w:r>
          </w:p>
        </w:tc>
        <w:tc>
          <w:tcPr>
            <w:tcW w:w="1843" w:type="dxa"/>
            <w:noWrap w:val="0"/>
            <w:vAlign w:val="center"/>
          </w:tcPr>
          <w:p w14:paraId="1EEC36C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提交形式及份数</w:t>
            </w:r>
          </w:p>
        </w:tc>
        <w:tc>
          <w:tcPr>
            <w:tcW w:w="3260" w:type="dxa"/>
            <w:noWrap w:val="0"/>
            <w:vAlign w:val="center"/>
          </w:tcPr>
          <w:p w14:paraId="16CE179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auto"/>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提交时间</w:t>
            </w:r>
          </w:p>
        </w:tc>
      </w:tr>
      <w:tr w14:paraId="3E5E8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96" w:type="dxa"/>
            <w:noWrap w:val="0"/>
            <w:vAlign w:val="center"/>
          </w:tcPr>
          <w:p w14:paraId="5649825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14:textFill>
                  <w14:solidFill>
                    <w14:schemeClr w14:val="tx1"/>
                  </w14:solidFill>
                </w14:textFill>
              </w:rPr>
              <w:t>1</w:t>
            </w:r>
          </w:p>
        </w:tc>
        <w:tc>
          <w:tcPr>
            <w:tcW w:w="2820" w:type="dxa"/>
            <w:noWrap w:val="0"/>
            <w:vAlign w:val="center"/>
          </w:tcPr>
          <w:p w14:paraId="7301959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auto"/>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初步设计</w:t>
            </w:r>
          </w:p>
        </w:tc>
        <w:tc>
          <w:tcPr>
            <w:tcW w:w="1843" w:type="dxa"/>
            <w:noWrap w:val="0"/>
            <w:vAlign w:val="center"/>
          </w:tcPr>
          <w:p w14:paraId="5777A7C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Times New Roman"/>
                <w:color w:val="000000" w:themeColor="text1"/>
                <w:sz w:val="24"/>
                <w:szCs w:val="24"/>
                <w:lang w:val="en-US"/>
                <w14:textFill>
                  <w14:solidFill>
                    <w14:schemeClr w14:val="tx1"/>
                  </w14:solidFill>
                </w14:textFill>
              </w:rPr>
            </w:pPr>
            <w:r>
              <w:rPr>
                <w:rFonts w:hint="eastAsia" w:ascii="仿宋" w:hAnsi="仿宋" w:eastAsia="仿宋" w:cs="Times New Roman"/>
                <w:color w:val="000000" w:themeColor="text1"/>
                <w:sz w:val="24"/>
                <w:szCs w:val="24"/>
                <w:lang w:val="en-US"/>
                <w14:textFill>
                  <w14:solidFill>
                    <w14:schemeClr w14:val="tx1"/>
                  </w14:solidFill>
                </w14:textFill>
              </w:rPr>
              <w:t xml:space="preserve">纸质版 </w:t>
            </w:r>
            <w:r>
              <w:rPr>
                <w:rFonts w:hint="eastAsia" w:ascii="仿宋" w:hAnsi="仿宋" w:eastAsia="仿宋" w:cs="Times New Roman"/>
                <w:color w:val="000000" w:themeColor="text1"/>
                <w:sz w:val="24"/>
                <w:szCs w:val="24"/>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lang w:val="en-US"/>
                <w14:textFill>
                  <w14:solidFill>
                    <w14:schemeClr w14:val="tx1"/>
                  </w14:solidFill>
                </w14:textFill>
              </w:rPr>
              <w:t xml:space="preserve"> 份</w:t>
            </w:r>
          </w:p>
        </w:tc>
        <w:tc>
          <w:tcPr>
            <w:tcW w:w="3260" w:type="dxa"/>
            <w:noWrap w:val="0"/>
            <w:vAlign w:val="center"/>
          </w:tcPr>
          <w:p w14:paraId="46D0346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auto"/>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 xml:space="preserve">合同签订后 </w:t>
            </w:r>
            <w:r>
              <w:rPr>
                <w:rFonts w:hint="eastAsia" w:ascii="仿宋" w:hAnsi="仿宋" w:eastAsia="仿宋" w:cs="Times New Roman"/>
                <w:color w:val="000000" w:themeColor="text1"/>
                <w:sz w:val="24"/>
                <w:szCs w:val="24"/>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lang w:val="en-US"/>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个工作日</w:t>
            </w:r>
          </w:p>
        </w:tc>
      </w:tr>
      <w:tr w14:paraId="4AD7B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96" w:type="dxa"/>
            <w:noWrap w:val="0"/>
            <w:vAlign w:val="center"/>
          </w:tcPr>
          <w:p w14:paraId="7C8A65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Times New Roman"/>
                <w:color w:val="000000" w:themeColor="text1"/>
                <w:sz w:val="24"/>
                <w:szCs w:val="24"/>
                <w:lang w:val="en-US"/>
                <w14:textFill>
                  <w14:solidFill>
                    <w14:schemeClr w14:val="tx1"/>
                  </w14:solidFill>
                </w14:textFill>
              </w:rPr>
            </w:pPr>
            <w:r>
              <w:rPr>
                <w:rFonts w:hint="eastAsia" w:ascii="仿宋" w:hAnsi="仿宋" w:eastAsia="仿宋" w:cs="Times New Roman"/>
                <w:color w:val="000000" w:themeColor="text1"/>
                <w:sz w:val="24"/>
                <w:szCs w:val="24"/>
                <w:lang w:val="en-US"/>
                <w14:textFill>
                  <w14:solidFill>
                    <w14:schemeClr w14:val="tx1"/>
                  </w14:solidFill>
                </w14:textFill>
              </w:rPr>
              <w:t>2</w:t>
            </w:r>
          </w:p>
        </w:tc>
        <w:tc>
          <w:tcPr>
            <w:tcW w:w="2820" w:type="dxa"/>
            <w:noWrap w:val="0"/>
            <w:vAlign w:val="center"/>
          </w:tcPr>
          <w:p w14:paraId="3E94231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auto"/>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施工图</w:t>
            </w:r>
          </w:p>
        </w:tc>
        <w:tc>
          <w:tcPr>
            <w:tcW w:w="1843" w:type="dxa"/>
            <w:noWrap w:val="0"/>
            <w:vAlign w:val="center"/>
          </w:tcPr>
          <w:p w14:paraId="4DCFE30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14:textFill>
                  <w14:solidFill>
                    <w14:schemeClr w14:val="tx1"/>
                  </w14:solidFill>
                </w14:textFill>
              </w:rPr>
              <w:t xml:space="preserve">纸质版 </w:t>
            </w:r>
            <w:r>
              <w:rPr>
                <w:rFonts w:hint="eastAsia" w:ascii="仿宋" w:hAnsi="仿宋" w:eastAsia="仿宋" w:cs="Times New Roman"/>
                <w:color w:val="000000" w:themeColor="text1"/>
                <w:sz w:val="24"/>
                <w:szCs w:val="24"/>
                <w:lang w:val="en-US" w:eastAsia="zh-CN"/>
                <w14:textFill>
                  <w14:solidFill>
                    <w14:schemeClr w14:val="tx1"/>
                  </w14:solidFill>
                </w14:textFill>
              </w:rPr>
              <w:t xml:space="preserve"> </w:t>
            </w:r>
            <w:r>
              <w:rPr>
                <w:rFonts w:hint="eastAsia" w:ascii="仿宋" w:hAnsi="仿宋" w:eastAsia="仿宋" w:cs="Times New Roman"/>
                <w:color w:val="000000" w:themeColor="text1"/>
                <w:sz w:val="24"/>
                <w:szCs w:val="24"/>
                <w:lang w:val="en-US"/>
                <w14:textFill>
                  <w14:solidFill>
                    <w14:schemeClr w14:val="tx1"/>
                  </w14:solidFill>
                </w14:textFill>
              </w:rPr>
              <w:t xml:space="preserve"> 份</w:t>
            </w:r>
          </w:p>
        </w:tc>
        <w:tc>
          <w:tcPr>
            <w:tcW w:w="3260" w:type="dxa"/>
            <w:noWrap w:val="0"/>
            <w:vAlign w:val="center"/>
          </w:tcPr>
          <w:p w14:paraId="3516AE2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auto"/>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 xml:space="preserve">合同签订后 </w:t>
            </w:r>
            <w:r>
              <w:rPr>
                <w:rFonts w:hint="eastAsia" w:ascii="仿宋" w:hAnsi="仿宋" w:eastAsia="仿宋" w:cs="Times New Roman"/>
                <w:color w:val="000000" w:themeColor="text1"/>
                <w:sz w:val="24"/>
                <w:szCs w:val="24"/>
                <w:lang w:val="en-US"/>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个工作日</w:t>
            </w:r>
          </w:p>
        </w:tc>
      </w:tr>
    </w:tbl>
    <w:p w14:paraId="7428B518">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第第七条：设计费用</w:t>
      </w:r>
    </w:p>
    <w:p w14:paraId="751A7105">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经双方友好协商确定本合同的设计费用为： 元（大写：  元整  ）。按合同约定，甲方向乙方支付设计费。</w:t>
      </w:r>
    </w:p>
    <w:p w14:paraId="0C47F2AB">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第八条：支付方式</w:t>
      </w:r>
    </w:p>
    <w:p w14:paraId="74FDAE63">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合同签订后7个工作日内甲方向乙方支付设计费的     %即   元（大写：  元整）。</w:t>
      </w:r>
    </w:p>
    <w:p w14:paraId="5661FEC4">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提交经图纸审查合格的施工图后15 个工作日内甲方向乙方支付设计费的    %    元（大写： 元整）。</w:t>
      </w:r>
    </w:p>
    <w:p w14:paraId="06BF24F7">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项目竣工验收后 15个工作日内甲方向乙方支付设计费的   %即   元（大写： 元整 ）。</w:t>
      </w:r>
    </w:p>
    <w:p w14:paraId="680D182E">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第九条：双方责任</w:t>
      </w:r>
    </w:p>
    <w:p w14:paraId="4277594C">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9.1 甲方责任</w:t>
      </w:r>
    </w:p>
    <w:p w14:paraId="4A03587D">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9.1.1 甲方应当在规定的时间内向乙方提交基础资料及文件，并对所提交的资料的真实性、完整性、准确性及时限性负责。甲方不得要求乙方违反国家有关标准进行设计。</w:t>
      </w:r>
    </w:p>
    <w:p w14:paraId="352F440F">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甲方提交资料及文件超过规定期限 15 天以内，乙方按本合同第六条规定的交付设计文件时间顺延，甲方交付上述资料及文件超过规定期限15天以上时，乙方有权重新确定提交设计文件的时间。</w:t>
      </w:r>
    </w:p>
    <w:p w14:paraId="3DC3E12D">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9.1.2 甲方变更委托设计项目及内容、规模、条件或因提交的资料错误或重大遗漏，或所提供资料需作较大修改，以致造成乙方设计需返工时，双方除需另行协商签订补充合同（或另订合同）、重新明确有关条款外，甲方应按乙方所耗工作量向乙方支付返工费。</w:t>
      </w:r>
    </w:p>
    <w:p w14:paraId="21BD8925">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9.1.3 甲方要求乙方比合同规定时间提前交付设计文件时，须征得乙方同意，不得严重背离合理设计周期，且甲方应支付赶工费，具体金额双方可根据实际提前的时间协商确定。在未签合同前甲方已同意，乙方为甲方所做的各项设计工作，应按收费标准，相应支付设计费。</w:t>
      </w:r>
    </w:p>
    <w:p w14:paraId="6F94C650">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9.1.4 甲方应为乙方派驻现场的工作人员提供工作、生活及交通等方面的便利条件及必要的劳动保护装备。</w:t>
      </w:r>
    </w:p>
    <w:p w14:paraId="1BC83D4D">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9.1.5 保护乙方的设计版权，未经乙方同意，甲方对乙方交付的设计文件不得复制或向第三方转让用于本合同外的项目，如发生以上情况，乙方有权索赔。</w:t>
      </w:r>
    </w:p>
    <w:p w14:paraId="75F20E64">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9.1.6 甲方委托乙方配合引进项目的设计任务，从询价、对外谈判、国内外技术考察直至建成投产的各个阶段，应邀请承担有关设计任务的乙方参加，相关费用由甲方支付。</w:t>
      </w:r>
    </w:p>
    <w:p w14:paraId="00378D04">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9.2 乙方责任</w:t>
      </w:r>
    </w:p>
    <w:p w14:paraId="254F5514">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9.2.1 乙方应按国家规定和合同要求的技术规范、标准进行设计，按本合同第六条规定的内容、时间及份数向甲方交付设计文件（出现本合同中有关交付设计文件顺延的情况除外），并对提交的设计文件的质量负责。</w:t>
      </w:r>
    </w:p>
    <w:p w14:paraId="55E2676D">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9.2.2 设计合理使用年限为：国家规定合理使用年限</w:t>
      </w:r>
    </w:p>
    <w:p w14:paraId="6DAF05C2">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9.2.3 负责对外商的设计资料进行审查，负责该合同项目的设计联络工作。</w:t>
      </w:r>
    </w:p>
    <w:p w14:paraId="581A9F24">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9.2.4 乙方设计文件完成后，按规定提交图纸审查机构进行审查，参加有关上级的设计审查，并根据图纸审查结论和有关部门意见进行修改完善直至图审合格。乙方按合同规定时限交付经图审合格的设计文件，二年内项目开始施工，负责向甲方及施工单位进行设计交底、处理有关设计问题和参加竣工验收。在二年内项目尚未开始施工，乙方仍负责上述工作，但可按所需工作量向甲方适当收取咨询服务费，收费额由双方商定。</w:t>
      </w:r>
    </w:p>
    <w:p w14:paraId="7B6A6DC4">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9.2.5 乙方在甲方施工期间提供有关设计范围内的技术咨询，乙方不另行收费。</w:t>
      </w:r>
    </w:p>
    <w:p w14:paraId="79C39453">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9.2.6 乙方应保护甲方的知识产权，不得向第三人泄露、转让甲方提交的产品图纸等技术经济资料。如发生以上情况并给甲方造成经济损失，甲方有权向乙方索赔。</w:t>
      </w:r>
    </w:p>
    <w:p w14:paraId="38EF0910">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9.2.7 每次付款，乙方需向甲方提供增值税发票。</w:t>
      </w:r>
    </w:p>
    <w:p w14:paraId="764226AB">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9.2.8 工程施工高峰期间，乙方应派项目主要设计人员去现场服务。</w:t>
      </w:r>
    </w:p>
    <w:p w14:paraId="4CC00962">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第十条：违约责任</w:t>
      </w:r>
    </w:p>
    <w:p w14:paraId="62522311">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10.1 在合同履行期间，甲方要求终止或解除合同，乙方未开始设计工作的，不退还甲方已付的预付款；已开始设计工作的，甲方应根据乙方已进行的实际工作量，支付相应比例的设计费。</w:t>
      </w:r>
    </w:p>
    <w:p w14:paraId="0BB91267">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10.2 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w:t>
      </w:r>
    </w:p>
    <w:p w14:paraId="7DDE73C6">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10.3 合同生效后，乙方无正当理由要求终止或解除合同，乙方应返还全部设计费。</w:t>
      </w:r>
    </w:p>
    <w:p w14:paraId="56AA0177">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10.4 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30ADC003">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第十一条：争议解决</w:t>
      </w:r>
    </w:p>
    <w:p w14:paraId="1DF3C5B8">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本合同发生争议，双方当事人应及时协商解决。也可由当地建设行政主管部门调解，调解不成时，双方当事人同意由甲方所在地人民法院管辖。</w:t>
      </w:r>
    </w:p>
    <w:p w14:paraId="7794613E">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第十二条：合同生效及其他</w:t>
      </w:r>
    </w:p>
    <w:p w14:paraId="3C9D7298">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12.1 甲方委托乙方承担本合同内容之外的工作服务，需另行签订协议并支付费用。</w:t>
      </w:r>
    </w:p>
    <w:p w14:paraId="5140136C">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12.2 由于不可抗拒因素致使合同无法履行时，双方应及时协商解决。</w:t>
      </w:r>
    </w:p>
    <w:p w14:paraId="24717985">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12.3 双方认可的来往传真、电报、会议纪要等，均为合同的组成部分，与本合同具有同等法律效力。</w:t>
      </w:r>
    </w:p>
    <w:p w14:paraId="78FCC948">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12.4 本合同经双方签字并盖章后生效，双方履行完合同规定的义务后，本合同即行终止。</w:t>
      </w:r>
    </w:p>
    <w:p w14:paraId="3AED96E6">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12.5 本合同一式 肆 份，甲方、乙方各执 贰 份。</w:t>
      </w:r>
    </w:p>
    <w:p w14:paraId="5722731C">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Style w:val="52"/>
          <w:rFonts w:hint="eastAsia" w:ascii="仿宋" w:hAnsi="仿宋" w:eastAsia="仿宋" w:cs="仿宋"/>
          <w:bCs/>
          <w:color w:val="000000" w:themeColor="text1"/>
          <w:kern w:val="0"/>
          <w:sz w:val="24"/>
          <w:szCs w:val="24"/>
          <w14:textFill>
            <w14:solidFill>
              <w14:schemeClr w14:val="tx1"/>
            </w14:solidFill>
          </w14:textFill>
        </w:rPr>
      </w:pPr>
      <w:r>
        <w:rPr>
          <w:rStyle w:val="52"/>
          <w:rFonts w:hint="eastAsia" w:ascii="仿宋" w:hAnsi="仿宋" w:eastAsia="仿宋" w:cs="仿宋"/>
          <w:bCs/>
          <w:color w:val="000000" w:themeColor="text1"/>
          <w:kern w:val="0"/>
          <w:sz w:val="24"/>
          <w:szCs w:val="24"/>
          <w14:textFill>
            <w14:solidFill>
              <w14:schemeClr w14:val="tx1"/>
            </w14:solidFill>
          </w14:textFill>
        </w:rPr>
        <w:t>本合同未尽事宜，双方可签订补充协议作为附件，补充协议与本合同具有同等效力。</w:t>
      </w:r>
    </w:p>
    <w:p w14:paraId="3C55FB18">
      <w:pPr>
        <w:rPr>
          <w:rFonts w:hint="eastAsia" w:ascii="仿宋" w:hAnsi="仿宋" w:eastAsia="仿宋" w:cs="仿宋"/>
          <w:b/>
          <w:color w:val="000000" w:themeColor="text1"/>
          <w:sz w:val="36"/>
          <w:szCs w:val="36"/>
          <w14:textFill>
            <w14:solidFill>
              <w14:schemeClr w14:val="tx1"/>
            </w14:solidFill>
          </w14:textFill>
        </w:rPr>
      </w:pPr>
      <w:bookmarkStart w:id="47" w:name="_Toc28669"/>
      <w:bookmarkStart w:id="48" w:name="_Toc16267"/>
      <w:r>
        <w:rPr>
          <w:rFonts w:hint="eastAsia" w:ascii="仿宋" w:hAnsi="仿宋" w:eastAsia="仿宋" w:cs="仿宋"/>
          <w:b/>
          <w:color w:val="000000" w:themeColor="text1"/>
          <w:sz w:val="36"/>
          <w:szCs w:val="36"/>
          <w:highlight w:val="none"/>
          <w:lang w:val="en-US" w:eastAsia="zh-CN"/>
          <w14:textFill>
            <w14:solidFill>
              <w14:schemeClr w14:val="tx1"/>
            </w14:solidFill>
          </w14:textFill>
        </w:rPr>
        <w:br w:type="page"/>
      </w:r>
    </w:p>
    <w:p w14:paraId="1179555A">
      <w:pPr>
        <w:pStyle w:val="3"/>
        <w:keepNext w:val="0"/>
        <w:keepLines/>
        <w:pageBreakBefore/>
        <w:spacing w:line="360" w:lineRule="auto"/>
        <w:jc w:val="center"/>
        <w:rPr>
          <w:rFonts w:hint="eastAsia" w:ascii="仿宋" w:hAnsi="仿宋" w:eastAsia="仿宋" w:cs="仿宋"/>
          <w:bCs/>
          <w:color w:val="000000" w:themeColor="text1"/>
          <w:sz w:val="30"/>
          <w:szCs w:val="30"/>
          <w:lang w:val="en-US" w:eastAsia="zh-CN"/>
          <w14:textFill>
            <w14:solidFill>
              <w14:schemeClr w14:val="tx1"/>
            </w14:solidFill>
          </w14:textFill>
        </w:rPr>
      </w:pPr>
      <w:r>
        <w:rPr>
          <w:rFonts w:hint="eastAsia" w:ascii="仿宋" w:hAnsi="仿宋" w:eastAsia="仿宋" w:cs="仿宋"/>
          <w:bCs/>
          <w:color w:val="000000" w:themeColor="text1"/>
          <w:sz w:val="30"/>
          <w:szCs w:val="30"/>
          <w:lang w:val="en-US" w:eastAsia="zh-CN"/>
          <w14:textFill>
            <w14:solidFill>
              <w14:schemeClr w14:val="tx1"/>
            </w14:solidFill>
          </w14:textFill>
        </w:rPr>
        <w:t>第四章 采购内容及技术、商务要求</w:t>
      </w:r>
      <w:bookmarkEnd w:id="39"/>
      <w:bookmarkEnd w:id="40"/>
      <w:bookmarkEnd w:id="41"/>
      <w:bookmarkEnd w:id="42"/>
      <w:bookmarkEnd w:id="43"/>
      <w:bookmarkEnd w:id="44"/>
      <w:bookmarkEnd w:id="45"/>
      <w:bookmarkEnd w:id="46"/>
      <w:bookmarkEnd w:id="47"/>
      <w:bookmarkEnd w:id="48"/>
      <w:bookmarkStart w:id="49" w:name="_Toc13146"/>
      <w:bookmarkStart w:id="50" w:name="_Toc1025"/>
      <w:bookmarkStart w:id="51" w:name="_Toc23856"/>
      <w:bookmarkStart w:id="52" w:name="_Toc2711"/>
      <w:bookmarkStart w:id="53" w:name="_Toc20481"/>
      <w:bookmarkStart w:id="54" w:name="_Toc11450"/>
      <w:bookmarkStart w:id="55" w:name="_Toc4053"/>
      <w:bookmarkStart w:id="56" w:name="_Toc389582038"/>
    </w:p>
    <w:p w14:paraId="551BDEC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06" w:firstLineChars="200"/>
        <w:jc w:val="left"/>
        <w:textAlignment w:val="auto"/>
        <w:rPr>
          <w:rFonts w:hint="eastAsia" w:ascii="仿宋" w:hAnsi="仿宋" w:eastAsia="仿宋" w:cs="仿宋"/>
          <w:b/>
          <w:bCs/>
          <w:color w:val="000000" w:themeColor="text1"/>
          <w:spacing w:val="6"/>
          <w:sz w:val="24"/>
          <w:szCs w:val="24"/>
          <w:lang w:val="en-US" w:eastAsia="zh-CN" w:bidi="ar-SA"/>
          <w14:textFill>
            <w14:solidFill>
              <w14:schemeClr w14:val="tx1"/>
            </w14:solidFill>
          </w14:textFill>
        </w:rPr>
      </w:pPr>
      <w:r>
        <w:rPr>
          <w:rFonts w:hint="eastAsia" w:ascii="仿宋" w:hAnsi="仿宋" w:eastAsia="仿宋" w:cs="仿宋"/>
          <w:b/>
          <w:bCs/>
          <w:color w:val="000000" w:themeColor="text1"/>
          <w:spacing w:val="6"/>
          <w:sz w:val="24"/>
          <w:szCs w:val="24"/>
          <w:lang w:val="en-US" w:eastAsia="zh-CN" w:bidi="ar-SA"/>
          <w14:textFill>
            <w14:solidFill>
              <w14:schemeClr w14:val="tx1"/>
            </w14:solidFill>
          </w14:textFill>
        </w:rPr>
        <w:t>一、采购内容</w:t>
      </w:r>
    </w:p>
    <w:p w14:paraId="00E0F8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04" w:firstLineChars="200"/>
        <w:jc w:val="left"/>
        <w:textAlignment w:val="auto"/>
        <w:rPr>
          <w:rFonts w:hint="eastAsia" w:ascii="仿宋" w:hAnsi="仿宋" w:eastAsia="仿宋" w:cs="仿宋"/>
          <w:b w:val="0"/>
          <w:bCs w:val="0"/>
          <w:color w:val="000000" w:themeColor="text1"/>
          <w:spacing w:val="6"/>
          <w:sz w:val="24"/>
          <w:szCs w:val="24"/>
          <w14:textFill>
            <w14:solidFill>
              <w14:schemeClr w14:val="tx1"/>
            </w14:solidFill>
          </w14:textFill>
        </w:rPr>
      </w:pPr>
      <w:bookmarkStart w:id="57" w:name="_Toc14348"/>
      <w:r>
        <w:rPr>
          <w:rFonts w:hint="eastAsia" w:ascii="仿宋" w:hAnsi="仿宋" w:eastAsia="仿宋" w:cs="仿宋"/>
          <w:b w:val="0"/>
          <w:bCs w:val="0"/>
          <w:color w:val="000000" w:themeColor="text1"/>
          <w:spacing w:val="6"/>
          <w:sz w:val="24"/>
          <w:szCs w:val="24"/>
          <w:lang w:val="en-US" w:eastAsia="zh-CN" w:bidi="ar-SA"/>
          <w14:textFill>
            <w14:solidFill>
              <w14:schemeClr w14:val="tx1"/>
            </w14:solidFill>
          </w14:textFill>
        </w:rPr>
        <w:t>1.</w:t>
      </w:r>
      <w:r>
        <w:rPr>
          <w:rFonts w:hint="eastAsia" w:ascii="仿宋" w:hAnsi="仿宋" w:eastAsia="仿宋" w:cs="仿宋"/>
          <w:b w:val="0"/>
          <w:bCs w:val="0"/>
          <w:color w:val="000000" w:themeColor="text1"/>
          <w:spacing w:val="6"/>
          <w:sz w:val="24"/>
          <w:szCs w:val="24"/>
          <w14:textFill>
            <w14:solidFill>
              <w14:schemeClr w14:val="tx1"/>
            </w14:solidFill>
          </w14:textFill>
        </w:rPr>
        <w:t>本项目位于宁陕县县城内，总建筑面积：约30000平方米，为宁陕县居住建筑及室外工程，包含：建筑外立面改造、屋顶防水、停车场、雨污管网，电力电信等设施改造，技术要求相对复杂。</w:t>
      </w:r>
    </w:p>
    <w:p w14:paraId="0F1569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04" w:firstLineChars="200"/>
        <w:jc w:val="left"/>
        <w:textAlignment w:val="auto"/>
        <w:rPr>
          <w:rFonts w:hint="eastAsia" w:ascii="仿宋" w:hAnsi="仿宋" w:eastAsia="仿宋" w:cs="仿宋"/>
          <w:b w:val="0"/>
          <w:bCs w:val="0"/>
          <w:color w:val="000000" w:themeColor="text1"/>
          <w:spacing w:val="6"/>
          <w:sz w:val="24"/>
          <w:szCs w:val="24"/>
          <w14:textFill>
            <w14:solidFill>
              <w14:schemeClr w14:val="tx1"/>
            </w14:solidFill>
          </w14:textFill>
        </w:rPr>
      </w:pPr>
      <w:r>
        <w:rPr>
          <w:rFonts w:hint="eastAsia" w:ascii="仿宋" w:hAnsi="仿宋" w:eastAsia="仿宋" w:cs="仿宋"/>
          <w:b w:val="0"/>
          <w:bCs w:val="0"/>
          <w:color w:val="000000" w:themeColor="text1"/>
          <w:spacing w:val="6"/>
          <w:sz w:val="24"/>
          <w:szCs w:val="24"/>
          <w:lang w:val="en-US" w:eastAsia="zh-CN" w:bidi="ar-SA"/>
          <w14:textFill>
            <w14:solidFill>
              <w14:schemeClr w14:val="tx1"/>
            </w14:solidFill>
          </w14:textFill>
        </w:rPr>
        <w:t>2.</w:t>
      </w:r>
      <w:r>
        <w:rPr>
          <w:rFonts w:hint="eastAsia" w:ascii="仿宋" w:hAnsi="仿宋" w:eastAsia="仿宋" w:cs="仿宋"/>
          <w:b w:val="0"/>
          <w:bCs w:val="0"/>
          <w:color w:val="000000" w:themeColor="text1"/>
          <w:spacing w:val="6"/>
          <w:sz w:val="24"/>
          <w:szCs w:val="24"/>
          <w14:textFill>
            <w14:solidFill>
              <w14:schemeClr w14:val="tx1"/>
            </w14:solidFill>
          </w14:textFill>
        </w:rPr>
        <w:t>设计内容：主要设计内容包括建筑外立面改造、屋顶防水、停车场、雨污管网，电力电信等设施改造。</w:t>
      </w:r>
    </w:p>
    <w:p w14:paraId="45F95A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04" w:firstLineChars="200"/>
        <w:jc w:val="left"/>
        <w:textAlignment w:val="auto"/>
        <w:rPr>
          <w:rFonts w:hint="eastAsia" w:ascii="仿宋" w:hAnsi="仿宋" w:eastAsia="仿宋" w:cs="仿宋"/>
          <w:b w:val="0"/>
          <w:bCs w:val="0"/>
          <w:color w:val="000000" w:themeColor="text1"/>
          <w:spacing w:val="6"/>
          <w:sz w:val="24"/>
          <w:szCs w:val="24"/>
          <w14:textFill>
            <w14:solidFill>
              <w14:schemeClr w14:val="tx1"/>
            </w14:solidFill>
          </w14:textFill>
        </w:rPr>
      </w:pPr>
      <w:r>
        <w:rPr>
          <w:rFonts w:hint="eastAsia" w:ascii="仿宋" w:hAnsi="仿宋" w:eastAsia="仿宋" w:cs="仿宋"/>
          <w:b w:val="0"/>
          <w:bCs w:val="0"/>
          <w:color w:val="000000" w:themeColor="text1"/>
          <w:spacing w:val="6"/>
          <w:sz w:val="24"/>
          <w:szCs w:val="24"/>
          <w:lang w:val="en-US" w:eastAsia="zh-CN" w:bidi="ar-SA"/>
          <w14:textFill>
            <w14:solidFill>
              <w14:schemeClr w14:val="tx1"/>
            </w14:solidFill>
          </w14:textFill>
        </w:rPr>
        <w:t>3.</w:t>
      </w:r>
      <w:r>
        <w:rPr>
          <w:rFonts w:hint="eastAsia" w:ascii="仿宋" w:hAnsi="仿宋" w:eastAsia="仿宋" w:cs="仿宋"/>
          <w:b w:val="0"/>
          <w:bCs w:val="0"/>
          <w:color w:val="000000" w:themeColor="text1"/>
          <w:spacing w:val="6"/>
          <w:sz w:val="24"/>
          <w:szCs w:val="24"/>
          <w14:textFill>
            <w14:solidFill>
              <w14:schemeClr w14:val="tx1"/>
            </w14:solidFill>
          </w14:textFill>
        </w:rPr>
        <w:t>本项目总投资额：1321.2万元。设计阶段：方案设计、初步设计、施工图设计及相对应阶段的概算和后续服务工作。</w:t>
      </w:r>
    </w:p>
    <w:p w14:paraId="514E74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06" w:firstLineChars="200"/>
        <w:jc w:val="left"/>
        <w:textAlignment w:val="auto"/>
        <w:rPr>
          <w:rFonts w:hint="eastAsia" w:ascii="仿宋" w:hAnsi="仿宋" w:eastAsia="仿宋" w:cs="仿宋"/>
          <w:b/>
          <w:bCs/>
          <w:color w:val="000000" w:themeColor="text1"/>
          <w:spacing w:val="6"/>
          <w:sz w:val="24"/>
          <w:szCs w:val="24"/>
          <w14:textFill>
            <w14:solidFill>
              <w14:schemeClr w14:val="tx1"/>
            </w14:solidFill>
          </w14:textFill>
        </w:rPr>
      </w:pPr>
      <w:r>
        <w:rPr>
          <w:rFonts w:hint="eastAsia" w:ascii="仿宋" w:hAnsi="仿宋" w:eastAsia="仿宋" w:cs="仿宋"/>
          <w:b/>
          <w:bCs/>
          <w:color w:val="000000" w:themeColor="text1"/>
          <w:spacing w:val="6"/>
          <w:sz w:val="24"/>
          <w:szCs w:val="24"/>
          <w:lang w:val="en-US" w:eastAsia="zh-CN" w:bidi="ar-SA"/>
          <w14:textFill>
            <w14:solidFill>
              <w14:schemeClr w14:val="tx1"/>
            </w14:solidFill>
          </w14:textFill>
        </w:rPr>
        <w:t>二、</w:t>
      </w:r>
      <w:r>
        <w:rPr>
          <w:rFonts w:hint="eastAsia" w:ascii="仿宋" w:hAnsi="仿宋" w:eastAsia="仿宋" w:cs="仿宋"/>
          <w:b/>
          <w:bCs/>
          <w:color w:val="000000" w:themeColor="text1"/>
          <w:spacing w:val="6"/>
          <w:sz w:val="24"/>
          <w:szCs w:val="24"/>
          <w14:textFill>
            <w14:solidFill>
              <w14:schemeClr w14:val="tx1"/>
            </w14:solidFill>
          </w14:textFill>
        </w:rPr>
        <w:t>技术要求</w:t>
      </w:r>
    </w:p>
    <w:p w14:paraId="704E9873">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textAlignment w:val="auto"/>
        <w:rPr>
          <w:rFonts w:hint="eastAsia" w:ascii="仿宋" w:hAnsi="仿宋" w:eastAsia="仿宋" w:cs="仿宋"/>
          <w:iCs/>
          <w:color w:val="000000" w:themeColor="text1"/>
          <w:sz w:val="24"/>
          <w:szCs w:val="24"/>
          <w:u w:val="none"/>
          <w14:textFill>
            <w14:solidFill>
              <w14:schemeClr w14:val="tx1"/>
            </w14:solidFill>
          </w14:textFill>
        </w:rPr>
      </w:pPr>
      <w:r>
        <w:rPr>
          <w:rFonts w:hint="eastAsia" w:ascii="仿宋" w:hAnsi="仿宋" w:eastAsia="仿宋" w:cs="仿宋"/>
          <w:iCs/>
          <w:color w:val="000000" w:themeColor="text1"/>
          <w:sz w:val="24"/>
          <w:szCs w:val="24"/>
          <w:u w:val="none"/>
          <w14:textFill>
            <w14:solidFill>
              <w14:schemeClr w14:val="tx1"/>
            </w14:solidFill>
          </w14:textFill>
        </w:rPr>
        <w:t>1.技术服务内容深度满足国家及行业项目设计规程规范；</w:t>
      </w:r>
    </w:p>
    <w:p w14:paraId="2A63BD04">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textAlignment w:val="auto"/>
        <w:rPr>
          <w:rFonts w:hint="eastAsia" w:ascii="仿宋" w:hAnsi="仿宋" w:eastAsia="仿宋" w:cs="仿宋"/>
          <w:iCs/>
          <w:color w:val="000000" w:themeColor="text1"/>
          <w:sz w:val="24"/>
          <w:szCs w:val="24"/>
          <w:u w:val="none"/>
          <w14:textFill>
            <w14:solidFill>
              <w14:schemeClr w14:val="tx1"/>
            </w14:solidFill>
          </w14:textFill>
        </w:rPr>
      </w:pPr>
      <w:r>
        <w:rPr>
          <w:rFonts w:hint="eastAsia" w:ascii="仿宋" w:hAnsi="仿宋" w:eastAsia="仿宋" w:cs="仿宋"/>
          <w:iCs/>
          <w:color w:val="000000" w:themeColor="text1"/>
          <w:sz w:val="24"/>
          <w:szCs w:val="24"/>
          <w:u w:val="none"/>
          <w14:textFill>
            <w14:solidFill>
              <w14:schemeClr w14:val="tx1"/>
            </w14:solidFill>
          </w14:textFill>
        </w:rPr>
        <w:t>2.本项目初步设计文件质量、内容和深度要符合国家和省、市的有关现行规范与标准要求，做到内容全面、条理清楚、数据完整。</w:t>
      </w:r>
    </w:p>
    <w:p w14:paraId="6B5AAE72">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textAlignment w:val="auto"/>
        <w:rPr>
          <w:rFonts w:hint="eastAsia" w:ascii="仿宋" w:hAnsi="仿宋" w:eastAsia="仿宋" w:cs="仿宋"/>
          <w:iCs/>
          <w:color w:val="000000" w:themeColor="text1"/>
          <w:sz w:val="24"/>
          <w:szCs w:val="24"/>
          <w:u w:val="none"/>
          <w14:textFill>
            <w14:solidFill>
              <w14:schemeClr w14:val="tx1"/>
            </w14:solidFill>
          </w14:textFill>
        </w:rPr>
      </w:pPr>
      <w:r>
        <w:rPr>
          <w:rFonts w:hint="eastAsia" w:ascii="仿宋" w:hAnsi="仿宋" w:eastAsia="仿宋" w:cs="仿宋"/>
          <w:iCs/>
          <w:color w:val="000000" w:themeColor="text1"/>
          <w:sz w:val="24"/>
          <w:szCs w:val="24"/>
          <w:u w:val="none"/>
          <w14:textFill>
            <w14:solidFill>
              <w14:schemeClr w14:val="tx1"/>
            </w14:solidFill>
          </w14:textFill>
        </w:rPr>
        <w:t>3.确保技术服务成果通过专家会议评审；</w:t>
      </w:r>
    </w:p>
    <w:p w14:paraId="0AB94858">
      <w:pPr>
        <w:keepNext w:val="0"/>
        <w:keepLines w:val="0"/>
        <w:pageBreakBefore w:val="0"/>
        <w:widowControl w:val="0"/>
        <w:kinsoku/>
        <w:wordWrap/>
        <w:overflowPunct/>
        <w:topLinePunct w:val="0"/>
        <w:autoSpaceDE/>
        <w:autoSpaceDN/>
        <w:bidi w:val="0"/>
        <w:adjustRightInd/>
        <w:spacing w:line="480" w:lineRule="exact"/>
        <w:ind w:leftChars="0" w:firstLine="506" w:firstLineChars="200"/>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pacing w:val="6"/>
          <w:sz w:val="24"/>
          <w:szCs w:val="24"/>
          <w:lang w:val="en-US" w:eastAsia="zh-CN"/>
          <w14:textFill>
            <w14:solidFill>
              <w14:schemeClr w14:val="tx1"/>
            </w14:solidFill>
          </w14:textFill>
        </w:rPr>
        <w:t>三</w:t>
      </w:r>
      <w:r>
        <w:rPr>
          <w:rFonts w:hint="eastAsia" w:ascii="仿宋" w:hAnsi="仿宋" w:eastAsia="仿宋" w:cs="仿宋"/>
          <w:b/>
          <w:bCs/>
          <w:color w:val="000000" w:themeColor="text1"/>
          <w:spacing w:val="6"/>
          <w:sz w:val="24"/>
          <w:szCs w:val="24"/>
          <w14:textFill>
            <w14:solidFill>
              <w14:schemeClr w14:val="tx1"/>
            </w14:solidFill>
          </w14:textFill>
        </w:rPr>
        <w:t>、商务要求</w:t>
      </w:r>
    </w:p>
    <w:p w14:paraId="114C6767">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textAlignment w:val="auto"/>
        <w:rPr>
          <w:rFonts w:hint="eastAsia" w:ascii="仿宋" w:hAnsi="仿宋" w:eastAsia="仿宋" w:cs="仿宋"/>
          <w:iCs/>
          <w:color w:val="000000" w:themeColor="text1"/>
          <w:sz w:val="24"/>
          <w:szCs w:val="24"/>
          <w:u w:val="none"/>
          <w:lang w:val="en-US" w:eastAsia="zh-CN"/>
          <w14:textFill>
            <w14:solidFill>
              <w14:schemeClr w14:val="tx1"/>
            </w14:solidFill>
          </w14:textFill>
        </w:rPr>
      </w:pPr>
      <w:bookmarkStart w:id="58" w:name="_Toc2283"/>
      <w:r>
        <w:rPr>
          <w:rFonts w:hint="eastAsia" w:ascii="仿宋" w:hAnsi="仿宋" w:eastAsia="仿宋" w:cs="仿宋"/>
          <w:iCs/>
          <w:color w:val="000000" w:themeColor="text1"/>
          <w:sz w:val="24"/>
          <w:szCs w:val="24"/>
          <w:u w:val="none"/>
          <w:lang w:val="en-US" w:eastAsia="zh-CN"/>
          <w14:textFill>
            <w14:solidFill>
              <w14:schemeClr w14:val="tx1"/>
            </w14:solidFill>
          </w14:textFill>
        </w:rPr>
        <w:t>1.合同履行期限</w:t>
      </w:r>
      <w:r>
        <w:rPr>
          <w:rFonts w:hint="eastAsia" w:ascii="仿宋" w:hAnsi="仿宋" w:eastAsia="仿宋" w:cs="仿宋"/>
          <w:iCs/>
          <w:color w:val="000000" w:themeColor="text1"/>
          <w:sz w:val="24"/>
          <w:szCs w:val="24"/>
          <w:u w:val="none"/>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自合同签订日起45日内交付设计成果。</w:t>
      </w:r>
    </w:p>
    <w:p w14:paraId="615A0D8A">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textAlignment w:val="auto"/>
        <w:rPr>
          <w:rFonts w:hint="eastAsia" w:ascii="仿宋" w:hAnsi="仿宋" w:eastAsia="仿宋" w:cs="仿宋"/>
          <w:iCs/>
          <w:color w:val="000000" w:themeColor="text1"/>
          <w:sz w:val="24"/>
          <w:szCs w:val="24"/>
          <w:u w:val="none"/>
          <w:lang w:val="en-US" w:eastAsia="zh-CN"/>
          <w14:textFill>
            <w14:solidFill>
              <w14:schemeClr w14:val="tx1"/>
            </w14:solidFill>
          </w14:textFill>
        </w:rPr>
      </w:pPr>
      <w:r>
        <w:rPr>
          <w:rFonts w:hint="eastAsia" w:ascii="仿宋" w:hAnsi="仿宋" w:eastAsia="仿宋" w:cs="仿宋"/>
          <w:iCs/>
          <w:color w:val="000000" w:themeColor="text1"/>
          <w:sz w:val="24"/>
          <w:szCs w:val="24"/>
          <w:u w:val="none"/>
          <w:lang w:val="en-US" w:eastAsia="zh-CN"/>
          <w14:textFill>
            <w14:solidFill>
              <w14:schemeClr w14:val="tx1"/>
            </w14:solidFill>
          </w14:textFill>
        </w:rPr>
        <w:t>2.服务</w:t>
      </w:r>
      <w:r>
        <w:rPr>
          <w:rFonts w:hint="eastAsia" w:ascii="仿宋" w:hAnsi="仿宋" w:eastAsia="仿宋" w:cs="仿宋"/>
          <w:iCs/>
          <w:color w:val="000000" w:themeColor="text1"/>
          <w:sz w:val="24"/>
          <w:szCs w:val="24"/>
          <w:u w:val="none"/>
          <w14:textFill>
            <w14:solidFill>
              <w14:schemeClr w14:val="tx1"/>
            </w14:solidFill>
          </w14:textFill>
        </w:rPr>
        <w:t>地点:</w:t>
      </w:r>
      <w:r>
        <w:rPr>
          <w:rFonts w:hint="eastAsia" w:ascii="仿宋" w:hAnsi="仿宋" w:eastAsia="仿宋" w:cs="仿宋"/>
          <w:iCs/>
          <w:color w:val="000000" w:themeColor="text1"/>
          <w:sz w:val="24"/>
          <w:szCs w:val="24"/>
          <w:u w:val="none"/>
          <w:lang w:val="en-US" w:eastAsia="zh-CN"/>
          <w14:textFill>
            <w14:solidFill>
              <w14:schemeClr w14:val="tx1"/>
            </w14:solidFill>
          </w14:textFill>
        </w:rPr>
        <w:t>采购人指定地点。</w:t>
      </w:r>
    </w:p>
    <w:p w14:paraId="68787CC1">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textAlignment w:val="auto"/>
        <w:rPr>
          <w:rFonts w:hint="eastAsia" w:ascii="仿宋" w:hAnsi="仿宋" w:eastAsia="仿宋" w:cs="仿宋"/>
          <w:iCs/>
          <w:color w:val="000000" w:themeColor="text1"/>
          <w:sz w:val="24"/>
          <w:szCs w:val="24"/>
          <w:u w:val="none"/>
          <w:lang w:val="en-US" w:eastAsia="zh-CN"/>
          <w14:textFill>
            <w14:solidFill>
              <w14:schemeClr w14:val="tx1"/>
            </w14:solidFill>
          </w14:textFill>
        </w:rPr>
      </w:pPr>
      <w:r>
        <w:rPr>
          <w:rFonts w:hint="eastAsia" w:ascii="仿宋" w:hAnsi="仿宋" w:eastAsia="仿宋" w:cs="仿宋"/>
          <w:iCs/>
          <w:color w:val="000000" w:themeColor="text1"/>
          <w:sz w:val="24"/>
          <w:szCs w:val="24"/>
          <w:u w:val="none"/>
          <w:lang w:val="en-US" w:eastAsia="zh-CN"/>
          <w14:textFill>
            <w14:solidFill>
              <w14:schemeClr w14:val="tx1"/>
            </w14:solidFill>
          </w14:textFill>
        </w:rPr>
        <w:t>3.</w:t>
      </w:r>
      <w:r>
        <w:rPr>
          <w:rFonts w:hint="eastAsia" w:ascii="仿宋" w:hAnsi="仿宋" w:eastAsia="仿宋" w:cs="仿宋"/>
          <w:iCs/>
          <w:color w:val="000000" w:themeColor="text1"/>
          <w:sz w:val="24"/>
          <w:szCs w:val="24"/>
          <w:u w:val="none"/>
          <w14:textFill>
            <w14:solidFill>
              <w14:schemeClr w14:val="tx1"/>
            </w14:solidFill>
          </w14:textFill>
        </w:rPr>
        <w:t>合同款的支付：以合同约定为准</w:t>
      </w:r>
      <w:r>
        <w:rPr>
          <w:rFonts w:hint="eastAsia" w:ascii="仿宋" w:hAnsi="仿宋" w:eastAsia="仿宋" w:cs="仿宋"/>
          <w:iCs/>
          <w:color w:val="000000" w:themeColor="text1"/>
          <w:sz w:val="24"/>
          <w:szCs w:val="24"/>
          <w:u w:val="none"/>
          <w:lang w:val="en-US" w:eastAsia="zh-CN"/>
          <w14:textFill>
            <w14:solidFill>
              <w14:schemeClr w14:val="tx1"/>
            </w14:solidFill>
          </w14:textFill>
        </w:rPr>
        <w:t>。</w:t>
      </w:r>
    </w:p>
    <w:p w14:paraId="29B5818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firstLine="480" w:firstLineChars="200"/>
        <w:jc w:val="left"/>
        <w:textAlignment w:val="auto"/>
        <w:rPr>
          <w:rFonts w:hint="eastAsia" w:ascii="仿宋" w:hAnsi="仿宋" w:eastAsia="仿宋" w:cs="仿宋"/>
          <w:b w:val="0"/>
          <w:bCs w:val="0"/>
          <w:color w:val="000000" w:themeColor="text1"/>
          <w:spacing w:val="6"/>
          <w:sz w:val="24"/>
          <w:szCs w:val="24"/>
          <w14:textFill>
            <w14:solidFill>
              <w14:schemeClr w14:val="tx1"/>
            </w14:solidFill>
          </w14:textFill>
        </w:rPr>
      </w:pPr>
      <w:r>
        <w:rPr>
          <w:rFonts w:hint="eastAsia" w:ascii="仿宋" w:hAnsi="仿宋" w:eastAsia="仿宋" w:cs="仿宋"/>
          <w:iCs/>
          <w:color w:val="000000" w:themeColor="text1"/>
          <w:sz w:val="24"/>
          <w:szCs w:val="24"/>
          <w:u w:val="none"/>
          <w:lang w:val="en-US" w:eastAsia="zh-CN"/>
          <w14:textFill>
            <w14:solidFill>
              <w14:schemeClr w14:val="tx1"/>
            </w14:solidFill>
          </w14:textFill>
        </w:rPr>
        <w:t>4.质量标准</w:t>
      </w:r>
      <w:r>
        <w:rPr>
          <w:rFonts w:hint="eastAsia" w:ascii="仿宋" w:hAnsi="仿宋" w:eastAsia="仿宋" w:cs="仿宋"/>
          <w:iCs/>
          <w:color w:val="000000" w:themeColor="text1"/>
          <w:sz w:val="24"/>
          <w:szCs w:val="24"/>
          <w:u w:val="none"/>
          <w14:textFill>
            <w14:solidFill>
              <w14:schemeClr w14:val="tx1"/>
            </w14:solidFill>
          </w14:textFill>
        </w:rPr>
        <w:t>：</w:t>
      </w:r>
      <w:r>
        <w:rPr>
          <w:rFonts w:hint="eastAsia" w:ascii="仿宋" w:hAnsi="仿宋" w:eastAsia="仿宋" w:cs="仿宋"/>
          <w:iCs/>
          <w:color w:val="000000" w:themeColor="text1"/>
          <w:sz w:val="24"/>
          <w:szCs w:val="24"/>
          <w:u w:val="none"/>
          <w:lang w:val="en-US" w:eastAsia="zh-CN"/>
          <w14:textFill>
            <w14:solidFill>
              <w14:schemeClr w14:val="tx1"/>
            </w14:solidFill>
          </w14:textFill>
        </w:rPr>
        <w:t>符合现行的国家相关标准、行业标准及采购人需求。</w:t>
      </w:r>
    </w:p>
    <w:p w14:paraId="0696A747">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textAlignment w:val="auto"/>
        <w:rPr>
          <w:rFonts w:hint="eastAsia" w:ascii="仿宋" w:hAnsi="仿宋" w:eastAsia="仿宋" w:cs="仿宋"/>
          <w:iCs/>
          <w:color w:val="000000" w:themeColor="text1"/>
          <w:sz w:val="24"/>
          <w:szCs w:val="24"/>
          <w:u w:val="none"/>
          <w:lang w:val="en-US" w:eastAsia="zh-CN"/>
          <w14:textFill>
            <w14:solidFill>
              <w14:schemeClr w14:val="tx1"/>
            </w14:solidFill>
          </w14:textFill>
        </w:rPr>
      </w:pPr>
      <w:r>
        <w:rPr>
          <w:rFonts w:hint="eastAsia" w:ascii="仿宋" w:hAnsi="仿宋" w:eastAsia="仿宋" w:cs="仿宋"/>
          <w:iCs/>
          <w:color w:val="000000" w:themeColor="text1"/>
          <w:sz w:val="24"/>
          <w:szCs w:val="24"/>
          <w:u w:val="none"/>
          <w:lang w:val="en-US" w:eastAsia="zh-CN"/>
          <w14:textFill>
            <w14:solidFill>
              <w14:schemeClr w14:val="tx1"/>
            </w14:solidFill>
          </w14:textFill>
        </w:rPr>
        <w:t>5.成果要求：最终成果纸质版一式伍份、电子版贰份（CAD及PDF各一份）。</w:t>
      </w:r>
    </w:p>
    <w:p w14:paraId="192440EA">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textAlignment w:val="auto"/>
        <w:rPr>
          <w:rFonts w:hint="eastAsia" w:ascii="仿宋" w:hAnsi="仿宋" w:eastAsia="仿宋" w:cs="仿宋"/>
          <w:iCs/>
          <w:color w:val="000000" w:themeColor="text1"/>
          <w:sz w:val="24"/>
          <w:szCs w:val="24"/>
          <w:u w:val="none"/>
          <w:lang w:val="en-US" w:eastAsia="zh-CN"/>
          <w14:textFill>
            <w14:solidFill>
              <w14:schemeClr w14:val="tx1"/>
            </w14:solidFill>
          </w14:textFill>
        </w:rPr>
      </w:pPr>
      <w:r>
        <w:rPr>
          <w:rFonts w:hint="eastAsia" w:ascii="仿宋" w:hAnsi="仿宋" w:eastAsia="仿宋" w:cs="仿宋"/>
          <w:iCs/>
          <w:color w:val="000000" w:themeColor="text1"/>
          <w:sz w:val="24"/>
          <w:szCs w:val="24"/>
          <w:u w:val="none"/>
          <w:lang w:val="en-US" w:eastAsia="zh-CN"/>
          <w14:textFill>
            <w14:solidFill>
              <w14:schemeClr w14:val="tx1"/>
            </w14:solidFill>
          </w14:textFill>
        </w:rPr>
        <w:t>6.服务要求：根据采购方意见及施工实际情况对设计成果文件进行修改和完善。乙方交付设计文件后，按规定参加有关上级的设计审查，并根据审查结论做必要调整补充。项目启动施工后，乙方负责向采购方及施工单位进行设计交底、处理有关设计问题和参加竣工验收。</w:t>
      </w:r>
    </w:p>
    <w:p w14:paraId="73F8DC4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iCs/>
          <w:color w:val="000000" w:themeColor="text1"/>
          <w:sz w:val="24"/>
          <w:szCs w:val="24"/>
          <w:u w:val="none"/>
          <w:lang w:val="en-US" w:eastAsia="zh-CN"/>
          <w14:textFill>
            <w14:solidFill>
              <w14:schemeClr w14:val="tx1"/>
            </w14:solidFill>
          </w14:textFill>
        </w:rPr>
        <w:sectPr>
          <w:headerReference r:id="rId10" w:type="default"/>
          <w:footerReference r:id="rId11" w:type="default"/>
          <w:pgSz w:w="11906" w:h="16839"/>
          <w:pgMar w:top="1107" w:right="1339" w:bottom="1007" w:left="1701" w:header="774" w:footer="791" w:gutter="0"/>
          <w:pgNumType w:fmt="decimal"/>
          <w:cols w:space="720" w:num="1"/>
        </w:sectPr>
      </w:pPr>
    </w:p>
    <w:p w14:paraId="3AB0005C">
      <w:pPr>
        <w:pStyle w:val="3"/>
        <w:keepNext w:val="0"/>
        <w:keepLines/>
        <w:pageBreakBefore/>
        <w:spacing w:line="360" w:lineRule="auto"/>
        <w:jc w:val="center"/>
        <w:rPr>
          <w:rFonts w:hint="eastAsia" w:ascii="仿宋" w:hAnsi="仿宋" w:eastAsia="仿宋" w:cs="仿宋"/>
          <w:bCs/>
          <w:color w:val="000000" w:themeColor="text1"/>
          <w:sz w:val="30"/>
          <w:szCs w:val="30"/>
          <w:lang w:val="en-US" w:eastAsia="zh-CN"/>
          <w14:textFill>
            <w14:solidFill>
              <w14:schemeClr w14:val="tx1"/>
            </w14:solidFill>
          </w14:textFill>
        </w:rPr>
      </w:pPr>
      <w:r>
        <w:rPr>
          <w:rFonts w:hint="eastAsia" w:ascii="仿宋" w:hAnsi="仿宋" w:eastAsia="仿宋" w:cs="仿宋"/>
          <w:bCs/>
          <w:color w:val="000000" w:themeColor="text1"/>
          <w:sz w:val="30"/>
          <w:szCs w:val="30"/>
          <w:lang w:val="en-US" w:eastAsia="zh-CN"/>
          <w14:textFill>
            <w14:solidFill>
              <w14:schemeClr w14:val="tx1"/>
            </w14:solidFill>
          </w14:textFill>
        </w:rPr>
        <w:t>第五章 评审方法</w:t>
      </w:r>
      <w:bookmarkEnd w:id="49"/>
      <w:bookmarkEnd w:id="57"/>
      <w:bookmarkEnd w:id="58"/>
    </w:p>
    <w:p w14:paraId="4FE0DA9B">
      <w:pPr>
        <w:spacing w:line="360" w:lineRule="auto"/>
        <w:ind w:firstLine="482" w:firstLineChars="200"/>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一．评审方法：</w:t>
      </w:r>
    </w:p>
    <w:p w14:paraId="1805496D">
      <w:pPr>
        <w:spacing w:line="360" w:lineRule="auto"/>
        <w:ind w:firstLine="520" w:firstLineChars="217"/>
        <w:rPr>
          <w:rFonts w:hint="eastAsia" w:ascii="仿宋" w:hAnsi="仿宋" w:eastAsia="仿宋" w:cs="仿宋"/>
          <w:color w:val="000000" w:themeColor="text1"/>
          <w:spacing w:val="4"/>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按照《中华人民共和国政府采购法》、</w:t>
      </w:r>
      <w:r>
        <w:rPr>
          <w:rFonts w:hint="eastAsia" w:ascii="仿宋" w:hAnsi="仿宋" w:eastAsia="仿宋" w:cs="仿宋"/>
          <w:color w:val="000000" w:themeColor="text1"/>
          <w:spacing w:val="4"/>
          <w:szCs w:val="24"/>
          <w14:textFill>
            <w14:solidFill>
              <w14:schemeClr w14:val="tx1"/>
            </w14:solidFill>
          </w14:textFill>
        </w:rPr>
        <w:t>中华人民共和国财政部第87号部长令--《政府采购货物和服务招标投标管理办法》及关于印发《政府采购竞争性磋商采购方式管理暂行办法》的通知财库【2014】214号的规定，</w:t>
      </w:r>
      <w:r>
        <w:rPr>
          <w:rFonts w:hint="eastAsia" w:ascii="仿宋" w:hAnsi="仿宋" w:eastAsia="仿宋" w:cs="仿宋"/>
          <w:b/>
          <w:color w:val="000000" w:themeColor="text1"/>
          <w:spacing w:val="4"/>
          <w:szCs w:val="24"/>
          <w14:textFill>
            <w14:solidFill>
              <w14:schemeClr w14:val="tx1"/>
            </w14:solidFill>
          </w14:textFill>
        </w:rPr>
        <w:t>本次评标采用综合评分法</w:t>
      </w:r>
      <w:r>
        <w:rPr>
          <w:rFonts w:hint="eastAsia" w:ascii="仿宋" w:hAnsi="仿宋" w:eastAsia="仿宋" w:cs="仿宋"/>
          <w:color w:val="000000" w:themeColor="text1"/>
          <w:spacing w:val="4"/>
          <w:szCs w:val="24"/>
          <w14:textFill>
            <w14:solidFill>
              <w14:schemeClr w14:val="tx1"/>
            </w14:solidFill>
          </w14:textFill>
        </w:rPr>
        <w:t>，即在最大限度地满足磋商文件实质性要求前提下，按照磋商文件中规定的各项因素和相应的权重分值进行综合评审后，以总得分最高的供应商作为成交候选供应商并依次排序（最低报价不是成交的唯一标准）。</w:t>
      </w:r>
    </w:p>
    <w:p w14:paraId="11C314DB">
      <w:pPr>
        <w:spacing w:line="360" w:lineRule="auto"/>
        <w:rPr>
          <w:rFonts w:hint="eastAsia" w:ascii="仿宋" w:hAnsi="仿宋" w:eastAsia="仿宋" w:cs="仿宋"/>
          <w:b/>
          <w:color w:val="000000" w:themeColor="text1"/>
          <w:spacing w:val="4"/>
          <w:szCs w:val="24"/>
          <w14:textFill>
            <w14:solidFill>
              <w14:schemeClr w14:val="tx1"/>
            </w14:solidFill>
          </w14:textFill>
        </w:rPr>
      </w:pPr>
      <w:r>
        <w:rPr>
          <w:rFonts w:hint="eastAsia" w:ascii="仿宋" w:hAnsi="仿宋" w:eastAsia="仿宋" w:cs="仿宋"/>
          <w:b/>
          <w:color w:val="000000" w:themeColor="text1"/>
          <w:spacing w:val="4"/>
          <w:szCs w:val="24"/>
          <w14:textFill>
            <w14:solidFill>
              <w14:schemeClr w14:val="tx1"/>
            </w14:solidFill>
          </w14:textFill>
        </w:rPr>
        <w:t>二、评审程序：</w:t>
      </w:r>
    </w:p>
    <w:p w14:paraId="6B0D30D3">
      <w:pPr>
        <w:pStyle w:val="20"/>
        <w:spacing w:line="360" w:lineRule="auto"/>
        <w:ind w:left="0" w:leftChars="0" w:firstLine="496"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按照初审（资格审查和符合性审查）、澄清有关问题、分别磋商、二次报价、详评。在上一步评审中被认定为无效磋商者，不进入下一步的评审。</w:t>
      </w:r>
    </w:p>
    <w:p w14:paraId="7CC4AC05">
      <w:pPr>
        <w:pStyle w:val="20"/>
        <w:spacing w:line="360" w:lineRule="auto"/>
        <w:ind w:left="0" w:leftChars="0" w:firstLine="498"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1、初审：</w:t>
      </w:r>
      <w:r>
        <w:rPr>
          <w:rFonts w:hint="eastAsia" w:ascii="仿宋" w:hAnsi="仿宋" w:eastAsia="仿宋" w:cs="仿宋"/>
          <w:color w:val="000000" w:themeColor="text1"/>
          <w:sz w:val="24"/>
          <w:szCs w:val="24"/>
          <w14:textFill>
            <w14:solidFill>
              <w14:schemeClr w14:val="tx1"/>
            </w14:solidFill>
          </w14:textFill>
        </w:rPr>
        <w:t>（含资格性审查和符合性审查）</w:t>
      </w:r>
    </w:p>
    <w:p w14:paraId="244498F5">
      <w:pPr>
        <w:pStyle w:val="20"/>
        <w:spacing w:line="360" w:lineRule="auto"/>
        <w:ind w:left="0" w:leftChars="0" w:firstLine="498" w:firstLine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1.1资格审查</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55"/>
        <w:gridCol w:w="1685"/>
        <w:gridCol w:w="6516"/>
      </w:tblGrid>
      <w:tr w14:paraId="73B7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7" w:hRule="atLeast"/>
        </w:trPr>
        <w:tc>
          <w:tcPr>
            <w:tcW w:w="472" w:type="pct"/>
            <w:shd w:val="clear" w:color="auto" w:fill="FFFFFF"/>
            <w:noWrap w:val="0"/>
            <w:tcMar>
              <w:left w:w="108" w:type="dxa"/>
              <w:right w:w="108" w:type="dxa"/>
            </w:tcMar>
            <w:vAlign w:val="center"/>
          </w:tcPr>
          <w:p w14:paraId="244BE07C">
            <w:pPr>
              <w:spacing w:line="28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930" w:type="pct"/>
            <w:shd w:val="clear" w:color="auto" w:fill="FFFFFF"/>
            <w:noWrap w:val="0"/>
            <w:tcMar>
              <w:left w:w="108" w:type="dxa"/>
              <w:right w:w="108" w:type="dxa"/>
            </w:tcMar>
            <w:vAlign w:val="center"/>
          </w:tcPr>
          <w:p w14:paraId="594D0E11">
            <w:pPr>
              <w:spacing w:line="28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评审内容</w:t>
            </w:r>
          </w:p>
        </w:tc>
        <w:tc>
          <w:tcPr>
            <w:tcW w:w="3596" w:type="pct"/>
            <w:shd w:val="clear" w:color="auto" w:fill="FFFFFF"/>
            <w:noWrap w:val="0"/>
            <w:tcMar>
              <w:left w:w="108" w:type="dxa"/>
              <w:right w:w="108" w:type="dxa"/>
            </w:tcMar>
            <w:vAlign w:val="center"/>
          </w:tcPr>
          <w:p w14:paraId="66C24334">
            <w:pPr>
              <w:spacing w:line="28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评审标准</w:t>
            </w:r>
          </w:p>
        </w:tc>
      </w:tr>
      <w:tr w14:paraId="2FD1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4" w:hRule="atLeast"/>
        </w:trPr>
        <w:tc>
          <w:tcPr>
            <w:tcW w:w="472" w:type="pct"/>
            <w:shd w:val="clear" w:color="auto" w:fill="FFFFFF"/>
            <w:noWrap w:val="0"/>
            <w:tcMar>
              <w:left w:w="108" w:type="dxa"/>
              <w:right w:w="108" w:type="dxa"/>
            </w:tcMar>
            <w:vAlign w:val="center"/>
          </w:tcPr>
          <w:p w14:paraId="5EF5C63E">
            <w:pPr>
              <w:spacing w:line="28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930" w:type="pct"/>
            <w:shd w:val="clear" w:color="auto" w:fill="FFFFFF"/>
            <w:noWrap w:val="0"/>
            <w:tcMar>
              <w:left w:w="108" w:type="dxa"/>
              <w:right w:w="108" w:type="dxa"/>
            </w:tcMar>
            <w:vAlign w:val="center"/>
          </w:tcPr>
          <w:p w14:paraId="487ECD1B">
            <w:pPr>
              <w:spacing w:line="28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营业执照</w:t>
            </w:r>
          </w:p>
        </w:tc>
        <w:tc>
          <w:tcPr>
            <w:tcW w:w="3596" w:type="pct"/>
            <w:shd w:val="clear" w:color="auto" w:fill="FFFFFF"/>
            <w:noWrap w:val="0"/>
            <w:tcMar>
              <w:left w:w="108" w:type="dxa"/>
              <w:right w:w="108" w:type="dxa"/>
            </w:tcMar>
            <w:vAlign w:val="center"/>
          </w:tcPr>
          <w:p w14:paraId="2E9BFEFD">
            <w:pPr>
              <w:spacing w:line="280" w:lineRule="exact"/>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具有独立承担民事责任能力的法人、其他组织或自然人，并出具合法有效的营业执照或事业单位法人证书等国家规定的相关证明，自然人参与的提供其身份证明；</w:t>
            </w:r>
          </w:p>
        </w:tc>
      </w:tr>
      <w:tr w14:paraId="7FF9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472" w:type="pct"/>
            <w:shd w:val="clear" w:color="auto" w:fill="FFFFFF"/>
            <w:noWrap w:val="0"/>
            <w:tcMar>
              <w:left w:w="108" w:type="dxa"/>
              <w:right w:w="108" w:type="dxa"/>
            </w:tcMar>
            <w:vAlign w:val="center"/>
          </w:tcPr>
          <w:p w14:paraId="26E3A3EC">
            <w:pPr>
              <w:spacing w:line="28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930" w:type="pct"/>
            <w:shd w:val="clear" w:color="auto" w:fill="FFFFFF"/>
            <w:noWrap w:val="0"/>
            <w:tcMar>
              <w:left w:w="108" w:type="dxa"/>
              <w:right w:w="108" w:type="dxa"/>
            </w:tcMar>
            <w:vAlign w:val="center"/>
          </w:tcPr>
          <w:p w14:paraId="5DAA7625">
            <w:pPr>
              <w:spacing w:line="28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授权委托书</w:t>
            </w:r>
          </w:p>
        </w:tc>
        <w:tc>
          <w:tcPr>
            <w:tcW w:w="3596" w:type="pct"/>
            <w:shd w:val="clear" w:color="auto" w:fill="FFFFFF"/>
            <w:noWrap w:val="0"/>
            <w:tcMar>
              <w:left w:w="108" w:type="dxa"/>
              <w:right w:w="108" w:type="dxa"/>
            </w:tcMar>
            <w:vAlign w:val="center"/>
          </w:tcPr>
          <w:p w14:paraId="0CBC7BE8">
            <w:pPr>
              <w:spacing w:line="28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法定代表人授权书及被授权人身份证。（法定代表人直接投标的只须提交其身份证复印件）；</w:t>
            </w:r>
          </w:p>
        </w:tc>
      </w:tr>
      <w:tr w14:paraId="189C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trPr>
        <w:tc>
          <w:tcPr>
            <w:tcW w:w="472" w:type="pct"/>
            <w:shd w:val="clear" w:color="auto" w:fill="FFFFFF"/>
            <w:noWrap w:val="0"/>
            <w:tcMar>
              <w:left w:w="108" w:type="dxa"/>
              <w:right w:w="108" w:type="dxa"/>
            </w:tcMar>
            <w:vAlign w:val="center"/>
          </w:tcPr>
          <w:p w14:paraId="1BA05C63">
            <w:pPr>
              <w:spacing w:line="28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p>
        </w:tc>
        <w:tc>
          <w:tcPr>
            <w:tcW w:w="930" w:type="pct"/>
            <w:shd w:val="clear" w:color="auto" w:fill="FFFFFF"/>
            <w:noWrap w:val="0"/>
            <w:tcMar>
              <w:left w:w="108" w:type="dxa"/>
              <w:right w:w="108" w:type="dxa"/>
            </w:tcMar>
            <w:vAlign w:val="center"/>
          </w:tcPr>
          <w:p w14:paraId="4369E9D0">
            <w:pPr>
              <w:spacing w:line="28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企业资质</w:t>
            </w:r>
          </w:p>
        </w:tc>
        <w:tc>
          <w:tcPr>
            <w:tcW w:w="3596" w:type="pct"/>
            <w:shd w:val="clear" w:color="auto" w:fill="FFFFFF"/>
            <w:noWrap w:val="0"/>
            <w:tcMar>
              <w:left w:w="108" w:type="dxa"/>
              <w:right w:w="108" w:type="dxa"/>
            </w:tcMar>
            <w:vAlign w:val="center"/>
          </w:tcPr>
          <w:p w14:paraId="40FE115C">
            <w:pPr>
              <w:spacing w:line="28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供应商须具备行政主管部门核发的工程设计综合甲级资质或工程设计行业资质建筑行业丙级及以上资质或工程设计专业资质建筑专业丙级及以上资质;</w:t>
            </w:r>
          </w:p>
        </w:tc>
      </w:tr>
      <w:tr w14:paraId="06C1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5" w:hRule="atLeast"/>
        </w:trPr>
        <w:tc>
          <w:tcPr>
            <w:tcW w:w="472" w:type="pct"/>
            <w:shd w:val="clear" w:color="auto" w:fill="FFFFFF"/>
            <w:noWrap w:val="0"/>
            <w:tcMar>
              <w:left w:w="108" w:type="dxa"/>
              <w:right w:w="108" w:type="dxa"/>
            </w:tcMar>
            <w:vAlign w:val="center"/>
          </w:tcPr>
          <w:p w14:paraId="463F2C1F">
            <w:pPr>
              <w:spacing w:line="28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p>
        </w:tc>
        <w:tc>
          <w:tcPr>
            <w:tcW w:w="930" w:type="pct"/>
            <w:shd w:val="clear" w:color="auto" w:fill="FFFFFF"/>
            <w:noWrap w:val="0"/>
            <w:tcMar>
              <w:left w:w="108" w:type="dxa"/>
              <w:right w:w="108" w:type="dxa"/>
            </w:tcMar>
            <w:vAlign w:val="center"/>
          </w:tcPr>
          <w:p w14:paraId="60AEBFFB">
            <w:pPr>
              <w:spacing w:line="28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财务状况报告</w:t>
            </w:r>
          </w:p>
        </w:tc>
        <w:tc>
          <w:tcPr>
            <w:tcW w:w="3596" w:type="pct"/>
            <w:shd w:val="clear" w:color="auto" w:fill="FFFFFF"/>
            <w:noWrap w:val="0"/>
            <w:tcMar>
              <w:left w:w="108" w:type="dxa"/>
              <w:right w:w="108" w:type="dxa"/>
            </w:tcMar>
            <w:vAlign w:val="center"/>
          </w:tcPr>
          <w:p w14:paraId="1ED92247">
            <w:pPr>
              <w:spacing w:line="28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提供2023年或2024年经审计的财务审计报告(成立时间至提交投标响应文件截止时间不足1年的可提供成立后任意时段的资产负债表)或开标前6个月内其基本账户开户银行出具的资信证明或政府采购信用担保机构出具的投标担保函；</w:t>
            </w:r>
          </w:p>
        </w:tc>
      </w:tr>
      <w:tr w14:paraId="4EAE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trPr>
        <w:tc>
          <w:tcPr>
            <w:tcW w:w="472" w:type="pct"/>
            <w:shd w:val="clear" w:color="auto" w:fill="FFFFFF"/>
            <w:noWrap w:val="0"/>
            <w:tcMar>
              <w:left w:w="108" w:type="dxa"/>
              <w:right w:w="108" w:type="dxa"/>
            </w:tcMar>
            <w:vAlign w:val="center"/>
          </w:tcPr>
          <w:p w14:paraId="6F798968">
            <w:pPr>
              <w:spacing w:line="28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p>
        </w:tc>
        <w:tc>
          <w:tcPr>
            <w:tcW w:w="930" w:type="pct"/>
            <w:shd w:val="clear" w:color="auto" w:fill="FFFFFF"/>
            <w:noWrap w:val="0"/>
            <w:tcMar>
              <w:left w:w="108" w:type="dxa"/>
              <w:right w:w="108" w:type="dxa"/>
            </w:tcMar>
            <w:vAlign w:val="center"/>
          </w:tcPr>
          <w:p w14:paraId="089A9AC6">
            <w:pPr>
              <w:spacing w:line="28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社会保障资金缴纳证明</w:t>
            </w:r>
          </w:p>
        </w:tc>
        <w:tc>
          <w:tcPr>
            <w:tcW w:w="3596" w:type="pct"/>
            <w:shd w:val="clear" w:color="auto" w:fill="FFFFFF"/>
            <w:noWrap w:val="0"/>
            <w:tcMar>
              <w:left w:w="108" w:type="dxa"/>
              <w:right w:w="108" w:type="dxa"/>
            </w:tcMar>
            <w:vAlign w:val="center"/>
          </w:tcPr>
          <w:p w14:paraId="2AE216A7">
            <w:pPr>
              <w:spacing w:line="28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自2024年11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tc>
      </w:tr>
      <w:tr w14:paraId="3A7E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trPr>
        <w:tc>
          <w:tcPr>
            <w:tcW w:w="472" w:type="pct"/>
            <w:shd w:val="clear" w:color="auto" w:fill="FFFFFF"/>
            <w:noWrap w:val="0"/>
            <w:tcMar>
              <w:left w:w="108" w:type="dxa"/>
              <w:right w:w="108" w:type="dxa"/>
            </w:tcMar>
            <w:vAlign w:val="center"/>
          </w:tcPr>
          <w:p w14:paraId="015A15C9">
            <w:pPr>
              <w:spacing w:line="28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p>
        </w:tc>
        <w:tc>
          <w:tcPr>
            <w:tcW w:w="930" w:type="pct"/>
            <w:shd w:val="clear" w:color="auto" w:fill="FFFFFF"/>
            <w:noWrap w:val="0"/>
            <w:tcMar>
              <w:left w:w="108" w:type="dxa"/>
              <w:right w:w="108" w:type="dxa"/>
            </w:tcMar>
            <w:vAlign w:val="center"/>
          </w:tcPr>
          <w:p w14:paraId="5C0538F5">
            <w:pPr>
              <w:spacing w:line="28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税收缴纳证明</w:t>
            </w:r>
          </w:p>
        </w:tc>
        <w:tc>
          <w:tcPr>
            <w:tcW w:w="3596" w:type="pct"/>
            <w:shd w:val="clear" w:color="auto" w:fill="FFFFFF"/>
            <w:noWrap w:val="0"/>
            <w:tcMar>
              <w:left w:w="108" w:type="dxa"/>
              <w:right w:w="108" w:type="dxa"/>
            </w:tcMar>
            <w:vAlign w:val="center"/>
          </w:tcPr>
          <w:p w14:paraId="750DBD02">
            <w:pPr>
              <w:spacing w:line="28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lang w:eastAsia="zh-CN"/>
                <w14:textFill>
                  <w14:solidFill>
                    <w14:schemeClr w14:val="tx1"/>
                  </w14:solidFill>
                </w14:textFill>
              </w:rPr>
              <w:t>自2024年11月1日以来至少1个月的纳税证明或完税证明(提供增值税、企业所得税至少一种),纳税证明或完税证明上应有代收机构或税务机关的公章或业务专用章。依法免税的供应商应提供相关文件证明</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w:t>
            </w:r>
          </w:p>
        </w:tc>
      </w:tr>
      <w:tr w14:paraId="1359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5" w:hRule="atLeast"/>
        </w:trPr>
        <w:tc>
          <w:tcPr>
            <w:tcW w:w="472" w:type="pct"/>
            <w:shd w:val="clear" w:color="auto" w:fill="FFFFFF"/>
            <w:noWrap w:val="0"/>
            <w:tcMar>
              <w:left w:w="108" w:type="dxa"/>
              <w:right w:w="108" w:type="dxa"/>
            </w:tcMar>
            <w:vAlign w:val="center"/>
          </w:tcPr>
          <w:p w14:paraId="7AF83B04">
            <w:pPr>
              <w:spacing w:line="28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p>
        </w:tc>
        <w:tc>
          <w:tcPr>
            <w:tcW w:w="930" w:type="pct"/>
            <w:shd w:val="clear" w:color="auto" w:fill="FFFFFF"/>
            <w:noWrap w:val="0"/>
            <w:tcMar>
              <w:left w:w="108" w:type="dxa"/>
              <w:right w:w="108" w:type="dxa"/>
            </w:tcMar>
            <w:vAlign w:val="center"/>
          </w:tcPr>
          <w:p w14:paraId="26DBC908">
            <w:pPr>
              <w:spacing w:line="280" w:lineRule="exact"/>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无重大违纪声明</w:t>
            </w:r>
          </w:p>
        </w:tc>
        <w:tc>
          <w:tcPr>
            <w:tcW w:w="3596" w:type="pct"/>
            <w:shd w:val="clear" w:color="auto" w:fill="FFFFFF"/>
            <w:noWrap w:val="0"/>
            <w:tcMar>
              <w:left w:w="108" w:type="dxa"/>
              <w:right w:w="108" w:type="dxa"/>
            </w:tcMar>
            <w:vAlign w:val="center"/>
          </w:tcPr>
          <w:p w14:paraId="5000AAD0">
            <w:pPr>
              <w:spacing w:line="28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参加本次政府采购活动前3年内在经营活动中没有重大违法记录的书面声明；</w:t>
            </w:r>
          </w:p>
        </w:tc>
      </w:tr>
      <w:tr w14:paraId="1694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trPr>
        <w:tc>
          <w:tcPr>
            <w:tcW w:w="472" w:type="pct"/>
            <w:shd w:val="clear" w:color="auto" w:fill="FFFFFF"/>
            <w:noWrap w:val="0"/>
            <w:tcMar>
              <w:left w:w="108" w:type="dxa"/>
              <w:right w:w="108" w:type="dxa"/>
            </w:tcMar>
            <w:vAlign w:val="center"/>
          </w:tcPr>
          <w:p w14:paraId="0F4C175F">
            <w:pPr>
              <w:spacing w:line="280" w:lineRule="exact"/>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p>
        </w:tc>
        <w:tc>
          <w:tcPr>
            <w:tcW w:w="930" w:type="pct"/>
            <w:shd w:val="clear" w:color="auto" w:fill="FFFFFF"/>
            <w:noWrap w:val="0"/>
            <w:tcMar>
              <w:left w:w="108" w:type="dxa"/>
              <w:right w:w="108" w:type="dxa"/>
            </w:tcMar>
            <w:vAlign w:val="center"/>
          </w:tcPr>
          <w:p w14:paraId="390FA2C7">
            <w:pPr>
              <w:spacing w:line="280" w:lineRule="exact"/>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企业信誉</w:t>
            </w:r>
          </w:p>
        </w:tc>
        <w:tc>
          <w:tcPr>
            <w:tcW w:w="3596" w:type="pct"/>
            <w:shd w:val="clear" w:color="auto" w:fill="FFFFFF"/>
            <w:noWrap w:val="0"/>
            <w:tcMar>
              <w:left w:w="108" w:type="dxa"/>
              <w:right w:w="108" w:type="dxa"/>
            </w:tcMar>
            <w:vAlign w:val="center"/>
          </w:tcPr>
          <w:p w14:paraId="7BE2D326">
            <w:pPr>
              <w:spacing w:line="28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kern w:val="0"/>
                <w:sz w:val="24"/>
                <w:szCs w:val="24"/>
                <w:shd w:val="clear" w:color="auto" w:fill="FFFFFF"/>
                <w:lang w:val="en-US" w:eastAsia="zh-CN" w:bidi="ar"/>
                <w14:textFill>
                  <w14:solidFill>
                    <w14:schemeClr w14:val="tx1"/>
                  </w14:solidFill>
                </w14:textFill>
              </w:rPr>
              <w:t>供应商不得为“信用中国”官网中列入失信被执行人、重大税收违法失信主体、政府采购严重违法失信行为记录名单的供应商，不得为“中国政府采购网”（www.ccgp.gov.cn）政府采购严重违法失信行为记录名单中被财政部门禁止参加政府采购活动的供应商；</w:t>
            </w:r>
          </w:p>
        </w:tc>
      </w:tr>
      <w:tr w14:paraId="0F7B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1" w:hRule="atLeast"/>
        </w:trPr>
        <w:tc>
          <w:tcPr>
            <w:tcW w:w="472" w:type="pct"/>
            <w:shd w:val="clear" w:color="auto" w:fill="FFFFFF"/>
            <w:noWrap w:val="0"/>
            <w:tcMar>
              <w:left w:w="108" w:type="dxa"/>
              <w:right w:w="108" w:type="dxa"/>
            </w:tcMar>
            <w:vAlign w:val="center"/>
          </w:tcPr>
          <w:p w14:paraId="2746C2FB">
            <w:pPr>
              <w:spacing w:line="280" w:lineRule="exact"/>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w:t>
            </w:r>
          </w:p>
        </w:tc>
        <w:tc>
          <w:tcPr>
            <w:tcW w:w="930" w:type="pct"/>
            <w:shd w:val="clear" w:color="auto" w:fill="FFFFFF"/>
            <w:noWrap w:val="0"/>
            <w:tcMar>
              <w:left w:w="108" w:type="dxa"/>
              <w:right w:w="108" w:type="dxa"/>
            </w:tcMar>
            <w:vAlign w:val="center"/>
          </w:tcPr>
          <w:p w14:paraId="6251FA69">
            <w:pPr>
              <w:spacing w:line="280" w:lineRule="exact"/>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履约能力声明</w:t>
            </w:r>
          </w:p>
        </w:tc>
        <w:tc>
          <w:tcPr>
            <w:tcW w:w="3596" w:type="pct"/>
            <w:shd w:val="clear" w:color="auto" w:fill="FFFFFF"/>
            <w:noWrap w:val="0"/>
            <w:tcMar>
              <w:left w:w="108" w:type="dxa"/>
              <w:right w:w="108" w:type="dxa"/>
            </w:tcMar>
            <w:vAlign w:val="center"/>
          </w:tcPr>
          <w:p w14:paraId="6E372A17">
            <w:pPr>
              <w:spacing w:line="280" w:lineRule="exact"/>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具备履行合同所必须的设备和专业技术能力的书面声明（格式自拟）；</w:t>
            </w:r>
          </w:p>
        </w:tc>
      </w:tr>
      <w:tr w14:paraId="5B48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trPr>
        <w:tc>
          <w:tcPr>
            <w:tcW w:w="472" w:type="pct"/>
            <w:shd w:val="clear" w:color="auto" w:fill="FFFFFF"/>
            <w:noWrap w:val="0"/>
            <w:tcMar>
              <w:left w:w="108" w:type="dxa"/>
              <w:right w:w="108" w:type="dxa"/>
            </w:tcMar>
            <w:vAlign w:val="center"/>
          </w:tcPr>
          <w:p w14:paraId="7BD8FC88">
            <w:pPr>
              <w:spacing w:line="28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w:t>
            </w:r>
          </w:p>
        </w:tc>
        <w:tc>
          <w:tcPr>
            <w:tcW w:w="930" w:type="pct"/>
            <w:shd w:val="clear" w:color="auto" w:fill="FFFFFF"/>
            <w:noWrap w:val="0"/>
            <w:tcMar>
              <w:left w:w="108" w:type="dxa"/>
              <w:right w:w="108" w:type="dxa"/>
            </w:tcMar>
            <w:vAlign w:val="center"/>
          </w:tcPr>
          <w:p w14:paraId="2B351742">
            <w:pPr>
              <w:spacing w:line="28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中小企业声明函</w:t>
            </w:r>
          </w:p>
        </w:tc>
        <w:tc>
          <w:tcPr>
            <w:tcW w:w="3596" w:type="pct"/>
            <w:shd w:val="clear" w:color="auto" w:fill="FFFFFF"/>
            <w:noWrap w:val="0"/>
            <w:tcMar>
              <w:left w:w="108" w:type="dxa"/>
              <w:right w:w="108" w:type="dxa"/>
            </w:tcMar>
            <w:vAlign w:val="center"/>
          </w:tcPr>
          <w:p w14:paraId="25975E20">
            <w:pPr>
              <w:spacing w:line="28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kern w:val="0"/>
                <w:sz w:val="24"/>
                <w:szCs w:val="24"/>
                <w:shd w:val="clear" w:color="auto" w:fill="FFFFFF"/>
                <w:lang w:val="en-US" w:eastAsia="zh-CN" w:bidi="ar"/>
                <w14:textFill>
                  <w14:solidFill>
                    <w14:schemeClr w14:val="tx1"/>
                  </w14:solidFill>
                </w14:textFill>
              </w:rPr>
              <w:t>本项目为专门面向中小企业项目，供应商应为中型、小型、微型企业，须提供《中小企业声明函》；本项目采购标的对应的中小企业划分标准所属行业为：其他未列明行业；供应商为监狱企业的，应提供监狱企业的证明文件；供应商为残疾人福利性单位的，应提供《残疾人福利性单位声明函》（监狱企业或残疾人福利性单位视同小型、微型企业）</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w:t>
            </w:r>
          </w:p>
        </w:tc>
      </w:tr>
      <w:tr w14:paraId="30E9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rPr>
        <w:tc>
          <w:tcPr>
            <w:tcW w:w="472" w:type="pct"/>
            <w:shd w:val="clear" w:color="auto" w:fill="FFFFFF"/>
            <w:noWrap w:val="0"/>
            <w:tcMar>
              <w:left w:w="108" w:type="dxa"/>
              <w:right w:w="108" w:type="dxa"/>
            </w:tcMar>
            <w:vAlign w:val="center"/>
          </w:tcPr>
          <w:p w14:paraId="1ABDC193">
            <w:pPr>
              <w:spacing w:line="28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w:t>
            </w:r>
          </w:p>
        </w:tc>
        <w:tc>
          <w:tcPr>
            <w:tcW w:w="930" w:type="pct"/>
            <w:shd w:val="clear" w:color="auto" w:fill="FFFFFF"/>
            <w:noWrap w:val="0"/>
            <w:tcMar>
              <w:left w:w="108" w:type="dxa"/>
              <w:right w:w="108" w:type="dxa"/>
            </w:tcMar>
            <w:vAlign w:val="center"/>
          </w:tcPr>
          <w:p w14:paraId="1BB16317">
            <w:pPr>
              <w:spacing w:line="28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本项目不接受联合体投标</w:t>
            </w:r>
          </w:p>
        </w:tc>
        <w:tc>
          <w:tcPr>
            <w:tcW w:w="3596" w:type="pct"/>
            <w:shd w:val="clear" w:color="auto" w:fill="FFFFFF"/>
            <w:noWrap w:val="0"/>
            <w:tcMar>
              <w:left w:w="108" w:type="dxa"/>
              <w:right w:w="108" w:type="dxa"/>
            </w:tcMar>
            <w:vAlign w:val="center"/>
          </w:tcPr>
          <w:p w14:paraId="6D96ABE7">
            <w:pPr>
              <w:spacing w:line="28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本项目不接受联合体投标</w:t>
            </w:r>
            <w:r>
              <w:rPr>
                <w:rFonts w:hint="eastAsia" w:ascii="仿宋" w:hAnsi="仿宋" w:eastAsia="仿宋" w:cs="仿宋"/>
                <w:color w:val="000000" w:themeColor="text1"/>
                <w:sz w:val="24"/>
                <w:szCs w:val="24"/>
                <w:lang w:val="en-US" w:eastAsia="zh-CN"/>
                <w14:textFill>
                  <w14:solidFill>
                    <w14:schemeClr w14:val="tx1"/>
                  </w14:solidFill>
                </w14:textFill>
              </w:rPr>
              <w:t>，提供非联合体投标声明函。</w:t>
            </w:r>
          </w:p>
        </w:tc>
      </w:tr>
    </w:tbl>
    <w:p w14:paraId="5C7B8A4A">
      <w:pPr>
        <w:pStyle w:val="20"/>
        <w:spacing w:line="360" w:lineRule="auto"/>
        <w:ind w:left="0" w:leftChars="0"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如果资格</w:t>
      </w:r>
      <w:r>
        <w:rPr>
          <w:rFonts w:hint="eastAsia" w:ascii="仿宋" w:hAnsi="仿宋" w:eastAsia="仿宋" w:cs="仿宋"/>
          <w:color w:val="000000" w:themeColor="text1"/>
          <w:kern w:val="0"/>
          <w:sz w:val="24"/>
          <w:szCs w:val="24"/>
          <w:lang w:val="en-US" w:eastAsia="zh-CN"/>
          <w14:textFill>
            <w14:solidFill>
              <w14:schemeClr w14:val="tx1"/>
            </w14:solidFill>
          </w14:textFill>
        </w:rPr>
        <w:t>审查</w:t>
      </w:r>
      <w:r>
        <w:rPr>
          <w:rFonts w:hint="eastAsia" w:ascii="仿宋" w:hAnsi="仿宋" w:eastAsia="仿宋" w:cs="仿宋"/>
          <w:color w:val="000000" w:themeColor="text1"/>
          <w:kern w:val="0"/>
          <w:sz w:val="24"/>
          <w:szCs w:val="24"/>
          <w14:textFill>
            <w14:solidFill>
              <w14:schemeClr w14:val="tx1"/>
            </w14:solidFill>
          </w14:textFill>
        </w:rPr>
        <w:t>文件不全或不合格的，其磋商将按无效磋商处理。</w:t>
      </w:r>
    </w:p>
    <w:p w14:paraId="34A69B7B">
      <w:pPr>
        <w:pStyle w:val="20"/>
        <w:spacing w:line="360" w:lineRule="auto"/>
        <w:ind w:left="0" w:leftChars="0" w:firstLine="498" w:firstLine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1.2符合性审查</w:t>
      </w:r>
    </w:p>
    <w:p w14:paraId="0D1EE9F0">
      <w:pPr>
        <w:spacing w:line="360" w:lineRule="auto"/>
        <w:ind w:firstLine="496" w:firstLineChars="200"/>
        <w:rPr>
          <w:rFonts w:hint="eastAsia" w:ascii="仿宋" w:hAnsi="仿宋" w:eastAsia="仿宋" w:cs="仿宋"/>
          <w:color w:val="000000" w:themeColor="text1"/>
          <w:spacing w:val="4"/>
          <w:szCs w:val="24"/>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按照以下内容对磋商响应文件进行符合性审查，一项不合格即为无效磋商。</w:t>
      </w:r>
    </w:p>
    <w:tbl>
      <w:tblPr>
        <w:tblStyle w:val="24"/>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25"/>
        <w:gridCol w:w="8514"/>
      </w:tblGrid>
      <w:tr w14:paraId="6E46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39"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01CE3D33">
            <w:pPr>
              <w:spacing w:line="340" w:lineRule="exact"/>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序号</w:t>
            </w:r>
          </w:p>
        </w:tc>
        <w:tc>
          <w:tcPr>
            <w:tcW w:w="8514" w:type="dxa"/>
            <w:tcBorders>
              <w:top w:val="single" w:color="auto" w:sz="4" w:space="0"/>
              <w:left w:val="single" w:color="auto" w:sz="4" w:space="0"/>
              <w:bottom w:val="single" w:color="auto" w:sz="4" w:space="0"/>
              <w:right w:val="single" w:color="auto" w:sz="4" w:space="0"/>
            </w:tcBorders>
            <w:noWrap w:val="0"/>
            <w:vAlign w:val="center"/>
          </w:tcPr>
          <w:p w14:paraId="7FCF724E">
            <w:pPr>
              <w:spacing w:line="340" w:lineRule="exact"/>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审查因素</w:t>
            </w:r>
          </w:p>
        </w:tc>
      </w:tr>
      <w:tr w14:paraId="59A0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2" w:hRule="atLeast"/>
          <w:jc w:val="center"/>
        </w:trPr>
        <w:tc>
          <w:tcPr>
            <w:tcW w:w="725" w:type="dxa"/>
            <w:tcBorders>
              <w:top w:val="single" w:color="auto" w:sz="4" w:space="0"/>
              <w:left w:val="single" w:color="auto" w:sz="4" w:space="0"/>
              <w:right w:val="single" w:color="auto" w:sz="4" w:space="0"/>
            </w:tcBorders>
            <w:noWrap w:val="0"/>
            <w:vAlign w:val="center"/>
          </w:tcPr>
          <w:p w14:paraId="448B1B74">
            <w:pPr>
              <w:spacing w:line="340" w:lineRule="exact"/>
              <w:jc w:val="center"/>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w:t>
            </w:r>
          </w:p>
        </w:tc>
        <w:tc>
          <w:tcPr>
            <w:tcW w:w="8514" w:type="dxa"/>
            <w:tcBorders>
              <w:top w:val="single" w:color="auto" w:sz="4" w:space="0"/>
              <w:left w:val="single" w:color="auto" w:sz="4" w:space="0"/>
              <w:bottom w:val="single" w:color="auto" w:sz="4" w:space="0"/>
              <w:right w:val="single" w:color="auto" w:sz="4" w:space="0"/>
            </w:tcBorders>
            <w:noWrap w:val="0"/>
            <w:vAlign w:val="center"/>
          </w:tcPr>
          <w:p w14:paraId="5054F091">
            <w:pPr>
              <w:spacing w:line="340" w:lineRule="exac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磋商</w:t>
            </w:r>
            <w:r>
              <w:rPr>
                <w:rFonts w:hint="eastAsia" w:ascii="仿宋" w:hAnsi="仿宋" w:eastAsia="仿宋" w:cs="仿宋"/>
                <w:bCs/>
                <w:color w:val="000000" w:themeColor="text1"/>
                <w:sz w:val="24"/>
                <w:highlight w:val="none"/>
                <w14:textFill>
                  <w14:solidFill>
                    <w14:schemeClr w14:val="tx1"/>
                  </w14:solidFill>
                </w14:textFill>
              </w:rPr>
              <w:t>响应文件项目名称、项目编号与</w:t>
            </w:r>
            <w:r>
              <w:rPr>
                <w:rFonts w:hint="eastAsia" w:ascii="仿宋" w:hAnsi="仿宋" w:eastAsia="仿宋" w:cs="仿宋"/>
                <w:bCs/>
                <w:color w:val="000000" w:themeColor="text1"/>
                <w:sz w:val="24"/>
                <w:highlight w:val="none"/>
                <w:lang w:val="en-US" w:eastAsia="zh-CN"/>
                <w14:textFill>
                  <w14:solidFill>
                    <w14:schemeClr w14:val="tx1"/>
                  </w14:solidFill>
                </w14:textFill>
              </w:rPr>
              <w:t>磋商</w:t>
            </w:r>
            <w:r>
              <w:rPr>
                <w:rFonts w:hint="eastAsia" w:ascii="仿宋" w:hAnsi="仿宋" w:eastAsia="仿宋" w:cs="仿宋"/>
                <w:bCs/>
                <w:color w:val="000000" w:themeColor="text1"/>
                <w:sz w:val="24"/>
                <w:highlight w:val="none"/>
                <w14:textFill>
                  <w14:solidFill>
                    <w14:schemeClr w14:val="tx1"/>
                  </w14:solidFill>
                </w14:textFill>
              </w:rPr>
              <w:t>文件一致；</w:t>
            </w:r>
          </w:p>
        </w:tc>
      </w:tr>
      <w:tr w14:paraId="13BB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6" w:hRule="atLeast"/>
          <w:jc w:val="center"/>
        </w:trPr>
        <w:tc>
          <w:tcPr>
            <w:tcW w:w="725" w:type="dxa"/>
            <w:tcBorders>
              <w:top w:val="single" w:color="auto" w:sz="4" w:space="0"/>
              <w:left w:val="single" w:color="auto" w:sz="4" w:space="0"/>
              <w:right w:val="single" w:color="auto" w:sz="4" w:space="0"/>
            </w:tcBorders>
            <w:noWrap w:val="0"/>
            <w:vAlign w:val="center"/>
          </w:tcPr>
          <w:p w14:paraId="061C75E9">
            <w:pPr>
              <w:spacing w:line="340" w:lineRule="exact"/>
              <w:jc w:val="center"/>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w:t>
            </w:r>
          </w:p>
        </w:tc>
        <w:tc>
          <w:tcPr>
            <w:tcW w:w="8514" w:type="dxa"/>
            <w:tcBorders>
              <w:top w:val="single" w:color="auto" w:sz="4" w:space="0"/>
              <w:left w:val="single" w:color="auto" w:sz="4" w:space="0"/>
              <w:bottom w:val="single" w:color="auto" w:sz="4" w:space="0"/>
              <w:right w:val="single" w:color="auto" w:sz="4" w:space="0"/>
            </w:tcBorders>
            <w:noWrap w:val="0"/>
            <w:vAlign w:val="center"/>
          </w:tcPr>
          <w:p w14:paraId="30B6F1DF">
            <w:pPr>
              <w:spacing w:line="340" w:lineRule="exac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磋商</w:t>
            </w:r>
            <w:r>
              <w:rPr>
                <w:rFonts w:hint="eastAsia" w:ascii="仿宋" w:hAnsi="仿宋" w:eastAsia="仿宋" w:cs="仿宋"/>
                <w:bCs/>
                <w:color w:val="000000" w:themeColor="text1"/>
                <w:sz w:val="24"/>
                <w:highlight w:val="none"/>
                <w14:textFill>
                  <w14:solidFill>
                    <w14:schemeClr w14:val="tx1"/>
                  </w14:solidFill>
                </w14:textFill>
              </w:rPr>
              <w:t>响应文件中</w:t>
            </w:r>
            <w:r>
              <w:rPr>
                <w:rFonts w:hint="eastAsia" w:ascii="仿宋" w:hAnsi="仿宋" w:eastAsia="仿宋" w:cs="仿宋"/>
                <w:bCs/>
                <w:color w:val="000000" w:themeColor="text1"/>
                <w:sz w:val="24"/>
                <w:highlight w:val="none"/>
                <w:lang w:val="en-US" w:eastAsia="zh-CN"/>
                <w14:textFill>
                  <w14:solidFill>
                    <w14:schemeClr w14:val="tx1"/>
                  </w14:solidFill>
                </w14:textFill>
              </w:rPr>
              <w:t>供应商</w:t>
            </w:r>
            <w:r>
              <w:rPr>
                <w:rFonts w:hint="eastAsia" w:ascii="仿宋" w:hAnsi="仿宋" w:eastAsia="仿宋" w:cs="仿宋"/>
                <w:bCs/>
                <w:color w:val="000000" w:themeColor="text1"/>
                <w:sz w:val="24"/>
                <w:highlight w:val="none"/>
                <w14:textFill>
                  <w14:solidFill>
                    <w14:schemeClr w14:val="tx1"/>
                  </w14:solidFill>
                </w14:textFill>
              </w:rPr>
              <w:t>公章、法定代表人签字或盖章齐全，或签字人具有法定代表人有效授权书；</w:t>
            </w:r>
          </w:p>
        </w:tc>
      </w:tr>
      <w:tr w14:paraId="322E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4" w:hRule="atLeast"/>
          <w:jc w:val="center"/>
        </w:trPr>
        <w:tc>
          <w:tcPr>
            <w:tcW w:w="725" w:type="dxa"/>
            <w:tcBorders>
              <w:left w:val="single" w:color="auto" w:sz="4" w:space="0"/>
              <w:right w:val="single" w:color="auto" w:sz="4" w:space="0"/>
            </w:tcBorders>
            <w:noWrap w:val="0"/>
            <w:vAlign w:val="center"/>
          </w:tcPr>
          <w:p w14:paraId="63ECED66">
            <w:pPr>
              <w:spacing w:line="340" w:lineRule="exact"/>
              <w:jc w:val="center"/>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w:t>
            </w:r>
          </w:p>
        </w:tc>
        <w:tc>
          <w:tcPr>
            <w:tcW w:w="8514" w:type="dxa"/>
            <w:tcBorders>
              <w:top w:val="single" w:color="auto" w:sz="4" w:space="0"/>
              <w:left w:val="single" w:color="auto" w:sz="4" w:space="0"/>
              <w:bottom w:val="single" w:color="auto" w:sz="4" w:space="0"/>
              <w:right w:val="single" w:color="auto" w:sz="4" w:space="0"/>
            </w:tcBorders>
            <w:noWrap w:val="0"/>
            <w:vAlign w:val="center"/>
          </w:tcPr>
          <w:p w14:paraId="7433327E">
            <w:pPr>
              <w:spacing w:line="340" w:lineRule="exac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磋商</w:t>
            </w:r>
            <w:r>
              <w:rPr>
                <w:rFonts w:hint="eastAsia" w:ascii="仿宋" w:hAnsi="仿宋" w:eastAsia="仿宋" w:cs="仿宋"/>
                <w:bCs/>
                <w:color w:val="000000" w:themeColor="text1"/>
                <w:sz w:val="24"/>
                <w:highlight w:val="none"/>
                <w14:textFill>
                  <w14:solidFill>
                    <w14:schemeClr w14:val="tx1"/>
                  </w14:solidFill>
                </w14:textFill>
              </w:rPr>
              <w:t>报价符合唯一性要求且未超出本项目最高限价；</w:t>
            </w:r>
          </w:p>
        </w:tc>
      </w:tr>
      <w:tr w14:paraId="3EF1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35" w:hRule="atLeast"/>
          <w:jc w:val="center"/>
        </w:trPr>
        <w:tc>
          <w:tcPr>
            <w:tcW w:w="725" w:type="dxa"/>
            <w:tcBorders>
              <w:left w:val="single" w:color="auto" w:sz="4" w:space="0"/>
              <w:right w:val="single" w:color="auto" w:sz="4" w:space="0"/>
            </w:tcBorders>
            <w:noWrap w:val="0"/>
            <w:vAlign w:val="center"/>
          </w:tcPr>
          <w:p w14:paraId="3743A3E7">
            <w:pPr>
              <w:spacing w:line="340" w:lineRule="exact"/>
              <w:jc w:val="center"/>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4</w:t>
            </w:r>
          </w:p>
        </w:tc>
        <w:tc>
          <w:tcPr>
            <w:tcW w:w="8514" w:type="dxa"/>
            <w:tcBorders>
              <w:top w:val="single" w:color="auto" w:sz="4" w:space="0"/>
              <w:left w:val="single" w:color="auto" w:sz="4" w:space="0"/>
              <w:bottom w:val="single" w:color="auto" w:sz="4" w:space="0"/>
              <w:right w:val="single" w:color="auto" w:sz="4" w:space="0"/>
            </w:tcBorders>
            <w:noWrap w:val="0"/>
            <w:vAlign w:val="center"/>
          </w:tcPr>
          <w:p w14:paraId="7618636C">
            <w:pPr>
              <w:spacing w:line="340" w:lineRule="exac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合同履行期限</w:t>
            </w:r>
            <w:r>
              <w:rPr>
                <w:rFonts w:hint="eastAsia" w:ascii="仿宋" w:hAnsi="仿宋" w:eastAsia="仿宋" w:cs="仿宋"/>
                <w:bCs/>
                <w:color w:val="000000" w:themeColor="text1"/>
                <w:sz w:val="24"/>
                <w:highlight w:val="none"/>
                <w14:textFill>
                  <w14:solidFill>
                    <w14:schemeClr w14:val="tx1"/>
                  </w14:solidFill>
                </w14:textFill>
              </w:rPr>
              <w:t>符合</w:t>
            </w:r>
            <w:r>
              <w:rPr>
                <w:rFonts w:hint="eastAsia" w:ascii="仿宋" w:hAnsi="仿宋" w:eastAsia="仿宋" w:cs="仿宋"/>
                <w:bCs/>
                <w:color w:val="000000" w:themeColor="text1"/>
                <w:sz w:val="24"/>
                <w:highlight w:val="none"/>
                <w:lang w:val="en-US" w:eastAsia="zh-CN"/>
                <w14:textFill>
                  <w14:solidFill>
                    <w14:schemeClr w14:val="tx1"/>
                  </w14:solidFill>
                </w14:textFill>
              </w:rPr>
              <w:t>磋商</w:t>
            </w:r>
            <w:r>
              <w:rPr>
                <w:rFonts w:hint="eastAsia" w:ascii="仿宋" w:hAnsi="仿宋" w:eastAsia="仿宋" w:cs="仿宋"/>
                <w:bCs/>
                <w:color w:val="000000" w:themeColor="text1"/>
                <w:sz w:val="24"/>
                <w:highlight w:val="none"/>
                <w14:textFill>
                  <w14:solidFill>
                    <w14:schemeClr w14:val="tx1"/>
                  </w14:solidFill>
                </w14:textFill>
              </w:rPr>
              <w:t>文件要求；</w:t>
            </w:r>
          </w:p>
        </w:tc>
      </w:tr>
      <w:tr w14:paraId="0FEF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725" w:type="dxa"/>
            <w:tcBorders>
              <w:left w:val="single" w:color="auto" w:sz="4" w:space="0"/>
              <w:right w:val="single" w:color="auto" w:sz="4" w:space="0"/>
            </w:tcBorders>
            <w:noWrap w:val="0"/>
            <w:vAlign w:val="center"/>
          </w:tcPr>
          <w:p w14:paraId="60BA8DB2">
            <w:pPr>
              <w:spacing w:line="340" w:lineRule="exact"/>
              <w:jc w:val="center"/>
              <w:rPr>
                <w:rFonts w:hint="eastAsia"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5</w:t>
            </w:r>
          </w:p>
        </w:tc>
        <w:tc>
          <w:tcPr>
            <w:tcW w:w="8514" w:type="dxa"/>
            <w:tcBorders>
              <w:top w:val="single" w:color="auto" w:sz="4" w:space="0"/>
              <w:left w:val="single" w:color="auto" w:sz="4" w:space="0"/>
              <w:bottom w:val="single" w:color="auto" w:sz="4" w:space="0"/>
              <w:right w:val="single" w:color="auto" w:sz="4" w:space="0"/>
            </w:tcBorders>
            <w:noWrap w:val="0"/>
            <w:vAlign w:val="center"/>
          </w:tcPr>
          <w:p w14:paraId="4F4823DF">
            <w:pPr>
              <w:spacing w:line="340" w:lineRule="exac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磋商</w:t>
            </w:r>
            <w:r>
              <w:rPr>
                <w:rFonts w:hint="eastAsia" w:ascii="仿宋" w:hAnsi="仿宋" w:eastAsia="仿宋" w:cs="仿宋"/>
                <w:bCs/>
                <w:color w:val="000000" w:themeColor="text1"/>
                <w:sz w:val="24"/>
                <w:highlight w:val="none"/>
                <w14:textFill>
                  <w14:solidFill>
                    <w14:schemeClr w14:val="tx1"/>
                  </w14:solidFill>
                </w14:textFill>
              </w:rPr>
              <w:t>响应文件构成和格式符合</w:t>
            </w:r>
            <w:r>
              <w:rPr>
                <w:rFonts w:hint="eastAsia" w:ascii="仿宋" w:hAnsi="仿宋" w:eastAsia="仿宋" w:cs="仿宋"/>
                <w:bCs/>
                <w:color w:val="000000" w:themeColor="text1"/>
                <w:sz w:val="24"/>
                <w:highlight w:val="none"/>
                <w:lang w:val="en-US" w:eastAsia="zh-CN"/>
                <w14:textFill>
                  <w14:solidFill>
                    <w14:schemeClr w14:val="tx1"/>
                  </w14:solidFill>
                </w14:textFill>
              </w:rPr>
              <w:t>磋商</w:t>
            </w:r>
            <w:r>
              <w:rPr>
                <w:rFonts w:hint="eastAsia" w:ascii="仿宋" w:hAnsi="仿宋" w:eastAsia="仿宋" w:cs="仿宋"/>
                <w:bCs/>
                <w:color w:val="000000" w:themeColor="text1"/>
                <w:sz w:val="24"/>
                <w:highlight w:val="none"/>
                <w14:textFill>
                  <w14:solidFill>
                    <w14:schemeClr w14:val="tx1"/>
                  </w14:solidFill>
                </w14:textFill>
              </w:rPr>
              <w:t>文件要求；</w:t>
            </w:r>
          </w:p>
        </w:tc>
      </w:tr>
      <w:tr w14:paraId="1526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45" w:hRule="atLeast"/>
          <w:jc w:val="center"/>
        </w:trPr>
        <w:tc>
          <w:tcPr>
            <w:tcW w:w="725" w:type="dxa"/>
            <w:tcBorders>
              <w:left w:val="single" w:color="auto" w:sz="4" w:space="0"/>
              <w:right w:val="single" w:color="auto" w:sz="4" w:space="0"/>
            </w:tcBorders>
            <w:noWrap w:val="0"/>
            <w:vAlign w:val="center"/>
          </w:tcPr>
          <w:p w14:paraId="4D19EC74">
            <w:pPr>
              <w:spacing w:line="340" w:lineRule="exact"/>
              <w:jc w:val="center"/>
              <w:rPr>
                <w:rFonts w:hint="eastAsia"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6</w:t>
            </w:r>
          </w:p>
        </w:tc>
        <w:tc>
          <w:tcPr>
            <w:tcW w:w="8514" w:type="dxa"/>
            <w:tcBorders>
              <w:top w:val="single" w:color="auto" w:sz="4" w:space="0"/>
              <w:left w:val="single" w:color="auto" w:sz="4" w:space="0"/>
              <w:bottom w:val="single" w:color="auto" w:sz="4" w:space="0"/>
              <w:right w:val="single" w:color="auto" w:sz="4" w:space="0"/>
            </w:tcBorders>
            <w:noWrap w:val="0"/>
            <w:vAlign w:val="center"/>
          </w:tcPr>
          <w:p w14:paraId="69D29A27">
            <w:pPr>
              <w:spacing w:line="340" w:lineRule="exac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其他情况：</w:t>
            </w:r>
            <w:r>
              <w:rPr>
                <w:rFonts w:hint="eastAsia" w:ascii="仿宋" w:hAnsi="仿宋" w:eastAsia="仿宋" w:cs="仿宋"/>
                <w:bCs/>
                <w:color w:val="000000" w:themeColor="text1"/>
                <w:sz w:val="24"/>
                <w:highlight w:val="none"/>
                <w:lang w:val="en-US" w:eastAsia="zh-CN"/>
                <w14:textFill>
                  <w14:solidFill>
                    <w14:schemeClr w14:val="tx1"/>
                  </w14:solidFill>
                </w14:textFill>
              </w:rPr>
              <w:t>磋商</w:t>
            </w:r>
            <w:r>
              <w:rPr>
                <w:rFonts w:hint="eastAsia" w:ascii="仿宋" w:hAnsi="仿宋" w:eastAsia="仿宋" w:cs="仿宋"/>
                <w:bCs/>
                <w:color w:val="000000" w:themeColor="text1"/>
                <w:sz w:val="24"/>
                <w:highlight w:val="none"/>
                <w14:textFill>
                  <w14:solidFill>
                    <w14:schemeClr w14:val="tx1"/>
                  </w14:solidFill>
                </w14:textFill>
              </w:rPr>
              <w:t>文件或法律法规有关废标或否决投标规定的其他情形。</w:t>
            </w:r>
          </w:p>
        </w:tc>
      </w:tr>
      <w:tr w14:paraId="4D0F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9239" w:type="dxa"/>
            <w:gridSpan w:val="2"/>
            <w:tcBorders>
              <w:left w:val="single" w:color="auto" w:sz="4" w:space="0"/>
              <w:bottom w:val="single" w:color="auto" w:sz="4" w:space="0"/>
              <w:right w:val="single" w:color="auto" w:sz="4" w:space="0"/>
            </w:tcBorders>
            <w:noWrap w:val="0"/>
            <w:vAlign w:val="center"/>
          </w:tcPr>
          <w:p w14:paraId="76ACE775">
            <w:pPr>
              <w:spacing w:line="34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备注：符合性审查不合格的</w:t>
            </w:r>
            <w:r>
              <w:rPr>
                <w:rFonts w:hint="eastAsia" w:ascii="仿宋" w:hAnsi="仿宋" w:eastAsia="仿宋" w:cs="仿宋"/>
                <w:bCs/>
                <w:color w:val="000000" w:themeColor="text1"/>
                <w:sz w:val="24"/>
                <w:highlight w:val="none"/>
                <w:lang w:val="en-US" w:eastAsia="zh-CN"/>
                <w14:textFill>
                  <w14:solidFill>
                    <w14:schemeClr w14:val="tx1"/>
                  </w14:solidFill>
                </w14:textFill>
              </w:rPr>
              <w:t>供应商</w:t>
            </w:r>
            <w:r>
              <w:rPr>
                <w:rFonts w:hint="eastAsia" w:ascii="仿宋" w:hAnsi="仿宋" w:eastAsia="仿宋" w:cs="仿宋"/>
                <w:bCs/>
                <w:color w:val="000000" w:themeColor="text1"/>
                <w:sz w:val="24"/>
                <w:highlight w:val="none"/>
                <w14:textFill>
                  <w14:solidFill>
                    <w14:schemeClr w14:val="tx1"/>
                  </w14:solidFill>
                </w14:textFill>
              </w:rPr>
              <w:t>不得进入下一评审环节。</w:t>
            </w:r>
          </w:p>
        </w:tc>
      </w:tr>
    </w:tbl>
    <w:p w14:paraId="7F47CCC8">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w:t>
      </w:r>
      <w:r>
        <w:rPr>
          <w:rFonts w:hint="eastAsia" w:ascii="仿宋" w:hAnsi="仿宋" w:eastAsia="仿宋" w:cs="仿宋"/>
          <w:color w:val="000000" w:themeColor="text1"/>
          <w:szCs w:val="24"/>
          <w:lang w:val="en-US" w:eastAsia="zh-CN"/>
          <w14:textFill>
            <w14:solidFill>
              <w14:schemeClr w14:val="tx1"/>
            </w14:solidFill>
          </w14:textFill>
        </w:rPr>
        <w:t>3</w:t>
      </w:r>
      <w:r>
        <w:rPr>
          <w:rFonts w:hint="eastAsia" w:ascii="仿宋" w:hAnsi="仿宋" w:eastAsia="仿宋" w:cs="仿宋"/>
          <w:color w:val="000000" w:themeColor="text1"/>
          <w:szCs w:val="24"/>
          <w14:textFill>
            <w14:solidFill>
              <w14:schemeClr w14:val="tx1"/>
            </w14:solidFill>
          </w14:textFill>
        </w:rPr>
        <w:t>磋商文件其他章节中对无效磋商的规定。</w:t>
      </w:r>
    </w:p>
    <w:p w14:paraId="3D61974E">
      <w:pPr>
        <w:spacing w:line="360" w:lineRule="auto"/>
        <w:ind w:firstLine="482" w:firstLineChars="200"/>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2、澄清有关问题</w:t>
      </w:r>
    </w:p>
    <w:p w14:paraId="7851F965">
      <w:pPr>
        <w:spacing w:line="360" w:lineRule="auto"/>
        <w:ind w:firstLine="482" w:firstLineChars="200"/>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3、分别磋商</w:t>
      </w:r>
    </w:p>
    <w:p w14:paraId="6DEC2F06">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3.1磋商小组所有成员集中与单一供应商分别进行磋商，在磋商过程中，磋商小组可以根据磋商文件和磋商情况实质性变动采购需求中的技术、服务要求以及合同草案条款，但不得变动磋商文件中的其它内容。实质性变动得内容，需经采购人代表确认。</w:t>
      </w:r>
    </w:p>
    <w:p w14:paraId="732D1807">
      <w:pPr>
        <w:spacing w:line="360" w:lineRule="auto"/>
        <w:ind w:firstLine="482" w:firstLineChars="200"/>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4、二次报价</w:t>
      </w:r>
    </w:p>
    <w:p w14:paraId="4A8FB507">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4.1供应商在规定的时间内提交最后报价。</w:t>
      </w:r>
    </w:p>
    <w:p w14:paraId="13D60E94">
      <w:pPr>
        <w:spacing w:line="360" w:lineRule="auto"/>
        <w:ind w:firstLine="482" w:firstLineChars="200"/>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5、详评</w:t>
      </w:r>
    </w:p>
    <w:p w14:paraId="7ED1386D">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5.1对于经初审合格的所有磋商响应文件，由评委会各成员按照下列《评标因素及权重分值表》规定的内容独立进行综合评价、比较打分，然后汇总每个供应商的得分，从高到低依次排序，推荐中标候选人。</w:t>
      </w:r>
    </w:p>
    <w:p w14:paraId="7C4A5551">
      <w:pPr>
        <w:spacing w:line="360" w:lineRule="auto"/>
        <w:ind w:firstLine="496" w:firstLineChars="200"/>
        <w:rPr>
          <w:rFonts w:hint="eastAsia" w:ascii="仿宋" w:hAnsi="仿宋" w:eastAsia="仿宋" w:cs="仿宋"/>
          <w:color w:val="000000" w:themeColor="text1"/>
          <w:spacing w:val="4"/>
          <w:szCs w:val="24"/>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6、对于磋商响应文件中可能出现的不一致和算术计算错误按以下方法更正：</w:t>
      </w:r>
    </w:p>
    <w:p w14:paraId="5D502CBB">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6.1磋商响应文件中磋商一览表内容与磋商响应文件中明细表内容不一致的，以磋商一览表为准；</w:t>
      </w:r>
    </w:p>
    <w:p w14:paraId="20926F42">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6.2磋商响应文件的大写金额和小写金额不一致的，以大写金额为准；总价金额与按单价汇总金额不一致的，以单价金额计算结果为准；单价金额小数点有明显错位的，应以总价为准，并修改单价；</w:t>
      </w:r>
    </w:p>
    <w:p w14:paraId="165D61EE">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6.3如果供应商不接受对其错误的更正，其磋商将按无效磋商处理。</w:t>
      </w:r>
    </w:p>
    <w:p w14:paraId="526DB2C7">
      <w:pPr>
        <w:spacing w:line="360" w:lineRule="auto"/>
        <w:ind w:firstLine="482" w:firstLineChars="200"/>
        <w:jc w:val="left"/>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三、政策性扣减</w:t>
      </w:r>
    </w:p>
    <w:p w14:paraId="02FDA71F">
      <w:pPr>
        <w:spacing w:line="360" w:lineRule="auto"/>
        <w:ind w:firstLine="482" w:firstLineChars="200"/>
        <w:jc w:val="left"/>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1、政策性扣减范围</w:t>
      </w:r>
    </w:p>
    <w:p w14:paraId="794B999E">
      <w:pPr>
        <w:spacing w:line="360" w:lineRule="auto"/>
        <w:ind w:firstLine="480" w:firstLineChars="20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1.1供应商符合小型、微型企业或监狱企业条件的，其磋商报价价格评审时将按相应比例进行扣减。</w:t>
      </w:r>
    </w:p>
    <w:p w14:paraId="3CE24B19">
      <w:pPr>
        <w:spacing w:line="360" w:lineRule="auto"/>
        <w:ind w:firstLine="480" w:firstLineChars="20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1.2依照&lt;关于印发《政府采购促进中小企业发展暂行办法》的通知&gt;（财库〔2011〕181号）的规定，小型、微型企业应当同时符合以下条件：</w:t>
      </w:r>
    </w:p>
    <w:p w14:paraId="2509ACE3">
      <w:pPr>
        <w:spacing w:line="360" w:lineRule="auto"/>
        <w:ind w:firstLine="480" w:firstLineChars="20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1.2.1符合中小企业划分标准（中小企业划分标准是指国务院有关部门根据企业从业人员、营业收入、资产总额等指标制定的中小企业划型标准（工信部联企业〔2011〕300号））。</w:t>
      </w:r>
    </w:p>
    <w:p w14:paraId="1F72CF17">
      <w:pPr>
        <w:spacing w:line="360" w:lineRule="auto"/>
        <w:ind w:firstLine="480" w:firstLineChars="20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1.2.2提供本企业制造的货物、承担的工程或者服务，或者提供其他中小企业制造的货物，不包括提供或使用大型企业注册商标的货物。</w:t>
      </w:r>
    </w:p>
    <w:p w14:paraId="7DF0DC99">
      <w:pPr>
        <w:spacing w:line="360" w:lineRule="auto"/>
        <w:ind w:firstLine="480" w:firstLineChars="20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1.2.3小型、微型企业提供中型企业制造的货物的，视同为中型企业；小型、微型、中型企业提供大型企业制造的货物的，视同为大型企业。</w:t>
      </w:r>
    </w:p>
    <w:p w14:paraId="293AA5A8">
      <w:pPr>
        <w:spacing w:line="360" w:lineRule="auto"/>
        <w:ind w:firstLine="480" w:firstLineChars="20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1.3采购人拟采购产品属于优先采购节能环保产品范围的，应当优先采购节能环保产品，节能产品以财政部国家发展改革委关于调整公布最新一期节能产品政府采购清单所列产品为准。环保产品以财政部环境保护部关于调整公布最新一期环境标志产品政府采购清单所列产品为准。</w:t>
      </w:r>
    </w:p>
    <w:p w14:paraId="159CE0E4">
      <w:pPr>
        <w:numPr>
          <w:ilvl w:val="0"/>
          <w:numId w:val="0"/>
        </w:numPr>
        <w:spacing w:line="360" w:lineRule="auto"/>
        <w:ind w:firstLine="498" w:firstLineChars="200"/>
        <w:rPr>
          <w:rFonts w:hint="eastAsia" w:ascii="仿宋" w:hAnsi="仿宋" w:eastAsia="仿宋" w:cs="仿宋"/>
          <w:b/>
          <w:color w:val="000000" w:themeColor="text1"/>
          <w:spacing w:val="4"/>
          <w:szCs w:val="24"/>
          <w:lang w:val="en-US" w:eastAsia="zh-CN"/>
          <w14:textFill>
            <w14:solidFill>
              <w14:schemeClr w14:val="tx1"/>
            </w14:solidFill>
          </w14:textFill>
        </w:rPr>
      </w:pPr>
      <w:r>
        <w:rPr>
          <w:rFonts w:hint="eastAsia" w:ascii="仿宋" w:hAnsi="仿宋" w:eastAsia="仿宋" w:cs="仿宋"/>
          <w:b/>
          <w:color w:val="000000" w:themeColor="text1"/>
          <w:spacing w:val="4"/>
          <w:szCs w:val="24"/>
          <w:lang w:val="en-US" w:eastAsia="zh-CN"/>
          <w14:textFill>
            <w14:solidFill>
              <w14:schemeClr w14:val="tx1"/>
            </w14:solidFill>
          </w14:textFill>
        </w:rPr>
        <w:t>2、价格优惠比例</w:t>
      </w:r>
    </w:p>
    <w:p w14:paraId="48D8E8A0">
      <w:pPr>
        <w:keepNext w:val="0"/>
        <w:keepLines w:val="0"/>
        <w:pageBreakBefore w:val="0"/>
        <w:kinsoku/>
        <w:wordWrap/>
        <w:overflowPunct/>
        <w:topLinePunct w:val="0"/>
        <w:bidi w:val="0"/>
        <w:adjustRightInd/>
        <w:snapToGrid w:val="0"/>
        <w:spacing w:line="500" w:lineRule="exact"/>
        <w:ind w:firstLine="480" w:firstLineChars="200"/>
        <w:textAlignment w:val="auto"/>
        <w:rPr>
          <w:rFonts w:hint="eastAsia" w:ascii="仿宋" w:hAnsi="仿宋" w:eastAsia="仿宋" w:cs="仿宋"/>
          <w:b w:val="0"/>
          <w:bCs/>
          <w:color w:val="000000" w:themeColor="text1"/>
          <w:sz w:val="24"/>
          <w:highlight w:val="none"/>
          <w:lang w:val="zh-CN"/>
          <w14:textFill>
            <w14:solidFill>
              <w14:schemeClr w14:val="tx1"/>
            </w14:solidFill>
          </w14:textFill>
        </w:rPr>
      </w:pPr>
      <w:r>
        <w:rPr>
          <w:rFonts w:hint="eastAsia" w:ascii="仿宋" w:hAnsi="仿宋" w:eastAsia="仿宋" w:cs="仿宋"/>
          <w:b w:val="0"/>
          <w:bCs/>
          <w:color w:val="000000" w:themeColor="text1"/>
          <w:sz w:val="24"/>
          <w:highlight w:val="none"/>
          <w:lang w:val="zh-CN"/>
          <w14:textFill>
            <w14:solidFill>
              <w14:schemeClr w14:val="tx1"/>
            </w14:solidFill>
          </w14:textFill>
        </w:rPr>
        <w:t>（1）投标</w:t>
      </w:r>
      <w:r>
        <w:rPr>
          <w:rFonts w:hint="eastAsia" w:ascii="仿宋" w:hAnsi="仿宋" w:eastAsia="仿宋" w:cs="仿宋"/>
          <w:b w:val="0"/>
          <w:bCs/>
          <w:color w:val="000000" w:themeColor="text1"/>
          <w:sz w:val="24"/>
          <w:highlight w:val="none"/>
          <w:lang w:val="en-US" w:eastAsia="zh-CN"/>
          <w14:textFill>
            <w14:solidFill>
              <w14:schemeClr w14:val="tx1"/>
            </w14:solidFill>
          </w14:textFill>
        </w:rPr>
        <w:t>供应商</w:t>
      </w:r>
      <w:r>
        <w:rPr>
          <w:rFonts w:hint="eastAsia" w:ascii="仿宋" w:hAnsi="仿宋" w:eastAsia="仿宋" w:cs="仿宋"/>
          <w:b w:val="0"/>
          <w:bCs/>
          <w:color w:val="000000" w:themeColor="text1"/>
          <w:sz w:val="24"/>
          <w:highlight w:val="none"/>
          <w:lang w:val="zh-CN"/>
          <w14:textFill>
            <w14:solidFill>
              <w14:schemeClr w14:val="tx1"/>
            </w14:solidFill>
          </w14:textFill>
        </w:rPr>
        <w:t>优惠比例</w:t>
      </w:r>
    </w:p>
    <w:p w14:paraId="44A3F41C">
      <w:pPr>
        <w:numPr>
          <w:ilvl w:val="0"/>
          <w:numId w:val="0"/>
        </w:numPr>
        <w:spacing w:line="360" w:lineRule="auto"/>
        <w:ind w:firstLine="482" w:firstLineChars="200"/>
        <w:rPr>
          <w:rFonts w:hint="eastAsia" w:ascii="仿宋" w:hAnsi="仿宋" w:eastAsia="仿宋" w:cs="仿宋"/>
          <w:b/>
          <w:bCs w:val="0"/>
          <w:color w:val="000000" w:themeColor="text1"/>
          <w:spacing w:val="4"/>
          <w:szCs w:val="24"/>
          <w:lang w:val="en-US" w:eastAsia="zh-CN"/>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注：本项目整体面向中小型企业采购，根据《政府采购促进中小企业发展管理办法》（财库〔2020〕46号）、《政府采购促进中小企业发展政策问答》(http://www.gov.cn/zhengce/2021-02/20/content_5587944.htm),专门面向中小企业采购的项目或者采购包，不再执行价格评审优惠的扶持政策。</w:t>
      </w:r>
    </w:p>
    <w:p w14:paraId="604FBCB4">
      <w:pPr>
        <w:numPr>
          <w:ilvl w:val="0"/>
          <w:numId w:val="0"/>
        </w:numPr>
        <w:spacing w:line="360" w:lineRule="auto"/>
        <w:ind w:firstLine="498" w:firstLineChars="200"/>
        <w:rPr>
          <w:rFonts w:hint="eastAsia" w:ascii="仿宋" w:hAnsi="仿宋" w:eastAsia="仿宋" w:cs="仿宋"/>
          <w:b/>
          <w:bCs w:val="0"/>
          <w:color w:val="000000" w:themeColor="text1"/>
          <w:spacing w:val="4"/>
          <w:szCs w:val="24"/>
          <w:lang w:val="en-US" w:eastAsia="zh-CN"/>
          <w14:textFill>
            <w14:solidFill>
              <w14:schemeClr w14:val="tx1"/>
            </w14:solidFill>
          </w14:textFill>
        </w:rPr>
      </w:pPr>
      <w:r>
        <w:rPr>
          <w:rFonts w:hint="eastAsia" w:ascii="仿宋" w:hAnsi="仿宋" w:eastAsia="仿宋" w:cs="仿宋"/>
          <w:b/>
          <w:bCs w:val="0"/>
          <w:color w:val="000000" w:themeColor="text1"/>
          <w:spacing w:val="4"/>
          <w:szCs w:val="24"/>
          <w:lang w:val="en-US" w:eastAsia="zh-CN"/>
          <w14:textFill>
            <w14:solidFill>
              <w14:schemeClr w14:val="tx1"/>
            </w14:solidFill>
          </w14:textFill>
        </w:rPr>
        <w:t>3、政府采购信用担保及融资</w:t>
      </w:r>
    </w:p>
    <w:p w14:paraId="0C29A045">
      <w:pPr>
        <w:numPr>
          <w:ilvl w:val="0"/>
          <w:numId w:val="0"/>
        </w:numPr>
        <w:spacing w:line="360" w:lineRule="auto"/>
        <w:ind w:firstLine="496" w:firstLineChars="200"/>
        <w:rPr>
          <w:rFonts w:hint="eastAsia" w:ascii="仿宋" w:hAnsi="仿宋" w:eastAsia="仿宋" w:cs="仿宋"/>
          <w:b w:val="0"/>
          <w:bCs/>
          <w:color w:val="000000" w:themeColor="text1"/>
          <w:spacing w:val="4"/>
          <w:szCs w:val="24"/>
          <w:lang w:val="en-US" w:eastAsia="zh-CN"/>
          <w14:textFill>
            <w14:solidFill>
              <w14:schemeClr w14:val="tx1"/>
            </w14:solidFill>
          </w14:textFill>
        </w:rPr>
      </w:pPr>
      <w:r>
        <w:rPr>
          <w:rFonts w:hint="eastAsia" w:ascii="仿宋" w:hAnsi="仿宋" w:eastAsia="仿宋" w:cs="仿宋"/>
          <w:b w:val="0"/>
          <w:bCs/>
          <w:color w:val="000000" w:themeColor="text1"/>
          <w:spacing w:val="4"/>
          <w:szCs w:val="24"/>
          <w:lang w:val="en-US" w:eastAsia="zh-CN"/>
          <w14:textFill>
            <w14:solidFill>
              <w14:schemeClr w14:val="tx1"/>
            </w14:solidFill>
          </w14:textFill>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投标供应商在缴纳投标保证金及中标供应商缴纳履约保证金时可自愿选择通过担保机构保函的形式缴纳；中标（成交）供应商如果需要融资贷款服务的，可凭中标（成交）通知书、政府采购合同等相关资料，按照文件规定的程序申请办理，具体规定可登陆陕西省政府采购网(www.ccgp-shaanxi.gov.cn/)重要通知专栏中查询了解。</w:t>
      </w:r>
    </w:p>
    <w:p w14:paraId="135269C6">
      <w:pPr>
        <w:numPr>
          <w:ilvl w:val="0"/>
          <w:numId w:val="0"/>
        </w:numPr>
        <w:spacing w:line="360" w:lineRule="auto"/>
        <w:ind w:firstLine="498" w:firstLineChars="200"/>
        <w:rPr>
          <w:rFonts w:hint="eastAsia" w:ascii="仿宋" w:hAnsi="仿宋" w:eastAsia="仿宋" w:cs="仿宋"/>
          <w:b/>
          <w:color w:val="000000" w:themeColor="text1"/>
          <w:spacing w:val="4"/>
          <w:sz w:val="28"/>
          <w:szCs w:val="24"/>
          <w:highlight w:val="none"/>
          <w14:textFill>
            <w14:solidFill>
              <w14:schemeClr w14:val="tx1"/>
            </w14:solidFill>
          </w14:textFill>
        </w:rPr>
      </w:pPr>
      <w:r>
        <w:rPr>
          <w:rFonts w:hint="eastAsia" w:ascii="仿宋" w:hAnsi="仿宋" w:eastAsia="仿宋" w:cs="仿宋"/>
          <w:b/>
          <w:color w:val="000000" w:themeColor="text1"/>
          <w:spacing w:val="4"/>
          <w:szCs w:val="24"/>
          <w:lang w:val="en-US" w:eastAsia="zh-CN"/>
          <w14:textFill>
            <w14:solidFill>
              <w14:schemeClr w14:val="tx1"/>
            </w14:solidFill>
          </w14:textFill>
        </w:rPr>
        <w:t>4</w:t>
      </w:r>
      <w:r>
        <w:rPr>
          <w:rFonts w:hint="eastAsia" w:ascii="仿宋" w:hAnsi="仿宋" w:eastAsia="仿宋" w:cs="仿宋"/>
          <w:b/>
          <w:color w:val="000000" w:themeColor="text1"/>
          <w:spacing w:val="4"/>
          <w:szCs w:val="24"/>
          <w14:textFill>
            <w14:solidFill>
              <w14:schemeClr w14:val="tx1"/>
            </w14:solidFill>
          </w14:textFill>
        </w:rPr>
        <w:t>、成交价格=成交供应商的有效磋商报价。</w:t>
      </w:r>
      <w:r>
        <w:rPr>
          <w:rFonts w:hint="eastAsia" w:ascii="仿宋" w:hAnsi="仿宋" w:eastAsia="仿宋" w:cs="仿宋"/>
          <w:b/>
          <w:color w:val="000000" w:themeColor="text1"/>
          <w:spacing w:val="4"/>
          <w:szCs w:val="24"/>
          <w14:textFill>
            <w14:solidFill>
              <w14:schemeClr w14:val="tx1"/>
            </w14:solidFill>
          </w14:textFill>
        </w:rPr>
        <w:br w:type="page"/>
      </w:r>
      <w:bookmarkEnd w:id="27"/>
      <w:bookmarkEnd w:id="50"/>
      <w:bookmarkEnd w:id="51"/>
      <w:bookmarkEnd w:id="52"/>
      <w:bookmarkEnd w:id="53"/>
      <w:bookmarkEnd w:id="54"/>
      <w:bookmarkEnd w:id="55"/>
      <w:bookmarkEnd w:id="56"/>
      <w:bookmarkStart w:id="59" w:name="_Toc5084"/>
      <w:bookmarkStart w:id="60" w:name="_Toc403077646"/>
      <w:bookmarkStart w:id="61" w:name="_Toc363474025"/>
      <w:r>
        <w:rPr>
          <w:rFonts w:hint="eastAsia" w:ascii="仿宋" w:hAnsi="仿宋" w:eastAsia="仿宋" w:cs="仿宋"/>
          <w:b/>
          <w:color w:val="000000" w:themeColor="text1"/>
          <w:spacing w:val="4"/>
          <w:sz w:val="28"/>
          <w:szCs w:val="24"/>
          <w:highlight w:val="none"/>
          <w14:textFill>
            <w14:solidFill>
              <w14:schemeClr w14:val="tx1"/>
            </w14:solidFill>
          </w14:textFill>
        </w:rPr>
        <w:t>四、详细评审（总分100分）</w:t>
      </w:r>
    </w:p>
    <w:p w14:paraId="0A5A4D35">
      <w:pPr>
        <w:spacing w:line="360" w:lineRule="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评价和比较以磋商响应文件为依据，从</w:t>
      </w:r>
      <w:r>
        <w:rPr>
          <w:rFonts w:hint="eastAsia" w:ascii="仿宋" w:hAnsi="仿宋" w:eastAsia="仿宋" w:cs="仿宋"/>
          <w:color w:val="000000" w:themeColor="text1"/>
          <w:szCs w:val="24"/>
          <w:highlight w:val="none"/>
          <w:lang w:val="en-US" w:eastAsia="zh-CN"/>
          <w14:textFill>
            <w14:solidFill>
              <w14:schemeClr w14:val="tx1"/>
            </w14:solidFill>
          </w14:textFill>
        </w:rPr>
        <w:t>以下</w:t>
      </w:r>
      <w:r>
        <w:rPr>
          <w:rFonts w:hint="eastAsia" w:ascii="仿宋" w:hAnsi="仿宋" w:eastAsia="仿宋" w:cs="仿宋"/>
          <w:color w:val="000000" w:themeColor="text1"/>
          <w:szCs w:val="24"/>
          <w:highlight w:val="none"/>
          <w14:textFill>
            <w14:solidFill>
              <w14:schemeClr w14:val="tx1"/>
            </w14:solidFill>
          </w14:textFill>
        </w:rPr>
        <w:t>方面进行评审并按照百分制进行赋分。</w:t>
      </w:r>
    </w:p>
    <w:tbl>
      <w:tblPr>
        <w:tblStyle w:val="2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357"/>
        <w:gridCol w:w="6789"/>
        <w:gridCol w:w="803"/>
      </w:tblGrid>
      <w:tr w14:paraId="4724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09" w:type="dxa"/>
            <w:noWrap w:val="0"/>
            <w:vAlign w:val="center"/>
          </w:tcPr>
          <w:p w14:paraId="0AAF5CA8">
            <w:pPr>
              <w:spacing w:line="360" w:lineRule="auto"/>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序号</w:t>
            </w:r>
          </w:p>
        </w:tc>
        <w:tc>
          <w:tcPr>
            <w:tcW w:w="1357" w:type="dxa"/>
            <w:noWrap w:val="0"/>
            <w:vAlign w:val="center"/>
          </w:tcPr>
          <w:p w14:paraId="072B709A">
            <w:pPr>
              <w:spacing w:line="360" w:lineRule="auto"/>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评分项目</w:t>
            </w:r>
          </w:p>
        </w:tc>
        <w:tc>
          <w:tcPr>
            <w:tcW w:w="6789" w:type="dxa"/>
            <w:noWrap w:val="0"/>
            <w:vAlign w:val="center"/>
          </w:tcPr>
          <w:p w14:paraId="5C8D1A6E">
            <w:pPr>
              <w:spacing w:line="360" w:lineRule="auto"/>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评分细则</w:t>
            </w:r>
          </w:p>
        </w:tc>
        <w:tc>
          <w:tcPr>
            <w:tcW w:w="803" w:type="dxa"/>
            <w:noWrap w:val="0"/>
            <w:vAlign w:val="center"/>
          </w:tcPr>
          <w:p w14:paraId="70935BFA">
            <w:pPr>
              <w:spacing w:line="360" w:lineRule="auto"/>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分值</w:t>
            </w:r>
          </w:p>
        </w:tc>
      </w:tr>
      <w:tr w14:paraId="4783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trPr>
        <w:tc>
          <w:tcPr>
            <w:tcW w:w="609" w:type="dxa"/>
            <w:noWrap w:val="0"/>
            <w:vAlign w:val="center"/>
          </w:tcPr>
          <w:p w14:paraId="32E6A044">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1</w:t>
            </w:r>
          </w:p>
        </w:tc>
        <w:tc>
          <w:tcPr>
            <w:tcW w:w="1357" w:type="dxa"/>
            <w:noWrap w:val="0"/>
            <w:vAlign w:val="center"/>
          </w:tcPr>
          <w:p w14:paraId="07C8929C">
            <w:pPr>
              <w:spacing w:line="360" w:lineRule="auto"/>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spacing w:val="-1"/>
                <w:kern w:val="2"/>
                <w:szCs w:val="22"/>
                <w14:textFill>
                  <w14:solidFill>
                    <w14:schemeClr w14:val="tx1"/>
                  </w14:solidFill>
                </w14:textFill>
              </w:rPr>
              <w:t>磋商报价</w:t>
            </w:r>
          </w:p>
        </w:tc>
        <w:tc>
          <w:tcPr>
            <w:tcW w:w="6789" w:type="dxa"/>
            <w:noWrap w:val="0"/>
            <w:vAlign w:val="center"/>
          </w:tcPr>
          <w:p w14:paraId="2BCE2288">
            <w:pPr>
              <w:spacing w:line="360" w:lineRule="auto"/>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1、经初审合格的磋商文件，其最终报价为有效报价。</w:t>
            </w:r>
          </w:p>
          <w:p w14:paraId="32823917">
            <w:pPr>
              <w:spacing w:line="360" w:lineRule="auto"/>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2、有效最低报价为基准价得20分。</w:t>
            </w:r>
          </w:p>
          <w:p w14:paraId="4E4404DA">
            <w:pPr>
              <w:spacing w:line="360" w:lineRule="auto"/>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3、按（磋商基准价/有效最终磋商报价）×价格权值×100的公式计算报价得分。</w:t>
            </w:r>
          </w:p>
          <w:p w14:paraId="1BCDE04B">
            <w:pPr>
              <w:spacing w:line="360" w:lineRule="auto"/>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4、报价不完整的，不进入磋商基准价的计算，本项得0分。</w:t>
            </w:r>
          </w:p>
          <w:p w14:paraId="567F7ADE">
            <w:pPr>
              <w:spacing w:line="360" w:lineRule="auto"/>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注：投标报价明显低于其他投标人，经评标委员会质询后不能再规定时间内说明理由，或说明理由但评标委员会认为理由不能成立的，客观上形成不良竞争，按无效标处理。</w:t>
            </w:r>
          </w:p>
        </w:tc>
        <w:tc>
          <w:tcPr>
            <w:tcW w:w="803" w:type="dxa"/>
            <w:noWrap w:val="0"/>
            <w:vAlign w:val="center"/>
          </w:tcPr>
          <w:p w14:paraId="082383FB">
            <w:pPr>
              <w:spacing w:line="360" w:lineRule="auto"/>
              <w:jc w:val="center"/>
              <w:rPr>
                <w:rFonts w:hint="default"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20</w:t>
            </w:r>
          </w:p>
        </w:tc>
      </w:tr>
      <w:tr w14:paraId="5AD5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609" w:type="dxa"/>
            <w:vMerge w:val="restart"/>
            <w:noWrap w:val="0"/>
            <w:vAlign w:val="center"/>
          </w:tcPr>
          <w:p w14:paraId="0B47E8F5">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2</w:t>
            </w:r>
          </w:p>
        </w:tc>
        <w:tc>
          <w:tcPr>
            <w:tcW w:w="1357" w:type="dxa"/>
            <w:vMerge w:val="restart"/>
            <w:noWrap w:val="0"/>
            <w:vAlign w:val="center"/>
          </w:tcPr>
          <w:p w14:paraId="030ACA1B">
            <w:pPr>
              <w:spacing w:line="360" w:lineRule="auto"/>
              <w:jc w:val="center"/>
              <w:rPr>
                <w:rFonts w:hint="eastAsia" w:ascii="仿宋" w:hAnsi="仿宋" w:eastAsia="仿宋" w:cs="仿宋"/>
                <w:color w:val="000000" w:themeColor="text1"/>
                <w:kern w:val="2"/>
                <w:szCs w:val="24"/>
                <w:highlight w:val="none"/>
                <w14:textFill>
                  <w14:solidFill>
                    <w14:schemeClr w14:val="tx1"/>
                  </w14:solidFill>
                </w14:textFill>
              </w:rPr>
            </w:pPr>
          </w:p>
          <w:p w14:paraId="170B40D9">
            <w:pPr>
              <w:spacing w:line="360" w:lineRule="auto"/>
              <w:jc w:val="center"/>
              <w:rPr>
                <w:rFonts w:hint="eastAsia" w:ascii="仿宋" w:hAnsi="仿宋" w:eastAsia="仿宋" w:cs="仿宋"/>
                <w:color w:val="000000" w:themeColor="text1"/>
                <w:kern w:val="2"/>
                <w:szCs w:val="24"/>
                <w:highlight w:val="none"/>
                <w14:textFill>
                  <w14:solidFill>
                    <w14:schemeClr w14:val="tx1"/>
                  </w14:solidFill>
                </w14:textFill>
              </w:rPr>
            </w:pPr>
          </w:p>
          <w:p w14:paraId="4729EF3B">
            <w:pPr>
              <w:spacing w:line="360" w:lineRule="auto"/>
              <w:jc w:val="center"/>
              <w:rPr>
                <w:rFonts w:hint="eastAsia" w:ascii="仿宋" w:hAnsi="仿宋" w:eastAsia="仿宋" w:cs="仿宋"/>
                <w:color w:val="000000" w:themeColor="text1"/>
                <w:kern w:val="2"/>
                <w:szCs w:val="24"/>
                <w:highlight w:val="none"/>
                <w14:textFill>
                  <w14:solidFill>
                    <w14:schemeClr w14:val="tx1"/>
                  </w14:solidFill>
                </w14:textFill>
              </w:rPr>
            </w:pPr>
          </w:p>
          <w:p w14:paraId="61E0CC8E">
            <w:pPr>
              <w:pStyle w:val="2"/>
              <w:jc w:val="center"/>
              <w:rPr>
                <w:rFonts w:hint="eastAsia" w:ascii="仿宋" w:hAnsi="仿宋" w:eastAsia="仿宋" w:cs="仿宋"/>
                <w:color w:val="000000" w:themeColor="text1"/>
                <w:kern w:val="2"/>
                <w:szCs w:val="24"/>
                <w:highlight w:val="none"/>
                <w14:textFill>
                  <w14:solidFill>
                    <w14:schemeClr w14:val="tx1"/>
                  </w14:solidFill>
                </w14:textFill>
              </w:rPr>
            </w:pPr>
          </w:p>
          <w:p w14:paraId="6EBA89DD">
            <w:pPr>
              <w:pStyle w:val="2"/>
              <w:jc w:val="center"/>
              <w:rPr>
                <w:rFonts w:hint="eastAsia" w:ascii="仿宋" w:hAnsi="仿宋" w:eastAsia="仿宋" w:cs="仿宋"/>
                <w:color w:val="000000" w:themeColor="text1"/>
                <w:kern w:val="2"/>
                <w:szCs w:val="24"/>
                <w:highlight w:val="none"/>
                <w14:textFill>
                  <w14:solidFill>
                    <w14:schemeClr w14:val="tx1"/>
                  </w14:solidFill>
                </w14:textFill>
              </w:rPr>
            </w:pPr>
          </w:p>
          <w:p w14:paraId="009B0450">
            <w:pPr>
              <w:pStyle w:val="2"/>
              <w:jc w:val="center"/>
              <w:rPr>
                <w:rFonts w:hint="eastAsia" w:ascii="仿宋" w:hAnsi="仿宋" w:eastAsia="仿宋" w:cs="仿宋"/>
                <w:color w:val="000000" w:themeColor="text1"/>
                <w:kern w:val="2"/>
                <w:szCs w:val="24"/>
                <w:highlight w:val="none"/>
                <w14:textFill>
                  <w14:solidFill>
                    <w14:schemeClr w14:val="tx1"/>
                  </w14:solidFill>
                </w14:textFill>
              </w:rPr>
            </w:pPr>
          </w:p>
          <w:p w14:paraId="65FE2D15">
            <w:pPr>
              <w:pStyle w:val="2"/>
              <w:jc w:val="center"/>
              <w:rPr>
                <w:rFonts w:hint="eastAsia" w:ascii="仿宋" w:hAnsi="仿宋" w:eastAsia="仿宋" w:cs="仿宋"/>
                <w:color w:val="000000" w:themeColor="text1"/>
                <w:kern w:val="2"/>
                <w:szCs w:val="24"/>
                <w:highlight w:val="none"/>
                <w14:textFill>
                  <w14:solidFill>
                    <w14:schemeClr w14:val="tx1"/>
                  </w14:solidFill>
                </w14:textFill>
              </w:rPr>
            </w:pPr>
          </w:p>
          <w:p w14:paraId="0A429BF9">
            <w:pPr>
              <w:pStyle w:val="2"/>
              <w:jc w:val="center"/>
              <w:rPr>
                <w:rFonts w:hint="eastAsia" w:ascii="仿宋" w:hAnsi="仿宋" w:eastAsia="仿宋" w:cs="仿宋"/>
                <w:color w:val="000000" w:themeColor="text1"/>
                <w:kern w:val="2"/>
                <w:szCs w:val="24"/>
                <w:highlight w:val="none"/>
                <w14:textFill>
                  <w14:solidFill>
                    <w14:schemeClr w14:val="tx1"/>
                  </w14:solidFill>
                </w14:textFill>
              </w:rPr>
            </w:pPr>
          </w:p>
          <w:p w14:paraId="139E51C6">
            <w:pPr>
              <w:pStyle w:val="2"/>
              <w:jc w:val="center"/>
              <w:rPr>
                <w:rFonts w:hint="eastAsia" w:ascii="仿宋" w:hAnsi="仿宋" w:eastAsia="仿宋" w:cs="仿宋"/>
                <w:color w:val="000000" w:themeColor="text1"/>
                <w:kern w:val="2"/>
                <w:szCs w:val="24"/>
                <w:highlight w:val="none"/>
                <w14:textFill>
                  <w14:solidFill>
                    <w14:schemeClr w14:val="tx1"/>
                  </w14:solidFill>
                </w14:textFill>
              </w:rPr>
            </w:pPr>
          </w:p>
          <w:p w14:paraId="4E058A31">
            <w:pPr>
              <w:pStyle w:val="2"/>
              <w:jc w:val="center"/>
              <w:rPr>
                <w:rFonts w:hint="eastAsia" w:ascii="仿宋" w:hAnsi="仿宋" w:eastAsia="仿宋" w:cs="仿宋"/>
                <w:color w:val="000000" w:themeColor="text1"/>
                <w:kern w:val="2"/>
                <w:szCs w:val="24"/>
                <w:highlight w:val="none"/>
                <w14:textFill>
                  <w14:solidFill>
                    <w14:schemeClr w14:val="tx1"/>
                  </w14:solidFill>
                </w14:textFill>
              </w:rPr>
            </w:pPr>
          </w:p>
          <w:p w14:paraId="725E2D61">
            <w:pPr>
              <w:pStyle w:val="2"/>
              <w:jc w:val="center"/>
              <w:rPr>
                <w:rFonts w:hint="eastAsia" w:ascii="仿宋" w:hAnsi="仿宋" w:eastAsia="仿宋" w:cs="仿宋"/>
                <w:color w:val="000000" w:themeColor="text1"/>
                <w:kern w:val="2"/>
                <w:szCs w:val="24"/>
                <w:highlight w:val="none"/>
                <w14:textFill>
                  <w14:solidFill>
                    <w14:schemeClr w14:val="tx1"/>
                  </w14:solidFill>
                </w14:textFill>
              </w:rPr>
            </w:pPr>
          </w:p>
          <w:p w14:paraId="024378DF">
            <w:pPr>
              <w:pStyle w:val="2"/>
              <w:jc w:val="center"/>
              <w:rPr>
                <w:rFonts w:hint="eastAsia" w:ascii="仿宋" w:hAnsi="仿宋" w:eastAsia="仿宋" w:cs="仿宋"/>
                <w:color w:val="000000" w:themeColor="text1"/>
                <w:kern w:val="2"/>
                <w:szCs w:val="24"/>
                <w:highlight w:val="none"/>
                <w14:textFill>
                  <w14:solidFill>
                    <w14:schemeClr w14:val="tx1"/>
                  </w14:solidFill>
                </w14:textFill>
              </w:rPr>
            </w:pPr>
          </w:p>
          <w:p w14:paraId="1BA090FE">
            <w:pPr>
              <w:pStyle w:val="2"/>
              <w:jc w:val="center"/>
              <w:rPr>
                <w:rFonts w:hint="eastAsia" w:ascii="仿宋" w:hAnsi="仿宋" w:eastAsia="仿宋" w:cs="仿宋"/>
                <w:color w:val="000000" w:themeColor="text1"/>
                <w:kern w:val="2"/>
                <w:szCs w:val="24"/>
                <w:highlight w:val="none"/>
                <w14:textFill>
                  <w14:solidFill>
                    <w14:schemeClr w14:val="tx1"/>
                  </w14:solidFill>
                </w14:textFill>
              </w:rPr>
            </w:pPr>
          </w:p>
          <w:p w14:paraId="30AF8D3F">
            <w:pPr>
              <w:pStyle w:val="2"/>
              <w:jc w:val="center"/>
              <w:rPr>
                <w:rFonts w:hint="eastAsia" w:ascii="仿宋" w:hAnsi="仿宋" w:eastAsia="仿宋" w:cs="仿宋"/>
                <w:color w:val="000000" w:themeColor="text1"/>
                <w:kern w:val="2"/>
                <w:szCs w:val="24"/>
                <w:highlight w:val="none"/>
                <w14:textFill>
                  <w14:solidFill>
                    <w14:schemeClr w14:val="tx1"/>
                  </w14:solidFill>
                </w14:textFill>
              </w:rPr>
            </w:pPr>
          </w:p>
          <w:p w14:paraId="573E60D6">
            <w:pPr>
              <w:spacing w:line="360" w:lineRule="auto"/>
              <w:jc w:val="center"/>
              <w:rPr>
                <w:rFonts w:hint="eastAsia" w:ascii="仿宋" w:hAnsi="仿宋" w:eastAsia="仿宋" w:cs="仿宋"/>
                <w:color w:val="000000" w:themeColor="text1"/>
                <w:kern w:val="2"/>
                <w:szCs w:val="24"/>
                <w:highlight w:val="none"/>
                <w:lang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服务</w:t>
            </w:r>
            <w:r>
              <w:rPr>
                <w:rFonts w:hint="eastAsia" w:ascii="仿宋" w:hAnsi="仿宋" w:eastAsia="仿宋" w:cs="仿宋"/>
                <w:color w:val="000000" w:themeColor="text1"/>
                <w:kern w:val="2"/>
                <w:szCs w:val="24"/>
                <w:highlight w:val="none"/>
                <w14:textFill>
                  <w14:solidFill>
                    <w14:schemeClr w14:val="tx1"/>
                  </w14:solidFill>
                </w14:textFill>
              </w:rPr>
              <w:t>方案</w:t>
            </w:r>
          </w:p>
          <w:p w14:paraId="244B4D16">
            <w:pPr>
              <w:spacing w:line="360" w:lineRule="auto"/>
              <w:rPr>
                <w:rFonts w:hint="eastAsia" w:ascii="仿宋" w:hAnsi="仿宋" w:eastAsia="仿宋" w:cs="仿宋"/>
                <w:color w:val="000000" w:themeColor="text1"/>
                <w:kern w:val="2"/>
                <w:szCs w:val="24"/>
                <w:highlight w:val="none"/>
                <w:lang w:eastAsia="zh-CN"/>
                <w14:textFill>
                  <w14:solidFill>
                    <w14:schemeClr w14:val="tx1"/>
                  </w14:solidFill>
                </w14:textFill>
              </w:rPr>
            </w:pPr>
          </w:p>
        </w:tc>
        <w:tc>
          <w:tcPr>
            <w:tcW w:w="6789" w:type="dxa"/>
            <w:noWrap w:val="0"/>
            <w:vAlign w:val="center"/>
          </w:tcPr>
          <w:p w14:paraId="2580CF3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pacing w:val="-5"/>
                <w:kern w:val="2"/>
                <w:szCs w:val="22"/>
                <w:lang w:eastAsia="zh-CN"/>
                <w14:textFill>
                  <w14:solidFill>
                    <w14:schemeClr w14:val="tx1"/>
                  </w14:solidFill>
                </w14:textFill>
              </w:rPr>
            </w:pPr>
            <w:r>
              <w:rPr>
                <w:rFonts w:hint="eastAsia" w:ascii="仿宋" w:hAnsi="仿宋" w:eastAsia="仿宋" w:cs="仿宋"/>
                <w:color w:val="000000" w:themeColor="text1"/>
                <w:spacing w:val="-1"/>
                <w:kern w:val="2"/>
                <w:szCs w:val="22"/>
                <w:lang w:val="en-US" w:eastAsia="zh-CN"/>
                <w14:textFill>
                  <w14:solidFill>
                    <w14:schemeClr w14:val="tx1"/>
                  </w14:solidFill>
                </w14:textFill>
              </w:rPr>
              <w:t>1.</w:t>
            </w:r>
            <w:r>
              <w:rPr>
                <w:rFonts w:hint="eastAsia" w:ascii="仿宋" w:hAnsi="仿宋" w:eastAsia="仿宋" w:cs="仿宋"/>
                <w:color w:val="000000" w:themeColor="text1"/>
                <w:spacing w:val="-1"/>
                <w:kern w:val="2"/>
                <w:szCs w:val="22"/>
                <w14:textFill>
                  <w14:solidFill>
                    <w14:schemeClr w14:val="tx1"/>
                  </w14:solidFill>
                </w14:textFill>
              </w:rPr>
              <w:t>对项目的理</w:t>
            </w:r>
            <w:r>
              <w:rPr>
                <w:rFonts w:hint="eastAsia" w:ascii="仿宋" w:hAnsi="仿宋" w:eastAsia="仿宋" w:cs="仿宋"/>
                <w:color w:val="000000" w:themeColor="text1"/>
                <w:spacing w:val="-5"/>
                <w:kern w:val="2"/>
                <w:szCs w:val="22"/>
                <w14:textFill>
                  <w14:solidFill>
                    <w14:schemeClr w14:val="tx1"/>
                  </w14:solidFill>
                </w14:textFill>
              </w:rPr>
              <w:t>解</w:t>
            </w:r>
            <w:r>
              <w:rPr>
                <w:rFonts w:hint="eastAsia" w:ascii="仿宋" w:hAnsi="仿宋" w:eastAsia="仿宋" w:cs="仿宋"/>
                <w:color w:val="000000" w:themeColor="text1"/>
                <w:spacing w:val="-5"/>
                <w:kern w:val="2"/>
                <w:szCs w:val="22"/>
                <w:lang w:eastAsia="zh-CN"/>
                <w14:textFill>
                  <w14:solidFill>
                    <w14:schemeClr w14:val="tx1"/>
                  </w14:solidFill>
                </w14:textFill>
              </w:rPr>
              <w:t>（</w:t>
            </w:r>
            <w:r>
              <w:rPr>
                <w:rFonts w:hint="eastAsia" w:ascii="仿宋" w:hAnsi="仿宋" w:eastAsia="仿宋" w:cs="仿宋"/>
                <w:color w:val="000000" w:themeColor="text1"/>
                <w:spacing w:val="-5"/>
                <w:kern w:val="2"/>
                <w:szCs w:val="22"/>
                <w:lang w:val="en-US" w:eastAsia="zh-CN"/>
                <w14:textFill>
                  <w14:solidFill>
                    <w14:schemeClr w14:val="tx1"/>
                  </w14:solidFill>
                </w14:textFill>
              </w:rPr>
              <w:t>9分</w:t>
            </w:r>
            <w:r>
              <w:rPr>
                <w:rFonts w:hint="eastAsia" w:ascii="仿宋" w:hAnsi="仿宋" w:eastAsia="仿宋" w:cs="仿宋"/>
                <w:color w:val="000000" w:themeColor="text1"/>
                <w:spacing w:val="-5"/>
                <w:kern w:val="2"/>
                <w:szCs w:val="22"/>
                <w:lang w:eastAsia="zh-CN"/>
                <w14:textFill>
                  <w14:solidFill>
                    <w14:schemeClr w14:val="tx1"/>
                  </w14:solidFill>
                </w14:textFill>
              </w:rPr>
              <w:t>）</w:t>
            </w:r>
          </w:p>
          <w:p w14:paraId="66FCAD9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pacing w:val="-1"/>
                <w:kern w:val="2"/>
                <w:szCs w:val="22"/>
                <w:lang w:eastAsia="zh-CN"/>
                <w14:textFill>
                  <w14:solidFill>
                    <w14:schemeClr w14:val="tx1"/>
                  </w14:solidFill>
                </w14:textFill>
              </w:rPr>
            </w:pPr>
            <w:r>
              <w:rPr>
                <w:rFonts w:hint="eastAsia" w:ascii="仿宋" w:hAnsi="仿宋" w:eastAsia="仿宋" w:cs="仿宋"/>
                <w:color w:val="000000" w:themeColor="text1"/>
                <w:kern w:val="2"/>
                <w:szCs w:val="22"/>
                <w:lang w:eastAsia="zh-CN"/>
                <w14:textFill>
                  <w14:solidFill>
                    <w14:schemeClr w14:val="tx1"/>
                  </w14:solidFill>
                </w14:textFill>
              </w:rPr>
              <w:t>（</w:t>
            </w:r>
            <w:r>
              <w:rPr>
                <w:rFonts w:hint="eastAsia" w:ascii="仿宋" w:hAnsi="仿宋" w:eastAsia="仿宋" w:cs="仿宋"/>
                <w:color w:val="000000" w:themeColor="text1"/>
                <w:kern w:val="2"/>
                <w:szCs w:val="22"/>
                <w:lang w:val="en-US" w:eastAsia="zh-CN"/>
                <w14:textFill>
                  <w14:solidFill>
                    <w14:schemeClr w14:val="tx1"/>
                  </w14:solidFill>
                </w14:textFill>
              </w:rPr>
              <w:t>1）</w:t>
            </w:r>
            <w:r>
              <w:rPr>
                <w:rFonts w:hint="eastAsia" w:ascii="仿宋" w:hAnsi="仿宋" w:eastAsia="仿宋" w:cs="仿宋"/>
                <w:color w:val="000000" w:themeColor="text1"/>
                <w:kern w:val="2"/>
                <w:szCs w:val="22"/>
                <w14:textFill>
                  <w14:solidFill>
                    <w14:schemeClr w14:val="tx1"/>
                  </w14:solidFill>
                </w14:textFill>
              </w:rPr>
              <w:t>对本项目主要工作内容、服务承诺等阐述，</w:t>
            </w:r>
            <w:r>
              <w:rPr>
                <w:rFonts w:hint="eastAsia" w:ascii="仿宋" w:hAnsi="仿宋" w:eastAsia="仿宋" w:cs="仿宋"/>
                <w:color w:val="000000" w:themeColor="text1"/>
                <w:spacing w:val="-5"/>
                <w:kern w:val="2"/>
                <w:szCs w:val="22"/>
                <w14:textFill>
                  <w14:solidFill>
                    <w14:schemeClr w14:val="tx1"/>
                  </w14:solidFill>
                </w14:textFill>
              </w:rPr>
              <w:t>阐述全面细致、合理可行，符合本项目要求，得</w:t>
            </w:r>
            <w:r>
              <w:rPr>
                <w:rFonts w:hint="eastAsia" w:ascii="仿宋" w:hAnsi="仿宋" w:eastAsia="仿宋" w:cs="仿宋"/>
                <w:color w:val="000000" w:themeColor="text1"/>
                <w:spacing w:val="-5"/>
                <w:kern w:val="2"/>
                <w:szCs w:val="22"/>
                <w:lang w:val="en-US" w:eastAsia="zh-CN"/>
                <w14:textFill>
                  <w14:solidFill>
                    <w14:schemeClr w14:val="tx1"/>
                  </w14:solidFill>
                </w14:textFill>
              </w:rPr>
              <w:t>6</w:t>
            </w:r>
            <w:r>
              <w:rPr>
                <w:rFonts w:hint="eastAsia" w:ascii="仿宋" w:hAnsi="仿宋" w:eastAsia="仿宋" w:cs="仿宋"/>
                <w:color w:val="000000" w:themeColor="text1"/>
                <w:spacing w:val="-5"/>
                <w:kern w:val="2"/>
                <w:szCs w:val="22"/>
                <w14:textFill>
                  <w14:solidFill>
                    <w14:schemeClr w14:val="tx1"/>
                  </w14:solidFill>
                </w14:textFill>
              </w:rPr>
              <w:t>-</w:t>
            </w:r>
            <w:r>
              <w:rPr>
                <w:rFonts w:hint="eastAsia" w:ascii="仿宋" w:hAnsi="仿宋" w:eastAsia="仿宋" w:cs="仿宋"/>
                <w:color w:val="000000" w:themeColor="text1"/>
                <w:spacing w:val="-5"/>
                <w:kern w:val="2"/>
                <w:szCs w:val="22"/>
                <w:lang w:val="en-US" w:eastAsia="zh-CN"/>
                <w14:textFill>
                  <w14:solidFill>
                    <w14:schemeClr w14:val="tx1"/>
                  </w14:solidFill>
                </w14:textFill>
              </w:rPr>
              <w:t>9</w:t>
            </w:r>
            <w:r>
              <w:rPr>
                <w:rFonts w:hint="eastAsia" w:ascii="仿宋" w:hAnsi="仿宋" w:eastAsia="仿宋" w:cs="仿宋"/>
                <w:color w:val="000000" w:themeColor="text1"/>
                <w:spacing w:val="-1"/>
                <w:kern w:val="2"/>
                <w:szCs w:val="22"/>
                <w14:textFill>
                  <w14:solidFill>
                    <w14:schemeClr w14:val="tx1"/>
                  </w14:solidFill>
                </w14:textFill>
              </w:rPr>
              <w:t>分</w:t>
            </w:r>
            <w:r>
              <w:rPr>
                <w:rFonts w:hint="eastAsia" w:ascii="仿宋" w:hAnsi="仿宋" w:eastAsia="仿宋" w:cs="仿宋"/>
                <w:color w:val="000000" w:themeColor="text1"/>
                <w:spacing w:val="-1"/>
                <w:kern w:val="2"/>
                <w:szCs w:val="22"/>
                <w:lang w:eastAsia="zh-CN"/>
                <w14:textFill>
                  <w14:solidFill>
                    <w14:schemeClr w14:val="tx1"/>
                  </w14:solidFill>
                </w14:textFill>
              </w:rPr>
              <w:t>；</w:t>
            </w:r>
          </w:p>
          <w:p w14:paraId="3CB2554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pacing w:val="-5"/>
                <w:kern w:val="2"/>
                <w:szCs w:val="22"/>
                <w14:textFill>
                  <w14:solidFill>
                    <w14:schemeClr w14:val="tx1"/>
                  </w14:solidFill>
                </w14:textFill>
              </w:rPr>
            </w:pPr>
            <w:r>
              <w:rPr>
                <w:rFonts w:hint="eastAsia" w:ascii="仿宋" w:hAnsi="仿宋" w:eastAsia="仿宋" w:cs="仿宋"/>
                <w:color w:val="000000" w:themeColor="text1"/>
                <w:spacing w:val="-1"/>
                <w:kern w:val="2"/>
                <w:szCs w:val="22"/>
                <w:lang w:eastAsia="zh-CN"/>
                <w14:textFill>
                  <w14:solidFill>
                    <w14:schemeClr w14:val="tx1"/>
                  </w14:solidFill>
                </w14:textFill>
              </w:rPr>
              <w:t>（</w:t>
            </w:r>
            <w:r>
              <w:rPr>
                <w:rFonts w:hint="eastAsia" w:ascii="仿宋" w:hAnsi="仿宋" w:eastAsia="仿宋" w:cs="仿宋"/>
                <w:color w:val="000000" w:themeColor="text1"/>
                <w:spacing w:val="-1"/>
                <w:kern w:val="2"/>
                <w:szCs w:val="22"/>
                <w:lang w:val="en-US" w:eastAsia="zh-CN"/>
                <w14:textFill>
                  <w14:solidFill>
                    <w14:schemeClr w14:val="tx1"/>
                  </w14:solidFill>
                </w14:textFill>
              </w:rPr>
              <w:t>2）</w:t>
            </w:r>
            <w:r>
              <w:rPr>
                <w:rFonts w:hint="eastAsia" w:ascii="仿宋" w:hAnsi="仿宋" w:eastAsia="仿宋" w:cs="仿宋"/>
                <w:color w:val="000000" w:themeColor="text1"/>
                <w:spacing w:val="-5"/>
                <w:kern w:val="2"/>
                <w:szCs w:val="22"/>
                <w14:textFill>
                  <w14:solidFill>
                    <w14:schemeClr w14:val="tx1"/>
                  </w14:solidFill>
                </w14:textFill>
              </w:rPr>
              <w:t>阐述全面细致，无漏项，得</w:t>
            </w:r>
            <w:r>
              <w:rPr>
                <w:rFonts w:hint="eastAsia" w:ascii="仿宋" w:hAnsi="仿宋" w:eastAsia="仿宋" w:cs="仿宋"/>
                <w:color w:val="000000" w:themeColor="text1"/>
                <w:spacing w:val="-5"/>
                <w:kern w:val="2"/>
                <w:szCs w:val="22"/>
                <w:lang w:val="en-US" w:eastAsia="zh-CN"/>
                <w14:textFill>
                  <w14:solidFill>
                    <w14:schemeClr w14:val="tx1"/>
                  </w14:solidFill>
                </w14:textFill>
              </w:rPr>
              <w:t>3</w:t>
            </w:r>
            <w:r>
              <w:rPr>
                <w:rFonts w:hint="eastAsia" w:ascii="仿宋" w:hAnsi="仿宋" w:eastAsia="仿宋" w:cs="仿宋"/>
                <w:color w:val="000000" w:themeColor="text1"/>
                <w:spacing w:val="-5"/>
                <w:kern w:val="2"/>
                <w:szCs w:val="22"/>
                <w14:textFill>
                  <w14:solidFill>
                    <w14:schemeClr w14:val="tx1"/>
                  </w14:solidFill>
                </w14:textFill>
              </w:rPr>
              <w:t>-</w:t>
            </w:r>
            <w:r>
              <w:rPr>
                <w:rFonts w:hint="eastAsia" w:ascii="仿宋" w:hAnsi="仿宋" w:eastAsia="仿宋" w:cs="仿宋"/>
                <w:color w:val="000000" w:themeColor="text1"/>
                <w:spacing w:val="-5"/>
                <w:kern w:val="2"/>
                <w:szCs w:val="22"/>
                <w:lang w:val="en-US" w:eastAsia="zh-CN"/>
                <w14:textFill>
                  <w14:solidFill>
                    <w14:schemeClr w14:val="tx1"/>
                  </w14:solidFill>
                </w14:textFill>
              </w:rPr>
              <w:t>6</w:t>
            </w:r>
            <w:r>
              <w:rPr>
                <w:rFonts w:hint="eastAsia" w:ascii="仿宋" w:hAnsi="仿宋" w:eastAsia="仿宋" w:cs="仿宋"/>
                <w:color w:val="000000" w:themeColor="text1"/>
                <w:spacing w:val="-5"/>
                <w:kern w:val="2"/>
                <w:szCs w:val="22"/>
                <w14:textFill>
                  <w14:solidFill>
                    <w14:schemeClr w14:val="tx1"/>
                  </w14:solidFill>
                </w14:textFill>
              </w:rPr>
              <w:t>分；</w:t>
            </w:r>
          </w:p>
          <w:p w14:paraId="5D9FB4D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pacing w:val="-1"/>
                <w:kern w:val="2"/>
                <w:szCs w:val="22"/>
                <w14:textFill>
                  <w14:solidFill>
                    <w14:schemeClr w14:val="tx1"/>
                  </w14:solidFill>
                </w14:textFill>
              </w:rPr>
            </w:pPr>
            <w:r>
              <w:rPr>
                <w:rFonts w:hint="eastAsia" w:ascii="仿宋" w:hAnsi="仿宋" w:eastAsia="仿宋" w:cs="仿宋"/>
                <w:color w:val="000000" w:themeColor="text1"/>
                <w:spacing w:val="-5"/>
                <w:kern w:val="2"/>
                <w:szCs w:val="22"/>
                <w:lang w:eastAsia="zh-CN"/>
                <w14:textFill>
                  <w14:solidFill>
                    <w14:schemeClr w14:val="tx1"/>
                  </w14:solidFill>
                </w14:textFill>
              </w:rPr>
              <w:t>（</w:t>
            </w:r>
            <w:r>
              <w:rPr>
                <w:rFonts w:hint="eastAsia" w:ascii="仿宋" w:hAnsi="仿宋" w:eastAsia="仿宋" w:cs="仿宋"/>
                <w:color w:val="000000" w:themeColor="text1"/>
                <w:spacing w:val="-5"/>
                <w:kern w:val="2"/>
                <w:szCs w:val="22"/>
                <w:lang w:val="en-US" w:eastAsia="zh-CN"/>
                <w14:textFill>
                  <w14:solidFill>
                    <w14:schemeClr w14:val="tx1"/>
                  </w14:solidFill>
                </w14:textFill>
              </w:rPr>
              <w:t>3）</w:t>
            </w:r>
            <w:r>
              <w:rPr>
                <w:rFonts w:hint="eastAsia" w:ascii="仿宋" w:hAnsi="仿宋" w:eastAsia="仿宋" w:cs="仿宋"/>
                <w:color w:val="000000" w:themeColor="text1"/>
                <w:kern w:val="2"/>
                <w:szCs w:val="22"/>
                <w14:textFill>
                  <w14:solidFill>
                    <w14:schemeClr w14:val="tx1"/>
                  </w14:solidFill>
                </w14:textFill>
              </w:rPr>
              <w:t>基</w:t>
            </w:r>
            <w:r>
              <w:rPr>
                <w:rFonts w:hint="eastAsia" w:ascii="仿宋" w:hAnsi="仿宋" w:eastAsia="仿宋" w:cs="仿宋"/>
                <w:color w:val="000000" w:themeColor="text1"/>
                <w:spacing w:val="-1"/>
                <w:kern w:val="2"/>
                <w:szCs w:val="22"/>
                <w14:textFill>
                  <w14:solidFill>
                    <w14:schemeClr w14:val="tx1"/>
                  </w14:solidFill>
                </w14:textFill>
              </w:rPr>
              <w:t>本全面</w:t>
            </w:r>
            <w:r>
              <w:rPr>
                <w:rFonts w:hint="eastAsia" w:ascii="仿宋" w:hAnsi="仿宋" w:eastAsia="仿宋" w:cs="仿宋"/>
                <w:color w:val="000000" w:themeColor="text1"/>
                <w:spacing w:val="-5"/>
                <w:kern w:val="2"/>
                <w:szCs w:val="22"/>
                <w14:textFill>
                  <w14:solidFill>
                    <w14:schemeClr w14:val="tx1"/>
                  </w14:solidFill>
                </w14:textFill>
              </w:rPr>
              <w:t>可行得1-3分</w:t>
            </w:r>
            <w:r>
              <w:rPr>
                <w:rFonts w:hint="eastAsia" w:ascii="仿宋" w:hAnsi="仿宋" w:eastAsia="仿宋" w:cs="仿宋"/>
                <w:color w:val="000000" w:themeColor="text1"/>
                <w:spacing w:val="-1"/>
                <w:kern w:val="2"/>
                <w:szCs w:val="22"/>
                <w14:textFill>
                  <w14:solidFill>
                    <w14:schemeClr w14:val="tx1"/>
                  </w14:solidFill>
                </w14:textFill>
              </w:rPr>
              <w:t>。</w:t>
            </w:r>
          </w:p>
          <w:p w14:paraId="028BD01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pacing w:val="-5"/>
                <w:kern w:val="2"/>
                <w:szCs w:val="22"/>
                <w:lang w:eastAsia="zh-CN"/>
                <w14:textFill>
                  <w14:solidFill>
                    <w14:schemeClr w14:val="tx1"/>
                  </w14:solidFill>
                </w14:textFill>
              </w:rPr>
            </w:pPr>
            <w:r>
              <w:rPr>
                <w:rFonts w:hint="eastAsia" w:ascii="仿宋" w:hAnsi="仿宋" w:eastAsia="仿宋" w:cs="仿宋"/>
                <w:color w:val="000000" w:themeColor="text1"/>
                <w:spacing w:val="-1"/>
                <w:kern w:val="2"/>
                <w:szCs w:val="22"/>
                <w14:textFill>
                  <w14:solidFill>
                    <w14:schemeClr w14:val="tx1"/>
                  </w14:solidFill>
                </w14:textFill>
              </w:rPr>
              <w:t>未提供本项内容的，不得分。</w:t>
            </w:r>
          </w:p>
        </w:tc>
        <w:tc>
          <w:tcPr>
            <w:tcW w:w="803" w:type="dxa"/>
            <w:noWrap w:val="0"/>
            <w:vAlign w:val="center"/>
          </w:tcPr>
          <w:p w14:paraId="0313F3DC">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9</w:t>
            </w:r>
          </w:p>
        </w:tc>
      </w:tr>
      <w:tr w14:paraId="790A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9" w:type="dxa"/>
            <w:vMerge w:val="continue"/>
            <w:noWrap w:val="0"/>
            <w:vAlign w:val="center"/>
          </w:tcPr>
          <w:p w14:paraId="142618D4">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p>
        </w:tc>
        <w:tc>
          <w:tcPr>
            <w:tcW w:w="1357" w:type="dxa"/>
            <w:vMerge w:val="continue"/>
            <w:noWrap w:val="0"/>
            <w:vAlign w:val="center"/>
          </w:tcPr>
          <w:p w14:paraId="450F8EC8">
            <w:pPr>
              <w:spacing w:line="360" w:lineRule="auto"/>
              <w:rPr>
                <w:rFonts w:hint="eastAsia" w:ascii="仿宋" w:hAnsi="仿宋" w:eastAsia="仿宋" w:cs="仿宋"/>
                <w:color w:val="000000" w:themeColor="text1"/>
                <w:kern w:val="2"/>
                <w:szCs w:val="24"/>
                <w:highlight w:val="none"/>
                <w14:textFill>
                  <w14:solidFill>
                    <w14:schemeClr w14:val="tx1"/>
                  </w14:solidFill>
                </w14:textFill>
              </w:rPr>
            </w:pPr>
          </w:p>
        </w:tc>
        <w:tc>
          <w:tcPr>
            <w:tcW w:w="6789" w:type="dxa"/>
            <w:noWrap w:val="0"/>
            <w:vAlign w:val="center"/>
          </w:tcPr>
          <w:p w14:paraId="447C5E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pacing w:val="2"/>
                <w:kern w:val="2"/>
                <w:szCs w:val="22"/>
                <w14:textFill>
                  <w14:solidFill>
                    <w14:schemeClr w14:val="tx1"/>
                  </w14:solidFill>
                </w14:textFill>
              </w:rPr>
            </w:pPr>
            <w:r>
              <w:rPr>
                <w:rFonts w:hint="eastAsia" w:ascii="仿宋" w:hAnsi="仿宋" w:eastAsia="仿宋" w:cs="仿宋"/>
                <w:color w:val="000000" w:themeColor="text1"/>
                <w:spacing w:val="-2"/>
                <w:kern w:val="2"/>
                <w:szCs w:val="22"/>
                <w:lang w:val="en-US" w:eastAsia="zh-CN"/>
                <w14:textFill>
                  <w14:solidFill>
                    <w14:schemeClr w14:val="tx1"/>
                  </w14:solidFill>
                </w14:textFill>
              </w:rPr>
              <w:t>2.</w:t>
            </w:r>
            <w:r>
              <w:rPr>
                <w:rFonts w:hint="eastAsia" w:ascii="仿宋" w:hAnsi="仿宋" w:eastAsia="仿宋" w:cs="仿宋"/>
                <w:color w:val="000000" w:themeColor="text1"/>
                <w:spacing w:val="-2"/>
                <w:kern w:val="2"/>
                <w:szCs w:val="22"/>
                <w14:textFill>
                  <w14:solidFill>
                    <w14:schemeClr w14:val="tx1"/>
                  </w14:solidFill>
                </w14:textFill>
              </w:rPr>
              <w:t>总体设计思</w:t>
            </w:r>
            <w:r>
              <w:rPr>
                <w:rFonts w:hint="eastAsia" w:ascii="仿宋" w:hAnsi="仿宋" w:eastAsia="仿宋" w:cs="仿宋"/>
                <w:color w:val="000000" w:themeColor="text1"/>
                <w:spacing w:val="-13"/>
                <w:kern w:val="2"/>
                <w:szCs w:val="22"/>
                <w14:textFill>
                  <w14:solidFill>
                    <w14:schemeClr w14:val="tx1"/>
                  </w14:solidFill>
                </w14:textFill>
              </w:rPr>
              <w:t>路</w:t>
            </w:r>
            <w:r>
              <w:rPr>
                <w:rFonts w:hint="eastAsia" w:ascii="仿宋" w:hAnsi="仿宋" w:eastAsia="仿宋" w:cs="仿宋"/>
                <w:color w:val="000000" w:themeColor="text1"/>
                <w:spacing w:val="-5"/>
                <w:kern w:val="2"/>
                <w:szCs w:val="22"/>
                <w:lang w:eastAsia="zh-CN"/>
                <w14:textFill>
                  <w14:solidFill>
                    <w14:schemeClr w14:val="tx1"/>
                  </w14:solidFill>
                </w14:textFill>
              </w:rPr>
              <w:t>（</w:t>
            </w:r>
            <w:r>
              <w:rPr>
                <w:rFonts w:hint="eastAsia" w:ascii="仿宋" w:hAnsi="仿宋" w:eastAsia="仿宋" w:cs="仿宋"/>
                <w:color w:val="000000" w:themeColor="text1"/>
                <w:spacing w:val="-5"/>
                <w:kern w:val="2"/>
                <w:szCs w:val="22"/>
                <w:lang w:val="en-US" w:eastAsia="zh-CN"/>
                <w14:textFill>
                  <w14:solidFill>
                    <w14:schemeClr w14:val="tx1"/>
                  </w14:solidFill>
                </w14:textFill>
              </w:rPr>
              <w:t>9分</w:t>
            </w:r>
            <w:r>
              <w:rPr>
                <w:rFonts w:hint="eastAsia" w:ascii="仿宋" w:hAnsi="仿宋" w:eastAsia="仿宋" w:cs="仿宋"/>
                <w:color w:val="000000" w:themeColor="text1"/>
                <w:spacing w:val="-5"/>
                <w:kern w:val="2"/>
                <w:szCs w:val="22"/>
                <w:lang w:eastAsia="zh-CN"/>
                <w14:textFill>
                  <w14:solidFill>
                    <w14:schemeClr w14:val="tx1"/>
                  </w14:solidFill>
                </w14:textFill>
              </w:rPr>
              <w:t>）</w:t>
            </w:r>
          </w:p>
          <w:p w14:paraId="22796BCE">
            <w:pPr>
              <w:pStyle w:val="14"/>
              <w:keepNext w:val="0"/>
              <w:keepLines w:val="0"/>
              <w:pageBreakBefore w:val="0"/>
              <w:widowControl w:val="0"/>
              <w:kinsoku/>
              <w:wordWrap/>
              <w:overflowPunct/>
              <w:topLinePunct w:val="0"/>
              <w:autoSpaceDE/>
              <w:autoSpaceDN/>
              <w:bidi w:val="0"/>
              <w:adjustRightInd/>
              <w:snapToGrid/>
              <w:spacing w:after="0" w:afterLines="0" w:line="400" w:lineRule="exact"/>
              <w:textAlignment w:val="auto"/>
              <w:rPr>
                <w:rFonts w:hint="eastAsia" w:ascii="仿宋" w:hAnsi="仿宋" w:eastAsia="仿宋" w:cs="仿宋"/>
                <w:color w:val="000000" w:themeColor="text1"/>
                <w:spacing w:val="2"/>
                <w:szCs w:val="22"/>
                <w:lang w:eastAsia="zh-CN"/>
                <w14:textFill>
                  <w14:solidFill>
                    <w14:schemeClr w14:val="tx1"/>
                  </w14:solidFill>
                </w14:textFill>
              </w:rPr>
            </w:pPr>
            <w:r>
              <w:rPr>
                <w:rFonts w:hint="eastAsia" w:ascii="仿宋" w:hAnsi="仿宋" w:eastAsia="仿宋" w:cs="仿宋"/>
                <w:color w:val="000000" w:themeColor="text1"/>
                <w:spacing w:val="2"/>
                <w:szCs w:val="22"/>
                <w:lang w:eastAsia="zh-CN"/>
                <w14:textFill>
                  <w14:solidFill>
                    <w14:schemeClr w14:val="tx1"/>
                  </w14:solidFill>
                </w14:textFill>
              </w:rPr>
              <w:t>（</w:t>
            </w:r>
            <w:r>
              <w:rPr>
                <w:rFonts w:hint="eastAsia" w:ascii="仿宋" w:hAnsi="仿宋" w:eastAsia="仿宋" w:cs="仿宋"/>
                <w:color w:val="000000" w:themeColor="text1"/>
                <w:spacing w:val="2"/>
                <w:szCs w:val="22"/>
                <w:lang w:val="en-US" w:eastAsia="zh-CN"/>
                <w14:textFill>
                  <w14:solidFill>
                    <w14:schemeClr w14:val="tx1"/>
                  </w14:solidFill>
                </w14:textFill>
              </w:rPr>
              <w:t>1）</w:t>
            </w:r>
            <w:r>
              <w:rPr>
                <w:rFonts w:hint="eastAsia" w:ascii="仿宋" w:hAnsi="仿宋" w:eastAsia="仿宋" w:cs="仿宋"/>
                <w:color w:val="000000" w:themeColor="text1"/>
                <w:spacing w:val="2"/>
                <w:szCs w:val="22"/>
                <w14:textFill>
                  <w14:solidFill>
                    <w14:schemeClr w14:val="tx1"/>
                  </w14:solidFill>
                </w14:textFill>
              </w:rPr>
              <w:t>设计理念和思路与本项目理念、思路高度吻合，在基础上进行了充分的阐述和优化并适合本项目，得</w:t>
            </w:r>
            <w:r>
              <w:rPr>
                <w:rFonts w:hint="eastAsia" w:ascii="仿宋" w:hAnsi="仿宋" w:eastAsia="仿宋" w:cs="仿宋"/>
                <w:color w:val="000000" w:themeColor="text1"/>
                <w:spacing w:val="2"/>
                <w:szCs w:val="22"/>
                <w:lang w:val="en-US" w:eastAsia="zh-CN"/>
                <w14:textFill>
                  <w14:solidFill>
                    <w14:schemeClr w14:val="tx1"/>
                  </w14:solidFill>
                </w14:textFill>
              </w:rPr>
              <w:t>6</w:t>
            </w:r>
            <w:r>
              <w:rPr>
                <w:rFonts w:hint="eastAsia" w:ascii="仿宋" w:hAnsi="仿宋" w:eastAsia="仿宋" w:cs="仿宋"/>
                <w:color w:val="000000" w:themeColor="text1"/>
                <w:spacing w:val="2"/>
                <w:szCs w:val="22"/>
                <w14:textFill>
                  <w14:solidFill>
                    <w14:schemeClr w14:val="tx1"/>
                  </w14:solidFill>
                </w14:textFill>
              </w:rPr>
              <w:t>-</w:t>
            </w:r>
            <w:r>
              <w:rPr>
                <w:rFonts w:hint="eastAsia" w:ascii="仿宋" w:hAnsi="仿宋" w:eastAsia="仿宋" w:cs="仿宋"/>
                <w:color w:val="000000" w:themeColor="text1"/>
                <w:spacing w:val="2"/>
                <w:szCs w:val="22"/>
                <w:lang w:val="en-US" w:eastAsia="zh-CN"/>
                <w14:textFill>
                  <w14:solidFill>
                    <w14:schemeClr w14:val="tx1"/>
                  </w14:solidFill>
                </w14:textFill>
              </w:rPr>
              <w:t>9</w:t>
            </w:r>
            <w:r>
              <w:rPr>
                <w:rFonts w:hint="eastAsia" w:ascii="仿宋" w:hAnsi="仿宋" w:eastAsia="仿宋" w:cs="仿宋"/>
                <w:color w:val="000000" w:themeColor="text1"/>
                <w:spacing w:val="2"/>
                <w:szCs w:val="22"/>
                <w14:textFill>
                  <w14:solidFill>
                    <w14:schemeClr w14:val="tx1"/>
                  </w14:solidFill>
                </w14:textFill>
              </w:rPr>
              <w:t>分</w:t>
            </w:r>
            <w:r>
              <w:rPr>
                <w:rFonts w:hint="eastAsia" w:ascii="仿宋" w:hAnsi="仿宋" w:eastAsia="仿宋" w:cs="仿宋"/>
                <w:color w:val="000000" w:themeColor="text1"/>
                <w:spacing w:val="2"/>
                <w:szCs w:val="22"/>
                <w:lang w:eastAsia="zh-CN"/>
                <w14:textFill>
                  <w14:solidFill>
                    <w14:schemeClr w14:val="tx1"/>
                  </w14:solidFill>
                </w14:textFill>
              </w:rPr>
              <w:t>；</w:t>
            </w:r>
          </w:p>
          <w:p w14:paraId="4EACCF85">
            <w:pPr>
              <w:pStyle w:val="14"/>
              <w:keepNext w:val="0"/>
              <w:keepLines w:val="0"/>
              <w:pageBreakBefore w:val="0"/>
              <w:widowControl w:val="0"/>
              <w:kinsoku/>
              <w:wordWrap/>
              <w:overflowPunct/>
              <w:topLinePunct w:val="0"/>
              <w:autoSpaceDE/>
              <w:autoSpaceDN/>
              <w:bidi w:val="0"/>
              <w:adjustRightInd/>
              <w:snapToGrid/>
              <w:spacing w:after="0" w:afterLines="0" w:line="400" w:lineRule="exact"/>
              <w:textAlignment w:val="auto"/>
              <w:rPr>
                <w:rFonts w:hint="eastAsia" w:ascii="仿宋" w:hAnsi="仿宋" w:eastAsia="仿宋" w:cs="仿宋"/>
                <w:color w:val="000000" w:themeColor="text1"/>
                <w:spacing w:val="2"/>
                <w:szCs w:val="22"/>
                <w14:textFill>
                  <w14:solidFill>
                    <w14:schemeClr w14:val="tx1"/>
                  </w14:solidFill>
                </w14:textFill>
              </w:rPr>
            </w:pPr>
            <w:r>
              <w:rPr>
                <w:rFonts w:hint="eastAsia" w:ascii="仿宋" w:hAnsi="仿宋" w:eastAsia="仿宋" w:cs="仿宋"/>
                <w:color w:val="000000" w:themeColor="text1"/>
                <w:szCs w:val="22"/>
                <w:lang w:eastAsia="zh-CN"/>
                <w14:textFill>
                  <w14:solidFill>
                    <w14:schemeClr w14:val="tx1"/>
                  </w14:solidFill>
                </w14:textFill>
              </w:rPr>
              <w:t>（</w:t>
            </w:r>
            <w:r>
              <w:rPr>
                <w:rFonts w:hint="eastAsia" w:ascii="仿宋" w:hAnsi="仿宋" w:eastAsia="仿宋" w:cs="仿宋"/>
                <w:color w:val="000000" w:themeColor="text1"/>
                <w:szCs w:val="22"/>
                <w:lang w:val="en-US" w:eastAsia="zh-CN"/>
                <w14:textFill>
                  <w14:solidFill>
                    <w14:schemeClr w14:val="tx1"/>
                  </w14:solidFill>
                </w14:textFill>
              </w:rPr>
              <w:t>2）</w:t>
            </w:r>
            <w:r>
              <w:rPr>
                <w:rFonts w:hint="eastAsia" w:ascii="仿宋" w:hAnsi="仿宋" w:eastAsia="仿宋" w:cs="仿宋"/>
                <w:color w:val="000000" w:themeColor="text1"/>
                <w:szCs w:val="22"/>
                <w14:textFill>
                  <w14:solidFill>
                    <w14:schemeClr w14:val="tx1"/>
                  </w14:solidFill>
                </w14:textFill>
              </w:rPr>
              <w:t>设计理念和思路与本项目的理念、思路吻</w:t>
            </w:r>
            <w:r>
              <w:rPr>
                <w:rFonts w:hint="eastAsia" w:ascii="仿宋" w:hAnsi="仿宋" w:eastAsia="仿宋" w:cs="仿宋"/>
                <w:color w:val="000000" w:themeColor="text1"/>
                <w:spacing w:val="3"/>
                <w:szCs w:val="22"/>
                <w14:textFill>
                  <w14:solidFill>
                    <w14:schemeClr w14:val="tx1"/>
                  </w14:solidFill>
                </w14:textFill>
              </w:rPr>
              <w:t>合，在基础上采取了部分优化措施，得</w:t>
            </w:r>
            <w:r>
              <w:rPr>
                <w:rFonts w:hint="eastAsia" w:ascii="仿宋" w:hAnsi="仿宋" w:eastAsia="仿宋" w:cs="仿宋"/>
                <w:color w:val="000000" w:themeColor="text1"/>
                <w:spacing w:val="3"/>
                <w:szCs w:val="22"/>
                <w:lang w:val="en-US" w:eastAsia="zh-CN"/>
                <w14:textFill>
                  <w14:solidFill>
                    <w14:schemeClr w14:val="tx1"/>
                  </w14:solidFill>
                </w14:textFill>
              </w:rPr>
              <w:t>3</w:t>
            </w:r>
            <w:r>
              <w:rPr>
                <w:rFonts w:hint="eastAsia" w:ascii="仿宋" w:hAnsi="仿宋" w:eastAsia="仿宋" w:cs="仿宋"/>
                <w:color w:val="000000" w:themeColor="text1"/>
                <w:spacing w:val="3"/>
                <w:szCs w:val="22"/>
                <w14:textFill>
                  <w14:solidFill>
                    <w14:schemeClr w14:val="tx1"/>
                  </w14:solidFill>
                </w14:textFill>
              </w:rPr>
              <w:t>-</w:t>
            </w:r>
            <w:r>
              <w:rPr>
                <w:rFonts w:hint="eastAsia" w:ascii="仿宋" w:hAnsi="仿宋" w:eastAsia="仿宋" w:cs="仿宋"/>
                <w:color w:val="000000" w:themeColor="text1"/>
                <w:spacing w:val="3"/>
                <w:szCs w:val="22"/>
                <w:lang w:val="en-US" w:eastAsia="zh-CN"/>
                <w14:textFill>
                  <w14:solidFill>
                    <w14:schemeClr w14:val="tx1"/>
                  </w14:solidFill>
                </w14:textFill>
              </w:rPr>
              <w:t>6</w:t>
            </w:r>
            <w:r>
              <w:rPr>
                <w:rFonts w:hint="eastAsia" w:ascii="仿宋" w:hAnsi="仿宋" w:eastAsia="仿宋" w:cs="仿宋"/>
                <w:color w:val="000000" w:themeColor="text1"/>
                <w:spacing w:val="2"/>
                <w:szCs w:val="22"/>
                <w14:textFill>
                  <w14:solidFill>
                    <w14:schemeClr w14:val="tx1"/>
                  </w14:solidFill>
                </w14:textFill>
              </w:rPr>
              <w:t>分；</w:t>
            </w:r>
          </w:p>
          <w:p w14:paraId="4ADC81F0">
            <w:pPr>
              <w:pStyle w:val="14"/>
              <w:keepNext w:val="0"/>
              <w:keepLines w:val="0"/>
              <w:pageBreakBefore w:val="0"/>
              <w:widowControl w:val="0"/>
              <w:kinsoku/>
              <w:wordWrap/>
              <w:overflowPunct/>
              <w:topLinePunct w:val="0"/>
              <w:autoSpaceDE/>
              <w:autoSpaceDN/>
              <w:bidi w:val="0"/>
              <w:adjustRightInd/>
              <w:snapToGrid/>
              <w:spacing w:after="0" w:afterLines="0" w:line="400" w:lineRule="exact"/>
              <w:textAlignment w:val="auto"/>
              <w:rPr>
                <w:rFonts w:hint="eastAsia" w:ascii="仿宋" w:hAnsi="仿宋" w:eastAsia="仿宋" w:cs="仿宋"/>
                <w:color w:val="000000" w:themeColor="text1"/>
                <w:spacing w:val="2"/>
                <w:szCs w:val="22"/>
                <w14:textFill>
                  <w14:solidFill>
                    <w14:schemeClr w14:val="tx1"/>
                  </w14:solidFill>
                </w14:textFill>
              </w:rPr>
            </w:pPr>
            <w:r>
              <w:rPr>
                <w:rFonts w:hint="eastAsia" w:ascii="仿宋" w:hAnsi="仿宋" w:eastAsia="仿宋" w:cs="仿宋"/>
                <w:color w:val="000000" w:themeColor="text1"/>
                <w:spacing w:val="2"/>
                <w:szCs w:val="22"/>
                <w:lang w:eastAsia="zh-CN"/>
                <w14:textFill>
                  <w14:solidFill>
                    <w14:schemeClr w14:val="tx1"/>
                  </w14:solidFill>
                </w14:textFill>
              </w:rPr>
              <w:t>（</w:t>
            </w:r>
            <w:r>
              <w:rPr>
                <w:rFonts w:hint="eastAsia" w:ascii="仿宋" w:hAnsi="仿宋" w:eastAsia="仿宋" w:cs="仿宋"/>
                <w:color w:val="000000" w:themeColor="text1"/>
                <w:spacing w:val="2"/>
                <w:szCs w:val="22"/>
                <w:lang w:val="en-US" w:eastAsia="zh-CN"/>
                <w14:textFill>
                  <w14:solidFill>
                    <w14:schemeClr w14:val="tx1"/>
                  </w14:solidFill>
                </w14:textFill>
              </w:rPr>
              <w:t>3）</w:t>
            </w:r>
            <w:r>
              <w:rPr>
                <w:rFonts w:hint="eastAsia" w:ascii="仿宋" w:hAnsi="仿宋" w:eastAsia="仿宋" w:cs="仿宋"/>
                <w:color w:val="000000" w:themeColor="text1"/>
                <w:spacing w:val="2"/>
                <w:szCs w:val="22"/>
                <w14:textFill>
                  <w14:solidFill>
                    <w14:schemeClr w14:val="tx1"/>
                  </w14:solidFill>
                </w14:textFill>
              </w:rPr>
              <w:t>设计理念和思路与本项目的理念、思路基本吻合，得</w:t>
            </w:r>
            <w:r>
              <w:rPr>
                <w:rFonts w:hint="eastAsia" w:ascii="仿宋" w:hAnsi="仿宋" w:eastAsia="仿宋" w:cs="仿宋"/>
                <w:color w:val="000000" w:themeColor="text1"/>
                <w:szCs w:val="22"/>
                <w14:textFill>
                  <w14:solidFill>
                    <w14:schemeClr w14:val="tx1"/>
                  </w14:solidFill>
                </w14:textFill>
              </w:rPr>
              <w:t>1-3分</w:t>
            </w:r>
            <w:r>
              <w:rPr>
                <w:rFonts w:hint="eastAsia" w:ascii="仿宋" w:hAnsi="仿宋" w:eastAsia="仿宋" w:cs="仿宋"/>
                <w:color w:val="000000" w:themeColor="text1"/>
                <w:spacing w:val="2"/>
                <w:szCs w:val="22"/>
                <w14:textFill>
                  <w14:solidFill>
                    <w14:schemeClr w14:val="tx1"/>
                  </w14:solidFill>
                </w14:textFill>
              </w:rPr>
              <w:t>。</w:t>
            </w:r>
          </w:p>
          <w:p w14:paraId="3740EA3A">
            <w:pPr>
              <w:pStyle w:val="14"/>
              <w:keepNext w:val="0"/>
              <w:keepLines w:val="0"/>
              <w:pageBreakBefore w:val="0"/>
              <w:widowControl w:val="0"/>
              <w:kinsoku/>
              <w:wordWrap/>
              <w:overflowPunct/>
              <w:topLinePunct w:val="0"/>
              <w:autoSpaceDE/>
              <w:autoSpaceDN/>
              <w:bidi w:val="0"/>
              <w:adjustRightInd/>
              <w:snapToGrid/>
              <w:spacing w:after="0" w:afterLines="0" w:line="400" w:lineRule="exact"/>
              <w:textAlignment w:val="auto"/>
              <w:rPr>
                <w:rFonts w:hint="eastAsia"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spacing w:val="2"/>
                <w:szCs w:val="22"/>
                <w14:textFill>
                  <w14:solidFill>
                    <w14:schemeClr w14:val="tx1"/>
                  </w14:solidFill>
                </w14:textFill>
              </w:rPr>
              <w:t>未提供本项内容的，不得分。</w:t>
            </w:r>
          </w:p>
        </w:tc>
        <w:tc>
          <w:tcPr>
            <w:tcW w:w="803" w:type="dxa"/>
            <w:noWrap w:val="0"/>
            <w:vAlign w:val="center"/>
          </w:tcPr>
          <w:p w14:paraId="3514AB98">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9</w:t>
            </w:r>
          </w:p>
        </w:tc>
      </w:tr>
      <w:tr w14:paraId="5089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09" w:type="dxa"/>
            <w:vMerge w:val="continue"/>
            <w:noWrap w:val="0"/>
            <w:vAlign w:val="center"/>
          </w:tcPr>
          <w:p w14:paraId="0B4FEC63">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p>
        </w:tc>
        <w:tc>
          <w:tcPr>
            <w:tcW w:w="1357" w:type="dxa"/>
            <w:vMerge w:val="continue"/>
            <w:noWrap w:val="0"/>
            <w:vAlign w:val="center"/>
          </w:tcPr>
          <w:p w14:paraId="63BF9157">
            <w:pPr>
              <w:spacing w:line="360" w:lineRule="auto"/>
              <w:rPr>
                <w:rFonts w:hint="eastAsia" w:ascii="仿宋" w:hAnsi="仿宋" w:eastAsia="仿宋" w:cs="仿宋"/>
                <w:color w:val="000000" w:themeColor="text1"/>
                <w:kern w:val="2"/>
                <w:szCs w:val="24"/>
                <w:highlight w:val="none"/>
                <w14:textFill>
                  <w14:solidFill>
                    <w14:schemeClr w14:val="tx1"/>
                  </w14:solidFill>
                </w14:textFill>
              </w:rPr>
            </w:pPr>
          </w:p>
        </w:tc>
        <w:tc>
          <w:tcPr>
            <w:tcW w:w="6789" w:type="dxa"/>
            <w:noWrap w:val="0"/>
            <w:vAlign w:val="center"/>
          </w:tcPr>
          <w:p w14:paraId="49762A23">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left"/>
              <w:textAlignment w:val="auto"/>
              <w:rPr>
                <w:rFonts w:hint="eastAsia" w:ascii="仿宋" w:hAnsi="仿宋" w:eastAsia="仿宋" w:cs="仿宋"/>
                <w:color w:val="000000" w:themeColor="text1"/>
                <w:kern w:val="2"/>
                <w:szCs w:val="22"/>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3.质量保证措施（9分）</w:t>
            </w:r>
          </w:p>
          <w:p w14:paraId="237CB1DB">
            <w:pPr>
              <w:pStyle w:val="56"/>
              <w:keepNext w:val="0"/>
              <w:keepLines w:val="0"/>
              <w:pageBreakBefore w:val="0"/>
              <w:kinsoku/>
              <w:wordWrap/>
              <w:overflowPunct/>
              <w:topLinePunct w:val="0"/>
              <w:autoSpaceDE/>
              <w:autoSpaceDN/>
              <w:bidi w:val="0"/>
              <w:adjustRightInd/>
              <w:snapToGrid/>
              <w:spacing w:line="400" w:lineRule="exact"/>
              <w:ind w:left="0" w:right="0"/>
              <w:textAlignment w:val="auto"/>
              <w:rPr>
                <w:rFonts w:hint="eastAsia"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spacing w:val="3"/>
                <w:kern w:val="2"/>
                <w14:textFill>
                  <w14:solidFill>
                    <w14:schemeClr w14:val="tx1"/>
                  </w14:solidFill>
                </w14:textFill>
              </w:rPr>
              <w:t>根据投标人提供的项目全过程的质量保证与质量控</w:t>
            </w:r>
            <w:r>
              <w:rPr>
                <w:rFonts w:hint="eastAsia" w:ascii="仿宋" w:hAnsi="仿宋" w:eastAsia="仿宋" w:cs="仿宋"/>
                <w:color w:val="000000" w:themeColor="text1"/>
                <w:kern w:val="2"/>
                <w14:textFill>
                  <w14:solidFill>
                    <w14:schemeClr w14:val="tx1"/>
                  </w14:solidFill>
                </w14:textFill>
              </w:rPr>
              <w:t>制措施进行评审：</w:t>
            </w:r>
          </w:p>
          <w:p w14:paraId="68F02C2E">
            <w:pPr>
              <w:pStyle w:val="56"/>
              <w:keepNext w:val="0"/>
              <w:keepLines w:val="0"/>
              <w:pageBreakBefore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仿宋" w:hAnsi="仿宋" w:eastAsia="仿宋" w:cs="仿宋"/>
                <w:color w:val="000000" w:themeColor="text1"/>
                <w:spacing w:val="1"/>
                <w:kern w:val="2"/>
                <w14:textFill>
                  <w14:solidFill>
                    <w14:schemeClr w14:val="tx1"/>
                  </w14:solidFill>
                </w14:textFill>
              </w:rPr>
            </w:pPr>
            <w:r>
              <w:rPr>
                <w:rFonts w:hint="eastAsia" w:ascii="仿宋" w:hAnsi="仿宋" w:eastAsia="仿宋" w:cs="仿宋"/>
                <w:color w:val="000000" w:themeColor="text1"/>
                <w:kern w:val="2"/>
                <w:lang w:eastAsia="zh-CN"/>
                <w14:textFill>
                  <w14:solidFill>
                    <w14:schemeClr w14:val="tx1"/>
                  </w14:solidFill>
                </w14:textFill>
              </w:rPr>
              <w:t>（</w:t>
            </w:r>
            <w:r>
              <w:rPr>
                <w:rFonts w:hint="eastAsia" w:ascii="仿宋" w:hAnsi="仿宋" w:eastAsia="仿宋" w:cs="仿宋"/>
                <w:color w:val="000000" w:themeColor="text1"/>
                <w:kern w:val="2"/>
                <w:lang w:val="en-US" w:eastAsia="zh-CN"/>
                <w14:textFill>
                  <w14:solidFill>
                    <w14:schemeClr w14:val="tx1"/>
                  </w14:solidFill>
                </w14:textFill>
              </w:rPr>
              <w:t>1）</w:t>
            </w:r>
            <w:r>
              <w:rPr>
                <w:rFonts w:hint="eastAsia" w:ascii="仿宋" w:hAnsi="仿宋" w:eastAsia="仿宋" w:cs="仿宋"/>
                <w:color w:val="000000" w:themeColor="text1"/>
                <w:kern w:val="2"/>
                <w14:textFill>
                  <w14:solidFill>
                    <w14:schemeClr w14:val="tx1"/>
                  </w14:solidFill>
                </w14:textFill>
              </w:rPr>
              <w:t>针对本项目有提供完善到位的</w:t>
            </w:r>
            <w:r>
              <w:rPr>
                <w:rFonts w:hint="eastAsia" w:ascii="仿宋" w:hAnsi="仿宋" w:eastAsia="仿宋" w:cs="仿宋"/>
                <w:color w:val="000000" w:themeColor="text1"/>
                <w:spacing w:val="1"/>
                <w:kern w:val="2"/>
                <w14:textFill>
                  <w14:solidFill>
                    <w14:schemeClr w14:val="tx1"/>
                  </w14:solidFill>
                </w14:textFill>
              </w:rPr>
              <w:t>质量保证和质量控制措施，按照相关规范、标准制</w:t>
            </w:r>
            <w:r>
              <w:rPr>
                <w:rFonts w:hint="eastAsia" w:ascii="仿宋" w:hAnsi="仿宋" w:eastAsia="仿宋" w:cs="仿宋"/>
                <w:color w:val="000000" w:themeColor="text1"/>
                <w:spacing w:val="3"/>
                <w:kern w:val="2"/>
                <w14:textFill>
                  <w14:solidFill>
                    <w14:schemeClr w14:val="tx1"/>
                  </w14:solidFill>
                </w14:textFill>
              </w:rPr>
              <w:t>定质量控制方案，方案完全满足本项目要求的，得</w:t>
            </w:r>
            <w:r>
              <w:rPr>
                <w:rFonts w:hint="eastAsia" w:ascii="仿宋" w:hAnsi="仿宋" w:eastAsia="仿宋" w:cs="仿宋"/>
                <w:color w:val="000000" w:themeColor="text1"/>
                <w:spacing w:val="1"/>
                <w:kern w:val="2"/>
                <w:lang w:val="en-US" w:eastAsia="zh-CN"/>
                <w14:textFill>
                  <w14:solidFill>
                    <w14:schemeClr w14:val="tx1"/>
                  </w14:solidFill>
                </w14:textFill>
              </w:rPr>
              <w:t>6</w:t>
            </w:r>
            <w:r>
              <w:rPr>
                <w:rFonts w:hint="eastAsia" w:ascii="仿宋" w:hAnsi="仿宋" w:eastAsia="仿宋" w:cs="仿宋"/>
                <w:color w:val="000000" w:themeColor="text1"/>
                <w:spacing w:val="1"/>
                <w:kern w:val="2"/>
                <w14:textFill>
                  <w14:solidFill>
                    <w14:schemeClr w14:val="tx1"/>
                  </w14:solidFill>
                </w14:textFill>
              </w:rPr>
              <w:t>-</w:t>
            </w:r>
            <w:r>
              <w:rPr>
                <w:rFonts w:hint="eastAsia" w:ascii="仿宋" w:hAnsi="仿宋" w:eastAsia="仿宋" w:cs="仿宋"/>
                <w:color w:val="000000" w:themeColor="text1"/>
                <w:spacing w:val="1"/>
                <w:kern w:val="2"/>
                <w:lang w:val="en-US" w:eastAsia="zh-CN"/>
                <w14:textFill>
                  <w14:solidFill>
                    <w14:schemeClr w14:val="tx1"/>
                  </w14:solidFill>
                </w14:textFill>
              </w:rPr>
              <w:t>9</w:t>
            </w:r>
            <w:r>
              <w:rPr>
                <w:rFonts w:hint="eastAsia" w:ascii="仿宋" w:hAnsi="仿宋" w:eastAsia="仿宋" w:cs="仿宋"/>
                <w:color w:val="000000" w:themeColor="text1"/>
                <w:spacing w:val="1"/>
                <w:kern w:val="2"/>
                <w14:textFill>
                  <w14:solidFill>
                    <w14:schemeClr w14:val="tx1"/>
                  </w14:solidFill>
                </w14:textFill>
              </w:rPr>
              <w:t>分；</w:t>
            </w:r>
          </w:p>
          <w:p w14:paraId="5321CA3A">
            <w:pPr>
              <w:pStyle w:val="56"/>
              <w:keepNext w:val="0"/>
              <w:keepLines w:val="0"/>
              <w:pageBreakBefore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spacing w:val="1"/>
                <w:kern w:val="2"/>
                <w:lang w:eastAsia="zh-CN"/>
                <w14:textFill>
                  <w14:solidFill>
                    <w14:schemeClr w14:val="tx1"/>
                  </w14:solidFill>
                </w14:textFill>
              </w:rPr>
              <w:t>（</w:t>
            </w:r>
            <w:r>
              <w:rPr>
                <w:rFonts w:hint="eastAsia" w:ascii="仿宋" w:hAnsi="仿宋" w:eastAsia="仿宋" w:cs="仿宋"/>
                <w:color w:val="000000" w:themeColor="text1"/>
                <w:spacing w:val="1"/>
                <w:kern w:val="2"/>
                <w:lang w:val="en-US" w:eastAsia="zh-CN"/>
                <w14:textFill>
                  <w14:solidFill>
                    <w14:schemeClr w14:val="tx1"/>
                  </w14:solidFill>
                </w14:textFill>
              </w:rPr>
              <w:t>2）</w:t>
            </w:r>
            <w:r>
              <w:rPr>
                <w:rFonts w:hint="eastAsia" w:ascii="仿宋" w:hAnsi="仿宋" w:eastAsia="仿宋" w:cs="仿宋"/>
                <w:color w:val="000000" w:themeColor="text1"/>
                <w:spacing w:val="1"/>
                <w:kern w:val="2"/>
                <w14:textFill>
                  <w14:solidFill>
                    <w14:schemeClr w14:val="tx1"/>
                  </w14:solidFill>
                </w14:textFill>
              </w:rPr>
              <w:t>针对本项目提供的质量</w:t>
            </w:r>
            <w:r>
              <w:rPr>
                <w:rFonts w:hint="eastAsia" w:ascii="仿宋" w:hAnsi="仿宋" w:eastAsia="仿宋" w:cs="仿宋"/>
                <w:color w:val="000000" w:themeColor="text1"/>
                <w:kern w:val="2"/>
                <w14:textFill>
                  <w14:solidFill>
                    <w14:schemeClr w14:val="tx1"/>
                  </w14:solidFill>
                </w14:textFill>
              </w:rPr>
              <w:t>保证和质量控</w:t>
            </w:r>
            <w:r>
              <w:rPr>
                <w:rFonts w:hint="eastAsia" w:ascii="仿宋" w:hAnsi="仿宋" w:eastAsia="仿宋" w:cs="仿宋"/>
                <w:color w:val="000000" w:themeColor="text1"/>
                <w:spacing w:val="1"/>
                <w:kern w:val="2"/>
                <w14:textFill>
                  <w14:solidFill>
                    <w14:schemeClr w14:val="tx1"/>
                  </w14:solidFill>
                </w14:textFill>
              </w:rPr>
              <w:t>制措施不够完善，有按照相关规范、标准制定质量</w:t>
            </w:r>
            <w:r>
              <w:rPr>
                <w:rFonts w:hint="eastAsia" w:ascii="仿宋" w:hAnsi="仿宋" w:eastAsia="仿宋" w:cs="仿宋"/>
                <w:color w:val="000000" w:themeColor="text1"/>
                <w:spacing w:val="3"/>
                <w:kern w:val="2"/>
                <w14:textFill>
                  <w14:solidFill>
                    <w14:schemeClr w14:val="tx1"/>
                  </w14:solidFill>
                </w14:textFill>
              </w:rPr>
              <w:t>控制方案，方案基本能满足本项目要求的，得</w:t>
            </w:r>
            <w:r>
              <w:rPr>
                <w:rFonts w:hint="eastAsia" w:ascii="仿宋" w:hAnsi="仿宋" w:eastAsia="仿宋" w:cs="仿宋"/>
                <w:color w:val="000000" w:themeColor="text1"/>
                <w:spacing w:val="2"/>
                <w:kern w:val="2"/>
                <w:lang w:val="en-US" w:eastAsia="zh-CN"/>
                <w14:textFill>
                  <w14:solidFill>
                    <w14:schemeClr w14:val="tx1"/>
                  </w14:solidFill>
                </w14:textFill>
              </w:rPr>
              <w:t>3</w:t>
            </w:r>
            <w:r>
              <w:rPr>
                <w:rFonts w:hint="eastAsia" w:ascii="仿宋" w:hAnsi="仿宋" w:eastAsia="仿宋" w:cs="仿宋"/>
                <w:color w:val="000000" w:themeColor="text1"/>
                <w:spacing w:val="2"/>
                <w:kern w:val="2"/>
                <w14:textFill>
                  <w14:solidFill>
                    <w14:schemeClr w14:val="tx1"/>
                  </w14:solidFill>
                </w14:textFill>
              </w:rPr>
              <w:t>-</w:t>
            </w:r>
            <w:r>
              <w:rPr>
                <w:rFonts w:hint="eastAsia" w:ascii="仿宋" w:hAnsi="仿宋" w:eastAsia="仿宋" w:cs="仿宋"/>
                <w:color w:val="000000" w:themeColor="text1"/>
                <w:spacing w:val="2"/>
                <w:kern w:val="2"/>
                <w:lang w:val="en-US" w:eastAsia="zh-CN"/>
                <w14:textFill>
                  <w14:solidFill>
                    <w14:schemeClr w14:val="tx1"/>
                  </w14:solidFill>
                </w14:textFill>
              </w:rPr>
              <w:t>6</w:t>
            </w:r>
            <w:r>
              <w:rPr>
                <w:rFonts w:hint="eastAsia" w:ascii="仿宋" w:hAnsi="仿宋" w:eastAsia="仿宋" w:cs="仿宋"/>
                <w:color w:val="000000" w:themeColor="text1"/>
                <w:kern w:val="2"/>
                <w14:textFill>
                  <w14:solidFill>
                    <w14:schemeClr w14:val="tx1"/>
                  </w14:solidFill>
                </w14:textFill>
              </w:rPr>
              <w:t>分；</w:t>
            </w:r>
          </w:p>
          <w:p w14:paraId="712B6916">
            <w:pPr>
              <w:pStyle w:val="56"/>
              <w:keepNext w:val="0"/>
              <w:keepLines w:val="0"/>
              <w:pageBreakBefore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(3)针对本项目的质量保证和质量控制措施不完</w:t>
            </w:r>
            <w:r>
              <w:rPr>
                <w:rFonts w:hint="eastAsia" w:ascii="仿宋" w:hAnsi="仿宋" w:eastAsia="仿宋" w:cs="仿宋"/>
                <w:color w:val="000000" w:themeColor="text1"/>
                <w:spacing w:val="3"/>
                <w:kern w:val="2"/>
                <w14:textFill>
                  <w14:solidFill>
                    <w14:schemeClr w14:val="tx1"/>
                  </w14:solidFill>
                </w14:textFill>
              </w:rPr>
              <w:t>善，未按照相关规范、标准制定质量控制方案，方</w:t>
            </w:r>
            <w:r>
              <w:rPr>
                <w:rFonts w:hint="eastAsia" w:ascii="仿宋" w:hAnsi="仿宋" w:eastAsia="仿宋" w:cs="仿宋"/>
                <w:color w:val="000000" w:themeColor="text1"/>
                <w:spacing w:val="1"/>
                <w:kern w:val="2"/>
                <w14:textFill>
                  <w14:solidFill>
                    <w14:schemeClr w14:val="tx1"/>
                  </w14:solidFill>
                </w14:textFill>
              </w:rPr>
              <w:t>案大部分无法满足本项目要求的，得1-3</w:t>
            </w:r>
            <w:r>
              <w:rPr>
                <w:rFonts w:hint="eastAsia" w:ascii="仿宋" w:hAnsi="仿宋" w:eastAsia="仿宋" w:cs="仿宋"/>
                <w:color w:val="000000" w:themeColor="text1"/>
                <w:kern w:val="2"/>
                <w14:textFill>
                  <w14:solidFill>
                    <w14:schemeClr w14:val="tx1"/>
                  </w14:solidFill>
                </w14:textFill>
              </w:rPr>
              <w:t>分。未提</w:t>
            </w:r>
            <w:r>
              <w:rPr>
                <w:rFonts w:hint="eastAsia" w:ascii="仿宋" w:hAnsi="仿宋" w:eastAsia="仿宋" w:cs="仿宋"/>
                <w:color w:val="000000" w:themeColor="text1"/>
                <w:spacing w:val="1"/>
                <w:kern w:val="2"/>
                <w14:textFill>
                  <w14:solidFill>
                    <w14:schemeClr w14:val="tx1"/>
                  </w14:solidFill>
                </w14:textFill>
              </w:rPr>
              <w:t>供本项内容的，不得分。</w:t>
            </w:r>
          </w:p>
        </w:tc>
        <w:tc>
          <w:tcPr>
            <w:tcW w:w="803" w:type="dxa"/>
            <w:noWrap w:val="0"/>
            <w:vAlign w:val="center"/>
          </w:tcPr>
          <w:p w14:paraId="3CC8375E">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9</w:t>
            </w:r>
          </w:p>
        </w:tc>
      </w:tr>
      <w:tr w14:paraId="6416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609" w:type="dxa"/>
            <w:vMerge w:val="continue"/>
            <w:noWrap w:val="0"/>
            <w:vAlign w:val="center"/>
          </w:tcPr>
          <w:p w14:paraId="3733E9BF">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p>
        </w:tc>
        <w:tc>
          <w:tcPr>
            <w:tcW w:w="1357" w:type="dxa"/>
            <w:vMerge w:val="continue"/>
            <w:noWrap w:val="0"/>
            <w:vAlign w:val="center"/>
          </w:tcPr>
          <w:p w14:paraId="2162E354">
            <w:pPr>
              <w:spacing w:line="360" w:lineRule="auto"/>
              <w:rPr>
                <w:rFonts w:hint="eastAsia" w:ascii="仿宋" w:hAnsi="仿宋" w:eastAsia="仿宋" w:cs="仿宋"/>
                <w:color w:val="000000" w:themeColor="text1"/>
                <w:kern w:val="2"/>
                <w:szCs w:val="24"/>
                <w:highlight w:val="none"/>
                <w14:textFill>
                  <w14:solidFill>
                    <w14:schemeClr w14:val="tx1"/>
                  </w14:solidFill>
                </w14:textFill>
              </w:rPr>
            </w:pPr>
          </w:p>
        </w:tc>
        <w:tc>
          <w:tcPr>
            <w:tcW w:w="6789" w:type="dxa"/>
            <w:noWrap w:val="0"/>
            <w:vAlign w:val="center"/>
          </w:tcPr>
          <w:p w14:paraId="7432B3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kern w:val="2"/>
                <w:szCs w:val="24"/>
                <w:highlight w:val="none"/>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 xml:space="preserve">4.项目实施进度要求（9分） </w:t>
            </w:r>
          </w:p>
          <w:p w14:paraId="6DC5BBD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kern w:val="2"/>
                <w:szCs w:val="24"/>
                <w:highlight w:val="none"/>
                <w14:textFill>
                  <w14:solidFill>
                    <w14:schemeClr w14:val="tx1"/>
                  </w14:solidFill>
                </w14:textFill>
              </w:rPr>
            </w:pPr>
            <w:r>
              <w:rPr>
                <w:rFonts w:hint="eastAsia" w:ascii="仿宋" w:hAnsi="仿宋" w:eastAsia="仿宋" w:cs="仿宋"/>
                <w:color w:val="000000" w:themeColor="text1"/>
                <w:kern w:val="2"/>
                <w:szCs w:val="24"/>
                <w:highlight w:val="none"/>
                <w14:textFill>
                  <w14:solidFill>
                    <w14:schemeClr w14:val="tx1"/>
                  </w14:solidFill>
                </w14:textFill>
              </w:rPr>
              <w:t>根据投标人提供的项目进度保障措施进行评审：</w:t>
            </w:r>
          </w:p>
          <w:p w14:paraId="7F00B257">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kern w:val="2"/>
                <w:szCs w:val="24"/>
                <w:highlight w:val="none"/>
                <w14:textFill>
                  <w14:solidFill>
                    <w14:schemeClr w14:val="tx1"/>
                  </w14:solidFill>
                </w14:textFill>
              </w:rPr>
            </w:pPr>
            <w:r>
              <w:rPr>
                <w:rFonts w:hint="eastAsia" w:ascii="仿宋" w:hAnsi="仿宋" w:eastAsia="仿宋" w:cs="仿宋"/>
                <w:color w:val="000000" w:themeColor="text1"/>
                <w:kern w:val="2"/>
                <w:szCs w:val="24"/>
                <w:highlight w:val="none"/>
                <w14:textFill>
                  <w14:solidFill>
                    <w14:schemeClr w14:val="tx1"/>
                  </w14:solidFill>
                </w14:textFill>
              </w:rPr>
              <w:t>项目管理、进度安排完善、具体、全面，项目管理及进度安排合理高效、可操作性强，有计划保障，得</w:t>
            </w:r>
            <w:r>
              <w:rPr>
                <w:rFonts w:hint="eastAsia" w:ascii="仿宋" w:hAnsi="仿宋" w:eastAsia="仿宋" w:cs="仿宋"/>
                <w:color w:val="000000" w:themeColor="text1"/>
                <w:kern w:val="2"/>
                <w:szCs w:val="24"/>
                <w:highlight w:val="none"/>
                <w:lang w:val="en-US" w:eastAsia="zh-CN"/>
                <w14:textFill>
                  <w14:solidFill>
                    <w14:schemeClr w14:val="tx1"/>
                  </w14:solidFill>
                </w14:textFill>
              </w:rPr>
              <w:t>6</w:t>
            </w:r>
            <w:r>
              <w:rPr>
                <w:rFonts w:hint="eastAsia" w:ascii="仿宋" w:hAnsi="仿宋" w:eastAsia="仿宋" w:cs="仿宋"/>
                <w:color w:val="000000" w:themeColor="text1"/>
                <w:kern w:val="2"/>
                <w:szCs w:val="24"/>
                <w:highlight w:val="none"/>
                <w14:textFill>
                  <w14:solidFill>
                    <w14:schemeClr w14:val="tx1"/>
                  </w14:solidFill>
                </w14:textFill>
              </w:rPr>
              <w:t>-</w:t>
            </w:r>
            <w:r>
              <w:rPr>
                <w:rFonts w:hint="eastAsia" w:ascii="仿宋" w:hAnsi="仿宋" w:eastAsia="仿宋" w:cs="仿宋"/>
                <w:color w:val="000000" w:themeColor="text1"/>
                <w:kern w:val="2"/>
                <w:szCs w:val="24"/>
                <w:highlight w:val="none"/>
                <w:lang w:val="en-US" w:eastAsia="zh-CN"/>
                <w14:textFill>
                  <w14:solidFill>
                    <w14:schemeClr w14:val="tx1"/>
                  </w14:solidFill>
                </w14:textFill>
              </w:rPr>
              <w:t>9</w:t>
            </w:r>
            <w:r>
              <w:rPr>
                <w:rFonts w:hint="eastAsia" w:ascii="仿宋" w:hAnsi="仿宋" w:eastAsia="仿宋" w:cs="仿宋"/>
                <w:color w:val="000000" w:themeColor="text1"/>
                <w:kern w:val="2"/>
                <w:szCs w:val="24"/>
                <w:highlight w:val="none"/>
                <w14:textFill>
                  <w14:solidFill>
                    <w14:schemeClr w14:val="tx1"/>
                  </w14:solidFill>
                </w14:textFill>
              </w:rPr>
              <w:t>分；</w:t>
            </w:r>
          </w:p>
          <w:p w14:paraId="189846C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kern w:val="2"/>
                <w:szCs w:val="24"/>
                <w:highlight w:val="none"/>
                <w14:textFill>
                  <w14:solidFill>
                    <w14:schemeClr w14:val="tx1"/>
                  </w14:solidFill>
                </w14:textFill>
              </w:rPr>
            </w:pPr>
            <w:r>
              <w:rPr>
                <w:rFonts w:hint="eastAsia" w:ascii="仿宋" w:hAnsi="仿宋" w:eastAsia="仿宋" w:cs="仿宋"/>
                <w:color w:val="000000" w:themeColor="text1"/>
                <w:kern w:val="2"/>
                <w:szCs w:val="24"/>
                <w:highlight w:val="none"/>
                <w14:textFill>
                  <w14:solidFill>
                    <w14:schemeClr w14:val="tx1"/>
                  </w14:solidFill>
                </w14:textFill>
              </w:rPr>
              <w:t>(2)项目管理、进度安排基本完善，项目管理及进度安排不够合理、可操作性一般，得</w:t>
            </w:r>
            <w:r>
              <w:rPr>
                <w:rFonts w:hint="eastAsia" w:ascii="仿宋" w:hAnsi="仿宋" w:eastAsia="仿宋" w:cs="仿宋"/>
                <w:color w:val="000000" w:themeColor="text1"/>
                <w:kern w:val="2"/>
                <w:szCs w:val="24"/>
                <w:highlight w:val="none"/>
                <w:lang w:val="en-US" w:eastAsia="zh-CN"/>
                <w14:textFill>
                  <w14:solidFill>
                    <w14:schemeClr w14:val="tx1"/>
                  </w14:solidFill>
                </w14:textFill>
              </w:rPr>
              <w:t>3</w:t>
            </w:r>
            <w:r>
              <w:rPr>
                <w:rFonts w:hint="eastAsia" w:ascii="仿宋" w:hAnsi="仿宋" w:eastAsia="仿宋" w:cs="仿宋"/>
                <w:color w:val="000000" w:themeColor="text1"/>
                <w:kern w:val="2"/>
                <w:szCs w:val="24"/>
                <w:highlight w:val="none"/>
                <w14:textFill>
                  <w14:solidFill>
                    <w14:schemeClr w14:val="tx1"/>
                  </w14:solidFill>
                </w14:textFill>
              </w:rPr>
              <w:t>-</w:t>
            </w:r>
            <w:r>
              <w:rPr>
                <w:rFonts w:hint="eastAsia" w:ascii="仿宋" w:hAnsi="仿宋" w:eastAsia="仿宋" w:cs="仿宋"/>
                <w:color w:val="000000" w:themeColor="text1"/>
                <w:kern w:val="2"/>
                <w:szCs w:val="24"/>
                <w:highlight w:val="none"/>
                <w:lang w:val="en-US" w:eastAsia="zh-CN"/>
                <w14:textFill>
                  <w14:solidFill>
                    <w14:schemeClr w14:val="tx1"/>
                  </w14:solidFill>
                </w14:textFill>
              </w:rPr>
              <w:t>6</w:t>
            </w:r>
            <w:r>
              <w:rPr>
                <w:rFonts w:hint="eastAsia" w:ascii="仿宋" w:hAnsi="仿宋" w:eastAsia="仿宋" w:cs="仿宋"/>
                <w:color w:val="000000" w:themeColor="text1"/>
                <w:kern w:val="2"/>
                <w:szCs w:val="24"/>
                <w:highlight w:val="none"/>
                <w14:textFill>
                  <w14:solidFill>
                    <w14:schemeClr w14:val="tx1"/>
                  </w14:solidFill>
                </w14:textFill>
              </w:rPr>
              <w:t>分；</w:t>
            </w:r>
          </w:p>
          <w:p w14:paraId="3312142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kern w:val="2"/>
                <w:szCs w:val="22"/>
                <w14:textFill>
                  <w14:solidFill>
                    <w14:schemeClr w14:val="tx1"/>
                  </w14:solidFill>
                </w14:textFill>
              </w:rPr>
            </w:pPr>
            <w:r>
              <w:rPr>
                <w:rFonts w:hint="eastAsia" w:ascii="仿宋" w:hAnsi="仿宋" w:eastAsia="仿宋" w:cs="仿宋"/>
                <w:color w:val="000000" w:themeColor="text1"/>
                <w:kern w:val="2"/>
                <w:szCs w:val="24"/>
                <w:highlight w:val="none"/>
                <w14:textFill>
                  <w14:solidFill>
                    <w14:schemeClr w14:val="tx1"/>
                  </w14:solidFill>
                </w14:textFill>
              </w:rPr>
              <w:t>(3)项目管理、进度安排不完善，项目管理及进度安排不合理、可操作性低，得1-3分。未提供本项内容的，不得分。</w:t>
            </w:r>
          </w:p>
        </w:tc>
        <w:tc>
          <w:tcPr>
            <w:tcW w:w="803" w:type="dxa"/>
            <w:noWrap w:val="0"/>
            <w:vAlign w:val="center"/>
          </w:tcPr>
          <w:p w14:paraId="073A65C3">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9</w:t>
            </w:r>
          </w:p>
        </w:tc>
      </w:tr>
      <w:tr w14:paraId="3105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trPr>
        <w:tc>
          <w:tcPr>
            <w:tcW w:w="609" w:type="dxa"/>
            <w:vMerge w:val="continue"/>
            <w:noWrap w:val="0"/>
            <w:vAlign w:val="center"/>
          </w:tcPr>
          <w:p w14:paraId="310D6125">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p>
        </w:tc>
        <w:tc>
          <w:tcPr>
            <w:tcW w:w="1357" w:type="dxa"/>
            <w:vMerge w:val="continue"/>
            <w:noWrap w:val="0"/>
            <w:vAlign w:val="center"/>
          </w:tcPr>
          <w:p w14:paraId="04624F94">
            <w:pPr>
              <w:spacing w:line="360" w:lineRule="auto"/>
              <w:rPr>
                <w:rFonts w:hint="eastAsia" w:ascii="仿宋" w:hAnsi="仿宋" w:eastAsia="仿宋" w:cs="仿宋"/>
                <w:color w:val="000000" w:themeColor="text1"/>
                <w:kern w:val="2"/>
                <w:szCs w:val="24"/>
                <w:highlight w:val="none"/>
                <w14:textFill>
                  <w14:solidFill>
                    <w14:schemeClr w14:val="tx1"/>
                  </w14:solidFill>
                </w14:textFill>
              </w:rPr>
            </w:pPr>
          </w:p>
        </w:tc>
        <w:tc>
          <w:tcPr>
            <w:tcW w:w="6789" w:type="dxa"/>
            <w:noWrap w:val="0"/>
            <w:vAlign w:val="center"/>
          </w:tcPr>
          <w:p w14:paraId="77E34A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kern w:val="2"/>
                <w:szCs w:val="24"/>
                <w:highlight w:val="none"/>
                <w:lang w:eastAsia="zh-CN"/>
                <w14:textFill>
                  <w14:solidFill>
                    <w14:schemeClr w14:val="tx1"/>
                  </w14:solidFill>
                </w14:textFill>
              </w:rPr>
            </w:pPr>
            <w:r>
              <w:rPr>
                <w:rFonts w:hint="eastAsia" w:ascii="仿宋" w:hAnsi="仿宋" w:eastAsia="仿宋" w:cs="仿宋"/>
                <w:color w:val="000000" w:themeColor="text1"/>
                <w:spacing w:val="-10"/>
                <w:kern w:val="2"/>
                <w:szCs w:val="22"/>
                <w:lang w:val="en-US" w:eastAsia="zh-CN"/>
                <w14:textFill>
                  <w14:solidFill>
                    <w14:schemeClr w14:val="tx1"/>
                  </w14:solidFill>
                </w14:textFill>
              </w:rPr>
              <w:t>5.</w:t>
            </w:r>
            <w:r>
              <w:rPr>
                <w:rFonts w:hint="eastAsia" w:ascii="仿宋" w:hAnsi="仿宋" w:eastAsia="仿宋" w:cs="仿宋"/>
                <w:color w:val="000000" w:themeColor="text1"/>
                <w:spacing w:val="-10"/>
                <w:kern w:val="2"/>
                <w:szCs w:val="22"/>
                <w14:textFill>
                  <w14:solidFill>
                    <w14:schemeClr w14:val="tx1"/>
                  </w14:solidFill>
                </w14:textFill>
              </w:rPr>
              <w:t>工作重点、</w:t>
            </w:r>
            <w:r>
              <w:rPr>
                <w:rFonts w:hint="eastAsia" w:ascii="仿宋" w:hAnsi="仿宋" w:eastAsia="仿宋" w:cs="仿宋"/>
                <w:color w:val="000000" w:themeColor="text1"/>
                <w:spacing w:val="-2"/>
                <w:kern w:val="2"/>
                <w:szCs w:val="22"/>
                <w14:textFill>
                  <w14:solidFill>
                    <w14:schemeClr w14:val="tx1"/>
                  </w14:solidFill>
                </w14:textFill>
              </w:rPr>
              <w:t>难点分析</w:t>
            </w:r>
            <w:r>
              <w:rPr>
                <w:rFonts w:hint="eastAsia" w:ascii="仿宋" w:hAnsi="仿宋" w:eastAsia="仿宋" w:cs="仿宋"/>
                <w:color w:val="000000" w:themeColor="text1"/>
                <w:spacing w:val="-2"/>
                <w:kern w:val="2"/>
                <w:szCs w:val="22"/>
                <w:lang w:eastAsia="zh-CN"/>
                <w14:textFill>
                  <w14:solidFill>
                    <w14:schemeClr w14:val="tx1"/>
                  </w14:solidFill>
                </w14:textFill>
              </w:rPr>
              <w:t>（</w:t>
            </w:r>
            <w:r>
              <w:rPr>
                <w:rFonts w:hint="eastAsia" w:ascii="仿宋" w:hAnsi="仿宋" w:eastAsia="仿宋" w:cs="仿宋"/>
                <w:color w:val="000000" w:themeColor="text1"/>
                <w:spacing w:val="-2"/>
                <w:kern w:val="2"/>
                <w:szCs w:val="22"/>
                <w:lang w:val="en-US" w:eastAsia="zh-CN"/>
                <w14:textFill>
                  <w14:solidFill>
                    <w14:schemeClr w14:val="tx1"/>
                  </w14:solidFill>
                </w14:textFill>
              </w:rPr>
              <w:t>9分</w:t>
            </w:r>
            <w:r>
              <w:rPr>
                <w:rFonts w:hint="eastAsia" w:ascii="仿宋" w:hAnsi="仿宋" w:eastAsia="仿宋" w:cs="仿宋"/>
                <w:color w:val="000000" w:themeColor="text1"/>
                <w:spacing w:val="-2"/>
                <w:kern w:val="2"/>
                <w:szCs w:val="22"/>
                <w:lang w:eastAsia="zh-CN"/>
                <w14:textFill>
                  <w14:solidFill>
                    <w14:schemeClr w14:val="tx1"/>
                  </w14:solidFill>
                </w14:textFill>
              </w:rPr>
              <w:t>）</w:t>
            </w:r>
          </w:p>
          <w:p w14:paraId="672E83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kern w:val="2"/>
                <w:szCs w:val="24"/>
                <w:highlight w:val="none"/>
                <w:lang w:eastAsia="zh-CN"/>
                <w14:textFill>
                  <w14:solidFill>
                    <w14:schemeClr w14:val="tx1"/>
                  </w14:solidFill>
                </w14:textFill>
              </w:rPr>
            </w:pPr>
            <w:r>
              <w:rPr>
                <w:rFonts w:hint="eastAsia" w:ascii="仿宋" w:hAnsi="仿宋" w:eastAsia="仿宋" w:cs="仿宋"/>
                <w:color w:val="000000" w:themeColor="text1"/>
                <w:kern w:val="2"/>
                <w:szCs w:val="24"/>
                <w:highlight w:val="none"/>
                <w:lang w:eastAsia="zh-CN"/>
                <w14:textFill>
                  <w14:solidFill>
                    <w14:schemeClr w14:val="tx1"/>
                  </w14:solidFill>
                </w14:textFill>
              </w:rPr>
              <w:t>(1)对本项目的重点、难点有充分的认识，措施具体，针对性强，相关建议可行性高，得</w:t>
            </w:r>
            <w:r>
              <w:rPr>
                <w:rFonts w:hint="eastAsia" w:ascii="仿宋" w:hAnsi="仿宋" w:eastAsia="仿宋" w:cs="仿宋"/>
                <w:color w:val="000000" w:themeColor="text1"/>
                <w:kern w:val="2"/>
                <w:szCs w:val="24"/>
                <w:highlight w:val="none"/>
                <w:lang w:val="en-US" w:eastAsia="zh-CN"/>
                <w14:textFill>
                  <w14:solidFill>
                    <w14:schemeClr w14:val="tx1"/>
                  </w14:solidFill>
                </w14:textFill>
              </w:rPr>
              <w:t>6</w:t>
            </w:r>
            <w:r>
              <w:rPr>
                <w:rFonts w:hint="eastAsia" w:ascii="仿宋" w:hAnsi="仿宋" w:eastAsia="仿宋" w:cs="仿宋"/>
                <w:color w:val="000000" w:themeColor="text1"/>
                <w:kern w:val="2"/>
                <w:szCs w:val="24"/>
                <w:highlight w:val="none"/>
                <w:lang w:eastAsia="zh-CN"/>
                <w14:textFill>
                  <w14:solidFill>
                    <w14:schemeClr w14:val="tx1"/>
                  </w14:solidFill>
                </w14:textFill>
              </w:rPr>
              <w:t>-</w:t>
            </w:r>
            <w:r>
              <w:rPr>
                <w:rFonts w:hint="eastAsia" w:ascii="仿宋" w:hAnsi="仿宋" w:eastAsia="仿宋" w:cs="仿宋"/>
                <w:color w:val="000000" w:themeColor="text1"/>
                <w:kern w:val="2"/>
                <w:szCs w:val="24"/>
                <w:highlight w:val="none"/>
                <w:lang w:val="en-US" w:eastAsia="zh-CN"/>
                <w14:textFill>
                  <w14:solidFill>
                    <w14:schemeClr w14:val="tx1"/>
                  </w14:solidFill>
                </w14:textFill>
              </w:rPr>
              <w:t>9</w:t>
            </w:r>
            <w:r>
              <w:rPr>
                <w:rFonts w:hint="eastAsia" w:ascii="仿宋" w:hAnsi="仿宋" w:eastAsia="仿宋" w:cs="仿宋"/>
                <w:color w:val="000000" w:themeColor="text1"/>
                <w:kern w:val="2"/>
                <w:szCs w:val="24"/>
                <w:highlight w:val="none"/>
                <w:lang w:eastAsia="zh-CN"/>
                <w14:textFill>
                  <w14:solidFill>
                    <w14:schemeClr w14:val="tx1"/>
                  </w14:solidFill>
                </w14:textFill>
              </w:rPr>
              <w:t>分。</w:t>
            </w:r>
          </w:p>
          <w:p w14:paraId="44423E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kern w:val="2"/>
                <w:szCs w:val="24"/>
                <w:highlight w:val="none"/>
                <w:lang w:eastAsia="zh-CN"/>
                <w14:textFill>
                  <w14:solidFill>
                    <w14:schemeClr w14:val="tx1"/>
                  </w14:solidFill>
                </w14:textFill>
              </w:rPr>
            </w:pPr>
            <w:r>
              <w:rPr>
                <w:rFonts w:hint="eastAsia" w:ascii="仿宋" w:hAnsi="仿宋" w:eastAsia="仿宋" w:cs="仿宋"/>
                <w:color w:val="000000" w:themeColor="text1"/>
                <w:kern w:val="2"/>
                <w:szCs w:val="24"/>
                <w:highlight w:val="none"/>
                <w:lang w:eastAsia="zh-CN"/>
                <w14:textFill>
                  <w14:solidFill>
                    <w14:schemeClr w14:val="tx1"/>
                  </w14:solidFill>
                </w14:textFill>
              </w:rPr>
              <w:t>(2)对本项目的重点、难点有一定的认识，措施具体，</w:t>
            </w:r>
          </w:p>
          <w:p w14:paraId="48A3BC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kern w:val="2"/>
                <w:szCs w:val="24"/>
                <w:highlight w:val="none"/>
                <w:lang w:eastAsia="zh-CN"/>
                <w14:textFill>
                  <w14:solidFill>
                    <w14:schemeClr w14:val="tx1"/>
                  </w14:solidFill>
                </w14:textFill>
              </w:rPr>
            </w:pPr>
            <w:r>
              <w:rPr>
                <w:rFonts w:hint="eastAsia" w:ascii="仿宋" w:hAnsi="仿宋" w:eastAsia="仿宋" w:cs="仿宋"/>
                <w:color w:val="000000" w:themeColor="text1"/>
                <w:kern w:val="2"/>
                <w:szCs w:val="24"/>
                <w:highlight w:val="none"/>
                <w:lang w:eastAsia="zh-CN"/>
                <w14:textFill>
                  <w14:solidFill>
                    <w14:schemeClr w14:val="tx1"/>
                  </w14:solidFill>
                </w14:textFill>
              </w:rPr>
              <w:t>针对性较强，相关建议可行性较高，得</w:t>
            </w:r>
            <w:r>
              <w:rPr>
                <w:rFonts w:hint="eastAsia" w:ascii="仿宋" w:hAnsi="仿宋" w:eastAsia="仿宋" w:cs="仿宋"/>
                <w:color w:val="000000" w:themeColor="text1"/>
                <w:kern w:val="2"/>
                <w:szCs w:val="24"/>
                <w:highlight w:val="none"/>
                <w:lang w:val="en-US" w:eastAsia="zh-CN"/>
                <w14:textFill>
                  <w14:solidFill>
                    <w14:schemeClr w14:val="tx1"/>
                  </w14:solidFill>
                </w14:textFill>
              </w:rPr>
              <w:t>3</w:t>
            </w:r>
            <w:r>
              <w:rPr>
                <w:rFonts w:hint="eastAsia" w:ascii="仿宋" w:hAnsi="仿宋" w:eastAsia="仿宋" w:cs="仿宋"/>
                <w:color w:val="000000" w:themeColor="text1"/>
                <w:kern w:val="2"/>
                <w:szCs w:val="24"/>
                <w:highlight w:val="none"/>
                <w:lang w:eastAsia="zh-CN"/>
                <w14:textFill>
                  <w14:solidFill>
                    <w14:schemeClr w14:val="tx1"/>
                  </w14:solidFill>
                </w14:textFill>
              </w:rPr>
              <w:t>-</w:t>
            </w:r>
            <w:r>
              <w:rPr>
                <w:rFonts w:hint="eastAsia" w:ascii="仿宋" w:hAnsi="仿宋" w:eastAsia="仿宋" w:cs="仿宋"/>
                <w:color w:val="000000" w:themeColor="text1"/>
                <w:kern w:val="2"/>
                <w:szCs w:val="24"/>
                <w:highlight w:val="none"/>
                <w:lang w:val="en-US" w:eastAsia="zh-CN"/>
                <w14:textFill>
                  <w14:solidFill>
                    <w14:schemeClr w14:val="tx1"/>
                  </w14:solidFill>
                </w14:textFill>
              </w:rPr>
              <w:t>6</w:t>
            </w:r>
            <w:r>
              <w:rPr>
                <w:rFonts w:hint="eastAsia" w:ascii="仿宋" w:hAnsi="仿宋" w:eastAsia="仿宋" w:cs="仿宋"/>
                <w:color w:val="000000" w:themeColor="text1"/>
                <w:kern w:val="2"/>
                <w:szCs w:val="24"/>
                <w:highlight w:val="none"/>
                <w:lang w:eastAsia="zh-CN"/>
                <w14:textFill>
                  <w14:solidFill>
                    <w14:schemeClr w14:val="tx1"/>
                  </w14:solidFill>
                </w14:textFill>
              </w:rPr>
              <w:t>分；</w:t>
            </w:r>
          </w:p>
          <w:p w14:paraId="125709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kern w:val="2"/>
                <w:szCs w:val="24"/>
                <w:highlight w:val="none"/>
                <w:lang w:eastAsia="zh-CN"/>
                <w14:textFill>
                  <w14:solidFill>
                    <w14:schemeClr w14:val="tx1"/>
                  </w14:solidFill>
                </w14:textFill>
              </w:rPr>
            </w:pPr>
            <w:r>
              <w:rPr>
                <w:rFonts w:hint="eastAsia" w:ascii="仿宋" w:hAnsi="仿宋" w:eastAsia="仿宋" w:cs="仿宋"/>
                <w:color w:val="000000" w:themeColor="text1"/>
                <w:kern w:val="2"/>
                <w:szCs w:val="24"/>
                <w:highlight w:val="none"/>
                <w:lang w:eastAsia="zh-CN"/>
                <w14:textFill>
                  <w14:solidFill>
                    <w14:schemeClr w14:val="tx1"/>
                  </w14:solidFill>
                </w14:textFill>
              </w:rPr>
              <w:t>（</w:t>
            </w:r>
            <w:r>
              <w:rPr>
                <w:rFonts w:hint="eastAsia" w:ascii="仿宋" w:hAnsi="仿宋" w:eastAsia="仿宋" w:cs="仿宋"/>
                <w:color w:val="000000" w:themeColor="text1"/>
                <w:kern w:val="2"/>
                <w:szCs w:val="24"/>
                <w:highlight w:val="none"/>
                <w:lang w:val="en-US" w:eastAsia="zh-CN"/>
                <w14:textFill>
                  <w14:solidFill>
                    <w14:schemeClr w14:val="tx1"/>
                  </w14:solidFill>
                </w14:textFill>
              </w:rPr>
              <w:t>3</w:t>
            </w:r>
            <w:r>
              <w:rPr>
                <w:rFonts w:hint="eastAsia" w:ascii="仿宋" w:hAnsi="仿宋" w:eastAsia="仿宋" w:cs="仿宋"/>
                <w:color w:val="000000" w:themeColor="text1"/>
                <w:kern w:val="2"/>
                <w:szCs w:val="24"/>
                <w:highlight w:val="none"/>
                <w:lang w:eastAsia="zh-CN"/>
                <w14:textFill>
                  <w14:solidFill>
                    <w14:schemeClr w14:val="tx1"/>
                  </w14:solidFill>
                </w14:textFill>
              </w:rPr>
              <w:t>）对本项目的重点、难点有相关的认识但不清晰，措施不具针对性，相关建议可行性较低，得1-3分。</w:t>
            </w:r>
          </w:p>
          <w:p w14:paraId="17E40D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color w:val="000000" w:themeColor="text1"/>
                <w:kern w:val="2"/>
                <w:szCs w:val="24"/>
                <w:highlight w:val="none"/>
                <w:lang w:eastAsia="zh-CN"/>
                <w14:textFill>
                  <w14:solidFill>
                    <w14:schemeClr w14:val="tx1"/>
                  </w14:solidFill>
                </w14:textFill>
              </w:rPr>
            </w:pPr>
            <w:r>
              <w:rPr>
                <w:rFonts w:hint="eastAsia" w:ascii="仿宋" w:hAnsi="仿宋" w:eastAsia="仿宋" w:cs="仿宋"/>
                <w:color w:val="000000" w:themeColor="text1"/>
                <w:kern w:val="2"/>
                <w:szCs w:val="24"/>
                <w:highlight w:val="none"/>
                <w:lang w:eastAsia="zh-CN"/>
                <w14:textFill>
                  <w14:solidFill>
                    <w14:schemeClr w14:val="tx1"/>
                  </w14:solidFill>
                </w14:textFill>
              </w:rPr>
              <w:t>未提供本项内容的，不得分。</w:t>
            </w:r>
          </w:p>
        </w:tc>
        <w:tc>
          <w:tcPr>
            <w:tcW w:w="803" w:type="dxa"/>
            <w:noWrap w:val="0"/>
            <w:vAlign w:val="center"/>
          </w:tcPr>
          <w:p w14:paraId="6FE364FC">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9分</w:t>
            </w:r>
          </w:p>
        </w:tc>
      </w:tr>
      <w:tr w14:paraId="181F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9" w:type="dxa"/>
            <w:noWrap w:val="0"/>
            <w:vAlign w:val="center"/>
          </w:tcPr>
          <w:p w14:paraId="5D14C29C">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3</w:t>
            </w:r>
          </w:p>
        </w:tc>
        <w:tc>
          <w:tcPr>
            <w:tcW w:w="1357" w:type="dxa"/>
            <w:noWrap w:val="0"/>
            <w:vAlign w:val="center"/>
          </w:tcPr>
          <w:p w14:paraId="227707B3">
            <w:pPr>
              <w:spacing w:line="360" w:lineRule="auto"/>
              <w:jc w:val="center"/>
              <w:rPr>
                <w:rFonts w:hint="eastAsia" w:ascii="仿宋" w:hAnsi="仿宋" w:eastAsia="仿宋" w:cs="仿宋"/>
                <w:color w:val="000000" w:themeColor="text1"/>
                <w:kern w:val="2"/>
                <w:szCs w:val="24"/>
                <w:highlight w:val="none"/>
                <w14:textFill>
                  <w14:solidFill>
                    <w14:schemeClr w14:val="tx1"/>
                  </w14:solidFill>
                </w14:textFill>
              </w:rPr>
            </w:pPr>
            <w:r>
              <w:rPr>
                <w:rFonts w:hint="eastAsia" w:ascii="仿宋" w:hAnsi="仿宋" w:eastAsia="仿宋" w:cs="仿宋"/>
                <w:color w:val="000000" w:themeColor="text1"/>
                <w:kern w:val="2"/>
                <w:szCs w:val="24"/>
                <w:highlight w:val="none"/>
                <w:lang w:eastAsia="zh-CN"/>
                <w14:textFill>
                  <w14:solidFill>
                    <w14:schemeClr w14:val="tx1"/>
                  </w14:solidFill>
                </w14:textFill>
              </w:rPr>
              <w:t>合理化建议</w:t>
            </w:r>
          </w:p>
        </w:tc>
        <w:tc>
          <w:tcPr>
            <w:tcW w:w="6789" w:type="dxa"/>
            <w:noWrap w:val="0"/>
            <w:vAlign w:val="center"/>
          </w:tcPr>
          <w:p w14:paraId="4FC92B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kern w:val="2"/>
                <w:szCs w:val="24"/>
                <w:highlight w:val="none"/>
                <w:lang w:eastAsia="zh-CN"/>
                <w14:textFill>
                  <w14:solidFill>
                    <w14:schemeClr w14:val="tx1"/>
                  </w14:solidFill>
                </w14:textFill>
              </w:rPr>
            </w:pPr>
            <w:r>
              <w:rPr>
                <w:rFonts w:hint="eastAsia" w:ascii="仿宋" w:hAnsi="仿宋" w:eastAsia="仿宋" w:cs="仿宋"/>
                <w:color w:val="000000" w:themeColor="text1"/>
                <w:kern w:val="2"/>
                <w:szCs w:val="24"/>
                <w:highlight w:val="none"/>
                <w:lang w:eastAsia="zh-CN"/>
                <w14:textFill>
                  <w14:solidFill>
                    <w14:schemeClr w14:val="tx1"/>
                  </w14:solidFill>
                </w14:textFill>
              </w:rPr>
              <w:t>针对本项目，能提出合理化建议，建议合理、针对性强，有利于项目顺利实施计3-</w:t>
            </w:r>
            <w:r>
              <w:rPr>
                <w:rFonts w:hint="eastAsia" w:ascii="仿宋" w:hAnsi="仿宋" w:eastAsia="仿宋" w:cs="仿宋"/>
                <w:color w:val="000000" w:themeColor="text1"/>
                <w:kern w:val="2"/>
                <w:szCs w:val="24"/>
                <w:highlight w:val="none"/>
                <w:lang w:val="en-US" w:eastAsia="zh-CN"/>
                <w14:textFill>
                  <w14:solidFill>
                    <w14:schemeClr w14:val="tx1"/>
                  </w14:solidFill>
                </w14:textFill>
              </w:rPr>
              <w:t>6</w:t>
            </w:r>
            <w:r>
              <w:rPr>
                <w:rFonts w:hint="eastAsia" w:ascii="仿宋" w:hAnsi="仿宋" w:eastAsia="仿宋" w:cs="仿宋"/>
                <w:color w:val="000000" w:themeColor="text1"/>
                <w:kern w:val="2"/>
                <w:szCs w:val="24"/>
                <w:highlight w:val="none"/>
                <w:lang w:eastAsia="zh-CN"/>
                <w14:textFill>
                  <w14:solidFill>
                    <w14:schemeClr w14:val="tx1"/>
                  </w14:solidFill>
                </w14:textFill>
              </w:rPr>
              <w:t>分。</w:t>
            </w:r>
          </w:p>
          <w:p w14:paraId="2B2192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kern w:val="2"/>
                <w:szCs w:val="24"/>
                <w:highlight w:val="none"/>
                <w:lang w:eastAsia="zh-CN"/>
                <w14:textFill>
                  <w14:solidFill>
                    <w14:schemeClr w14:val="tx1"/>
                  </w14:solidFill>
                </w14:textFill>
              </w:rPr>
            </w:pPr>
            <w:r>
              <w:rPr>
                <w:rFonts w:hint="eastAsia" w:ascii="仿宋" w:hAnsi="仿宋" w:eastAsia="仿宋" w:cs="仿宋"/>
                <w:color w:val="000000" w:themeColor="text1"/>
                <w:kern w:val="2"/>
                <w:szCs w:val="24"/>
                <w:highlight w:val="none"/>
                <w:lang w:eastAsia="zh-CN"/>
                <w14:textFill>
                  <w14:solidFill>
                    <w14:schemeClr w14:val="tx1"/>
                  </w14:solidFill>
                </w14:textFill>
              </w:rPr>
              <w:t>针对本项目，能提出合理化建议、针对性较强，计0-3分。</w:t>
            </w:r>
          </w:p>
        </w:tc>
        <w:tc>
          <w:tcPr>
            <w:tcW w:w="803" w:type="dxa"/>
            <w:noWrap w:val="0"/>
            <w:vAlign w:val="center"/>
          </w:tcPr>
          <w:p w14:paraId="6FB468FF">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6分</w:t>
            </w:r>
          </w:p>
        </w:tc>
      </w:tr>
      <w:tr w14:paraId="5761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09" w:type="dxa"/>
            <w:vMerge w:val="restart"/>
            <w:noWrap w:val="0"/>
            <w:vAlign w:val="center"/>
          </w:tcPr>
          <w:p w14:paraId="1033D092">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4</w:t>
            </w:r>
          </w:p>
        </w:tc>
        <w:tc>
          <w:tcPr>
            <w:tcW w:w="1357" w:type="dxa"/>
            <w:vMerge w:val="restart"/>
            <w:noWrap w:val="0"/>
            <w:vAlign w:val="center"/>
          </w:tcPr>
          <w:p w14:paraId="45BB18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组织机构和人员配备</w:t>
            </w:r>
          </w:p>
        </w:tc>
        <w:tc>
          <w:tcPr>
            <w:tcW w:w="6789" w:type="dxa"/>
            <w:noWrap w:val="0"/>
            <w:vAlign w:val="center"/>
          </w:tcPr>
          <w:p w14:paraId="337941C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w:t>
            </w:r>
            <w:r>
              <w:rPr>
                <w:rFonts w:hint="eastAsia" w:ascii="仿宋" w:hAnsi="仿宋" w:eastAsia="仿宋" w:cs="仿宋"/>
                <w:color w:val="000000" w:themeColor="text1"/>
                <w:kern w:val="2"/>
                <w:szCs w:val="24"/>
                <w:highlight w:val="none"/>
                <w:lang w:val="en-US" w:eastAsia="zh-CN"/>
                <w14:textFill>
                  <w14:solidFill>
                    <w14:schemeClr w14:val="tx1"/>
                  </w14:solidFill>
                </w14:textFill>
              </w:rPr>
              <w:t>项目负责人资质：</w:t>
            </w:r>
          </w:p>
          <w:p w14:paraId="61280161">
            <w:pPr>
              <w:pStyle w:val="2"/>
              <w:numPr>
                <w:ilvl w:val="0"/>
                <w:numId w:val="0"/>
              </w:numPr>
              <w:rPr>
                <w:rFonts w:hint="default"/>
                <w:color w:val="000000" w:themeColor="text1"/>
                <w:lang w:val="en-US" w:eastAsia="zh-CN"/>
                <w14:textFill>
                  <w14:solidFill>
                    <w14:schemeClr w14:val="tx1"/>
                  </w14:solidFill>
                </w14:textFill>
              </w:rPr>
            </w:pPr>
            <w: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t>具有相关专业高级职称的得</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3</w:t>
            </w:r>
            <w: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t>分，中级职称得</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w:t>
            </w:r>
            <w: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t>分，中级以下职称不得分。（提供拟投入项目负责人职称证书、身份证复印件及本单位缴纳社会保险证明并加盖公章。)</w:t>
            </w:r>
          </w:p>
        </w:tc>
        <w:tc>
          <w:tcPr>
            <w:tcW w:w="803" w:type="dxa"/>
            <w:vMerge w:val="restart"/>
            <w:noWrap w:val="0"/>
            <w:vAlign w:val="center"/>
          </w:tcPr>
          <w:p w14:paraId="3DE5F3D7">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p>
          <w:p w14:paraId="0067EB04">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13</w:t>
            </w:r>
          </w:p>
        </w:tc>
      </w:tr>
      <w:tr w14:paraId="15B3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09" w:type="dxa"/>
            <w:vMerge w:val="continue"/>
            <w:noWrap w:val="0"/>
            <w:vAlign w:val="center"/>
          </w:tcPr>
          <w:p w14:paraId="461FC3F8">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p>
        </w:tc>
        <w:tc>
          <w:tcPr>
            <w:tcW w:w="1357" w:type="dxa"/>
            <w:vMerge w:val="continue"/>
            <w:noWrap w:val="0"/>
            <w:vAlign w:val="center"/>
          </w:tcPr>
          <w:p w14:paraId="04854386">
            <w:pPr>
              <w:spacing w:line="360" w:lineRule="auto"/>
              <w:rPr>
                <w:rFonts w:hint="eastAsia" w:ascii="仿宋" w:hAnsi="仿宋" w:eastAsia="仿宋" w:cs="仿宋"/>
                <w:color w:val="000000" w:themeColor="text1"/>
                <w:kern w:val="2"/>
                <w:szCs w:val="24"/>
                <w:highlight w:val="none"/>
                <w:lang w:val="en-US" w:eastAsia="zh-CN"/>
                <w14:textFill>
                  <w14:solidFill>
                    <w14:schemeClr w14:val="tx1"/>
                  </w14:solidFill>
                </w14:textFill>
              </w:rPr>
            </w:pPr>
          </w:p>
        </w:tc>
        <w:tc>
          <w:tcPr>
            <w:tcW w:w="6789" w:type="dxa"/>
            <w:noWrap w:val="0"/>
            <w:vAlign w:val="center"/>
          </w:tcPr>
          <w:p w14:paraId="3407CA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2.拟参加本项目主要人员:除项目负责人外，每提供一个具有相关专业高级职称的得2分，中级职称的得1分，满分为5分。(提供拟投入技术人员的职称证书、身份证复印件及本单位缴纳社会保险证明并加盖公章。)</w:t>
            </w:r>
          </w:p>
        </w:tc>
        <w:tc>
          <w:tcPr>
            <w:tcW w:w="803" w:type="dxa"/>
            <w:vMerge w:val="continue"/>
            <w:noWrap w:val="0"/>
            <w:vAlign w:val="center"/>
          </w:tcPr>
          <w:p w14:paraId="4209AFE4">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p>
        </w:tc>
      </w:tr>
      <w:tr w14:paraId="1B29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09" w:type="dxa"/>
            <w:vMerge w:val="continue"/>
            <w:noWrap w:val="0"/>
            <w:vAlign w:val="center"/>
          </w:tcPr>
          <w:p w14:paraId="7D8CE59A">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p>
        </w:tc>
        <w:tc>
          <w:tcPr>
            <w:tcW w:w="1357" w:type="dxa"/>
            <w:vMerge w:val="continue"/>
            <w:noWrap w:val="0"/>
            <w:vAlign w:val="center"/>
          </w:tcPr>
          <w:p w14:paraId="50815772">
            <w:pPr>
              <w:spacing w:line="360" w:lineRule="auto"/>
              <w:rPr>
                <w:rFonts w:hint="eastAsia" w:ascii="仿宋" w:hAnsi="仿宋" w:eastAsia="仿宋" w:cs="仿宋"/>
                <w:color w:val="000000" w:themeColor="text1"/>
                <w:kern w:val="2"/>
                <w:szCs w:val="24"/>
                <w:highlight w:val="none"/>
                <w:lang w:val="en-US" w:eastAsia="zh-CN"/>
                <w14:textFill>
                  <w14:solidFill>
                    <w14:schemeClr w14:val="tx1"/>
                  </w14:solidFill>
                </w14:textFill>
              </w:rPr>
            </w:pPr>
          </w:p>
        </w:tc>
        <w:tc>
          <w:tcPr>
            <w:tcW w:w="6789" w:type="dxa"/>
            <w:noWrap w:val="0"/>
            <w:vAlign w:val="center"/>
          </w:tcPr>
          <w:p w14:paraId="6EF23B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3.提供项目管理机构配备情况表，岗位及专业设置合理、职责明确。人员配备充足，且岗位及专业配置合理全面，能全面高效地完成本项目的得 3-5分;人员配备及专业配置不足，无法满足本项目基本工作需要的得 1-3</w:t>
            </w:r>
            <w:bookmarkStart w:id="76" w:name="_GoBack"/>
            <w:bookmarkEnd w:id="76"/>
            <w:r>
              <w:rPr>
                <w:rFonts w:hint="eastAsia" w:ascii="仿宋" w:hAnsi="仿宋" w:eastAsia="仿宋" w:cs="仿宋"/>
                <w:color w:val="000000" w:themeColor="text1"/>
                <w:kern w:val="2"/>
                <w:szCs w:val="24"/>
                <w:highlight w:val="none"/>
                <w:lang w:val="en-US" w:eastAsia="zh-CN"/>
                <w14:textFill>
                  <w14:solidFill>
                    <w14:schemeClr w14:val="tx1"/>
                  </w14:solidFill>
                </w14:textFill>
              </w:rPr>
              <w:t>分未提供该项不得分。</w:t>
            </w:r>
          </w:p>
        </w:tc>
        <w:tc>
          <w:tcPr>
            <w:tcW w:w="803" w:type="dxa"/>
            <w:vMerge w:val="continue"/>
            <w:noWrap w:val="0"/>
            <w:vAlign w:val="center"/>
          </w:tcPr>
          <w:p w14:paraId="7CCA2164">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p>
        </w:tc>
      </w:tr>
      <w:tr w14:paraId="2E16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609" w:type="dxa"/>
            <w:vMerge w:val="restart"/>
            <w:noWrap w:val="0"/>
            <w:vAlign w:val="center"/>
          </w:tcPr>
          <w:p w14:paraId="66F51D17">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5</w:t>
            </w:r>
          </w:p>
        </w:tc>
        <w:tc>
          <w:tcPr>
            <w:tcW w:w="1357" w:type="dxa"/>
            <w:vMerge w:val="restart"/>
            <w:noWrap w:val="0"/>
            <w:vAlign w:val="center"/>
          </w:tcPr>
          <w:p w14:paraId="6ADC1989">
            <w:pPr>
              <w:spacing w:line="360" w:lineRule="auto"/>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服务承诺及措施</w:t>
            </w:r>
          </w:p>
        </w:tc>
        <w:tc>
          <w:tcPr>
            <w:tcW w:w="6789" w:type="dxa"/>
            <w:noWrap w:val="0"/>
            <w:vAlign w:val="center"/>
          </w:tcPr>
          <w:p w14:paraId="5A3197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1.服务承诺</w:t>
            </w:r>
            <w:r>
              <w:rPr>
                <w:rFonts w:hint="eastAsia" w:ascii="仿宋" w:hAnsi="仿宋" w:eastAsia="仿宋" w:cs="仿宋"/>
                <w:color w:val="000000" w:themeColor="text1"/>
                <w:kern w:val="0"/>
                <w:sz w:val="24"/>
                <w:szCs w:val="24"/>
                <w:lang w:val="en-US" w:eastAsia="zh-CN" w:bidi="ar"/>
                <w14:textFill>
                  <w14:solidFill>
                    <w14:schemeClr w14:val="tx1"/>
                  </w14:solidFill>
                </w14:textFill>
              </w:rPr>
              <w:t>（5分）</w:t>
            </w:r>
          </w:p>
          <w:p w14:paraId="7BBEBC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kern w:val="2"/>
                <w:szCs w:val="24"/>
                <w:highlight w:val="none"/>
                <w14:textFill>
                  <w14:solidFill>
                    <w14:schemeClr w14:val="tx1"/>
                  </w14:solidFill>
                </w14:textFill>
              </w:rPr>
            </w:pPr>
            <w:r>
              <w:rPr>
                <w:rFonts w:hint="eastAsia" w:ascii="仿宋" w:hAnsi="仿宋" w:eastAsia="仿宋" w:cs="仿宋"/>
                <w:color w:val="000000" w:themeColor="text1"/>
                <w:kern w:val="2"/>
                <w:szCs w:val="24"/>
                <w:highlight w:val="none"/>
                <w14:textFill>
                  <w14:solidFill>
                    <w14:schemeClr w14:val="tx1"/>
                  </w14:solidFill>
                </w14:textFill>
              </w:rPr>
              <w:t>针对本项目及采购人实际需求，提供详细具体可行的服务承诺，有详细的服务承诺书。</w:t>
            </w:r>
          </w:p>
          <w:p w14:paraId="218842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kern w:val="2"/>
                <w:szCs w:val="24"/>
                <w:highlight w:val="none"/>
                <w14:textFill>
                  <w14:solidFill>
                    <w14:schemeClr w14:val="tx1"/>
                  </w14:solidFill>
                </w14:textFill>
              </w:rPr>
            </w:pPr>
            <w:r>
              <w:rPr>
                <w:rFonts w:hint="eastAsia" w:ascii="仿宋" w:hAnsi="仿宋" w:eastAsia="仿宋" w:cs="仿宋"/>
                <w:color w:val="000000" w:themeColor="text1"/>
                <w:kern w:val="2"/>
                <w:szCs w:val="24"/>
                <w:highlight w:val="none"/>
                <w14:textFill>
                  <w14:solidFill>
                    <w14:schemeClr w14:val="tx1"/>
                  </w14:solidFill>
                </w14:textFill>
              </w:rPr>
              <w:t>内容完善、具体、全面计3-5分；</w:t>
            </w:r>
          </w:p>
          <w:p w14:paraId="0E3B09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kern w:val="2"/>
                <w:szCs w:val="22"/>
                <w14:textFill>
                  <w14:solidFill>
                    <w14:schemeClr w14:val="tx1"/>
                  </w14:solidFill>
                </w14:textFill>
              </w:rPr>
            </w:pPr>
            <w:r>
              <w:rPr>
                <w:rFonts w:hint="eastAsia" w:ascii="仿宋" w:hAnsi="仿宋" w:eastAsia="仿宋" w:cs="仿宋"/>
                <w:color w:val="000000" w:themeColor="text1"/>
                <w:kern w:val="2"/>
                <w:szCs w:val="24"/>
                <w:highlight w:val="none"/>
                <w14:textFill>
                  <w14:solidFill>
                    <w14:schemeClr w14:val="tx1"/>
                  </w14:solidFill>
                </w14:textFill>
              </w:rPr>
              <w:t>内容一般计0-3分。未提供不得分。</w:t>
            </w:r>
          </w:p>
        </w:tc>
        <w:tc>
          <w:tcPr>
            <w:tcW w:w="803" w:type="dxa"/>
            <w:vMerge w:val="restart"/>
            <w:noWrap w:val="0"/>
            <w:vAlign w:val="center"/>
          </w:tcPr>
          <w:p w14:paraId="517A8AFD">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p>
          <w:p w14:paraId="7E73D6C7">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10</w:t>
            </w:r>
          </w:p>
        </w:tc>
      </w:tr>
      <w:tr w14:paraId="015A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609" w:type="dxa"/>
            <w:vMerge w:val="continue"/>
            <w:noWrap w:val="0"/>
            <w:vAlign w:val="center"/>
          </w:tcPr>
          <w:p w14:paraId="71B367BE">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p>
        </w:tc>
        <w:tc>
          <w:tcPr>
            <w:tcW w:w="1357" w:type="dxa"/>
            <w:vMerge w:val="continue"/>
            <w:noWrap w:val="0"/>
            <w:vAlign w:val="center"/>
          </w:tcPr>
          <w:p w14:paraId="53952BCC">
            <w:pPr>
              <w:spacing w:line="360" w:lineRule="auto"/>
              <w:rPr>
                <w:rFonts w:hint="eastAsia" w:ascii="仿宋" w:hAnsi="仿宋" w:eastAsia="仿宋" w:cs="仿宋"/>
                <w:color w:val="000000" w:themeColor="text1"/>
                <w:kern w:val="2"/>
                <w:szCs w:val="24"/>
                <w:highlight w:val="none"/>
                <w:lang w:val="en-US" w:eastAsia="zh-CN"/>
                <w14:textFill>
                  <w14:solidFill>
                    <w14:schemeClr w14:val="tx1"/>
                  </w14:solidFill>
                </w14:textFill>
              </w:rPr>
            </w:pPr>
          </w:p>
        </w:tc>
        <w:tc>
          <w:tcPr>
            <w:tcW w:w="6789" w:type="dxa"/>
            <w:noWrap w:val="0"/>
            <w:vAlign w:val="center"/>
          </w:tcPr>
          <w:p w14:paraId="69DF60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kern w:val="2"/>
                <w:szCs w:val="22"/>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2.服务措施（5分）</w:t>
            </w:r>
          </w:p>
          <w:p w14:paraId="1AB912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提供全面可行的售后服务措施，售后服务措施项目齐全，保障措施完善包含但不限于技术交底、验收配合、后期技术服务、保密措施等，能保证参与本项目的技术人员负责配合后期施工及验收，并能及时处理发现的问题，按其响应程度计（0-5分）。</w:t>
            </w:r>
          </w:p>
        </w:tc>
        <w:tc>
          <w:tcPr>
            <w:tcW w:w="803" w:type="dxa"/>
            <w:vMerge w:val="continue"/>
            <w:noWrap w:val="0"/>
            <w:vAlign w:val="center"/>
          </w:tcPr>
          <w:p w14:paraId="764C6219">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p>
        </w:tc>
      </w:tr>
      <w:tr w14:paraId="5D80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609" w:type="dxa"/>
            <w:noWrap w:val="0"/>
            <w:vAlign w:val="center"/>
          </w:tcPr>
          <w:p w14:paraId="477F671D">
            <w:pPr>
              <w:spacing w:line="360" w:lineRule="auto"/>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6</w:t>
            </w:r>
          </w:p>
        </w:tc>
        <w:tc>
          <w:tcPr>
            <w:tcW w:w="1357" w:type="dxa"/>
            <w:noWrap w:val="0"/>
            <w:vAlign w:val="center"/>
          </w:tcPr>
          <w:p w14:paraId="5199245C">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eastAsia="zh-CN"/>
                <w14:textFill>
                  <w14:solidFill>
                    <w14:schemeClr w14:val="tx1"/>
                  </w14:solidFill>
                </w14:textFill>
              </w:rPr>
              <w:t>业绩</w:t>
            </w:r>
          </w:p>
        </w:tc>
        <w:tc>
          <w:tcPr>
            <w:tcW w:w="6789" w:type="dxa"/>
            <w:noWrap w:val="0"/>
            <w:vAlign w:val="center"/>
          </w:tcPr>
          <w:p w14:paraId="1533E8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kern w:val="2"/>
                <w:szCs w:val="24"/>
                <w:highlight w:val="none"/>
                <w14:textFill>
                  <w14:solidFill>
                    <w14:schemeClr w14:val="tx1"/>
                  </w14:solidFill>
                </w14:textFill>
              </w:rPr>
            </w:pPr>
            <w:r>
              <w:rPr>
                <w:rFonts w:hint="eastAsia" w:ascii="仿宋" w:hAnsi="仿宋" w:eastAsia="仿宋" w:cs="仿宋"/>
                <w:color w:val="000000" w:themeColor="text1"/>
                <w:kern w:val="2"/>
                <w:szCs w:val="24"/>
                <w:highlight w:val="none"/>
                <w14:textFill>
                  <w14:solidFill>
                    <w14:schemeClr w14:val="tx1"/>
                  </w14:solidFill>
                </w14:textFill>
              </w:rPr>
              <w:t>供应商</w:t>
            </w:r>
            <w:r>
              <w:rPr>
                <w:rFonts w:hint="eastAsia" w:ascii="仿宋" w:hAnsi="仿宋" w:eastAsia="仿宋" w:cs="仿宋"/>
                <w:color w:val="000000" w:themeColor="text1"/>
                <w:kern w:val="2"/>
                <w:szCs w:val="24"/>
                <w:highlight w:val="none"/>
                <w:lang w:val="en-US" w:eastAsia="zh-CN"/>
                <w14:textFill>
                  <w14:solidFill>
                    <w14:schemeClr w14:val="tx1"/>
                  </w14:solidFill>
                </w14:textFill>
              </w:rPr>
              <w:t>近三年（</w:t>
            </w:r>
            <w:r>
              <w:rPr>
                <w:rFonts w:hint="eastAsia" w:ascii="仿宋" w:hAnsi="仿宋" w:eastAsia="仿宋" w:cs="仿宋"/>
                <w:color w:val="000000" w:themeColor="text1"/>
                <w:kern w:val="2"/>
                <w:szCs w:val="24"/>
                <w:highlight w:val="none"/>
                <w14:textFill>
                  <w14:solidFill>
                    <w14:schemeClr w14:val="tx1"/>
                  </w14:solidFill>
                </w14:textFill>
              </w:rPr>
              <w:t>202</w:t>
            </w:r>
            <w:r>
              <w:rPr>
                <w:rFonts w:hint="eastAsia" w:ascii="仿宋" w:hAnsi="仿宋" w:eastAsia="仿宋" w:cs="仿宋"/>
                <w:color w:val="000000" w:themeColor="text1"/>
                <w:kern w:val="2"/>
                <w:szCs w:val="24"/>
                <w:highlight w:val="none"/>
                <w:lang w:val="en-US" w:eastAsia="zh-CN"/>
                <w14:textFill>
                  <w14:solidFill>
                    <w14:schemeClr w14:val="tx1"/>
                  </w14:solidFill>
                </w14:textFill>
              </w:rPr>
              <w:t>2</w:t>
            </w:r>
            <w:r>
              <w:rPr>
                <w:rFonts w:hint="eastAsia" w:ascii="仿宋" w:hAnsi="仿宋" w:eastAsia="仿宋" w:cs="仿宋"/>
                <w:color w:val="000000" w:themeColor="text1"/>
                <w:kern w:val="2"/>
                <w:szCs w:val="24"/>
                <w:highlight w:val="none"/>
                <w14:textFill>
                  <w14:solidFill>
                    <w14:schemeClr w14:val="tx1"/>
                  </w14:solidFill>
                </w14:textFill>
              </w:rPr>
              <w:t>年</w:t>
            </w:r>
            <w:r>
              <w:rPr>
                <w:rFonts w:hint="eastAsia" w:ascii="仿宋" w:hAnsi="仿宋" w:eastAsia="仿宋" w:cs="仿宋"/>
                <w:color w:val="000000" w:themeColor="text1"/>
                <w:kern w:val="2"/>
                <w:szCs w:val="24"/>
                <w:highlight w:val="none"/>
                <w:lang w:val="en-US" w:eastAsia="zh-CN"/>
                <w14:textFill>
                  <w14:solidFill>
                    <w14:schemeClr w14:val="tx1"/>
                  </w14:solidFill>
                </w14:textFill>
              </w:rPr>
              <w:t>11</w:t>
            </w:r>
            <w:r>
              <w:rPr>
                <w:rFonts w:hint="eastAsia" w:ascii="仿宋" w:hAnsi="仿宋" w:eastAsia="仿宋" w:cs="仿宋"/>
                <w:color w:val="000000" w:themeColor="text1"/>
                <w:kern w:val="2"/>
                <w:szCs w:val="24"/>
                <w:highlight w:val="none"/>
                <w14:textFill>
                  <w14:solidFill>
                    <w14:schemeClr w14:val="tx1"/>
                  </w14:solidFill>
                </w14:textFill>
              </w:rPr>
              <w:t>月</w:t>
            </w:r>
            <w:r>
              <w:rPr>
                <w:rFonts w:hint="eastAsia" w:ascii="仿宋" w:hAnsi="仿宋" w:eastAsia="仿宋" w:cs="仿宋"/>
                <w:color w:val="000000" w:themeColor="text1"/>
                <w:kern w:val="2"/>
                <w:szCs w:val="24"/>
                <w:highlight w:val="none"/>
                <w:lang w:val="en-US" w:eastAsia="zh-CN"/>
                <w14:textFill>
                  <w14:solidFill>
                    <w14:schemeClr w14:val="tx1"/>
                  </w14:solidFill>
                </w14:textFill>
              </w:rPr>
              <w:t>至今）承接过类似</w:t>
            </w:r>
            <w:r>
              <w:rPr>
                <w:rFonts w:hint="eastAsia" w:ascii="仿宋" w:hAnsi="仿宋" w:eastAsia="仿宋" w:cs="仿宋"/>
                <w:color w:val="000000" w:themeColor="text1"/>
                <w:kern w:val="2"/>
                <w:szCs w:val="24"/>
                <w:highlight w:val="none"/>
                <w14:textFill>
                  <w14:solidFill>
                    <w14:schemeClr w14:val="tx1"/>
                  </w14:solidFill>
                </w14:textFill>
              </w:rPr>
              <w:t>项目业绩</w:t>
            </w:r>
            <w:r>
              <w:rPr>
                <w:rFonts w:hint="eastAsia" w:ascii="仿宋" w:hAnsi="仿宋" w:eastAsia="仿宋" w:cs="仿宋"/>
                <w:color w:val="000000" w:themeColor="text1"/>
                <w:kern w:val="2"/>
                <w:szCs w:val="24"/>
                <w:highlight w:val="none"/>
                <w:lang w:val="en-US" w:eastAsia="zh-CN"/>
                <w14:textFill>
                  <w14:solidFill>
                    <w14:schemeClr w14:val="tx1"/>
                  </w14:solidFill>
                </w14:textFill>
              </w:rPr>
              <w:t>的</w:t>
            </w:r>
            <w:r>
              <w:rPr>
                <w:rFonts w:hint="eastAsia" w:ascii="仿宋" w:hAnsi="仿宋" w:eastAsia="仿宋" w:cs="仿宋"/>
                <w:color w:val="000000" w:themeColor="text1"/>
                <w:kern w:val="2"/>
                <w:szCs w:val="24"/>
                <w:highlight w:val="none"/>
                <w14:textFill>
                  <w14:solidFill>
                    <w14:schemeClr w14:val="tx1"/>
                  </w14:solidFill>
                </w14:textFill>
              </w:rPr>
              <w:t>，每个业绩得</w:t>
            </w:r>
            <w:r>
              <w:rPr>
                <w:rFonts w:hint="eastAsia" w:ascii="仿宋" w:hAnsi="仿宋" w:eastAsia="仿宋" w:cs="仿宋"/>
                <w:color w:val="000000" w:themeColor="text1"/>
                <w:kern w:val="2"/>
                <w:szCs w:val="24"/>
                <w:highlight w:val="none"/>
                <w:lang w:val="en-US" w:eastAsia="zh-CN"/>
                <w14:textFill>
                  <w14:solidFill>
                    <w14:schemeClr w14:val="tx1"/>
                  </w14:solidFill>
                </w14:textFill>
              </w:rPr>
              <w:t>3</w:t>
            </w:r>
            <w:r>
              <w:rPr>
                <w:rFonts w:hint="eastAsia" w:ascii="仿宋" w:hAnsi="仿宋" w:eastAsia="仿宋" w:cs="仿宋"/>
                <w:color w:val="000000" w:themeColor="text1"/>
                <w:kern w:val="2"/>
                <w:szCs w:val="24"/>
                <w:highlight w:val="none"/>
                <w14:textFill>
                  <w14:solidFill>
                    <w14:schemeClr w14:val="tx1"/>
                  </w14:solidFill>
                </w14:textFill>
              </w:rPr>
              <w:t>分，最高得</w:t>
            </w:r>
            <w:r>
              <w:rPr>
                <w:rFonts w:hint="eastAsia" w:ascii="仿宋" w:hAnsi="仿宋" w:eastAsia="仿宋" w:cs="仿宋"/>
                <w:color w:val="000000" w:themeColor="text1"/>
                <w:kern w:val="2"/>
                <w:szCs w:val="24"/>
                <w:highlight w:val="none"/>
                <w:lang w:val="en-US" w:eastAsia="zh-CN"/>
                <w14:textFill>
                  <w14:solidFill>
                    <w14:schemeClr w14:val="tx1"/>
                  </w14:solidFill>
                </w14:textFill>
              </w:rPr>
              <w:t>6</w:t>
            </w:r>
            <w:r>
              <w:rPr>
                <w:rFonts w:hint="eastAsia" w:ascii="仿宋" w:hAnsi="仿宋" w:eastAsia="仿宋" w:cs="仿宋"/>
                <w:color w:val="000000" w:themeColor="text1"/>
                <w:kern w:val="2"/>
                <w:szCs w:val="24"/>
                <w:highlight w:val="none"/>
                <w14:textFill>
                  <w14:solidFill>
                    <w14:schemeClr w14:val="tx1"/>
                  </w14:solidFill>
                </w14:textFill>
              </w:rPr>
              <w:t>分。</w:t>
            </w:r>
          </w:p>
          <w:p w14:paraId="0B6802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14:textFill>
                  <w14:solidFill>
                    <w14:schemeClr w14:val="tx1"/>
                  </w14:solidFill>
                </w14:textFill>
              </w:rPr>
              <w:t>(提供合同或中标通知书的</w:t>
            </w:r>
            <w:r>
              <w:rPr>
                <w:rFonts w:hint="eastAsia" w:ascii="仿宋" w:hAnsi="仿宋" w:eastAsia="仿宋" w:cs="仿宋"/>
                <w:color w:val="000000" w:themeColor="text1"/>
                <w:kern w:val="2"/>
                <w:szCs w:val="24"/>
                <w:highlight w:val="none"/>
                <w:lang w:val="en-US" w:eastAsia="zh-CN"/>
                <w14:textFill>
                  <w14:solidFill>
                    <w14:schemeClr w14:val="tx1"/>
                  </w14:solidFill>
                </w14:textFill>
              </w:rPr>
              <w:t>复印</w:t>
            </w:r>
            <w:r>
              <w:rPr>
                <w:rFonts w:hint="eastAsia" w:ascii="仿宋" w:hAnsi="仿宋" w:eastAsia="仿宋" w:cs="仿宋"/>
                <w:color w:val="000000" w:themeColor="text1"/>
                <w:kern w:val="2"/>
                <w:szCs w:val="24"/>
                <w:highlight w:val="none"/>
                <w14:textFill>
                  <w14:solidFill>
                    <w14:schemeClr w14:val="tx1"/>
                  </w14:solidFill>
                </w14:textFill>
              </w:rPr>
              <w:t>件</w:t>
            </w:r>
            <w:r>
              <w:rPr>
                <w:rFonts w:hint="eastAsia" w:ascii="仿宋" w:hAnsi="仿宋" w:eastAsia="仿宋" w:cs="仿宋"/>
                <w:color w:val="000000" w:themeColor="text1"/>
                <w:kern w:val="2"/>
                <w:szCs w:val="24"/>
                <w:highlight w:val="none"/>
                <w:lang w:val="en-US" w:eastAsia="zh-CN"/>
                <w14:textFill>
                  <w14:solidFill>
                    <w14:schemeClr w14:val="tx1"/>
                  </w14:solidFill>
                </w14:textFill>
              </w:rPr>
              <w:t>或扫描件加盖公章</w:t>
            </w:r>
            <w:r>
              <w:rPr>
                <w:rFonts w:hint="eastAsia" w:ascii="仿宋" w:hAnsi="仿宋" w:eastAsia="仿宋" w:cs="仿宋"/>
                <w:color w:val="000000" w:themeColor="text1"/>
                <w:kern w:val="2"/>
                <w:szCs w:val="24"/>
                <w:highlight w:val="none"/>
                <w14:textFill>
                  <w14:solidFill>
                    <w14:schemeClr w14:val="tx1"/>
                  </w14:solidFill>
                </w14:textFill>
              </w:rPr>
              <w:t>，否则不得分。)</w:t>
            </w:r>
          </w:p>
        </w:tc>
        <w:tc>
          <w:tcPr>
            <w:tcW w:w="803" w:type="dxa"/>
            <w:noWrap w:val="0"/>
            <w:vAlign w:val="center"/>
          </w:tcPr>
          <w:p w14:paraId="1AD79D62">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6</w:t>
            </w:r>
          </w:p>
        </w:tc>
      </w:tr>
      <w:tr w14:paraId="7A03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558" w:type="dxa"/>
            <w:gridSpan w:val="4"/>
            <w:noWrap w:val="0"/>
            <w:vAlign w:val="center"/>
          </w:tcPr>
          <w:p w14:paraId="77A23D9C">
            <w:pPr>
              <w:spacing w:line="360" w:lineRule="auto"/>
              <w:jc w:val="center"/>
              <w:rPr>
                <w:rFonts w:hint="eastAsia" w:ascii="仿宋" w:hAnsi="仿宋" w:eastAsia="仿宋" w:cs="仿宋"/>
                <w:color w:val="000000" w:themeColor="text1"/>
                <w:kern w:val="2"/>
                <w:szCs w:val="24"/>
                <w:highlight w:val="none"/>
                <w:lang w:val="en-US" w:eastAsia="zh-CN"/>
                <w14:textFill>
                  <w14:solidFill>
                    <w14:schemeClr w14:val="tx1"/>
                  </w14:solidFill>
                </w14:textFill>
              </w:rPr>
            </w:pPr>
            <w:r>
              <w:rPr>
                <w:rFonts w:hint="eastAsia" w:ascii="仿宋" w:hAnsi="仿宋" w:eastAsia="仿宋" w:cs="仿宋"/>
                <w:color w:val="000000" w:themeColor="text1"/>
                <w:kern w:val="2"/>
                <w:szCs w:val="24"/>
                <w:highlight w:val="none"/>
                <w:lang w:val="en-US" w:eastAsia="zh-CN"/>
                <w14:textFill>
                  <w14:solidFill>
                    <w14:schemeClr w14:val="tx1"/>
                  </w14:solidFill>
                </w14:textFill>
              </w:rPr>
              <w:t>备注：磋商小组进行打分时，赋分区间含下限值不含上限值，如2-3分，指“2≤得分＜3”。</w:t>
            </w:r>
          </w:p>
        </w:tc>
      </w:tr>
    </w:tbl>
    <w:p w14:paraId="6AC398E9">
      <w:pPr>
        <w:spacing w:line="360" w:lineRule="auto"/>
        <w:rPr>
          <w:rFonts w:hint="eastAsia" w:ascii="仿宋" w:hAnsi="仿宋" w:eastAsia="仿宋" w:cs="仿宋"/>
          <w:b/>
          <w:color w:val="000000" w:themeColor="text1"/>
          <w:spacing w:val="4"/>
          <w:sz w:val="28"/>
          <w:szCs w:val="24"/>
          <w:highlight w:val="none"/>
          <w14:textFill>
            <w14:solidFill>
              <w14:schemeClr w14:val="tx1"/>
            </w14:solidFill>
          </w14:textFill>
        </w:rPr>
      </w:pPr>
      <w:r>
        <w:rPr>
          <w:rFonts w:hint="eastAsia" w:ascii="仿宋" w:hAnsi="仿宋" w:eastAsia="仿宋" w:cs="仿宋"/>
          <w:b/>
          <w:color w:val="000000" w:themeColor="text1"/>
          <w:spacing w:val="4"/>
          <w:sz w:val="28"/>
          <w:szCs w:val="24"/>
          <w:highlight w:val="none"/>
          <w14:textFill>
            <w14:solidFill>
              <w14:schemeClr w14:val="tx1"/>
            </w14:solidFill>
          </w14:textFill>
        </w:rPr>
        <w:t>五、定标：</w:t>
      </w:r>
    </w:p>
    <w:p w14:paraId="50C6E4F5">
      <w:pPr>
        <w:spacing w:line="360" w:lineRule="auto"/>
        <w:ind w:firstLine="496" w:firstLineChars="200"/>
        <w:rPr>
          <w:rFonts w:hint="eastAsia" w:ascii="仿宋" w:hAnsi="仿宋" w:eastAsia="仿宋" w:cs="仿宋"/>
          <w:color w:val="000000" w:themeColor="text1"/>
          <w:spacing w:val="4"/>
          <w:szCs w:val="24"/>
          <w:highlight w:val="none"/>
          <w14:textFill>
            <w14:solidFill>
              <w14:schemeClr w14:val="tx1"/>
            </w14:solidFill>
          </w14:textFill>
        </w:rPr>
      </w:pPr>
      <w:r>
        <w:rPr>
          <w:rFonts w:hint="eastAsia" w:ascii="仿宋" w:hAnsi="仿宋" w:eastAsia="仿宋" w:cs="仿宋"/>
          <w:color w:val="000000" w:themeColor="text1"/>
          <w:spacing w:val="4"/>
          <w:szCs w:val="24"/>
          <w:highlight w:val="none"/>
          <w14:textFill>
            <w14:solidFill>
              <w14:schemeClr w14:val="tx1"/>
            </w14:solidFill>
          </w14:textFill>
        </w:rPr>
        <w:t>1、评审结果由</w:t>
      </w:r>
      <w:r>
        <w:rPr>
          <w:rFonts w:hint="eastAsia" w:ascii="仿宋" w:hAnsi="仿宋" w:eastAsia="仿宋" w:cs="仿宋"/>
          <w:color w:val="000000" w:themeColor="text1"/>
          <w:szCs w:val="24"/>
          <w:highlight w:val="none"/>
          <w14:textFill>
            <w14:solidFill>
              <w14:schemeClr w14:val="tx1"/>
            </w14:solidFill>
          </w14:textFill>
        </w:rPr>
        <w:t>磋商小组</w:t>
      </w:r>
      <w:r>
        <w:rPr>
          <w:rFonts w:hint="eastAsia" w:ascii="仿宋" w:hAnsi="仿宋" w:eastAsia="仿宋" w:cs="仿宋"/>
          <w:color w:val="000000" w:themeColor="text1"/>
          <w:spacing w:val="4"/>
          <w:szCs w:val="24"/>
          <w:highlight w:val="none"/>
          <w14:textFill>
            <w14:solidFill>
              <w14:schemeClr w14:val="tx1"/>
            </w14:solidFill>
          </w14:textFill>
        </w:rPr>
        <w:t>全体</w:t>
      </w:r>
      <w:r>
        <w:rPr>
          <w:rFonts w:hint="eastAsia" w:ascii="仿宋" w:hAnsi="仿宋" w:eastAsia="仿宋" w:cs="仿宋"/>
          <w:color w:val="000000" w:themeColor="text1"/>
          <w:szCs w:val="24"/>
          <w:highlight w:val="none"/>
          <w14:textFill>
            <w14:solidFill>
              <w14:schemeClr w14:val="tx1"/>
            </w14:solidFill>
          </w14:textFill>
        </w:rPr>
        <w:t>成员</w:t>
      </w:r>
      <w:r>
        <w:rPr>
          <w:rFonts w:hint="eastAsia" w:ascii="仿宋" w:hAnsi="仿宋" w:eastAsia="仿宋" w:cs="仿宋"/>
          <w:color w:val="000000" w:themeColor="text1"/>
          <w:spacing w:val="4"/>
          <w:szCs w:val="24"/>
          <w:highlight w:val="none"/>
          <w14:textFill>
            <w14:solidFill>
              <w14:schemeClr w14:val="tx1"/>
            </w14:solidFill>
          </w14:textFill>
        </w:rPr>
        <w:t>签字确认。</w:t>
      </w:r>
    </w:p>
    <w:p w14:paraId="38EFB511">
      <w:pPr>
        <w:spacing w:line="360" w:lineRule="auto"/>
        <w:ind w:firstLine="496" w:firstLineChars="200"/>
        <w:rPr>
          <w:rFonts w:hint="eastAsia" w:ascii="仿宋" w:hAnsi="仿宋" w:eastAsia="仿宋" w:cs="仿宋"/>
          <w:color w:val="000000" w:themeColor="text1"/>
          <w:spacing w:val="4"/>
          <w:szCs w:val="24"/>
          <w:highlight w:val="none"/>
          <w14:textFill>
            <w14:solidFill>
              <w14:schemeClr w14:val="tx1"/>
            </w14:solidFill>
          </w14:textFill>
        </w:rPr>
      </w:pPr>
      <w:r>
        <w:rPr>
          <w:rFonts w:hint="eastAsia" w:ascii="仿宋" w:hAnsi="仿宋" w:eastAsia="仿宋" w:cs="仿宋"/>
          <w:color w:val="000000" w:themeColor="text1"/>
          <w:spacing w:val="4"/>
          <w:szCs w:val="24"/>
          <w:highlight w:val="none"/>
          <w14:textFill>
            <w14:solidFill>
              <w14:schemeClr w14:val="tx1"/>
            </w14:solidFill>
          </w14:textFill>
        </w:rPr>
        <w:t>2、采购人根据评审报告中推荐的成交候选人排列顺序确定供应商，以复函通知招标代理机构。</w:t>
      </w:r>
    </w:p>
    <w:p w14:paraId="2F7D97A4">
      <w:pPr>
        <w:spacing w:line="360" w:lineRule="auto"/>
        <w:ind w:firstLine="496" w:firstLineChars="200"/>
        <w:rPr>
          <w:rFonts w:hint="eastAsia" w:ascii="仿宋" w:hAnsi="仿宋" w:eastAsia="仿宋" w:cs="仿宋"/>
          <w:color w:val="000000" w:themeColor="text1"/>
          <w:spacing w:val="4"/>
          <w:szCs w:val="24"/>
          <w:highlight w:val="none"/>
          <w14:textFill>
            <w14:solidFill>
              <w14:schemeClr w14:val="tx1"/>
            </w14:solidFill>
          </w14:textFill>
        </w:rPr>
      </w:pPr>
    </w:p>
    <w:p w14:paraId="4CB4CA0B">
      <w:pPr>
        <w:pStyle w:val="38"/>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p>
    <w:p w14:paraId="5DAE4CC4">
      <w:pPr>
        <w:pStyle w:val="3"/>
        <w:keepNext w:val="0"/>
        <w:keepLines/>
        <w:pageBreakBefore/>
        <w:spacing w:line="360" w:lineRule="auto"/>
        <w:jc w:val="center"/>
        <w:rPr>
          <w:rFonts w:hint="eastAsia" w:ascii="仿宋" w:hAnsi="仿宋" w:eastAsia="仿宋" w:cs="仿宋"/>
          <w:bCs/>
          <w:color w:val="000000" w:themeColor="text1"/>
          <w:sz w:val="30"/>
          <w:szCs w:val="30"/>
          <w:lang w:val="en-US" w:eastAsia="zh-CN"/>
          <w14:textFill>
            <w14:solidFill>
              <w14:schemeClr w14:val="tx1"/>
            </w14:solidFill>
          </w14:textFill>
        </w:rPr>
      </w:pPr>
      <w:bookmarkStart w:id="62" w:name="_Toc29746"/>
      <w:bookmarkStart w:id="63" w:name="_Toc6333"/>
      <w:r>
        <w:rPr>
          <w:rFonts w:hint="eastAsia" w:ascii="仿宋" w:hAnsi="仿宋" w:eastAsia="仿宋" w:cs="仿宋"/>
          <w:bCs/>
          <w:color w:val="000000" w:themeColor="text1"/>
          <w:sz w:val="30"/>
          <w:szCs w:val="30"/>
          <w:lang w:val="en-US" w:eastAsia="zh-CN"/>
          <w14:textFill>
            <w14:solidFill>
              <w14:schemeClr w14:val="tx1"/>
            </w14:solidFill>
          </w14:textFill>
        </w:rPr>
        <w:t>第六章 磋商响应文件格式</w:t>
      </w:r>
      <w:bookmarkEnd w:id="59"/>
      <w:bookmarkEnd w:id="60"/>
      <w:bookmarkEnd w:id="61"/>
      <w:bookmarkEnd w:id="62"/>
      <w:bookmarkEnd w:id="63"/>
    </w:p>
    <w:p w14:paraId="5CBD6158">
      <w:pPr>
        <w:rPr>
          <w:rFonts w:hint="eastAsia" w:ascii="仿宋" w:hAnsi="仿宋" w:eastAsia="仿宋" w:cs="仿宋"/>
          <w:b/>
          <w:bCs/>
          <w:color w:val="000000" w:themeColor="text1"/>
          <w:sz w:val="32"/>
          <w:szCs w:val="32"/>
          <w14:textFill>
            <w14:solidFill>
              <w14:schemeClr w14:val="tx1"/>
            </w14:solidFill>
          </w14:textFill>
        </w:rPr>
      </w:pPr>
    </w:p>
    <w:p w14:paraId="4E8A6B4B">
      <w:pPr>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项目编号：</w:t>
      </w:r>
      <w:r>
        <w:rPr>
          <w:rFonts w:hint="eastAsia" w:ascii="仿宋" w:hAnsi="仿宋" w:eastAsia="仿宋" w:cs="仿宋"/>
          <w:b/>
          <w:bCs/>
          <w:color w:val="000000" w:themeColor="text1"/>
          <w:sz w:val="32"/>
          <w:szCs w:val="32"/>
          <w:lang w:val="en-US" w:eastAsia="zh-CN"/>
          <w14:textFill>
            <w14:solidFill>
              <w14:schemeClr w14:val="tx1"/>
            </w14:solidFill>
          </w14:textFill>
        </w:rPr>
        <w:t>HHZY-2025-53</w:t>
      </w:r>
    </w:p>
    <w:p w14:paraId="64796EFC">
      <w:pPr>
        <w:ind w:firstLine="5972" w:firstLineChars="1352"/>
        <w:rPr>
          <w:rFonts w:hint="eastAsia" w:ascii="仿宋" w:hAnsi="仿宋" w:eastAsia="仿宋" w:cs="仿宋"/>
          <w:b/>
          <w:color w:val="000000" w:themeColor="text1"/>
          <w:sz w:val="44"/>
          <w:szCs w:val="44"/>
          <w:lang w:eastAsia="zh-CN"/>
          <w14:textFill>
            <w14:solidFill>
              <w14:schemeClr w14:val="tx1"/>
            </w14:solidFill>
          </w14:textFill>
        </w:rPr>
      </w:pPr>
    </w:p>
    <w:p w14:paraId="403CCC01">
      <w:pPr>
        <w:spacing w:line="720" w:lineRule="auto"/>
        <w:jc w:val="center"/>
        <w:rPr>
          <w:rFonts w:hint="eastAsia" w:ascii="仿宋" w:hAnsi="仿宋" w:eastAsia="仿宋" w:cs="仿宋"/>
          <w:b/>
          <w:color w:val="000000" w:themeColor="text1"/>
          <w:kern w:val="2"/>
          <w:sz w:val="44"/>
          <w:szCs w:val="44"/>
          <w:u w:val="single"/>
          <w:lang w:val="en-US" w:eastAsia="zh-CN"/>
          <w14:textFill>
            <w14:solidFill>
              <w14:schemeClr w14:val="tx1"/>
            </w14:solidFill>
          </w14:textFill>
        </w:rPr>
      </w:pPr>
    </w:p>
    <w:p w14:paraId="044508DE">
      <w:pPr>
        <w:spacing w:line="720" w:lineRule="auto"/>
        <w:jc w:val="center"/>
        <w:rPr>
          <w:rFonts w:hint="eastAsia" w:ascii="仿宋" w:hAnsi="仿宋" w:eastAsia="仿宋" w:cs="仿宋"/>
          <w:b/>
          <w:color w:val="000000" w:themeColor="text1"/>
          <w:kern w:val="2"/>
          <w:sz w:val="56"/>
          <w:szCs w:val="56"/>
          <w:u w:val="none"/>
          <w:lang w:eastAsia="zh-CN"/>
          <w14:textFill>
            <w14:solidFill>
              <w14:schemeClr w14:val="tx1"/>
            </w14:solidFill>
          </w14:textFill>
        </w:rPr>
      </w:pPr>
      <w:r>
        <w:rPr>
          <w:rFonts w:hint="eastAsia" w:ascii="仿宋" w:hAnsi="仿宋" w:eastAsia="仿宋" w:cs="仿宋"/>
          <w:b/>
          <w:color w:val="000000" w:themeColor="text1"/>
          <w:kern w:val="2"/>
          <w:sz w:val="32"/>
          <w:szCs w:val="32"/>
          <w:u w:val="none"/>
          <w:lang w:eastAsia="zh-CN"/>
          <w14:textFill>
            <w14:solidFill>
              <w14:schemeClr w14:val="tx1"/>
            </w14:solidFill>
          </w14:textFill>
        </w:rPr>
        <w:t>宁陕县三星片区等10个老旧小区改造项目设计服务</w:t>
      </w:r>
    </w:p>
    <w:p w14:paraId="267A6D60">
      <w:pPr>
        <w:pStyle w:val="23"/>
        <w:rPr>
          <w:rFonts w:hint="eastAsia" w:ascii="仿宋" w:hAnsi="仿宋" w:eastAsia="仿宋" w:cs="仿宋"/>
          <w:color w:val="000000" w:themeColor="text1"/>
          <w14:textFill>
            <w14:solidFill>
              <w14:schemeClr w14:val="tx1"/>
            </w14:solidFill>
          </w14:textFill>
        </w:rPr>
      </w:pPr>
    </w:p>
    <w:p w14:paraId="5D667566">
      <w:pPr>
        <w:pStyle w:val="14"/>
        <w:rPr>
          <w:rFonts w:hint="eastAsia" w:ascii="仿宋" w:hAnsi="仿宋" w:eastAsia="仿宋" w:cs="仿宋"/>
          <w:color w:val="000000" w:themeColor="text1"/>
          <w14:textFill>
            <w14:solidFill>
              <w14:schemeClr w14:val="tx1"/>
            </w14:solidFill>
          </w14:textFill>
        </w:rPr>
      </w:pPr>
    </w:p>
    <w:p w14:paraId="2354E993">
      <w:pPr>
        <w:pStyle w:val="38"/>
        <w:ind w:firstLine="480"/>
        <w:rPr>
          <w:rFonts w:hint="eastAsia" w:ascii="仿宋" w:hAnsi="仿宋" w:eastAsia="仿宋" w:cs="仿宋"/>
          <w:color w:val="000000" w:themeColor="text1"/>
          <w14:textFill>
            <w14:solidFill>
              <w14:schemeClr w14:val="tx1"/>
            </w14:solidFill>
          </w14:textFill>
        </w:rPr>
      </w:pPr>
    </w:p>
    <w:p w14:paraId="0AF1F791">
      <w:pPr>
        <w:jc w:val="center"/>
        <w:rPr>
          <w:rFonts w:hint="eastAsia" w:ascii="仿宋" w:hAnsi="仿宋" w:eastAsia="仿宋" w:cs="仿宋"/>
          <w:b/>
          <w:color w:val="000000" w:themeColor="text1"/>
          <w:kern w:val="2"/>
          <w:sz w:val="72"/>
          <w:szCs w:val="72"/>
          <w14:textFill>
            <w14:solidFill>
              <w14:schemeClr w14:val="tx1"/>
            </w14:solidFill>
          </w14:textFill>
        </w:rPr>
      </w:pPr>
      <w:r>
        <w:rPr>
          <w:rFonts w:hint="eastAsia" w:ascii="仿宋" w:hAnsi="仿宋" w:eastAsia="仿宋" w:cs="仿宋"/>
          <w:b/>
          <w:color w:val="000000" w:themeColor="text1"/>
          <w:kern w:val="2"/>
          <w:sz w:val="72"/>
          <w:szCs w:val="72"/>
          <w14:textFill>
            <w14:solidFill>
              <w14:schemeClr w14:val="tx1"/>
            </w14:solidFill>
          </w14:textFill>
        </w:rPr>
        <w:t>磋商响应文件</w:t>
      </w:r>
    </w:p>
    <w:p w14:paraId="63B0E68E">
      <w:pPr>
        <w:jc w:val="center"/>
        <w:rPr>
          <w:rFonts w:hint="eastAsia" w:ascii="仿宋" w:hAnsi="仿宋" w:eastAsia="仿宋" w:cs="仿宋"/>
          <w:b/>
          <w:color w:val="000000" w:themeColor="text1"/>
          <w:sz w:val="36"/>
          <w:szCs w:val="36"/>
          <w14:textFill>
            <w14:solidFill>
              <w14:schemeClr w14:val="tx1"/>
            </w14:solidFill>
          </w14:textFill>
        </w:rPr>
      </w:pPr>
    </w:p>
    <w:p w14:paraId="1274B922">
      <w:pPr>
        <w:jc w:val="center"/>
        <w:rPr>
          <w:rFonts w:hint="eastAsia" w:ascii="仿宋" w:hAnsi="仿宋" w:eastAsia="仿宋" w:cs="仿宋"/>
          <w:b/>
          <w:color w:val="000000" w:themeColor="text1"/>
          <w:sz w:val="36"/>
          <w:szCs w:val="36"/>
          <w14:textFill>
            <w14:solidFill>
              <w14:schemeClr w14:val="tx1"/>
            </w14:solidFill>
          </w14:textFill>
        </w:rPr>
      </w:pPr>
    </w:p>
    <w:p w14:paraId="5BDBCAC5">
      <w:pPr>
        <w:jc w:val="center"/>
        <w:rPr>
          <w:rFonts w:hint="eastAsia" w:ascii="仿宋" w:hAnsi="仿宋" w:eastAsia="仿宋" w:cs="仿宋"/>
          <w:b/>
          <w:color w:val="000000" w:themeColor="text1"/>
          <w:sz w:val="36"/>
          <w:szCs w:val="36"/>
          <w14:textFill>
            <w14:solidFill>
              <w14:schemeClr w14:val="tx1"/>
            </w14:solidFill>
          </w14:textFill>
        </w:rPr>
      </w:pPr>
    </w:p>
    <w:p w14:paraId="38CC9BCC">
      <w:pPr>
        <w:pStyle w:val="38"/>
        <w:ind w:left="0" w:leftChars="0" w:firstLine="0" w:firstLineChars="0"/>
        <w:rPr>
          <w:rFonts w:hint="eastAsia" w:ascii="仿宋" w:hAnsi="仿宋" w:eastAsia="仿宋" w:cs="仿宋"/>
          <w:color w:val="000000" w:themeColor="text1"/>
          <w14:textFill>
            <w14:solidFill>
              <w14:schemeClr w14:val="tx1"/>
            </w14:solidFill>
          </w14:textFill>
        </w:rPr>
      </w:pPr>
    </w:p>
    <w:p w14:paraId="52425D33">
      <w:pPr>
        <w:jc w:val="center"/>
        <w:rPr>
          <w:rFonts w:hint="eastAsia" w:ascii="仿宋" w:hAnsi="仿宋" w:eastAsia="仿宋" w:cs="仿宋"/>
          <w:b/>
          <w:color w:val="000000" w:themeColor="text1"/>
          <w:sz w:val="36"/>
          <w:szCs w:val="36"/>
          <w14:textFill>
            <w14:solidFill>
              <w14:schemeClr w14:val="tx1"/>
            </w14:solidFill>
          </w14:textFill>
        </w:rPr>
      </w:pPr>
    </w:p>
    <w:p w14:paraId="51C95C07">
      <w:pPr>
        <w:adjustRightInd w:val="0"/>
        <w:snapToGrid w:val="0"/>
        <w:spacing w:line="600" w:lineRule="exact"/>
        <w:ind w:firstLine="1285" w:firstLineChars="400"/>
        <w:jc w:val="left"/>
        <w:rPr>
          <w:rFonts w:hint="eastAsia" w:ascii="仿宋" w:hAnsi="仿宋" w:eastAsia="仿宋" w:cs="仿宋"/>
          <w:b/>
          <w:color w:val="000000" w:themeColor="text1"/>
          <w:sz w:val="32"/>
          <w:szCs w:val="32"/>
          <w:u w:val="single"/>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投标人：</w:t>
      </w:r>
      <w:r>
        <w:rPr>
          <w:rFonts w:hint="eastAsia" w:ascii="仿宋" w:hAnsi="仿宋" w:eastAsia="仿宋" w:cs="仿宋"/>
          <w:b/>
          <w:bCs/>
          <w:color w:val="000000" w:themeColor="text1"/>
          <w:sz w:val="32"/>
          <w:szCs w:val="32"/>
          <w:u w:val="single"/>
          <w:lang w:val="en-US" w:eastAsia="zh-CN"/>
          <w14:textFill>
            <w14:solidFill>
              <w14:schemeClr w14:val="tx1"/>
            </w14:solidFill>
          </w14:textFill>
        </w:rPr>
        <w:t xml:space="preserve">                            </w:t>
      </w:r>
    </w:p>
    <w:p w14:paraId="5FFE8C8B">
      <w:pPr>
        <w:adjustRightInd w:val="0"/>
        <w:snapToGrid w:val="0"/>
        <w:spacing w:line="600" w:lineRule="exact"/>
        <w:ind w:firstLine="1285" w:firstLineChars="400"/>
        <w:rPr>
          <w:rFonts w:hint="eastAsia" w:ascii="仿宋" w:hAnsi="仿宋" w:eastAsia="仿宋" w:cs="仿宋"/>
          <w:b/>
          <w:bCs/>
          <w:color w:val="000000" w:themeColor="text1"/>
          <w:sz w:val="32"/>
          <w:szCs w:val="32"/>
          <w:u w:val="single"/>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法定代表人或委托人（签章）：</w:t>
      </w:r>
      <w:r>
        <w:rPr>
          <w:rFonts w:hint="eastAsia" w:ascii="仿宋" w:hAnsi="仿宋" w:eastAsia="仿宋" w:cs="仿宋"/>
          <w:b/>
          <w:bCs/>
          <w:color w:val="000000" w:themeColor="text1"/>
          <w:sz w:val="32"/>
          <w:szCs w:val="32"/>
          <w:u w:val="single"/>
          <w:lang w:val="en-US" w:eastAsia="zh-CN"/>
          <w14:textFill>
            <w14:solidFill>
              <w14:schemeClr w14:val="tx1"/>
            </w14:solidFill>
          </w14:textFill>
        </w:rPr>
        <w:t xml:space="preserve">            </w:t>
      </w:r>
    </w:p>
    <w:p w14:paraId="11E62439">
      <w:pPr>
        <w:adjustRightInd w:val="0"/>
        <w:snapToGrid w:val="0"/>
        <w:spacing w:line="600" w:lineRule="exact"/>
        <w:ind w:firstLine="1285" w:firstLineChars="400"/>
        <w:rPr>
          <w:rFonts w:hint="eastAsia" w:ascii="仿宋" w:hAnsi="仿宋" w:eastAsia="仿宋" w:cs="仿宋"/>
          <w:b/>
          <w:bCs/>
          <w:color w:val="000000" w:themeColor="text1"/>
          <w:sz w:val="32"/>
          <w:szCs w:val="32"/>
          <w:u w:val="single"/>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地址：</w:t>
      </w:r>
      <w:r>
        <w:rPr>
          <w:rFonts w:hint="eastAsia" w:ascii="仿宋" w:hAnsi="仿宋" w:eastAsia="仿宋" w:cs="仿宋"/>
          <w:b/>
          <w:bCs/>
          <w:color w:val="000000" w:themeColor="text1"/>
          <w:sz w:val="32"/>
          <w:szCs w:val="32"/>
          <w:u w:val="single"/>
          <w:lang w:val="en-US" w:eastAsia="zh-CN"/>
          <w14:textFill>
            <w14:solidFill>
              <w14:schemeClr w14:val="tx1"/>
            </w14:solidFill>
          </w14:textFill>
        </w:rPr>
        <w:t xml:space="preserve">                                   </w:t>
      </w:r>
    </w:p>
    <w:p w14:paraId="15CAE489">
      <w:pPr>
        <w:adjustRightInd w:val="0"/>
        <w:snapToGrid w:val="0"/>
        <w:spacing w:line="600" w:lineRule="exact"/>
        <w:ind w:firstLine="1285" w:firstLineChars="400"/>
        <w:rPr>
          <w:rFonts w:hint="eastAsia" w:ascii="仿宋" w:hAnsi="仿宋" w:eastAsia="仿宋" w:cs="仿宋"/>
          <w:b/>
          <w:color w:val="000000" w:themeColor="text1"/>
          <w:sz w:val="48"/>
          <w:szCs w:val="48"/>
          <w:u w:val="single"/>
          <w:lang w:val="en-US" w:eastAsia="zh-CN"/>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时间</w:t>
      </w:r>
      <w:r>
        <w:rPr>
          <w:rFonts w:hint="eastAsia" w:ascii="仿宋" w:hAnsi="仿宋" w:eastAsia="仿宋" w:cs="仿宋"/>
          <w:b/>
          <w:color w:val="000000" w:themeColor="text1"/>
          <w:sz w:val="32"/>
          <w:szCs w:val="32"/>
          <w:u w:val="none"/>
          <w14:textFill>
            <w14:solidFill>
              <w14:schemeClr w14:val="tx1"/>
            </w14:solidFill>
          </w14:textFill>
        </w:rPr>
        <w:t>：</w:t>
      </w:r>
      <w:r>
        <w:rPr>
          <w:rFonts w:hint="eastAsia" w:ascii="仿宋" w:hAnsi="仿宋" w:eastAsia="仿宋" w:cs="仿宋"/>
          <w:b/>
          <w:color w:val="000000" w:themeColor="text1"/>
          <w:sz w:val="32"/>
          <w:szCs w:val="32"/>
          <w:u w:val="single"/>
          <w:lang w:val="en-US" w:eastAsia="zh-CN"/>
          <w14:textFill>
            <w14:solidFill>
              <w14:schemeClr w14:val="tx1"/>
            </w14:solidFill>
          </w14:textFill>
        </w:rPr>
        <w:t xml:space="preserve">                                   </w:t>
      </w:r>
    </w:p>
    <w:p w14:paraId="56E208DE">
      <w:pPr>
        <w:jc w:val="center"/>
        <w:rPr>
          <w:rFonts w:hint="eastAsia" w:ascii="仿宋" w:hAnsi="仿宋" w:eastAsia="仿宋" w:cs="仿宋"/>
          <w:bCs/>
          <w:color w:val="000000" w:themeColor="text1"/>
          <w:sz w:val="44"/>
          <w14:textFill>
            <w14:solidFill>
              <w14:schemeClr w14:val="tx1"/>
            </w14:solidFill>
          </w14:textFill>
        </w:rPr>
      </w:pPr>
      <w:r>
        <w:rPr>
          <w:rFonts w:hint="eastAsia" w:ascii="仿宋" w:hAnsi="仿宋" w:eastAsia="仿宋" w:cs="仿宋"/>
          <w:bCs/>
          <w:color w:val="000000" w:themeColor="text1"/>
          <w:sz w:val="44"/>
          <w14:textFill>
            <w14:solidFill>
              <w14:schemeClr w14:val="tx1"/>
            </w14:solidFill>
          </w14:textFill>
        </w:rPr>
        <w:br w:type="page"/>
      </w:r>
      <w:bookmarkStart w:id="64" w:name="_Toc344572156"/>
    </w:p>
    <w:p w14:paraId="321DBA69">
      <w:pPr>
        <w:jc w:val="center"/>
        <w:rPr>
          <w:rFonts w:hint="eastAsia" w:ascii="仿宋" w:hAnsi="仿宋" w:eastAsia="仿宋" w:cs="仿宋"/>
          <w:b/>
          <w:color w:val="000000" w:themeColor="text1"/>
          <w:sz w:val="44"/>
          <w14:textFill>
            <w14:solidFill>
              <w14:schemeClr w14:val="tx1"/>
            </w14:solidFill>
          </w14:textFill>
        </w:rPr>
      </w:pPr>
      <w:r>
        <w:rPr>
          <w:rFonts w:hint="eastAsia" w:ascii="仿宋" w:hAnsi="仿宋" w:eastAsia="仿宋" w:cs="仿宋"/>
          <w:b/>
          <w:color w:val="000000" w:themeColor="text1"/>
          <w:sz w:val="44"/>
          <w14:textFill>
            <w14:solidFill>
              <w14:schemeClr w14:val="tx1"/>
            </w14:solidFill>
          </w14:textFill>
        </w:rPr>
        <w:t>目</w:t>
      </w:r>
      <w:r>
        <w:rPr>
          <w:rFonts w:hint="eastAsia" w:ascii="仿宋" w:hAnsi="仿宋" w:eastAsia="仿宋" w:cs="仿宋"/>
          <w:b/>
          <w:color w:val="000000" w:themeColor="text1"/>
          <w:sz w:val="44"/>
          <w:lang w:val="en-US" w:eastAsia="zh-CN"/>
          <w14:textFill>
            <w14:solidFill>
              <w14:schemeClr w14:val="tx1"/>
            </w14:solidFill>
          </w14:textFill>
        </w:rPr>
        <w:t xml:space="preserve"> </w:t>
      </w:r>
      <w:r>
        <w:rPr>
          <w:rFonts w:hint="eastAsia" w:ascii="仿宋" w:hAnsi="仿宋" w:eastAsia="仿宋" w:cs="仿宋"/>
          <w:b/>
          <w:color w:val="000000" w:themeColor="text1"/>
          <w:sz w:val="44"/>
          <w14:textFill>
            <w14:solidFill>
              <w14:schemeClr w14:val="tx1"/>
            </w14:solidFill>
          </w14:textFill>
        </w:rPr>
        <w:t>录</w:t>
      </w:r>
    </w:p>
    <w:p w14:paraId="2AF1A50D">
      <w:pPr>
        <w:jc w:val="center"/>
        <w:rPr>
          <w:rFonts w:hint="eastAsia" w:ascii="仿宋" w:hAnsi="仿宋" w:eastAsia="仿宋" w:cs="仿宋"/>
          <w:b/>
          <w:color w:val="000000" w:themeColor="text1"/>
          <w:sz w:val="44"/>
          <w14:textFill>
            <w14:solidFill>
              <w14:schemeClr w14:val="tx1"/>
            </w14:solidFill>
          </w14:textFill>
        </w:rPr>
      </w:pPr>
    </w:p>
    <w:p w14:paraId="16AD5CBD">
      <w:pPr>
        <w:spacing w:line="480" w:lineRule="auto"/>
        <w:jc w:val="left"/>
        <w:rPr>
          <w:rFonts w:hint="eastAsia" w:ascii="仿宋" w:hAnsi="仿宋" w:eastAsia="仿宋" w:cs="仿宋"/>
          <w:color w:val="000000" w:themeColor="text1"/>
          <w:spacing w:val="4"/>
          <w:sz w:val="28"/>
          <w:szCs w:val="28"/>
          <w14:textFill>
            <w14:solidFill>
              <w14:schemeClr w14:val="tx1"/>
            </w14:solidFill>
          </w14:textFill>
        </w:rPr>
      </w:pPr>
      <w:r>
        <w:rPr>
          <w:rFonts w:hint="eastAsia" w:ascii="仿宋" w:hAnsi="仿宋" w:eastAsia="仿宋" w:cs="仿宋"/>
          <w:color w:val="000000" w:themeColor="text1"/>
          <w:spacing w:val="4"/>
          <w:sz w:val="28"/>
          <w:szCs w:val="28"/>
          <w14:textFill>
            <w14:solidFill>
              <w14:schemeClr w14:val="tx1"/>
            </w14:solidFill>
          </w14:textFill>
        </w:rPr>
        <w:t>一、磋商响应函</w:t>
      </w:r>
    </w:p>
    <w:p w14:paraId="6DC08E84">
      <w:pPr>
        <w:spacing w:line="480" w:lineRule="auto"/>
        <w:jc w:val="left"/>
        <w:rPr>
          <w:rFonts w:hint="eastAsia" w:ascii="仿宋" w:hAnsi="仿宋" w:eastAsia="仿宋" w:cs="仿宋"/>
          <w:color w:val="000000" w:themeColor="text1"/>
          <w:spacing w:val="4"/>
          <w:sz w:val="28"/>
          <w:szCs w:val="28"/>
          <w14:textFill>
            <w14:solidFill>
              <w14:schemeClr w14:val="tx1"/>
            </w14:solidFill>
          </w14:textFill>
        </w:rPr>
      </w:pPr>
      <w:r>
        <w:rPr>
          <w:rFonts w:hint="eastAsia" w:ascii="仿宋" w:hAnsi="仿宋" w:eastAsia="仿宋" w:cs="仿宋"/>
          <w:color w:val="000000" w:themeColor="text1"/>
          <w:spacing w:val="4"/>
          <w:sz w:val="28"/>
          <w:szCs w:val="28"/>
          <w14:textFill>
            <w14:solidFill>
              <w14:schemeClr w14:val="tx1"/>
            </w14:solidFill>
          </w14:textFill>
        </w:rPr>
        <w:t>二、法定代表人授权委托书</w:t>
      </w:r>
    </w:p>
    <w:p w14:paraId="32CC9373">
      <w:pPr>
        <w:spacing w:line="480" w:lineRule="auto"/>
        <w:jc w:val="left"/>
        <w:rPr>
          <w:rFonts w:hint="eastAsia" w:ascii="仿宋" w:hAnsi="仿宋" w:eastAsia="仿宋" w:cs="仿宋"/>
          <w:color w:val="000000" w:themeColor="text1"/>
          <w:spacing w:val="4"/>
          <w:sz w:val="28"/>
          <w:szCs w:val="28"/>
          <w14:textFill>
            <w14:solidFill>
              <w14:schemeClr w14:val="tx1"/>
            </w14:solidFill>
          </w14:textFill>
        </w:rPr>
      </w:pPr>
      <w:r>
        <w:rPr>
          <w:rFonts w:hint="eastAsia" w:ascii="仿宋" w:hAnsi="仿宋" w:eastAsia="仿宋" w:cs="仿宋"/>
          <w:color w:val="000000" w:themeColor="text1"/>
          <w:spacing w:val="4"/>
          <w:sz w:val="28"/>
          <w:szCs w:val="28"/>
          <w14:textFill>
            <w14:solidFill>
              <w14:schemeClr w14:val="tx1"/>
            </w14:solidFill>
          </w14:textFill>
        </w:rPr>
        <w:t>三、</w:t>
      </w:r>
      <w:r>
        <w:rPr>
          <w:rFonts w:hint="eastAsia" w:ascii="仿宋" w:hAnsi="仿宋" w:eastAsia="仿宋" w:cs="仿宋"/>
          <w:color w:val="000000" w:themeColor="text1"/>
          <w:spacing w:val="4"/>
          <w:sz w:val="28"/>
          <w:szCs w:val="28"/>
          <w:lang w:val="en-US" w:eastAsia="zh-CN"/>
          <w14:textFill>
            <w14:solidFill>
              <w14:schemeClr w14:val="tx1"/>
            </w14:solidFill>
          </w14:textFill>
        </w:rPr>
        <w:t>资格证明文件</w:t>
      </w:r>
    </w:p>
    <w:p w14:paraId="483885E2">
      <w:pPr>
        <w:spacing w:line="480" w:lineRule="auto"/>
        <w:jc w:val="left"/>
        <w:rPr>
          <w:rFonts w:hint="eastAsia" w:ascii="仿宋" w:hAnsi="仿宋" w:eastAsia="仿宋" w:cs="仿宋"/>
          <w:color w:val="000000" w:themeColor="text1"/>
          <w:spacing w:val="4"/>
          <w:sz w:val="28"/>
          <w:szCs w:val="28"/>
          <w14:textFill>
            <w14:solidFill>
              <w14:schemeClr w14:val="tx1"/>
            </w14:solidFill>
          </w14:textFill>
        </w:rPr>
      </w:pPr>
      <w:r>
        <w:rPr>
          <w:rFonts w:hint="eastAsia" w:ascii="仿宋" w:hAnsi="仿宋" w:eastAsia="仿宋" w:cs="仿宋"/>
          <w:color w:val="000000" w:themeColor="text1"/>
          <w:spacing w:val="4"/>
          <w:sz w:val="28"/>
          <w:szCs w:val="28"/>
          <w14:textFill>
            <w14:solidFill>
              <w14:schemeClr w14:val="tx1"/>
            </w14:solidFill>
          </w14:textFill>
        </w:rPr>
        <w:t>四、磋商报价表</w:t>
      </w:r>
    </w:p>
    <w:p w14:paraId="01716F54">
      <w:pPr>
        <w:spacing w:line="480" w:lineRule="auto"/>
        <w:jc w:val="left"/>
        <w:rPr>
          <w:rFonts w:hint="eastAsia" w:ascii="仿宋" w:hAnsi="仿宋" w:eastAsia="仿宋" w:cs="仿宋"/>
          <w:color w:val="000000" w:themeColor="text1"/>
          <w:spacing w:val="4"/>
          <w:sz w:val="28"/>
          <w:szCs w:val="28"/>
          <w14:textFill>
            <w14:solidFill>
              <w14:schemeClr w14:val="tx1"/>
            </w14:solidFill>
          </w14:textFill>
        </w:rPr>
      </w:pPr>
      <w:r>
        <w:rPr>
          <w:rFonts w:hint="eastAsia" w:ascii="仿宋" w:hAnsi="仿宋" w:eastAsia="仿宋" w:cs="仿宋"/>
          <w:color w:val="000000" w:themeColor="text1"/>
          <w:spacing w:val="4"/>
          <w:sz w:val="28"/>
          <w:szCs w:val="28"/>
          <w14:textFill>
            <w14:solidFill>
              <w14:schemeClr w14:val="tx1"/>
            </w14:solidFill>
          </w14:textFill>
        </w:rPr>
        <w:t>五、响应</w:t>
      </w:r>
      <w:r>
        <w:rPr>
          <w:rFonts w:hint="eastAsia" w:ascii="仿宋" w:hAnsi="仿宋" w:eastAsia="仿宋" w:cs="仿宋"/>
          <w:color w:val="000000" w:themeColor="text1"/>
          <w:spacing w:val="4"/>
          <w:sz w:val="28"/>
          <w:szCs w:val="28"/>
          <w:lang w:val="en-US" w:eastAsia="zh-CN"/>
          <w14:textFill>
            <w14:solidFill>
              <w14:schemeClr w14:val="tx1"/>
            </w14:solidFill>
          </w14:textFill>
        </w:rPr>
        <w:t>偏离表</w:t>
      </w:r>
    </w:p>
    <w:p w14:paraId="4F8DB09B">
      <w:pPr>
        <w:spacing w:line="480" w:lineRule="auto"/>
        <w:jc w:val="left"/>
        <w:rPr>
          <w:rFonts w:hint="eastAsia" w:ascii="仿宋" w:hAnsi="仿宋" w:eastAsia="仿宋" w:cs="仿宋"/>
          <w:color w:val="000000" w:themeColor="text1"/>
          <w:spacing w:val="4"/>
          <w:sz w:val="28"/>
          <w:szCs w:val="28"/>
          <w14:textFill>
            <w14:solidFill>
              <w14:schemeClr w14:val="tx1"/>
            </w14:solidFill>
          </w14:textFill>
        </w:rPr>
      </w:pPr>
      <w:r>
        <w:rPr>
          <w:rFonts w:hint="eastAsia" w:ascii="仿宋" w:hAnsi="仿宋" w:eastAsia="仿宋" w:cs="仿宋"/>
          <w:color w:val="000000" w:themeColor="text1"/>
          <w:spacing w:val="4"/>
          <w:sz w:val="28"/>
          <w:szCs w:val="28"/>
          <w14:textFill>
            <w14:solidFill>
              <w14:schemeClr w14:val="tx1"/>
            </w14:solidFill>
          </w14:textFill>
        </w:rPr>
        <w:t>六、</w:t>
      </w:r>
      <w:r>
        <w:rPr>
          <w:rFonts w:hint="eastAsia" w:ascii="仿宋" w:hAnsi="仿宋" w:eastAsia="仿宋" w:cs="仿宋"/>
          <w:color w:val="000000" w:themeColor="text1"/>
          <w:spacing w:val="4"/>
          <w:sz w:val="28"/>
          <w:szCs w:val="28"/>
          <w:lang w:val="en-US" w:eastAsia="zh-CN"/>
          <w14:textFill>
            <w14:solidFill>
              <w14:schemeClr w14:val="tx1"/>
            </w14:solidFill>
          </w14:textFill>
        </w:rPr>
        <w:t>磋商响应方案</w:t>
      </w:r>
    </w:p>
    <w:p w14:paraId="6ED5F865">
      <w:pPr>
        <w:spacing w:line="480" w:lineRule="auto"/>
        <w:jc w:val="left"/>
        <w:rPr>
          <w:rFonts w:hint="eastAsia" w:ascii="仿宋" w:hAnsi="仿宋" w:eastAsia="仿宋" w:cs="仿宋"/>
          <w:color w:val="000000" w:themeColor="text1"/>
          <w:spacing w:val="4"/>
          <w:sz w:val="28"/>
          <w:szCs w:val="28"/>
          <w14:textFill>
            <w14:solidFill>
              <w14:schemeClr w14:val="tx1"/>
            </w14:solidFill>
          </w14:textFill>
        </w:rPr>
      </w:pPr>
      <w:r>
        <w:rPr>
          <w:rFonts w:hint="eastAsia" w:ascii="仿宋" w:hAnsi="仿宋" w:eastAsia="仿宋" w:cs="仿宋"/>
          <w:color w:val="000000" w:themeColor="text1"/>
          <w:spacing w:val="4"/>
          <w:sz w:val="28"/>
          <w:szCs w:val="28"/>
          <w14:textFill>
            <w14:solidFill>
              <w14:schemeClr w14:val="tx1"/>
            </w14:solidFill>
          </w14:textFill>
        </w:rPr>
        <w:t>七、陕西省政府采购供应商拒绝政府采购领域商业贿赂承诺书</w:t>
      </w:r>
    </w:p>
    <w:p w14:paraId="1140B680">
      <w:pPr>
        <w:spacing w:line="480" w:lineRule="auto"/>
        <w:jc w:val="left"/>
        <w:rPr>
          <w:rFonts w:hint="eastAsia" w:ascii="仿宋" w:hAnsi="仿宋" w:eastAsia="仿宋" w:cs="仿宋"/>
          <w:color w:val="000000" w:themeColor="text1"/>
          <w:spacing w:val="4"/>
          <w:sz w:val="28"/>
          <w:szCs w:val="28"/>
          <w14:textFill>
            <w14:solidFill>
              <w14:schemeClr w14:val="tx1"/>
            </w14:solidFill>
          </w14:textFill>
        </w:rPr>
      </w:pPr>
      <w:r>
        <w:rPr>
          <w:rFonts w:hint="eastAsia" w:ascii="仿宋" w:hAnsi="仿宋" w:eastAsia="仿宋" w:cs="仿宋"/>
          <w:color w:val="000000" w:themeColor="text1"/>
          <w:spacing w:val="4"/>
          <w:sz w:val="28"/>
          <w:szCs w:val="28"/>
          <w14:textFill>
            <w14:solidFill>
              <w14:schemeClr w14:val="tx1"/>
            </w14:solidFill>
          </w14:textFill>
        </w:rPr>
        <w:t>八、供应商认为须提供的其他资料</w:t>
      </w:r>
    </w:p>
    <w:p w14:paraId="43914916">
      <w:pPr>
        <w:pStyle w:val="10"/>
        <w:ind w:firstLine="0" w:firstLineChars="0"/>
        <w:rPr>
          <w:rFonts w:hint="eastAsia" w:ascii="仿宋" w:hAnsi="仿宋" w:eastAsia="仿宋" w:cs="仿宋"/>
          <w:color w:val="000000" w:themeColor="text1"/>
          <w:highlight w:val="red"/>
          <w14:textFill>
            <w14:solidFill>
              <w14:schemeClr w14:val="tx1"/>
            </w14:solidFill>
          </w14:textFill>
        </w:rPr>
      </w:pPr>
    </w:p>
    <w:p w14:paraId="10B522CE">
      <w:pPr>
        <w:pStyle w:val="10"/>
        <w:ind w:firstLine="0" w:firstLineChars="0"/>
        <w:rPr>
          <w:rFonts w:hint="eastAsia" w:ascii="仿宋" w:hAnsi="仿宋" w:eastAsia="仿宋" w:cs="仿宋"/>
          <w:color w:val="000000" w:themeColor="text1"/>
          <w14:textFill>
            <w14:solidFill>
              <w14:schemeClr w14:val="tx1"/>
            </w14:solidFill>
          </w14:textFill>
        </w:rPr>
      </w:pPr>
    </w:p>
    <w:p w14:paraId="0B804E50">
      <w:pPr>
        <w:pStyle w:val="10"/>
        <w:ind w:firstLine="0" w:firstLineChars="0"/>
        <w:rPr>
          <w:rFonts w:hint="eastAsia" w:ascii="仿宋" w:hAnsi="仿宋" w:eastAsia="仿宋" w:cs="仿宋"/>
          <w:color w:val="000000" w:themeColor="text1"/>
          <w14:textFill>
            <w14:solidFill>
              <w14:schemeClr w14:val="tx1"/>
            </w14:solidFill>
          </w14:textFill>
        </w:rPr>
      </w:pPr>
    </w:p>
    <w:p w14:paraId="2AAEBA36">
      <w:pPr>
        <w:pStyle w:val="10"/>
        <w:ind w:firstLine="0" w:firstLineChars="0"/>
        <w:rPr>
          <w:rFonts w:hint="eastAsia" w:ascii="仿宋" w:hAnsi="仿宋" w:eastAsia="仿宋" w:cs="仿宋"/>
          <w:color w:val="000000" w:themeColor="text1"/>
          <w14:textFill>
            <w14:solidFill>
              <w14:schemeClr w14:val="tx1"/>
            </w14:solidFill>
          </w14:textFill>
        </w:rPr>
      </w:pPr>
    </w:p>
    <w:p w14:paraId="249A3A71">
      <w:pPr>
        <w:pStyle w:val="10"/>
        <w:ind w:firstLine="0" w:firstLineChars="0"/>
        <w:rPr>
          <w:rFonts w:hint="eastAsia" w:ascii="仿宋" w:hAnsi="仿宋" w:eastAsia="仿宋" w:cs="仿宋"/>
          <w:color w:val="000000" w:themeColor="text1"/>
          <w14:textFill>
            <w14:solidFill>
              <w14:schemeClr w14:val="tx1"/>
            </w14:solidFill>
          </w14:textFill>
        </w:rPr>
      </w:pPr>
    </w:p>
    <w:p w14:paraId="4325DD0D">
      <w:pPr>
        <w:pStyle w:val="10"/>
        <w:ind w:firstLine="0" w:firstLineChars="0"/>
        <w:rPr>
          <w:rFonts w:hint="eastAsia" w:ascii="仿宋" w:hAnsi="仿宋" w:eastAsia="仿宋" w:cs="仿宋"/>
          <w:color w:val="000000" w:themeColor="text1"/>
          <w14:textFill>
            <w14:solidFill>
              <w14:schemeClr w14:val="tx1"/>
            </w14:solidFill>
          </w14:textFill>
        </w:rPr>
      </w:pPr>
    </w:p>
    <w:p w14:paraId="2790C293">
      <w:pPr>
        <w:pStyle w:val="10"/>
        <w:ind w:firstLine="0" w:firstLineChars="0"/>
        <w:rPr>
          <w:rFonts w:hint="eastAsia" w:ascii="仿宋" w:hAnsi="仿宋" w:eastAsia="仿宋" w:cs="仿宋"/>
          <w:color w:val="000000" w:themeColor="text1"/>
          <w14:textFill>
            <w14:solidFill>
              <w14:schemeClr w14:val="tx1"/>
            </w14:solidFill>
          </w14:textFill>
        </w:rPr>
      </w:pPr>
    </w:p>
    <w:p w14:paraId="3979FE70">
      <w:pPr>
        <w:pStyle w:val="10"/>
        <w:ind w:firstLine="0" w:firstLineChars="0"/>
        <w:rPr>
          <w:rFonts w:hint="eastAsia" w:ascii="仿宋" w:hAnsi="仿宋" w:eastAsia="仿宋" w:cs="仿宋"/>
          <w:color w:val="000000" w:themeColor="text1"/>
          <w14:textFill>
            <w14:solidFill>
              <w14:schemeClr w14:val="tx1"/>
            </w14:solidFill>
          </w14:textFill>
        </w:rPr>
      </w:pPr>
    </w:p>
    <w:bookmarkEnd w:id="64"/>
    <w:p w14:paraId="29FB1448">
      <w:pPr>
        <w:pStyle w:val="4"/>
        <w:bidi w:val="0"/>
        <w:jc w:val="center"/>
        <w:rPr>
          <w:rFonts w:hint="eastAsia" w:ascii="仿宋" w:hAnsi="仿宋" w:eastAsia="仿宋" w:cs="仿宋"/>
          <w:color w:val="000000" w:themeColor="text1"/>
          <w:sz w:val="32"/>
          <w:szCs w:val="32"/>
          <w14:textFill>
            <w14:solidFill>
              <w14:schemeClr w14:val="tx1"/>
            </w14:solidFill>
          </w14:textFill>
        </w:rPr>
      </w:pPr>
      <w:bookmarkStart w:id="65" w:name="_Toc204524343"/>
      <w:r>
        <w:rPr>
          <w:rFonts w:hint="eastAsia" w:ascii="仿宋" w:hAnsi="仿宋" w:eastAsia="仿宋" w:cs="仿宋"/>
          <w:color w:val="000000" w:themeColor="text1"/>
          <w:sz w:val="32"/>
          <w:szCs w:val="32"/>
          <w14:textFill>
            <w14:solidFill>
              <w14:schemeClr w14:val="tx1"/>
            </w14:solidFill>
          </w14:textFill>
        </w:rPr>
        <w:br w:type="page"/>
      </w:r>
      <w:bookmarkEnd w:id="65"/>
      <w:r>
        <w:rPr>
          <w:rFonts w:hint="eastAsia" w:ascii="仿宋" w:hAnsi="仿宋" w:eastAsia="仿宋" w:cs="仿宋"/>
          <w:color w:val="000000" w:themeColor="text1"/>
          <w:sz w:val="28"/>
          <w:szCs w:val="28"/>
          <w14:textFill>
            <w14:solidFill>
              <w14:schemeClr w14:val="tx1"/>
            </w14:solidFill>
          </w14:textFill>
        </w:rPr>
        <w:t>一、磋商响应函</w:t>
      </w:r>
    </w:p>
    <w:p w14:paraId="00D90A2C">
      <w:pPr>
        <w:tabs>
          <w:tab w:val="left" w:pos="2160"/>
        </w:tabs>
        <w:spacing w:line="360" w:lineRule="auto"/>
        <w:jc w:val="left"/>
        <w:rPr>
          <w:rFonts w:hint="eastAsia" w:ascii="仿宋" w:hAnsi="仿宋" w:eastAsia="仿宋" w:cs="仿宋"/>
          <w:color w:val="000000" w:themeColor="text1"/>
          <w:spacing w:val="4"/>
          <w:szCs w:val="24"/>
          <w14:textFill>
            <w14:solidFill>
              <w14:schemeClr w14:val="tx1"/>
            </w14:solidFill>
          </w14:textFill>
        </w:rPr>
      </w:pPr>
      <w:r>
        <w:rPr>
          <w:rFonts w:hint="eastAsia" w:ascii="仿宋" w:hAnsi="仿宋" w:eastAsia="仿宋" w:cs="仿宋"/>
          <w:color w:val="000000" w:themeColor="text1"/>
          <w:spacing w:val="4"/>
          <w:szCs w:val="24"/>
          <w:u w:val="single"/>
          <w:lang w:eastAsia="zh-CN"/>
          <w14:textFill>
            <w14:solidFill>
              <w14:schemeClr w14:val="tx1"/>
            </w14:solidFill>
          </w14:textFill>
        </w:rPr>
        <w:t>安康华昊智远项目管理有限公司</w:t>
      </w:r>
      <w:r>
        <w:rPr>
          <w:rFonts w:hint="eastAsia" w:ascii="仿宋" w:hAnsi="仿宋" w:eastAsia="仿宋" w:cs="仿宋"/>
          <w:color w:val="000000" w:themeColor="text1"/>
          <w:spacing w:val="4"/>
          <w:szCs w:val="24"/>
          <w14:textFill>
            <w14:solidFill>
              <w14:schemeClr w14:val="tx1"/>
            </w14:solidFill>
          </w14:textFill>
        </w:rPr>
        <w:t>：</w:t>
      </w:r>
    </w:p>
    <w:p w14:paraId="586CFA74">
      <w:pPr>
        <w:tabs>
          <w:tab w:val="left" w:pos="2160"/>
        </w:tabs>
        <w:spacing w:line="360" w:lineRule="auto"/>
        <w:ind w:firstLine="496" w:firstLineChars="200"/>
        <w:jc w:val="left"/>
        <w:rPr>
          <w:rFonts w:hint="eastAsia" w:ascii="仿宋" w:hAnsi="仿宋" w:eastAsia="仿宋" w:cs="仿宋"/>
          <w:color w:val="000000" w:themeColor="text1"/>
          <w:spacing w:val="4"/>
          <w:szCs w:val="24"/>
          <w14:textFill>
            <w14:solidFill>
              <w14:schemeClr w14:val="tx1"/>
            </w14:solidFill>
          </w14:textFill>
        </w:rPr>
      </w:pPr>
      <w:r>
        <w:rPr>
          <w:rFonts w:hint="eastAsia" w:ascii="仿宋" w:hAnsi="仿宋" w:eastAsia="仿宋" w:cs="仿宋"/>
          <w:color w:val="000000" w:themeColor="text1"/>
          <w:spacing w:val="4"/>
          <w:szCs w:val="24"/>
          <w:lang w:val="zh-CN"/>
          <w14:textFill>
            <w14:solidFill>
              <w14:schemeClr w14:val="tx1"/>
            </w14:solidFill>
          </w14:textFill>
        </w:rPr>
        <w:t>我单位收到贵公司</w:t>
      </w:r>
      <w:r>
        <w:rPr>
          <w:rFonts w:hint="eastAsia" w:ascii="仿宋" w:hAnsi="仿宋" w:eastAsia="仿宋" w:cs="仿宋"/>
          <w:color w:val="000000" w:themeColor="text1"/>
          <w:spacing w:val="4"/>
          <w:szCs w:val="24"/>
          <w:lang w:val="zh-CN" w:eastAsia="zh-CN"/>
          <w14:textFill>
            <w14:solidFill>
              <w14:schemeClr w14:val="tx1"/>
            </w14:solidFill>
          </w14:textFill>
        </w:rPr>
        <w:t>HHZY-2025-53</w:t>
      </w:r>
      <w:r>
        <w:rPr>
          <w:rFonts w:hint="eastAsia" w:ascii="仿宋" w:hAnsi="仿宋" w:eastAsia="仿宋" w:cs="仿宋"/>
          <w:color w:val="000000" w:themeColor="text1"/>
          <w:spacing w:val="4"/>
          <w:szCs w:val="24"/>
          <w:lang w:val="zh-CN"/>
          <w14:textFill>
            <w14:solidFill>
              <w14:schemeClr w14:val="tx1"/>
            </w14:solidFill>
          </w14:textFill>
        </w:rPr>
        <w:t>号竞争性磋商文件，经详细研究，我们决定参加本次磋商活动。为此，我方郑重声明以下诸点，并负法律责任。</w:t>
      </w:r>
    </w:p>
    <w:p w14:paraId="7F9FD8AD">
      <w:pPr>
        <w:tabs>
          <w:tab w:val="left" w:pos="2160"/>
        </w:tabs>
        <w:spacing w:line="360" w:lineRule="auto"/>
        <w:ind w:firstLine="496" w:firstLineChars="200"/>
        <w:jc w:val="left"/>
        <w:rPr>
          <w:rFonts w:hint="eastAsia" w:ascii="仿宋" w:hAnsi="仿宋" w:eastAsia="仿宋" w:cs="仿宋"/>
          <w:color w:val="000000" w:themeColor="text1"/>
          <w:spacing w:val="4"/>
          <w:szCs w:val="24"/>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1</w:t>
      </w:r>
      <w:r>
        <w:rPr>
          <w:rFonts w:hint="eastAsia" w:ascii="仿宋" w:hAnsi="仿宋" w:eastAsia="仿宋" w:cs="仿宋"/>
          <w:color w:val="000000" w:themeColor="text1"/>
          <w:spacing w:val="4"/>
          <w:szCs w:val="24"/>
          <w:lang w:val="zh-CN"/>
          <w14:textFill>
            <w14:solidFill>
              <w14:schemeClr w14:val="tx1"/>
            </w14:solidFill>
          </w14:textFill>
        </w:rPr>
        <w:t>、愿意按照竞争性磋商文件中的要求，提供产品</w:t>
      </w:r>
      <w:r>
        <w:rPr>
          <w:rFonts w:hint="eastAsia" w:ascii="仿宋" w:hAnsi="仿宋" w:eastAsia="仿宋" w:cs="仿宋"/>
          <w:color w:val="000000" w:themeColor="text1"/>
          <w:spacing w:val="4"/>
          <w:szCs w:val="24"/>
          <w14:textFill>
            <w14:solidFill>
              <w14:schemeClr w14:val="tx1"/>
            </w14:solidFill>
          </w14:textFill>
        </w:rPr>
        <w:t>或</w:t>
      </w:r>
      <w:r>
        <w:rPr>
          <w:rFonts w:hint="eastAsia" w:ascii="仿宋" w:hAnsi="仿宋" w:eastAsia="仿宋" w:cs="仿宋"/>
          <w:color w:val="000000" w:themeColor="text1"/>
          <w:spacing w:val="4"/>
          <w:szCs w:val="24"/>
          <w:lang w:val="zh-CN"/>
          <w14:textFill>
            <w14:solidFill>
              <w14:schemeClr w14:val="tx1"/>
            </w14:solidFill>
          </w14:textFill>
        </w:rPr>
        <w:t>技术服务，完成合同的责任和义务。</w:t>
      </w:r>
    </w:p>
    <w:p w14:paraId="710700A3">
      <w:pPr>
        <w:tabs>
          <w:tab w:val="left" w:pos="2160"/>
        </w:tabs>
        <w:spacing w:line="360" w:lineRule="auto"/>
        <w:ind w:firstLine="496" w:firstLineChars="200"/>
        <w:jc w:val="left"/>
        <w:rPr>
          <w:rFonts w:hint="eastAsia" w:ascii="仿宋" w:hAnsi="仿宋" w:eastAsia="仿宋" w:cs="仿宋"/>
          <w:color w:val="000000" w:themeColor="text1"/>
          <w:spacing w:val="4"/>
          <w:szCs w:val="24"/>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2</w:t>
      </w:r>
      <w:r>
        <w:rPr>
          <w:rFonts w:hint="eastAsia" w:ascii="仿宋" w:hAnsi="仿宋" w:eastAsia="仿宋" w:cs="仿宋"/>
          <w:color w:val="000000" w:themeColor="text1"/>
          <w:spacing w:val="4"/>
          <w:szCs w:val="24"/>
          <w:lang w:val="zh-CN"/>
          <w14:textFill>
            <w14:solidFill>
              <w14:schemeClr w14:val="tx1"/>
            </w14:solidFill>
          </w14:textFill>
        </w:rPr>
        <w:t>、按竞争性磋商文件的规定，我公司的第一次磋商总报价为：人民币（大写）</w:t>
      </w:r>
      <w:r>
        <w:rPr>
          <w:rFonts w:hint="eastAsia" w:ascii="仿宋" w:hAnsi="仿宋" w:eastAsia="仿宋" w:cs="仿宋"/>
          <w:color w:val="000000" w:themeColor="text1"/>
          <w:spacing w:val="4"/>
          <w:szCs w:val="24"/>
          <w:lang w:val="en-US" w:eastAsia="zh-CN"/>
          <w14:textFill>
            <w14:solidFill>
              <w14:schemeClr w14:val="tx1"/>
            </w14:solidFill>
          </w14:textFill>
        </w:rPr>
        <w:t>元</w:t>
      </w:r>
      <w:r>
        <w:rPr>
          <w:rFonts w:hint="eastAsia" w:ascii="仿宋" w:hAnsi="仿宋" w:eastAsia="仿宋" w:cs="仿宋"/>
          <w:color w:val="000000" w:themeColor="text1"/>
          <w:spacing w:val="4"/>
          <w:szCs w:val="24"/>
          <w:lang w:val="zh-CN"/>
          <w14:textFill>
            <w14:solidFill>
              <w14:schemeClr w14:val="tx1"/>
            </w14:solidFill>
          </w14:textFill>
        </w:rPr>
        <w:t>：</w:t>
      </w:r>
      <w:r>
        <w:rPr>
          <w:rFonts w:hint="eastAsia" w:ascii="仿宋" w:hAnsi="仿宋" w:eastAsia="仿宋" w:cs="仿宋"/>
          <w:color w:val="000000" w:themeColor="text1"/>
          <w:spacing w:val="4"/>
          <w:szCs w:val="24"/>
          <w:lang w:val="en-US" w:eastAsia="zh-CN"/>
          <w14:textFill>
            <w14:solidFill>
              <w14:schemeClr w14:val="tx1"/>
            </w14:solidFill>
          </w14:textFill>
        </w:rPr>
        <w:t xml:space="preserve">    </w:t>
      </w:r>
      <w:r>
        <w:rPr>
          <w:rFonts w:hint="eastAsia" w:ascii="仿宋" w:hAnsi="仿宋" w:eastAsia="仿宋" w:cs="仿宋"/>
          <w:color w:val="000000" w:themeColor="text1"/>
          <w:spacing w:val="4"/>
          <w:szCs w:val="24"/>
          <w:lang w:val="zh-CN"/>
          <w14:textFill>
            <w14:solidFill>
              <w14:schemeClr w14:val="tx1"/>
            </w14:solidFill>
          </w14:textFill>
        </w:rPr>
        <w:t>（¥：</w:t>
      </w:r>
      <w:r>
        <w:rPr>
          <w:rFonts w:hint="eastAsia" w:ascii="仿宋" w:hAnsi="仿宋" w:eastAsia="仿宋" w:cs="仿宋"/>
          <w:color w:val="000000" w:themeColor="text1"/>
          <w:spacing w:val="4"/>
          <w:szCs w:val="24"/>
          <w:lang w:val="en-US" w:eastAsia="zh-CN"/>
          <w14:textFill>
            <w14:solidFill>
              <w14:schemeClr w14:val="tx1"/>
            </w14:solidFill>
          </w14:textFill>
        </w:rPr>
        <w:t xml:space="preserve">      </w:t>
      </w:r>
      <w:r>
        <w:rPr>
          <w:rFonts w:hint="eastAsia" w:ascii="仿宋" w:hAnsi="仿宋" w:eastAsia="仿宋" w:cs="仿宋"/>
          <w:color w:val="000000" w:themeColor="text1"/>
          <w:spacing w:val="4"/>
          <w:szCs w:val="24"/>
          <w:lang w:val="zh-CN"/>
          <w14:textFill>
            <w14:solidFill>
              <w14:schemeClr w14:val="tx1"/>
            </w14:solidFill>
          </w14:textFill>
        </w:rPr>
        <w:t>元），并对其后的磋商报价负法律责任。</w:t>
      </w:r>
    </w:p>
    <w:p w14:paraId="2AEB1810">
      <w:pPr>
        <w:tabs>
          <w:tab w:val="left" w:pos="2160"/>
        </w:tabs>
        <w:spacing w:line="360" w:lineRule="auto"/>
        <w:ind w:firstLine="496" w:firstLineChars="200"/>
        <w:jc w:val="left"/>
        <w:rPr>
          <w:rFonts w:hint="eastAsia" w:ascii="仿宋" w:hAnsi="仿宋" w:eastAsia="仿宋" w:cs="仿宋"/>
          <w:color w:val="000000" w:themeColor="text1"/>
          <w:spacing w:val="4"/>
          <w:szCs w:val="24"/>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3</w:t>
      </w:r>
      <w:r>
        <w:rPr>
          <w:rFonts w:hint="eastAsia" w:ascii="仿宋" w:hAnsi="仿宋" w:eastAsia="仿宋" w:cs="仿宋"/>
          <w:color w:val="000000" w:themeColor="text1"/>
          <w:spacing w:val="4"/>
          <w:szCs w:val="24"/>
          <w:lang w:val="zh-CN"/>
          <w14:textFill>
            <w14:solidFill>
              <w14:schemeClr w14:val="tx1"/>
            </w14:solidFill>
          </w14:textFill>
        </w:rPr>
        <w:t>、我方提交的</w:t>
      </w:r>
      <w:r>
        <w:rPr>
          <w:rFonts w:hint="eastAsia" w:ascii="仿宋" w:hAnsi="仿宋" w:eastAsia="仿宋" w:cs="仿宋"/>
          <w:color w:val="000000" w:themeColor="text1"/>
          <w:spacing w:val="4"/>
          <w:szCs w:val="24"/>
          <w:lang w:val="en-US" w:eastAsia="zh-CN"/>
          <w14:textFill>
            <w14:solidFill>
              <w14:schemeClr w14:val="tx1"/>
            </w14:solidFill>
          </w14:textFill>
        </w:rPr>
        <w:t>电子</w:t>
      </w:r>
      <w:r>
        <w:rPr>
          <w:rFonts w:hint="eastAsia" w:ascii="仿宋" w:hAnsi="仿宋" w:eastAsia="仿宋" w:cs="仿宋"/>
          <w:color w:val="000000" w:themeColor="text1"/>
          <w:spacing w:val="4"/>
          <w:szCs w:val="24"/>
          <w:lang w:val="zh-CN"/>
          <w14:textFill>
            <w14:solidFill>
              <w14:schemeClr w14:val="tx1"/>
            </w14:solidFill>
          </w14:textFill>
        </w:rPr>
        <w:t>响应文件一份。</w:t>
      </w:r>
    </w:p>
    <w:p w14:paraId="067C2C42">
      <w:pPr>
        <w:tabs>
          <w:tab w:val="left" w:pos="2160"/>
        </w:tabs>
        <w:spacing w:line="360" w:lineRule="auto"/>
        <w:ind w:firstLine="496" w:firstLineChars="200"/>
        <w:jc w:val="left"/>
        <w:rPr>
          <w:rFonts w:hint="eastAsia" w:ascii="仿宋" w:hAnsi="仿宋" w:eastAsia="仿宋" w:cs="仿宋"/>
          <w:color w:val="000000" w:themeColor="text1"/>
          <w:spacing w:val="4"/>
          <w:szCs w:val="24"/>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4</w:t>
      </w:r>
      <w:r>
        <w:rPr>
          <w:rFonts w:hint="eastAsia" w:ascii="仿宋" w:hAnsi="仿宋" w:eastAsia="仿宋" w:cs="仿宋"/>
          <w:color w:val="000000" w:themeColor="text1"/>
          <w:spacing w:val="4"/>
          <w:szCs w:val="24"/>
          <w:lang w:val="zh-CN"/>
          <w14:textFill>
            <w14:solidFill>
              <w14:schemeClr w14:val="tx1"/>
            </w14:solidFill>
          </w14:textFill>
        </w:rPr>
        <w:t>、我方已详细阅读了竞争性磋商文件，完全理解并放弃提出含糊不清或易形成歧义的表述和资料。</w:t>
      </w:r>
    </w:p>
    <w:p w14:paraId="3D322D7C">
      <w:pPr>
        <w:tabs>
          <w:tab w:val="left" w:pos="2160"/>
        </w:tabs>
        <w:spacing w:line="360" w:lineRule="auto"/>
        <w:ind w:firstLine="496" w:firstLineChars="200"/>
        <w:jc w:val="left"/>
        <w:rPr>
          <w:rFonts w:hint="eastAsia" w:ascii="仿宋" w:hAnsi="仿宋" w:eastAsia="仿宋" w:cs="仿宋"/>
          <w:color w:val="000000" w:themeColor="text1"/>
          <w:spacing w:val="4"/>
          <w:szCs w:val="24"/>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5</w:t>
      </w:r>
      <w:r>
        <w:rPr>
          <w:rFonts w:hint="eastAsia" w:ascii="仿宋" w:hAnsi="仿宋" w:eastAsia="仿宋" w:cs="仿宋"/>
          <w:color w:val="000000" w:themeColor="text1"/>
          <w:spacing w:val="4"/>
          <w:szCs w:val="24"/>
          <w:lang w:val="zh-CN"/>
          <w14:textFill>
            <w14:solidFill>
              <w14:schemeClr w14:val="tx1"/>
            </w14:solidFill>
          </w14:textFill>
        </w:rPr>
        <w:t>、磋商后在规定的有效期内撤回磋商，我方愿接受政府采购的有关处罚决定。</w:t>
      </w:r>
    </w:p>
    <w:p w14:paraId="3B8F234A">
      <w:pPr>
        <w:tabs>
          <w:tab w:val="left" w:pos="2160"/>
        </w:tabs>
        <w:spacing w:line="360" w:lineRule="auto"/>
        <w:ind w:firstLine="496" w:firstLineChars="200"/>
        <w:jc w:val="left"/>
        <w:rPr>
          <w:rFonts w:hint="eastAsia" w:ascii="仿宋" w:hAnsi="仿宋" w:eastAsia="仿宋" w:cs="仿宋"/>
          <w:color w:val="000000" w:themeColor="text1"/>
          <w:spacing w:val="4"/>
          <w:szCs w:val="24"/>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6</w:t>
      </w:r>
      <w:r>
        <w:rPr>
          <w:rFonts w:hint="eastAsia" w:ascii="仿宋" w:hAnsi="仿宋" w:eastAsia="仿宋" w:cs="仿宋"/>
          <w:color w:val="000000" w:themeColor="text1"/>
          <w:spacing w:val="4"/>
          <w:szCs w:val="24"/>
          <w:lang w:val="zh-CN"/>
          <w14:textFill>
            <w14:solidFill>
              <w14:schemeClr w14:val="tx1"/>
            </w14:solidFill>
          </w14:textFill>
        </w:rPr>
        <w:t>、同意向贵方提供可能要求的，与本次磋商有关的任何证据或资料，且尊重磋商小组的评审结论和结果。</w:t>
      </w:r>
    </w:p>
    <w:p w14:paraId="412A2B0C">
      <w:pPr>
        <w:tabs>
          <w:tab w:val="left" w:pos="2160"/>
        </w:tabs>
        <w:spacing w:line="360" w:lineRule="auto"/>
        <w:ind w:firstLine="496" w:firstLineChars="200"/>
        <w:jc w:val="left"/>
        <w:rPr>
          <w:rFonts w:hint="eastAsia" w:ascii="仿宋" w:hAnsi="仿宋" w:eastAsia="仿宋" w:cs="仿宋"/>
          <w:color w:val="000000" w:themeColor="text1"/>
          <w:spacing w:val="4"/>
          <w:szCs w:val="24"/>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7</w:t>
      </w:r>
      <w:r>
        <w:rPr>
          <w:rFonts w:hint="eastAsia" w:ascii="仿宋" w:hAnsi="仿宋" w:eastAsia="仿宋" w:cs="仿宋"/>
          <w:color w:val="000000" w:themeColor="text1"/>
          <w:spacing w:val="4"/>
          <w:szCs w:val="24"/>
          <w:lang w:val="zh-CN"/>
          <w14:textFill>
            <w14:solidFill>
              <w14:schemeClr w14:val="tx1"/>
            </w14:solidFill>
          </w14:textFill>
        </w:rPr>
        <w:t>、我方的响应文件在磋商后有效期为</w:t>
      </w:r>
      <w:r>
        <w:rPr>
          <w:rFonts w:hint="eastAsia" w:ascii="仿宋" w:hAnsi="仿宋" w:eastAsia="仿宋" w:cs="仿宋"/>
          <w:color w:val="000000" w:themeColor="text1"/>
          <w:spacing w:val="4"/>
          <w:szCs w:val="24"/>
          <w14:textFill>
            <w14:solidFill>
              <w14:schemeClr w14:val="tx1"/>
            </w14:solidFill>
          </w14:textFill>
        </w:rPr>
        <w:t>90</w:t>
      </w:r>
      <w:r>
        <w:rPr>
          <w:rFonts w:hint="eastAsia" w:ascii="仿宋" w:hAnsi="仿宋" w:eastAsia="仿宋" w:cs="仿宋"/>
          <w:color w:val="000000" w:themeColor="text1"/>
          <w:spacing w:val="4"/>
          <w:szCs w:val="24"/>
          <w:lang w:val="zh-CN"/>
          <w14:textFill>
            <w14:solidFill>
              <w14:schemeClr w14:val="tx1"/>
            </w14:solidFill>
          </w14:textFill>
        </w:rPr>
        <w:t>个日历天，若我方成交，响应文件有效期延长至合同执行完毕。</w:t>
      </w:r>
    </w:p>
    <w:p w14:paraId="3D5CCA6C">
      <w:pPr>
        <w:tabs>
          <w:tab w:val="left" w:pos="2160"/>
        </w:tabs>
        <w:spacing w:line="360" w:lineRule="auto"/>
        <w:ind w:firstLine="496" w:firstLineChars="200"/>
        <w:jc w:val="left"/>
        <w:rPr>
          <w:rFonts w:hint="eastAsia" w:ascii="仿宋" w:hAnsi="仿宋" w:eastAsia="仿宋" w:cs="仿宋"/>
          <w:color w:val="000000" w:themeColor="text1"/>
          <w:spacing w:val="4"/>
          <w:szCs w:val="24"/>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8.与本磋商有关的一切正式往来通讯为：</w:t>
      </w:r>
    </w:p>
    <w:p w14:paraId="131FDA8D">
      <w:pPr>
        <w:spacing w:line="360" w:lineRule="auto"/>
        <w:ind w:firstLine="424" w:firstLineChars="171"/>
        <w:jc w:val="left"/>
        <w:rPr>
          <w:rFonts w:hint="eastAsia" w:ascii="仿宋" w:hAnsi="仿宋" w:eastAsia="仿宋" w:cs="仿宋"/>
          <w:color w:val="000000" w:themeColor="text1"/>
          <w:spacing w:val="4"/>
          <w:szCs w:val="24"/>
          <w:u w:val="single"/>
          <w:lang w:eastAsia="zh-CN"/>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联系地址：</w:t>
      </w:r>
    </w:p>
    <w:p w14:paraId="727355FE">
      <w:pPr>
        <w:spacing w:line="360" w:lineRule="auto"/>
        <w:ind w:firstLine="424" w:firstLineChars="171"/>
        <w:jc w:val="left"/>
        <w:rPr>
          <w:rFonts w:hint="eastAsia" w:ascii="仿宋" w:hAnsi="仿宋" w:eastAsia="仿宋" w:cs="仿宋"/>
          <w:color w:val="000000" w:themeColor="text1"/>
          <w:spacing w:val="4"/>
          <w:szCs w:val="24"/>
          <w:u w:val="single"/>
          <w:lang w:eastAsia="zh-CN"/>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邮政编码：</w:t>
      </w:r>
    </w:p>
    <w:p w14:paraId="73351D00">
      <w:pPr>
        <w:spacing w:line="360" w:lineRule="auto"/>
        <w:ind w:firstLine="424" w:firstLineChars="171"/>
        <w:jc w:val="left"/>
        <w:rPr>
          <w:rFonts w:hint="eastAsia" w:ascii="仿宋" w:hAnsi="仿宋" w:eastAsia="仿宋" w:cs="仿宋"/>
          <w:color w:val="000000" w:themeColor="text1"/>
          <w:spacing w:val="4"/>
          <w:szCs w:val="24"/>
          <w:u w:val="single"/>
          <w:lang w:eastAsia="zh-CN"/>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电话：</w:t>
      </w:r>
    </w:p>
    <w:p w14:paraId="4ECAE2D8">
      <w:pPr>
        <w:spacing w:line="360" w:lineRule="auto"/>
        <w:ind w:firstLine="424" w:firstLineChars="171"/>
        <w:jc w:val="left"/>
        <w:rPr>
          <w:rFonts w:hint="eastAsia" w:ascii="仿宋" w:hAnsi="仿宋" w:eastAsia="仿宋" w:cs="仿宋"/>
          <w:color w:val="000000" w:themeColor="text1"/>
          <w:spacing w:val="4"/>
          <w:szCs w:val="24"/>
          <w:u w:val="single"/>
          <w:lang w:eastAsia="zh-CN"/>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传真：</w:t>
      </w:r>
    </w:p>
    <w:p w14:paraId="677830EC">
      <w:pPr>
        <w:spacing w:line="360" w:lineRule="auto"/>
        <w:ind w:firstLine="424" w:firstLineChars="171"/>
        <w:jc w:val="left"/>
        <w:rPr>
          <w:rFonts w:hint="eastAsia" w:ascii="仿宋" w:hAnsi="仿宋" w:eastAsia="仿宋" w:cs="仿宋"/>
          <w:color w:val="000000" w:themeColor="text1"/>
          <w:spacing w:val="4"/>
          <w:szCs w:val="24"/>
          <w:u w:val="single"/>
          <w:lang w:eastAsia="zh-CN"/>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供应商名称（公章）：</w:t>
      </w:r>
    </w:p>
    <w:p w14:paraId="3B4145AA">
      <w:pPr>
        <w:spacing w:line="360" w:lineRule="auto"/>
        <w:ind w:firstLine="424" w:firstLineChars="171"/>
        <w:jc w:val="left"/>
        <w:rPr>
          <w:rFonts w:hint="eastAsia" w:ascii="仿宋" w:hAnsi="仿宋" w:eastAsia="仿宋" w:cs="仿宋"/>
          <w:color w:val="000000" w:themeColor="text1"/>
          <w:spacing w:val="4"/>
          <w:szCs w:val="24"/>
          <w:u w:val="single"/>
          <w:lang w:eastAsia="zh-CN"/>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法定代表人（签字或盖章）：</w:t>
      </w:r>
    </w:p>
    <w:p w14:paraId="448D63C8">
      <w:pPr>
        <w:spacing w:line="360" w:lineRule="auto"/>
        <w:ind w:firstLine="424" w:firstLineChars="171"/>
        <w:jc w:val="left"/>
        <w:rPr>
          <w:rFonts w:hint="eastAsia" w:ascii="仿宋" w:hAnsi="仿宋" w:eastAsia="仿宋" w:cs="仿宋"/>
          <w:color w:val="000000" w:themeColor="text1"/>
          <w:spacing w:val="4"/>
          <w:szCs w:val="24"/>
          <w:u w:val="single"/>
          <w:lang w:eastAsia="zh-CN"/>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日期：</w:t>
      </w:r>
    </w:p>
    <w:p w14:paraId="2A64080E">
      <w:pPr>
        <w:spacing w:line="420" w:lineRule="atLeast"/>
        <w:ind w:firstLine="576" w:firstLineChars="200"/>
        <w:jc w:val="left"/>
        <w:rPr>
          <w:rFonts w:hint="eastAsia" w:ascii="仿宋" w:hAnsi="仿宋" w:eastAsia="仿宋" w:cs="仿宋"/>
          <w:color w:val="000000" w:themeColor="text1"/>
          <w:spacing w:val="4"/>
          <w:sz w:val="28"/>
          <w:szCs w:val="28"/>
          <w14:textFill>
            <w14:solidFill>
              <w14:schemeClr w14:val="tx1"/>
            </w14:solidFill>
          </w14:textFill>
        </w:rPr>
      </w:pPr>
    </w:p>
    <w:p w14:paraId="18214118">
      <w:pPr>
        <w:pStyle w:val="4"/>
        <w:bidi w:val="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bookmarkStart w:id="66" w:name="_Toc403077649"/>
      <w:bookmarkStart w:id="67" w:name="_Toc363474028"/>
      <w:bookmarkStart w:id="68" w:name="_Toc324414285"/>
      <w:bookmarkStart w:id="69" w:name="_Toc363474029"/>
      <w:bookmarkStart w:id="70" w:name="_Toc403077650"/>
      <w:bookmarkStart w:id="71" w:name="_Toc426457702"/>
      <w:r>
        <w:rPr>
          <w:rFonts w:hint="eastAsia" w:ascii="仿宋" w:hAnsi="仿宋" w:eastAsia="仿宋" w:cs="仿宋"/>
          <w:b/>
          <w:color w:val="000000" w:themeColor="text1"/>
          <w:sz w:val="28"/>
          <w:szCs w:val="28"/>
          <w14:textFill>
            <w14:solidFill>
              <w14:schemeClr w14:val="tx1"/>
            </w14:solidFill>
          </w14:textFill>
        </w:rPr>
        <w:t>二、法定代表人授权委托书</w:t>
      </w:r>
      <w:bookmarkEnd w:id="66"/>
      <w:bookmarkEnd w:id="67"/>
    </w:p>
    <w:p w14:paraId="70DAC157">
      <w:pPr>
        <w:spacing w:line="360" w:lineRule="auto"/>
        <w:jc w:val="center"/>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2.1法定代表人身份证明书</w:t>
      </w:r>
    </w:p>
    <w:p w14:paraId="181A37A7">
      <w:pPr>
        <w:autoSpaceDE w:val="0"/>
        <w:autoSpaceDN w:val="0"/>
        <w:adjustRightInd w:val="0"/>
        <w:spacing w:line="360" w:lineRule="auto"/>
        <w:jc w:val="left"/>
        <w:rPr>
          <w:rFonts w:hint="eastAsia" w:ascii="仿宋" w:hAnsi="仿宋" w:eastAsia="仿宋" w:cs="仿宋"/>
          <w:color w:val="000000" w:themeColor="text1"/>
          <w:szCs w:val="24"/>
          <w:lang w:val="zh-CN"/>
          <w14:textFill>
            <w14:solidFill>
              <w14:schemeClr w14:val="tx1"/>
            </w14:solidFill>
          </w14:textFill>
        </w:rPr>
      </w:pPr>
      <w:r>
        <w:rPr>
          <w:rFonts w:hint="eastAsia" w:ascii="仿宋" w:hAnsi="仿宋" w:eastAsia="仿宋" w:cs="仿宋"/>
          <w:color w:val="000000" w:themeColor="text1"/>
          <w:szCs w:val="24"/>
          <w:lang w:val="zh-CN" w:eastAsia="zh-CN"/>
          <w14:textFill>
            <w14:solidFill>
              <w14:schemeClr w14:val="tx1"/>
            </w14:solidFill>
          </w14:textFill>
        </w:rPr>
        <w:t>安康华昊智远项目管理有限公司</w:t>
      </w:r>
      <w:r>
        <w:rPr>
          <w:rFonts w:hint="eastAsia" w:ascii="仿宋" w:hAnsi="仿宋" w:eastAsia="仿宋" w:cs="仿宋"/>
          <w:color w:val="000000" w:themeColor="text1"/>
          <w:szCs w:val="24"/>
          <w:lang w:val="zh-CN"/>
          <w14:textFill>
            <w14:solidFill>
              <w14:schemeClr w14:val="tx1"/>
            </w14:solidFill>
          </w14:textFill>
        </w:rPr>
        <w:t>：</w:t>
      </w:r>
    </w:p>
    <w:p w14:paraId="2B6DF02D">
      <w:pPr>
        <w:autoSpaceDE w:val="0"/>
        <w:autoSpaceDN w:val="0"/>
        <w:adjustRightInd w:val="0"/>
        <w:spacing w:line="360" w:lineRule="auto"/>
        <w:ind w:firstLine="480" w:firstLineChars="200"/>
        <w:jc w:val="left"/>
        <w:rPr>
          <w:rFonts w:hint="eastAsia" w:ascii="仿宋" w:hAnsi="仿宋" w:eastAsia="仿宋" w:cs="仿宋"/>
          <w:color w:val="000000" w:themeColor="text1"/>
          <w:szCs w:val="24"/>
          <w:lang w:val="zh-CN"/>
          <w14:textFill>
            <w14:solidFill>
              <w14:schemeClr w14:val="tx1"/>
            </w14:solidFill>
          </w14:textFill>
        </w:rPr>
      </w:pPr>
      <w:r>
        <w:rPr>
          <w:rFonts w:hint="eastAsia" w:ascii="仿宋" w:hAnsi="仿宋" w:eastAsia="仿宋" w:cs="仿宋"/>
          <w:color w:val="000000" w:themeColor="text1"/>
          <w:szCs w:val="24"/>
          <w:lang w:val="zh-CN"/>
          <w14:textFill>
            <w14:solidFill>
              <w14:schemeClr w14:val="tx1"/>
            </w14:solidFill>
          </w14:textFill>
        </w:rPr>
        <w:t>姓名：</w:t>
      </w:r>
      <w:r>
        <w:rPr>
          <w:rFonts w:hint="eastAsia" w:ascii="仿宋" w:hAnsi="仿宋" w:eastAsia="仿宋" w:cs="仿宋"/>
          <w:color w:val="000000" w:themeColor="text1"/>
          <w:szCs w:val="24"/>
          <w:lang w:val="en-US" w:eastAsia="zh-CN"/>
          <w14:textFill>
            <w14:solidFill>
              <w14:schemeClr w14:val="tx1"/>
            </w14:solidFill>
          </w14:textFill>
        </w:rPr>
        <w:t xml:space="preserve"> </w:t>
      </w:r>
      <w:r>
        <w:rPr>
          <w:rFonts w:hint="eastAsia" w:ascii="仿宋" w:hAnsi="仿宋" w:eastAsia="仿宋" w:cs="仿宋"/>
          <w:color w:val="000000" w:themeColor="text1"/>
          <w:szCs w:val="24"/>
          <w:lang w:val="zh-CN"/>
          <w14:textFill>
            <w14:solidFill>
              <w14:schemeClr w14:val="tx1"/>
            </w14:solidFill>
          </w14:textFill>
        </w:rPr>
        <w:t>性别：</w:t>
      </w:r>
      <w:r>
        <w:rPr>
          <w:rFonts w:hint="eastAsia" w:ascii="仿宋" w:hAnsi="仿宋" w:eastAsia="仿宋" w:cs="仿宋"/>
          <w:color w:val="000000" w:themeColor="text1"/>
          <w:szCs w:val="24"/>
          <w:lang w:val="en-US" w:eastAsia="zh-CN"/>
          <w14:textFill>
            <w14:solidFill>
              <w14:schemeClr w14:val="tx1"/>
            </w14:solidFill>
          </w14:textFill>
        </w:rPr>
        <w:t xml:space="preserve"> </w:t>
      </w:r>
      <w:r>
        <w:rPr>
          <w:rFonts w:hint="eastAsia" w:ascii="仿宋" w:hAnsi="仿宋" w:eastAsia="仿宋" w:cs="仿宋"/>
          <w:color w:val="000000" w:themeColor="text1"/>
          <w:szCs w:val="24"/>
          <w:lang w:val="zh-CN"/>
          <w14:textFill>
            <w14:solidFill>
              <w14:schemeClr w14:val="tx1"/>
            </w14:solidFill>
          </w14:textFill>
        </w:rPr>
        <w:t>年龄：</w:t>
      </w:r>
      <w:r>
        <w:rPr>
          <w:rFonts w:hint="eastAsia" w:ascii="仿宋" w:hAnsi="仿宋" w:eastAsia="仿宋" w:cs="仿宋"/>
          <w:color w:val="000000" w:themeColor="text1"/>
          <w:szCs w:val="24"/>
          <w:lang w:val="en-US" w:eastAsia="zh-CN"/>
          <w14:textFill>
            <w14:solidFill>
              <w14:schemeClr w14:val="tx1"/>
            </w14:solidFill>
          </w14:textFill>
        </w:rPr>
        <w:t xml:space="preserve"> </w:t>
      </w:r>
      <w:r>
        <w:rPr>
          <w:rFonts w:hint="eastAsia" w:ascii="仿宋" w:hAnsi="仿宋" w:eastAsia="仿宋" w:cs="仿宋"/>
          <w:color w:val="000000" w:themeColor="text1"/>
          <w:szCs w:val="24"/>
          <w:lang w:val="zh-CN"/>
          <w14:textFill>
            <w14:solidFill>
              <w14:schemeClr w14:val="tx1"/>
            </w14:solidFill>
          </w14:textFill>
        </w:rPr>
        <w:t>职务：系（供应商名称）的法定代表人（单位负责人）。</w:t>
      </w:r>
    </w:p>
    <w:p w14:paraId="2ED1B8B3">
      <w:pPr>
        <w:autoSpaceDE w:val="0"/>
        <w:autoSpaceDN w:val="0"/>
        <w:adjustRightInd w:val="0"/>
        <w:spacing w:line="360" w:lineRule="auto"/>
        <w:ind w:firstLine="480" w:firstLineChars="200"/>
        <w:jc w:val="left"/>
        <w:rPr>
          <w:rFonts w:hint="eastAsia" w:ascii="仿宋" w:hAnsi="仿宋" w:eastAsia="仿宋" w:cs="仿宋"/>
          <w:color w:val="000000" w:themeColor="text1"/>
          <w:szCs w:val="24"/>
          <w:lang w:val="zh-CN"/>
          <w14:textFill>
            <w14:solidFill>
              <w14:schemeClr w14:val="tx1"/>
            </w14:solidFill>
          </w14:textFill>
        </w:rPr>
      </w:pPr>
      <w:r>
        <w:rPr>
          <w:rFonts w:hint="eastAsia" w:ascii="仿宋" w:hAnsi="仿宋" w:eastAsia="仿宋" w:cs="仿宋"/>
          <w:color w:val="000000" w:themeColor="text1"/>
          <w:szCs w:val="24"/>
          <w:lang w:val="zh-CN"/>
          <w14:textFill>
            <w14:solidFill>
              <w14:schemeClr w14:val="tx1"/>
            </w14:solidFill>
          </w14:textFill>
        </w:rPr>
        <w:t>特此证明。</w:t>
      </w:r>
    </w:p>
    <w:p w14:paraId="28E6F550">
      <w:pPr>
        <w:autoSpaceDE w:val="0"/>
        <w:autoSpaceDN w:val="0"/>
        <w:adjustRightInd w:val="0"/>
        <w:spacing w:line="360" w:lineRule="auto"/>
        <w:jc w:val="left"/>
        <w:rPr>
          <w:rFonts w:hint="eastAsia" w:ascii="仿宋" w:hAnsi="仿宋" w:eastAsia="仿宋" w:cs="仿宋"/>
          <w:color w:val="000000" w:themeColor="text1"/>
          <w:szCs w:val="24"/>
          <w:lang w:val="zh-CN"/>
          <w14:textFill>
            <w14:solidFill>
              <w14:schemeClr w14:val="tx1"/>
            </w14:solidFill>
          </w14:textFill>
        </w:rPr>
      </w:pPr>
    </w:p>
    <w:p w14:paraId="1DCEBEDC">
      <w:pPr>
        <w:autoSpaceDE w:val="0"/>
        <w:autoSpaceDN w:val="0"/>
        <w:adjustRightInd w:val="0"/>
        <w:spacing w:line="360" w:lineRule="auto"/>
        <w:jc w:val="left"/>
        <w:rPr>
          <w:rFonts w:hint="eastAsia" w:ascii="仿宋" w:hAnsi="仿宋" w:eastAsia="仿宋" w:cs="仿宋"/>
          <w:color w:val="000000" w:themeColor="text1"/>
          <w:szCs w:val="24"/>
          <w:lang w:val="zh-CN"/>
          <w14:textFill>
            <w14:solidFill>
              <w14:schemeClr w14:val="tx1"/>
            </w14:solidFill>
          </w14:textFill>
        </w:rPr>
      </w:pPr>
      <w:r>
        <w:rPr>
          <w:rFonts w:hint="eastAsia" w:ascii="仿宋" w:hAnsi="仿宋" w:eastAsia="仿宋" w:cs="仿宋"/>
          <w:color w:val="000000" w:themeColor="text1"/>
          <w:szCs w:val="24"/>
          <w:lang w:val="zh-CN"/>
          <w14:textFill>
            <w14:solidFill>
              <w14:schemeClr w14:val="tx1"/>
            </w14:solidFill>
          </w14:textFill>
        </w:rPr>
        <w:t>附：法定代表人（单位负责人）身份证复印件。</w:t>
      </w:r>
    </w:p>
    <w:p w14:paraId="274947E6">
      <w:pPr>
        <w:autoSpaceDE w:val="0"/>
        <w:autoSpaceDN w:val="0"/>
        <w:adjustRightInd w:val="0"/>
        <w:spacing w:line="360" w:lineRule="auto"/>
        <w:jc w:val="left"/>
        <w:rPr>
          <w:rFonts w:hint="eastAsia" w:ascii="仿宋" w:hAnsi="仿宋" w:eastAsia="仿宋" w:cs="仿宋"/>
          <w:color w:val="000000" w:themeColor="text1"/>
          <w:szCs w:val="24"/>
          <w:lang w:val="zh-CN"/>
          <w14:textFill>
            <w14:solidFill>
              <w14:schemeClr w14:val="tx1"/>
            </w14:solidFill>
          </w14:textFill>
        </w:rPr>
      </w:pPr>
    </w:p>
    <w:p w14:paraId="65725335">
      <w:pPr>
        <w:autoSpaceDE w:val="0"/>
        <w:autoSpaceDN w:val="0"/>
        <w:adjustRightInd w:val="0"/>
        <w:spacing w:line="360" w:lineRule="auto"/>
        <w:jc w:val="left"/>
        <w:rPr>
          <w:rFonts w:hint="eastAsia" w:ascii="仿宋" w:hAnsi="仿宋" w:eastAsia="仿宋" w:cs="仿宋"/>
          <w:color w:val="000000" w:themeColor="text1"/>
          <w:szCs w:val="24"/>
          <w:lang w:val="zh-CN"/>
          <w14:textFill>
            <w14:solidFill>
              <w14:schemeClr w14:val="tx1"/>
            </w14:solidFill>
          </w14:textFill>
        </w:rPr>
      </w:pPr>
      <w:r>
        <w:rPr>
          <w:rFonts w:hint="eastAsia" w:ascii="仿宋" w:hAnsi="仿宋" w:eastAsia="仿宋" w:cs="仿宋"/>
          <w:color w:val="000000" w:themeColor="text1"/>
          <w:szCs w:val="24"/>
          <w:lang w:val="zh-CN"/>
          <w14:textFill>
            <w14:solidFill>
              <w14:schemeClr w14:val="tx1"/>
            </w14:solidFill>
          </w14:textFill>
        </w:rPr>
        <w:t>注：自然人参与磋商的此处只附身份证复印件。</w:t>
      </w:r>
    </w:p>
    <w:p w14:paraId="6AE9C69D">
      <w:pPr>
        <w:spacing w:line="360" w:lineRule="auto"/>
        <w:jc w:val="center"/>
        <w:rPr>
          <w:rFonts w:hint="eastAsia" w:ascii="仿宋" w:hAnsi="仿宋" w:eastAsia="仿宋" w:cs="仿宋"/>
          <w:color w:val="000000" w:themeColor="text1"/>
          <w14:textFill>
            <w14:solidFill>
              <w14:schemeClr w14:val="tx1"/>
            </w14:solidFill>
          </w14:textFill>
        </w:rPr>
      </w:pPr>
    </w:p>
    <w:p w14:paraId="2AF6980D">
      <w:pPr>
        <w:spacing w:line="360" w:lineRule="auto"/>
        <w:jc w:val="center"/>
        <w:rPr>
          <w:rFonts w:hint="eastAsia" w:ascii="仿宋" w:hAnsi="仿宋" w:eastAsia="仿宋" w:cs="仿宋"/>
          <w:color w:val="000000" w:themeColor="text1"/>
          <w14:textFill>
            <w14:solidFill>
              <w14:schemeClr w14:val="tx1"/>
            </w14:solidFill>
          </w14:textFill>
        </w:rPr>
      </w:pPr>
    </w:p>
    <w:p w14:paraId="045B3309">
      <w:pPr>
        <w:spacing w:line="360" w:lineRule="auto"/>
        <w:jc w:val="center"/>
        <w:rPr>
          <w:rFonts w:hint="eastAsia" w:ascii="仿宋" w:hAnsi="仿宋" w:eastAsia="仿宋" w:cs="仿宋"/>
          <w:color w:val="000000" w:themeColor="text1"/>
          <w14:textFill>
            <w14:solidFill>
              <w14:schemeClr w14:val="tx1"/>
            </w14:solidFill>
          </w14:textFill>
        </w:rPr>
      </w:pPr>
    </w:p>
    <w:p w14:paraId="7673EAC4">
      <w:pPr>
        <w:spacing w:line="360" w:lineRule="auto"/>
        <w:rPr>
          <w:rFonts w:hint="eastAsia" w:ascii="仿宋" w:hAnsi="仿宋" w:eastAsia="仿宋" w:cs="仿宋"/>
          <w:color w:val="000000" w:themeColor="text1"/>
          <w:spacing w:val="4"/>
          <w:szCs w:val="24"/>
          <w14:textFill>
            <w14:solidFill>
              <w14:schemeClr w14:val="tx1"/>
            </w14:solidFill>
          </w14:textFill>
        </w:rPr>
      </w:pPr>
    </w:p>
    <w:p w14:paraId="5476572D">
      <w:pPr>
        <w:spacing w:line="360" w:lineRule="auto"/>
        <w:rPr>
          <w:rFonts w:hint="eastAsia" w:ascii="仿宋" w:hAnsi="仿宋" w:eastAsia="仿宋" w:cs="仿宋"/>
          <w:color w:val="000000" w:themeColor="text1"/>
          <w:spacing w:val="4"/>
          <w:szCs w:val="24"/>
          <w:lang w:eastAsia="zh-CN"/>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供应商名称（公章）:</w:t>
      </w:r>
    </w:p>
    <w:p w14:paraId="6E683C4F">
      <w:pPr>
        <w:spacing w:line="360" w:lineRule="auto"/>
        <w:rPr>
          <w:rFonts w:hint="eastAsia" w:ascii="仿宋" w:hAnsi="仿宋" w:eastAsia="仿宋" w:cs="仿宋"/>
          <w:b/>
          <w:color w:val="000000" w:themeColor="text1"/>
          <w:spacing w:val="4"/>
          <w:szCs w:val="24"/>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日期：</w:t>
      </w:r>
    </w:p>
    <w:p w14:paraId="40269BD0">
      <w:pPr>
        <w:spacing w:line="360" w:lineRule="auto"/>
        <w:jc w:val="center"/>
        <w:rPr>
          <w:rFonts w:hint="eastAsia" w:ascii="仿宋" w:hAnsi="仿宋" w:eastAsia="仿宋" w:cs="仿宋"/>
          <w:b/>
          <w:color w:val="000000" w:themeColor="text1"/>
          <w:spacing w:val="4"/>
          <w:szCs w:val="24"/>
          <w14:textFill>
            <w14:solidFill>
              <w14:schemeClr w14:val="tx1"/>
            </w14:solidFill>
          </w14:textFill>
        </w:rPr>
      </w:pPr>
      <w:r>
        <w:rPr>
          <w:rFonts w:hint="eastAsia" w:ascii="仿宋" w:hAnsi="仿宋" w:eastAsia="仿宋" w:cs="仿宋"/>
          <w:b/>
          <w:color w:val="000000" w:themeColor="text1"/>
          <w:spacing w:val="4"/>
          <w:sz w:val="30"/>
          <w:szCs w:val="30"/>
          <w14:textFill>
            <w14:solidFill>
              <w14:schemeClr w14:val="tx1"/>
            </w14:solidFill>
          </w14:textFill>
        </w:rPr>
        <w:br w:type="page"/>
      </w:r>
      <w:r>
        <w:rPr>
          <w:rFonts w:hint="eastAsia" w:ascii="仿宋" w:hAnsi="仿宋" w:eastAsia="仿宋" w:cs="仿宋"/>
          <w:b/>
          <w:color w:val="000000" w:themeColor="text1"/>
          <w:spacing w:val="4"/>
          <w:sz w:val="30"/>
          <w:szCs w:val="30"/>
          <w14:textFill>
            <w14:solidFill>
              <w14:schemeClr w14:val="tx1"/>
            </w14:solidFill>
          </w14:textFill>
        </w:rPr>
        <w:t>2.2授权委托书</w:t>
      </w:r>
    </w:p>
    <w:p w14:paraId="479C16BA">
      <w:pPr>
        <w:spacing w:line="360" w:lineRule="auto"/>
        <w:jc w:val="left"/>
        <w:rPr>
          <w:rFonts w:hint="eastAsia"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spacing w:val="4"/>
          <w:szCs w:val="24"/>
          <w14:textFill>
            <w14:solidFill>
              <w14:schemeClr w14:val="tx1"/>
            </w14:solidFill>
          </w14:textFill>
        </w:rPr>
        <w:t>致：</w:t>
      </w:r>
      <w:r>
        <w:rPr>
          <w:rFonts w:hint="eastAsia" w:ascii="仿宋" w:hAnsi="仿宋" w:eastAsia="仿宋" w:cs="仿宋"/>
          <w:b/>
          <w:color w:val="000000" w:themeColor="text1"/>
          <w:spacing w:val="4"/>
          <w:szCs w:val="24"/>
          <w:lang w:val="zh-CN" w:eastAsia="zh-CN"/>
          <w14:textFill>
            <w14:solidFill>
              <w14:schemeClr w14:val="tx1"/>
            </w14:solidFill>
          </w14:textFill>
        </w:rPr>
        <w:t>安康华昊智远项目管理有限公司</w:t>
      </w:r>
    </w:p>
    <w:p w14:paraId="36C6A90A">
      <w:pPr>
        <w:spacing w:line="360" w:lineRule="auto"/>
        <w:ind w:firstLine="496" w:firstLineChars="200"/>
        <w:jc w:val="left"/>
        <w:rPr>
          <w:rFonts w:hint="eastAsia" w:ascii="仿宋" w:hAnsi="仿宋" w:eastAsia="仿宋" w:cs="仿宋"/>
          <w:color w:val="000000" w:themeColor="text1"/>
          <w:spacing w:val="4"/>
          <w:szCs w:val="24"/>
          <w14:textFill>
            <w14:solidFill>
              <w14:schemeClr w14:val="tx1"/>
            </w14:solidFill>
          </w14:textFill>
        </w:rPr>
      </w:pPr>
      <w:r>
        <w:rPr>
          <w:rFonts w:hint="eastAsia" w:ascii="仿宋" w:hAnsi="仿宋" w:eastAsia="仿宋" w:cs="仿宋"/>
          <w:color w:val="000000" w:themeColor="text1"/>
          <w:spacing w:val="4"/>
          <w:szCs w:val="24"/>
          <w:u w:val="single"/>
          <w14:textFill>
            <w14:solidFill>
              <w14:schemeClr w14:val="tx1"/>
            </w14:solidFill>
          </w14:textFill>
        </w:rPr>
        <w:t>(供应商名称)</w:t>
      </w:r>
      <w:r>
        <w:rPr>
          <w:rFonts w:hint="eastAsia" w:ascii="仿宋" w:hAnsi="仿宋" w:eastAsia="仿宋" w:cs="仿宋"/>
          <w:color w:val="000000" w:themeColor="text1"/>
          <w:spacing w:val="4"/>
          <w:szCs w:val="24"/>
          <w14:textFill>
            <w14:solidFill>
              <w14:schemeClr w14:val="tx1"/>
            </w14:solidFill>
          </w14:textFill>
        </w:rPr>
        <w:t>按中华人民共和国法律于</w:t>
      </w:r>
      <w:r>
        <w:rPr>
          <w:rFonts w:hint="eastAsia" w:ascii="仿宋" w:hAnsi="仿宋" w:eastAsia="仿宋" w:cs="仿宋"/>
          <w:color w:val="000000" w:themeColor="text1"/>
          <w:spacing w:val="4"/>
          <w:szCs w:val="24"/>
          <w:u w:val="single"/>
          <w14:textFill>
            <w14:solidFill>
              <w14:schemeClr w14:val="tx1"/>
            </w14:solidFill>
          </w14:textFill>
        </w:rPr>
        <w:t>（年月日）</w:t>
      </w:r>
      <w:r>
        <w:rPr>
          <w:rFonts w:hint="eastAsia" w:ascii="仿宋" w:hAnsi="仿宋" w:eastAsia="仿宋" w:cs="仿宋"/>
          <w:color w:val="000000" w:themeColor="text1"/>
          <w:spacing w:val="4"/>
          <w:szCs w:val="24"/>
          <w14:textFill>
            <w14:solidFill>
              <w14:schemeClr w14:val="tx1"/>
            </w14:solidFill>
          </w14:textFill>
        </w:rPr>
        <w:t>成立。</w:t>
      </w:r>
      <w:r>
        <w:rPr>
          <w:rFonts w:hint="eastAsia" w:ascii="仿宋" w:hAnsi="仿宋" w:eastAsia="仿宋" w:cs="仿宋"/>
          <w:color w:val="000000" w:themeColor="text1"/>
          <w:spacing w:val="4"/>
          <w:szCs w:val="24"/>
          <w:u w:val="single"/>
          <w14:textFill>
            <w14:solidFill>
              <w14:schemeClr w14:val="tx1"/>
            </w14:solidFill>
          </w14:textFill>
        </w:rPr>
        <w:t>(法定代表人姓名)</w:t>
      </w:r>
      <w:r>
        <w:rPr>
          <w:rFonts w:hint="eastAsia" w:ascii="仿宋" w:hAnsi="仿宋" w:eastAsia="仿宋" w:cs="仿宋"/>
          <w:color w:val="000000" w:themeColor="text1"/>
          <w:spacing w:val="4"/>
          <w:szCs w:val="24"/>
          <w14:textFill>
            <w14:solidFill>
              <w14:schemeClr w14:val="tx1"/>
            </w14:solidFill>
          </w14:textFill>
        </w:rPr>
        <w:t>特授权</w:t>
      </w:r>
      <w:r>
        <w:rPr>
          <w:rFonts w:hint="eastAsia" w:ascii="仿宋" w:hAnsi="仿宋" w:eastAsia="仿宋" w:cs="仿宋"/>
          <w:color w:val="000000" w:themeColor="text1"/>
          <w:spacing w:val="4"/>
          <w:szCs w:val="24"/>
          <w:u w:val="single"/>
          <w14:textFill>
            <w14:solidFill>
              <w14:schemeClr w14:val="tx1"/>
            </w14:solidFill>
          </w14:textFill>
        </w:rPr>
        <w:t>（被授权人姓名）</w:t>
      </w:r>
      <w:r>
        <w:rPr>
          <w:rFonts w:hint="eastAsia" w:ascii="仿宋" w:hAnsi="仿宋" w:eastAsia="仿宋" w:cs="仿宋"/>
          <w:color w:val="000000" w:themeColor="text1"/>
          <w:spacing w:val="4"/>
          <w:szCs w:val="24"/>
          <w14:textFill>
            <w14:solidFill>
              <w14:schemeClr w14:val="tx1"/>
            </w14:solidFill>
          </w14:textFill>
        </w:rPr>
        <w:t>代表我公司全权办理针对本次</w:t>
      </w:r>
      <w:r>
        <w:rPr>
          <w:rFonts w:hint="eastAsia" w:ascii="仿宋" w:hAnsi="仿宋" w:eastAsia="仿宋" w:cs="仿宋"/>
          <w:color w:val="000000" w:themeColor="text1"/>
          <w:spacing w:val="4"/>
          <w:szCs w:val="24"/>
          <w:u w:val="single"/>
          <w14:textFill>
            <w14:solidFill>
              <w14:schemeClr w14:val="tx1"/>
            </w14:solidFill>
          </w14:textFill>
        </w:rPr>
        <w:t>(项目名称）</w:t>
      </w:r>
      <w:r>
        <w:rPr>
          <w:rFonts w:hint="eastAsia" w:ascii="仿宋" w:hAnsi="仿宋" w:eastAsia="仿宋" w:cs="仿宋"/>
          <w:color w:val="000000" w:themeColor="text1"/>
          <w:spacing w:val="4"/>
          <w:szCs w:val="24"/>
          <w14:textFill>
            <w14:solidFill>
              <w14:schemeClr w14:val="tx1"/>
            </w14:solidFill>
          </w14:textFill>
        </w:rPr>
        <w:t>（项目编号：）的磋商、签约等具体工作，并签署全部有关的文件、协议及合同。</w:t>
      </w:r>
    </w:p>
    <w:p w14:paraId="55BF8EAF">
      <w:pPr>
        <w:spacing w:line="360" w:lineRule="auto"/>
        <w:ind w:firstLine="496" w:firstLineChars="200"/>
        <w:jc w:val="left"/>
        <w:rPr>
          <w:rFonts w:hint="eastAsia" w:ascii="仿宋" w:hAnsi="仿宋" w:eastAsia="仿宋" w:cs="仿宋"/>
          <w:color w:val="000000" w:themeColor="text1"/>
          <w:spacing w:val="4"/>
          <w:szCs w:val="24"/>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我公司对被授权人的签名负全部责任。</w:t>
      </w:r>
    </w:p>
    <w:p w14:paraId="3385B95B">
      <w:pPr>
        <w:spacing w:line="360" w:lineRule="auto"/>
        <w:ind w:firstLine="480" w:firstLineChars="20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委托期限：自</w:t>
      </w:r>
      <w:r>
        <w:rPr>
          <w:rFonts w:hint="eastAsia" w:ascii="仿宋" w:hAnsi="仿宋" w:eastAsia="仿宋" w:cs="仿宋"/>
          <w:color w:val="000000" w:themeColor="text1"/>
          <w:szCs w:val="24"/>
          <w:lang w:val="en-US" w:eastAsia="zh-CN"/>
          <w14:textFill>
            <w14:solidFill>
              <w14:schemeClr w14:val="tx1"/>
            </w14:solidFill>
          </w14:textFill>
        </w:rPr>
        <w:t xml:space="preserve">  </w:t>
      </w:r>
      <w:r>
        <w:rPr>
          <w:rFonts w:hint="eastAsia" w:ascii="仿宋" w:hAnsi="仿宋" w:eastAsia="仿宋" w:cs="仿宋"/>
          <w:color w:val="000000" w:themeColor="text1"/>
          <w:szCs w:val="24"/>
          <w14:textFill>
            <w14:solidFill>
              <w14:schemeClr w14:val="tx1"/>
            </w14:solidFill>
          </w14:textFill>
        </w:rPr>
        <w:t>年</w:t>
      </w:r>
      <w:r>
        <w:rPr>
          <w:rFonts w:hint="eastAsia" w:ascii="仿宋" w:hAnsi="仿宋" w:eastAsia="仿宋" w:cs="仿宋"/>
          <w:color w:val="000000" w:themeColor="text1"/>
          <w:szCs w:val="24"/>
          <w:lang w:val="en-US" w:eastAsia="zh-CN"/>
          <w14:textFill>
            <w14:solidFill>
              <w14:schemeClr w14:val="tx1"/>
            </w14:solidFill>
          </w14:textFill>
        </w:rPr>
        <w:t xml:space="preserve"> </w:t>
      </w:r>
      <w:r>
        <w:rPr>
          <w:rFonts w:hint="eastAsia" w:ascii="仿宋" w:hAnsi="仿宋" w:eastAsia="仿宋" w:cs="仿宋"/>
          <w:color w:val="000000" w:themeColor="text1"/>
          <w:szCs w:val="24"/>
          <w14:textFill>
            <w14:solidFill>
              <w14:schemeClr w14:val="tx1"/>
            </w14:solidFill>
          </w14:textFill>
        </w:rPr>
        <w:t>月</w:t>
      </w:r>
      <w:r>
        <w:rPr>
          <w:rFonts w:hint="eastAsia" w:ascii="仿宋" w:hAnsi="仿宋" w:eastAsia="仿宋" w:cs="仿宋"/>
          <w:color w:val="000000" w:themeColor="text1"/>
          <w:szCs w:val="24"/>
          <w:lang w:val="en-US" w:eastAsia="zh-CN"/>
          <w14:textFill>
            <w14:solidFill>
              <w14:schemeClr w14:val="tx1"/>
            </w14:solidFill>
          </w14:textFill>
        </w:rPr>
        <w:t xml:space="preserve"> </w:t>
      </w:r>
      <w:r>
        <w:rPr>
          <w:rFonts w:hint="eastAsia" w:ascii="仿宋" w:hAnsi="仿宋" w:eastAsia="仿宋" w:cs="仿宋"/>
          <w:color w:val="000000" w:themeColor="text1"/>
          <w:szCs w:val="24"/>
          <w14:textFill>
            <w14:solidFill>
              <w14:schemeClr w14:val="tx1"/>
            </w14:solidFill>
          </w14:textFill>
        </w:rPr>
        <w:t>日至</w:t>
      </w:r>
      <w:r>
        <w:rPr>
          <w:rFonts w:hint="eastAsia" w:ascii="仿宋" w:hAnsi="仿宋" w:eastAsia="仿宋" w:cs="仿宋"/>
          <w:color w:val="000000" w:themeColor="text1"/>
          <w:szCs w:val="24"/>
          <w:lang w:val="en-US" w:eastAsia="zh-CN"/>
          <w14:textFill>
            <w14:solidFill>
              <w14:schemeClr w14:val="tx1"/>
            </w14:solidFill>
          </w14:textFill>
        </w:rPr>
        <w:t xml:space="preserve">  </w:t>
      </w:r>
      <w:r>
        <w:rPr>
          <w:rFonts w:hint="eastAsia" w:ascii="仿宋" w:hAnsi="仿宋" w:eastAsia="仿宋" w:cs="仿宋"/>
          <w:color w:val="000000" w:themeColor="text1"/>
          <w:szCs w:val="24"/>
          <w14:textFill>
            <w14:solidFill>
              <w14:schemeClr w14:val="tx1"/>
            </w14:solidFill>
          </w14:textFill>
        </w:rPr>
        <w:t>年</w:t>
      </w:r>
      <w:r>
        <w:rPr>
          <w:rFonts w:hint="eastAsia" w:ascii="仿宋" w:hAnsi="仿宋" w:eastAsia="仿宋" w:cs="仿宋"/>
          <w:color w:val="000000" w:themeColor="text1"/>
          <w:szCs w:val="24"/>
          <w:lang w:val="en-US" w:eastAsia="zh-CN"/>
          <w14:textFill>
            <w14:solidFill>
              <w14:schemeClr w14:val="tx1"/>
            </w14:solidFill>
          </w14:textFill>
        </w:rPr>
        <w:t xml:space="preserve"> </w:t>
      </w:r>
      <w:r>
        <w:rPr>
          <w:rFonts w:hint="eastAsia" w:ascii="仿宋" w:hAnsi="仿宋" w:eastAsia="仿宋" w:cs="仿宋"/>
          <w:color w:val="000000" w:themeColor="text1"/>
          <w:szCs w:val="24"/>
          <w14:textFill>
            <w14:solidFill>
              <w14:schemeClr w14:val="tx1"/>
            </w14:solidFill>
          </w14:textFill>
        </w:rPr>
        <w:t>月</w:t>
      </w:r>
      <w:r>
        <w:rPr>
          <w:rFonts w:hint="eastAsia" w:ascii="仿宋" w:hAnsi="仿宋" w:eastAsia="仿宋" w:cs="仿宋"/>
          <w:color w:val="000000" w:themeColor="text1"/>
          <w:szCs w:val="24"/>
          <w:lang w:val="en-US" w:eastAsia="zh-CN"/>
          <w14:textFill>
            <w14:solidFill>
              <w14:schemeClr w14:val="tx1"/>
            </w14:solidFill>
          </w14:textFill>
        </w:rPr>
        <w:t xml:space="preserve"> </w:t>
      </w:r>
      <w:r>
        <w:rPr>
          <w:rFonts w:hint="eastAsia" w:ascii="仿宋" w:hAnsi="仿宋" w:eastAsia="仿宋" w:cs="仿宋"/>
          <w:color w:val="000000" w:themeColor="text1"/>
          <w:szCs w:val="24"/>
          <w14:textFill>
            <w14:solidFill>
              <w14:schemeClr w14:val="tx1"/>
            </w14:solidFill>
          </w14:textFill>
        </w:rPr>
        <w:t>日</w:t>
      </w:r>
    </w:p>
    <w:p w14:paraId="206F5F90">
      <w:pPr>
        <w:spacing w:line="360" w:lineRule="auto"/>
        <w:ind w:firstLine="496" w:firstLineChars="200"/>
        <w:jc w:val="left"/>
        <w:rPr>
          <w:rFonts w:hint="eastAsia" w:ascii="仿宋" w:hAnsi="仿宋" w:eastAsia="仿宋" w:cs="仿宋"/>
          <w:color w:val="000000" w:themeColor="text1"/>
          <w:spacing w:val="4"/>
          <w:szCs w:val="24"/>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本授权书于</w:t>
      </w:r>
      <w:r>
        <w:rPr>
          <w:rFonts w:hint="eastAsia" w:ascii="仿宋" w:hAnsi="仿宋" w:eastAsia="仿宋" w:cs="仿宋"/>
          <w:color w:val="000000" w:themeColor="text1"/>
          <w:szCs w:val="24"/>
          <w14:textFill>
            <w14:solidFill>
              <w14:schemeClr w14:val="tx1"/>
            </w14:solidFill>
          </w14:textFill>
        </w:rPr>
        <w:t>年月日签</w:t>
      </w:r>
      <w:r>
        <w:rPr>
          <w:rFonts w:hint="eastAsia" w:ascii="仿宋" w:hAnsi="仿宋" w:eastAsia="仿宋" w:cs="仿宋"/>
          <w:color w:val="000000" w:themeColor="text1"/>
          <w:spacing w:val="4"/>
          <w:szCs w:val="24"/>
          <w14:textFill>
            <w14:solidFill>
              <w14:schemeClr w14:val="tx1"/>
            </w14:solidFill>
          </w14:textFill>
        </w:rPr>
        <w:t>字生效，特此证明。</w:t>
      </w:r>
    </w:p>
    <w:p w14:paraId="73574CBF">
      <w:pPr>
        <w:spacing w:line="360" w:lineRule="auto"/>
        <w:ind w:firstLine="496" w:firstLineChars="200"/>
        <w:jc w:val="left"/>
        <w:rPr>
          <w:rFonts w:hint="eastAsia" w:ascii="仿宋" w:hAnsi="仿宋" w:eastAsia="仿宋" w:cs="仿宋"/>
          <w:color w:val="000000" w:themeColor="text1"/>
          <w:spacing w:val="4"/>
          <w:szCs w:val="24"/>
          <w14:textFill>
            <w14:solidFill>
              <w14:schemeClr w14:val="tx1"/>
            </w14:solidFill>
          </w14:textFill>
        </w:rPr>
      </w:pPr>
    </w:p>
    <w:tbl>
      <w:tblPr>
        <w:tblStyle w:val="24"/>
        <w:tblW w:w="0" w:type="auto"/>
        <w:tblInd w:w="0" w:type="dxa"/>
        <w:tblLayout w:type="fixed"/>
        <w:tblCellMar>
          <w:top w:w="0" w:type="dxa"/>
          <w:left w:w="108" w:type="dxa"/>
          <w:bottom w:w="0" w:type="dxa"/>
          <w:right w:w="108" w:type="dxa"/>
        </w:tblCellMar>
      </w:tblPr>
      <w:tblGrid>
        <w:gridCol w:w="4839"/>
        <w:gridCol w:w="4200"/>
      </w:tblGrid>
      <w:tr w14:paraId="3DD06DAC">
        <w:tblPrEx>
          <w:tblCellMar>
            <w:top w:w="0" w:type="dxa"/>
            <w:left w:w="108" w:type="dxa"/>
            <w:bottom w:w="0" w:type="dxa"/>
            <w:right w:w="108" w:type="dxa"/>
          </w:tblCellMar>
        </w:tblPrEx>
        <w:trPr>
          <w:trHeight w:val="600" w:hRule="atLeast"/>
        </w:trPr>
        <w:tc>
          <w:tcPr>
            <w:tcW w:w="4839" w:type="dxa"/>
            <w:noWrap w:val="0"/>
            <w:vAlign w:val="top"/>
          </w:tcPr>
          <w:p w14:paraId="6A7DCF6A">
            <w:pPr>
              <w:spacing w:line="360" w:lineRule="auto"/>
              <w:ind w:firstLine="124" w:firstLineChars="5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法定代表人（签字或盖章）：</w:t>
            </w:r>
          </w:p>
        </w:tc>
        <w:tc>
          <w:tcPr>
            <w:tcW w:w="4200" w:type="dxa"/>
            <w:noWrap w:val="0"/>
            <w:vAlign w:val="top"/>
          </w:tcPr>
          <w:p w14:paraId="42522FD3">
            <w:pPr>
              <w:spacing w:line="360" w:lineRule="auto"/>
              <w:jc w:val="left"/>
              <w:rPr>
                <w:rFonts w:hint="eastAsia" w:ascii="仿宋" w:hAnsi="仿宋" w:eastAsia="仿宋" w:cs="仿宋"/>
                <w:color w:val="000000" w:themeColor="text1"/>
                <w:spacing w:val="4"/>
                <w:szCs w:val="24"/>
                <w:u w:val="single"/>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被授权人（签字）：</w:t>
            </w:r>
          </w:p>
        </w:tc>
      </w:tr>
      <w:tr w14:paraId="1384D1CA">
        <w:tblPrEx>
          <w:tblCellMar>
            <w:top w:w="0" w:type="dxa"/>
            <w:left w:w="108" w:type="dxa"/>
            <w:bottom w:w="0" w:type="dxa"/>
            <w:right w:w="108" w:type="dxa"/>
          </w:tblCellMar>
        </w:tblPrEx>
        <w:trPr>
          <w:trHeight w:val="600" w:hRule="atLeast"/>
        </w:trPr>
        <w:tc>
          <w:tcPr>
            <w:tcW w:w="4839" w:type="dxa"/>
            <w:noWrap w:val="0"/>
            <w:vAlign w:val="top"/>
          </w:tcPr>
          <w:p w14:paraId="1627376D">
            <w:pPr>
              <w:spacing w:line="360" w:lineRule="auto"/>
              <w:ind w:firstLine="124" w:firstLineChars="5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职务：</w:t>
            </w:r>
          </w:p>
        </w:tc>
        <w:tc>
          <w:tcPr>
            <w:tcW w:w="4200" w:type="dxa"/>
            <w:noWrap w:val="0"/>
            <w:vAlign w:val="top"/>
          </w:tcPr>
          <w:p w14:paraId="60CD8B41">
            <w:pPr>
              <w:spacing w:line="360" w:lineRule="auto"/>
              <w:jc w:val="left"/>
              <w:rPr>
                <w:rFonts w:hint="eastAsia" w:ascii="仿宋" w:hAnsi="仿宋" w:eastAsia="仿宋" w:cs="仿宋"/>
                <w:color w:val="000000" w:themeColor="text1"/>
                <w:spacing w:val="4"/>
                <w:szCs w:val="24"/>
                <w:u w:val="single"/>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职务：</w:t>
            </w:r>
          </w:p>
        </w:tc>
      </w:tr>
      <w:tr w14:paraId="71C1DBAC">
        <w:tblPrEx>
          <w:tblCellMar>
            <w:top w:w="0" w:type="dxa"/>
            <w:left w:w="108" w:type="dxa"/>
            <w:bottom w:w="0" w:type="dxa"/>
            <w:right w:w="108" w:type="dxa"/>
          </w:tblCellMar>
        </w:tblPrEx>
        <w:trPr>
          <w:trHeight w:val="600" w:hRule="atLeast"/>
        </w:trPr>
        <w:tc>
          <w:tcPr>
            <w:tcW w:w="4839" w:type="dxa"/>
            <w:noWrap w:val="0"/>
            <w:vAlign w:val="top"/>
          </w:tcPr>
          <w:p w14:paraId="3D98E5EA">
            <w:pPr>
              <w:spacing w:line="360" w:lineRule="auto"/>
              <w:ind w:firstLine="124" w:firstLineChars="5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身份证号：</w:t>
            </w:r>
          </w:p>
        </w:tc>
        <w:tc>
          <w:tcPr>
            <w:tcW w:w="4200" w:type="dxa"/>
            <w:noWrap w:val="0"/>
            <w:vAlign w:val="top"/>
          </w:tcPr>
          <w:p w14:paraId="00275258">
            <w:pPr>
              <w:spacing w:line="360" w:lineRule="auto"/>
              <w:jc w:val="left"/>
              <w:rPr>
                <w:rFonts w:hint="eastAsia" w:ascii="仿宋" w:hAnsi="仿宋" w:eastAsia="仿宋" w:cs="仿宋"/>
                <w:color w:val="000000" w:themeColor="text1"/>
                <w:spacing w:val="4"/>
                <w:szCs w:val="24"/>
                <w:u w:val="single"/>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身份证号：</w:t>
            </w:r>
          </w:p>
        </w:tc>
      </w:tr>
      <w:tr w14:paraId="03DF9C00">
        <w:tblPrEx>
          <w:tblCellMar>
            <w:top w:w="0" w:type="dxa"/>
            <w:left w:w="108" w:type="dxa"/>
            <w:bottom w:w="0" w:type="dxa"/>
            <w:right w:w="108" w:type="dxa"/>
          </w:tblCellMar>
        </w:tblPrEx>
        <w:trPr>
          <w:trHeight w:val="600" w:hRule="atLeast"/>
        </w:trPr>
        <w:tc>
          <w:tcPr>
            <w:tcW w:w="4839" w:type="dxa"/>
            <w:noWrap w:val="0"/>
            <w:vAlign w:val="top"/>
          </w:tcPr>
          <w:p w14:paraId="4310650A">
            <w:pPr>
              <w:spacing w:line="360" w:lineRule="auto"/>
              <w:jc w:val="left"/>
              <w:rPr>
                <w:rFonts w:hint="eastAsia" w:ascii="仿宋" w:hAnsi="仿宋" w:eastAsia="仿宋" w:cs="仿宋"/>
                <w:color w:val="000000" w:themeColor="text1"/>
                <w14:textFill>
                  <w14:solidFill>
                    <w14:schemeClr w14:val="tx1"/>
                  </w14:solidFill>
                </w14:textFill>
              </w:rPr>
            </w:pPr>
          </w:p>
        </w:tc>
        <w:tc>
          <w:tcPr>
            <w:tcW w:w="4200" w:type="dxa"/>
            <w:noWrap w:val="0"/>
            <w:vAlign w:val="top"/>
          </w:tcPr>
          <w:p w14:paraId="7CF6AFAA">
            <w:pPr>
              <w:spacing w:line="360" w:lineRule="auto"/>
              <w:jc w:val="left"/>
              <w:rPr>
                <w:rFonts w:hint="eastAsia" w:ascii="仿宋" w:hAnsi="仿宋" w:eastAsia="仿宋" w:cs="仿宋"/>
                <w:color w:val="000000" w:themeColor="text1"/>
                <w:spacing w:val="4"/>
                <w:szCs w:val="24"/>
                <w:u w:val="single"/>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所在部门：</w:t>
            </w:r>
          </w:p>
        </w:tc>
      </w:tr>
      <w:tr w14:paraId="6988A71B">
        <w:tblPrEx>
          <w:tblCellMar>
            <w:top w:w="0" w:type="dxa"/>
            <w:left w:w="108" w:type="dxa"/>
            <w:bottom w:w="0" w:type="dxa"/>
            <w:right w:w="108" w:type="dxa"/>
          </w:tblCellMar>
        </w:tblPrEx>
        <w:trPr>
          <w:trHeight w:val="600" w:hRule="atLeast"/>
        </w:trPr>
        <w:tc>
          <w:tcPr>
            <w:tcW w:w="4839" w:type="dxa"/>
            <w:noWrap w:val="0"/>
            <w:vAlign w:val="top"/>
          </w:tcPr>
          <w:p w14:paraId="31D71FE2">
            <w:pPr>
              <w:spacing w:line="360" w:lineRule="auto"/>
              <w:jc w:val="left"/>
              <w:rPr>
                <w:rFonts w:hint="eastAsia" w:ascii="仿宋" w:hAnsi="仿宋" w:eastAsia="仿宋" w:cs="仿宋"/>
                <w:color w:val="000000" w:themeColor="text1"/>
                <w14:textFill>
                  <w14:solidFill>
                    <w14:schemeClr w14:val="tx1"/>
                  </w14:solidFill>
                </w14:textFill>
              </w:rPr>
            </w:pPr>
          </w:p>
        </w:tc>
        <w:tc>
          <w:tcPr>
            <w:tcW w:w="4200" w:type="dxa"/>
            <w:noWrap w:val="0"/>
            <w:vAlign w:val="top"/>
          </w:tcPr>
          <w:p w14:paraId="0A54424D">
            <w:pPr>
              <w:spacing w:line="360" w:lineRule="auto"/>
              <w:jc w:val="left"/>
              <w:rPr>
                <w:rFonts w:hint="eastAsia" w:ascii="仿宋" w:hAnsi="仿宋" w:eastAsia="仿宋" w:cs="仿宋"/>
                <w:color w:val="000000" w:themeColor="text1"/>
                <w:spacing w:val="4"/>
                <w:szCs w:val="24"/>
                <w14:textFill>
                  <w14:solidFill>
                    <w14:schemeClr w14:val="tx1"/>
                  </w14:solidFill>
                </w14:textFill>
              </w:rPr>
            </w:pPr>
          </w:p>
        </w:tc>
      </w:tr>
    </w:tbl>
    <w:p w14:paraId="5BFC6F50">
      <w:pPr>
        <w:spacing w:line="360" w:lineRule="auto"/>
        <w:rPr>
          <w:rFonts w:hint="eastAsia" w:ascii="仿宋" w:hAnsi="仿宋" w:eastAsia="仿宋" w:cs="仿宋"/>
          <w:color w:val="000000" w:themeColor="text1"/>
          <w:spacing w:val="4"/>
          <w:szCs w:val="24"/>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附：法定代表人、被授权人二代身份证双面复印件</w:t>
      </w:r>
    </w:p>
    <w:p w14:paraId="463B2C62">
      <w:pPr>
        <w:spacing w:line="360" w:lineRule="auto"/>
        <w:rPr>
          <w:rFonts w:hint="eastAsia" w:ascii="仿宋" w:hAnsi="仿宋" w:eastAsia="仿宋" w:cs="仿宋"/>
          <w:color w:val="000000" w:themeColor="text1"/>
          <w:spacing w:val="4"/>
          <w:szCs w:val="24"/>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备注：法定代表人直接参与磋商无需提供此页</w:t>
      </w:r>
    </w:p>
    <w:p w14:paraId="52EB3286">
      <w:pPr>
        <w:spacing w:line="360" w:lineRule="auto"/>
        <w:ind w:firstLine="510"/>
        <w:rPr>
          <w:rFonts w:hint="eastAsia" w:ascii="仿宋" w:hAnsi="仿宋" w:eastAsia="仿宋" w:cs="仿宋"/>
          <w:color w:val="000000" w:themeColor="text1"/>
          <w:spacing w:val="4"/>
          <w:szCs w:val="24"/>
          <w14:textFill>
            <w14:solidFill>
              <w14:schemeClr w14:val="tx1"/>
            </w14:solidFill>
          </w14:textFill>
        </w:rPr>
      </w:pPr>
    </w:p>
    <w:p w14:paraId="2AFF1949">
      <w:pPr>
        <w:spacing w:line="360" w:lineRule="auto"/>
        <w:ind w:firstLine="510"/>
        <w:rPr>
          <w:rFonts w:hint="eastAsia" w:ascii="仿宋" w:hAnsi="仿宋" w:eastAsia="仿宋" w:cs="仿宋"/>
          <w:color w:val="000000" w:themeColor="text1"/>
          <w:spacing w:val="4"/>
          <w:szCs w:val="24"/>
          <w14:textFill>
            <w14:solidFill>
              <w14:schemeClr w14:val="tx1"/>
            </w14:solidFill>
          </w14:textFill>
        </w:rPr>
      </w:pPr>
    </w:p>
    <w:p w14:paraId="2EF46DE0">
      <w:pPr>
        <w:spacing w:line="360" w:lineRule="auto"/>
        <w:ind w:firstLine="510"/>
        <w:rPr>
          <w:rFonts w:hint="eastAsia" w:ascii="仿宋" w:hAnsi="仿宋" w:eastAsia="仿宋" w:cs="仿宋"/>
          <w:color w:val="000000" w:themeColor="text1"/>
          <w:spacing w:val="4"/>
          <w:szCs w:val="24"/>
          <w14:textFill>
            <w14:solidFill>
              <w14:schemeClr w14:val="tx1"/>
            </w14:solidFill>
          </w14:textFill>
        </w:rPr>
      </w:pPr>
    </w:p>
    <w:p w14:paraId="7C8C6E2E">
      <w:pPr>
        <w:spacing w:line="360" w:lineRule="auto"/>
        <w:rPr>
          <w:rFonts w:hint="eastAsia" w:ascii="仿宋" w:hAnsi="仿宋" w:eastAsia="仿宋" w:cs="仿宋"/>
          <w:color w:val="000000" w:themeColor="text1"/>
          <w:spacing w:val="4"/>
          <w:szCs w:val="24"/>
          <w:u w:val="single"/>
          <w:lang w:eastAsia="zh-CN"/>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供应商名称（公章）:</w:t>
      </w:r>
    </w:p>
    <w:p w14:paraId="30E9DCE8">
      <w:pPr>
        <w:spacing w:line="360" w:lineRule="auto"/>
        <w:rPr>
          <w:rFonts w:hint="eastAsia" w:ascii="仿宋" w:hAnsi="仿宋" w:eastAsia="仿宋" w:cs="仿宋"/>
          <w:color w:val="000000" w:themeColor="text1"/>
          <w:spacing w:val="4"/>
          <w:szCs w:val="24"/>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法定代表人/被授权人（签字或盖章）：</w:t>
      </w:r>
    </w:p>
    <w:p w14:paraId="5A471B1D">
      <w:pPr>
        <w:spacing w:line="360" w:lineRule="auto"/>
        <w:rPr>
          <w:rFonts w:hint="eastAsia" w:ascii="仿宋" w:hAnsi="仿宋" w:eastAsia="仿宋" w:cs="仿宋"/>
          <w:color w:val="000000" w:themeColor="text1"/>
          <w:spacing w:val="4"/>
          <w:szCs w:val="24"/>
          <w:lang w:eastAsia="zh-CN"/>
          <w14:textFill>
            <w14:solidFill>
              <w14:schemeClr w14:val="tx1"/>
            </w14:solidFill>
          </w14:textFill>
        </w:rPr>
      </w:pPr>
      <w:r>
        <w:rPr>
          <w:rFonts w:hint="eastAsia" w:ascii="仿宋" w:hAnsi="仿宋" w:eastAsia="仿宋" w:cs="仿宋"/>
          <w:color w:val="000000" w:themeColor="text1"/>
          <w:spacing w:val="4"/>
          <w:szCs w:val="24"/>
          <w14:textFill>
            <w14:solidFill>
              <w14:schemeClr w14:val="tx1"/>
            </w14:solidFill>
          </w14:textFill>
        </w:rPr>
        <w:t>日期：</w:t>
      </w:r>
    </w:p>
    <w:p w14:paraId="3B98D3AE">
      <w:pPr>
        <w:spacing w:line="360" w:lineRule="auto"/>
        <w:rPr>
          <w:rFonts w:hint="eastAsia" w:ascii="仿宋" w:hAnsi="仿宋" w:eastAsia="仿宋" w:cs="仿宋"/>
          <w:color w:val="000000" w:themeColor="text1"/>
          <w:spacing w:val="4"/>
          <w:szCs w:val="24"/>
          <w14:textFill>
            <w14:solidFill>
              <w14:schemeClr w14:val="tx1"/>
            </w14:solidFill>
          </w14:textFill>
        </w:rPr>
      </w:pPr>
    </w:p>
    <w:p w14:paraId="2EE44BB0">
      <w:pPr>
        <w:pStyle w:val="4"/>
        <w:bidi w:val="0"/>
        <w:jc w:val="center"/>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b/>
          <w:color w:val="000000" w:themeColor="text1"/>
          <w:sz w:val="28"/>
          <w:szCs w:val="28"/>
          <w:lang w:val="en-US" w:eastAsia="zh-CN"/>
          <w14:textFill>
            <w14:solidFill>
              <w14:schemeClr w14:val="tx1"/>
            </w14:solidFill>
          </w14:textFill>
        </w:rPr>
        <w:t>资格证明文件</w:t>
      </w:r>
    </w:p>
    <w:bookmarkEnd w:id="68"/>
    <w:bookmarkEnd w:id="69"/>
    <w:bookmarkEnd w:id="70"/>
    <w:bookmarkEnd w:id="71"/>
    <w:p w14:paraId="37FB2B52">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480" w:firstLineChars="200"/>
        <w:jc w:val="left"/>
        <w:textAlignment w:val="auto"/>
        <w:rPr>
          <w:rFonts w:hint="eastAsia" w:ascii="仿宋" w:hAnsi="仿宋" w:eastAsia="仿宋" w:cs="仿宋"/>
          <w:color w:val="000000" w:themeColor="text1"/>
          <w:sz w:val="24"/>
          <w:szCs w:val="24"/>
          <w:lang w:val="zh-CN" w:eastAsia="zh-CN" w:bidi="ar-SA"/>
          <w14:textFill>
            <w14:solidFill>
              <w14:schemeClr w14:val="tx1"/>
            </w14:solidFill>
          </w14:textFill>
        </w:rPr>
      </w:pPr>
      <w:r>
        <w:rPr>
          <w:rFonts w:hint="eastAsia" w:ascii="仿宋" w:hAnsi="仿宋" w:eastAsia="仿宋" w:cs="仿宋"/>
          <w:color w:val="000000" w:themeColor="text1"/>
          <w:sz w:val="24"/>
          <w:szCs w:val="24"/>
          <w:lang w:val="zh-CN" w:eastAsia="zh-CN" w:bidi="ar-SA"/>
          <w14:textFill>
            <w14:solidFill>
              <w14:schemeClr w14:val="tx1"/>
            </w14:solidFill>
          </w14:textFill>
        </w:rPr>
        <w:t>（1）有独立承担民事责任能力的法人、其他组织或自然人，并出具合法有效的营业执照或事业单位法人证书等国家规定的相关证明，自然人参与的提供其身份证明；</w:t>
      </w:r>
    </w:p>
    <w:p w14:paraId="5C64E664">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480" w:firstLineChars="200"/>
        <w:jc w:val="left"/>
        <w:textAlignment w:val="auto"/>
        <w:rPr>
          <w:rFonts w:hint="eastAsia" w:ascii="仿宋" w:hAnsi="仿宋" w:eastAsia="仿宋" w:cs="仿宋"/>
          <w:color w:val="000000" w:themeColor="text1"/>
          <w:sz w:val="24"/>
          <w:szCs w:val="24"/>
          <w:lang w:val="zh-CN" w:eastAsia="zh-CN" w:bidi="ar-SA"/>
          <w14:textFill>
            <w14:solidFill>
              <w14:schemeClr w14:val="tx1"/>
            </w14:solidFill>
          </w14:textFill>
        </w:rPr>
      </w:pPr>
      <w:r>
        <w:rPr>
          <w:rFonts w:hint="eastAsia" w:ascii="仿宋" w:hAnsi="仿宋" w:eastAsia="仿宋" w:cs="仿宋"/>
          <w:color w:val="000000" w:themeColor="text1"/>
          <w:sz w:val="24"/>
          <w:szCs w:val="24"/>
          <w:lang w:val="zh-CN" w:eastAsia="zh-CN" w:bidi="ar-SA"/>
          <w14:textFill>
            <w14:solidFill>
              <w14:schemeClr w14:val="tx1"/>
            </w14:solidFill>
          </w14:textFill>
        </w:rPr>
        <w:t>（2）法定代表人授权书及被授权人身份证。（法定代表人直接投标的只须提交其身份证复印件）；</w:t>
      </w:r>
    </w:p>
    <w:p w14:paraId="3E9BB9AE">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480" w:firstLineChars="200"/>
        <w:jc w:val="left"/>
        <w:textAlignment w:val="auto"/>
        <w:rPr>
          <w:rFonts w:hint="eastAsia" w:ascii="仿宋" w:hAnsi="仿宋" w:eastAsia="仿宋" w:cs="仿宋"/>
          <w:color w:val="000000" w:themeColor="text1"/>
          <w:sz w:val="24"/>
          <w:szCs w:val="24"/>
          <w:lang w:val="zh-CN" w:eastAsia="zh-CN" w:bidi="ar-SA"/>
          <w14:textFill>
            <w14:solidFill>
              <w14:schemeClr w14:val="tx1"/>
            </w14:solidFill>
          </w14:textFill>
        </w:rPr>
      </w:pPr>
      <w:r>
        <w:rPr>
          <w:rFonts w:hint="eastAsia" w:ascii="仿宋" w:hAnsi="仿宋" w:eastAsia="仿宋" w:cs="仿宋"/>
          <w:color w:val="000000" w:themeColor="text1"/>
          <w:sz w:val="24"/>
          <w:szCs w:val="24"/>
          <w:lang w:val="zh-CN" w:eastAsia="zh-CN" w:bidi="ar-SA"/>
          <w14:textFill>
            <w14:solidFill>
              <w14:schemeClr w14:val="tx1"/>
            </w14:solidFill>
          </w14:textFill>
        </w:rPr>
        <w:t>（3）供应商须具备行政主管部门核发的工程设计综合甲级资质或工程设计行业资质建筑行业丙级及以上资质或工程设计专业资质建筑专业丙级及以上资质;</w:t>
      </w:r>
    </w:p>
    <w:p w14:paraId="6B233ECC">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480" w:firstLineChars="200"/>
        <w:jc w:val="left"/>
        <w:textAlignment w:val="auto"/>
        <w:rPr>
          <w:rFonts w:hint="eastAsia" w:ascii="仿宋" w:hAnsi="仿宋" w:eastAsia="仿宋" w:cs="仿宋"/>
          <w:color w:val="000000" w:themeColor="text1"/>
          <w:sz w:val="24"/>
          <w:szCs w:val="24"/>
          <w:lang w:val="zh-CN" w:eastAsia="zh-CN" w:bidi="ar-SA"/>
          <w14:textFill>
            <w14:solidFill>
              <w14:schemeClr w14:val="tx1"/>
            </w14:solidFill>
          </w14:textFill>
        </w:rPr>
      </w:pPr>
      <w:r>
        <w:rPr>
          <w:rFonts w:hint="eastAsia" w:ascii="仿宋" w:hAnsi="仿宋" w:eastAsia="仿宋" w:cs="仿宋"/>
          <w:color w:val="000000" w:themeColor="text1"/>
          <w:sz w:val="24"/>
          <w:szCs w:val="24"/>
          <w:lang w:val="zh-CN" w:eastAsia="zh-CN" w:bidi="ar-SA"/>
          <w14:textFill>
            <w14:solidFill>
              <w14:schemeClr w14:val="tx1"/>
            </w14:solidFill>
          </w14:textFill>
        </w:rPr>
        <w:t>（4）财务状况报告：提供2023年或2024年经审计的财务审计报告(成立时间至提交投标响应文件截止时间不足1年的可提供成立后任意时段的资产负债表)或开标前6个月内其基本账户开户银行出具的资信证明或政府采购信用担保机构出具的投标担保函；；</w:t>
      </w:r>
    </w:p>
    <w:p w14:paraId="1CEA2C52">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0" w:firstLineChars="200"/>
        <w:jc w:val="left"/>
        <w:textAlignment w:val="auto"/>
        <w:rPr>
          <w:rFonts w:hint="eastAsia" w:ascii="仿宋" w:hAnsi="仿宋" w:eastAsia="仿宋" w:cs="仿宋"/>
          <w:color w:val="000000" w:themeColor="text1"/>
          <w:sz w:val="24"/>
          <w:szCs w:val="24"/>
          <w:lang w:val="zh-CN" w:eastAsia="zh-CN" w:bidi="ar-SA"/>
          <w14:textFill>
            <w14:solidFill>
              <w14:schemeClr w14:val="tx1"/>
            </w14:solidFill>
          </w14:textFill>
        </w:rPr>
      </w:pPr>
      <w:r>
        <w:rPr>
          <w:rFonts w:hint="eastAsia" w:ascii="仿宋" w:hAnsi="仿宋" w:eastAsia="仿宋" w:cs="仿宋"/>
          <w:iCs/>
          <w:color w:val="000000" w:themeColor="text1"/>
          <w:sz w:val="24"/>
          <w:szCs w:val="24"/>
          <w:u w:val="none"/>
          <w:lang w:val="en-US" w:eastAsia="zh-CN" w:bidi="ar-SA"/>
          <w14:textFill>
            <w14:solidFill>
              <w14:schemeClr w14:val="tx1"/>
            </w14:solidFill>
          </w14:textFill>
        </w:rPr>
        <w:t>（5）社会保障资金缴纳证明：</w:t>
      </w:r>
      <w:r>
        <w:rPr>
          <w:rFonts w:hint="eastAsia" w:ascii="仿宋" w:hAnsi="仿宋" w:eastAsia="仿宋" w:cs="仿宋"/>
          <w:color w:val="000000" w:themeColor="text1"/>
          <w:sz w:val="24"/>
          <w:szCs w:val="24"/>
          <w:lang w:val="zh-CN" w:eastAsia="zh-CN" w:bidi="ar-SA"/>
          <w14:textFill>
            <w14:solidFill>
              <w14:schemeClr w14:val="tx1"/>
            </w14:solidFill>
          </w14:textFill>
        </w:rPr>
        <w:t>自2024年11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14:paraId="7ABA22F8">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0" w:firstLineChars="200"/>
        <w:jc w:val="left"/>
        <w:textAlignment w:val="auto"/>
        <w:rPr>
          <w:rFonts w:hint="eastAsia" w:ascii="仿宋" w:hAnsi="仿宋" w:eastAsia="仿宋" w:cs="仿宋"/>
          <w:color w:val="000000" w:themeColor="text1"/>
          <w:sz w:val="24"/>
          <w:szCs w:val="24"/>
          <w:lang w:val="zh-CN" w:eastAsia="zh-CN" w:bidi="ar-SA"/>
          <w14:textFill>
            <w14:solidFill>
              <w14:schemeClr w14:val="tx1"/>
            </w14:solidFill>
          </w14:textFill>
        </w:rPr>
      </w:pPr>
      <w:r>
        <w:rPr>
          <w:rFonts w:hint="eastAsia" w:ascii="仿宋" w:hAnsi="仿宋" w:eastAsia="仿宋" w:cs="仿宋"/>
          <w:iCs/>
          <w:color w:val="000000" w:themeColor="text1"/>
          <w:sz w:val="24"/>
          <w:szCs w:val="24"/>
          <w:u w:val="none"/>
          <w:lang w:val="en-US" w:eastAsia="zh-CN" w:bidi="ar-SA"/>
          <w14:textFill>
            <w14:solidFill>
              <w14:schemeClr w14:val="tx1"/>
            </w14:solidFill>
          </w14:textFill>
        </w:rPr>
        <w:t>（6）税收缴纳证明：</w:t>
      </w:r>
      <w:r>
        <w:rPr>
          <w:rFonts w:hint="eastAsia" w:ascii="仿宋" w:hAnsi="仿宋" w:eastAsia="仿宋" w:cs="仿宋"/>
          <w:color w:val="000000" w:themeColor="text1"/>
          <w:sz w:val="24"/>
          <w:szCs w:val="24"/>
          <w:lang w:val="zh-CN" w:eastAsia="zh-CN" w:bidi="ar-SA"/>
          <w14:textFill>
            <w14:solidFill>
              <w14:schemeClr w14:val="tx1"/>
            </w14:solidFill>
          </w14:textFill>
        </w:rPr>
        <w:t>自2024年11月1日以来至少1个月的纳税证明或完税证明(提供增值税、企业所得税至少一种),纳税证明或完税证明上应有代收机构或税务机关的公章或业务专用章。依法免税的供应商应提供相关文件证明；</w:t>
      </w:r>
    </w:p>
    <w:p w14:paraId="4098195A">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0" w:firstLineChars="200"/>
        <w:jc w:val="left"/>
        <w:textAlignment w:val="auto"/>
        <w:rPr>
          <w:rFonts w:hint="eastAsia" w:ascii="仿宋" w:hAnsi="仿宋" w:eastAsia="仿宋" w:cs="仿宋"/>
          <w:color w:val="000000" w:themeColor="text1"/>
          <w:sz w:val="24"/>
          <w:szCs w:val="24"/>
          <w:lang w:val="zh-CN" w:eastAsia="zh-CN" w:bidi="ar-SA"/>
          <w14:textFill>
            <w14:solidFill>
              <w14:schemeClr w14:val="tx1"/>
            </w14:solidFill>
          </w14:textFill>
        </w:rPr>
      </w:pPr>
      <w:r>
        <w:rPr>
          <w:rFonts w:hint="eastAsia" w:ascii="仿宋" w:hAnsi="仿宋" w:eastAsia="仿宋" w:cs="仿宋"/>
          <w:color w:val="000000" w:themeColor="text1"/>
          <w:sz w:val="24"/>
          <w:szCs w:val="24"/>
          <w:lang w:val="zh-CN" w:eastAsia="zh-CN" w:bidi="ar-SA"/>
          <w14:textFill>
            <w14:solidFill>
              <w14:schemeClr w14:val="tx1"/>
            </w14:solidFill>
          </w14:textFill>
        </w:rPr>
        <w:t>（7）参加本次政府采购活动前3年内在经营活动中没有重大违法记录的书面声明；</w:t>
      </w:r>
    </w:p>
    <w:p w14:paraId="2D9070E8">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0" w:firstLineChars="200"/>
        <w:jc w:val="left"/>
        <w:textAlignment w:val="auto"/>
        <w:rPr>
          <w:rFonts w:hint="eastAsia" w:ascii="仿宋" w:hAnsi="仿宋" w:eastAsia="仿宋" w:cs="仿宋"/>
          <w:color w:val="000000" w:themeColor="text1"/>
          <w:sz w:val="24"/>
          <w:szCs w:val="24"/>
          <w:lang w:val="zh-CN" w:eastAsia="zh-CN" w:bidi="ar-SA"/>
          <w14:textFill>
            <w14:solidFill>
              <w14:schemeClr w14:val="tx1"/>
            </w14:solidFill>
          </w14:textFill>
        </w:rPr>
      </w:pPr>
      <w:r>
        <w:rPr>
          <w:rFonts w:hint="eastAsia" w:ascii="仿宋" w:hAnsi="仿宋" w:eastAsia="仿宋" w:cs="仿宋"/>
          <w:color w:val="000000" w:themeColor="text1"/>
          <w:sz w:val="24"/>
          <w:szCs w:val="24"/>
          <w:lang w:val="zh-CN" w:eastAsia="zh-CN" w:bidi="ar-SA"/>
          <w14:textFill>
            <w14:solidFill>
              <w14:schemeClr w14:val="tx1"/>
            </w14:solidFill>
          </w14:textFill>
        </w:rPr>
        <w:t>（8）</w:t>
      </w:r>
      <w:r>
        <w:rPr>
          <w:rFonts w:hint="eastAsia" w:ascii="仿宋" w:hAnsi="仿宋" w:eastAsia="仿宋" w:cs="仿宋"/>
          <w:color w:val="000000" w:themeColor="text1"/>
          <w:sz w:val="24"/>
          <w:szCs w:val="24"/>
          <w:lang w:val="en-US" w:eastAsia="zh-CN" w:bidi="ar-SA"/>
          <w14:textFill>
            <w14:solidFill>
              <w14:schemeClr w14:val="tx1"/>
            </w14:solidFill>
          </w14:textFill>
        </w:rPr>
        <w:t>供应商不得为“信用中国”官网中列入失信被执行人、重大税收违法失信主体、政府采购严重违法失信行为记录名单的供应商，不得为“中国政府采购网”（www.ccgp.gov.cn）政府采购严重违法失信行为记录名单中被财政部门禁止参加政府采购活动的供应商；</w:t>
      </w:r>
    </w:p>
    <w:p w14:paraId="1E5DA11E">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0" w:firstLineChars="200"/>
        <w:jc w:val="left"/>
        <w:textAlignment w:val="auto"/>
        <w:rPr>
          <w:rFonts w:hint="eastAsia" w:ascii="仿宋" w:hAnsi="仿宋" w:eastAsia="仿宋" w:cs="仿宋"/>
          <w:color w:val="000000" w:themeColor="text1"/>
          <w:sz w:val="24"/>
          <w:szCs w:val="24"/>
          <w:lang w:val="zh-CN" w:eastAsia="zh-CN" w:bidi="ar-SA"/>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（9）</w:t>
      </w:r>
      <w:r>
        <w:rPr>
          <w:rFonts w:hint="eastAsia" w:ascii="仿宋" w:hAnsi="仿宋" w:eastAsia="仿宋" w:cs="仿宋"/>
          <w:color w:val="000000" w:themeColor="text1"/>
          <w:sz w:val="24"/>
          <w:szCs w:val="24"/>
          <w:lang w:val="zh-CN" w:eastAsia="zh-CN" w:bidi="ar-SA"/>
          <w14:textFill>
            <w14:solidFill>
              <w14:schemeClr w14:val="tx1"/>
            </w14:solidFill>
          </w14:textFill>
        </w:rPr>
        <w:t>具备履行合同所必须的设备和专业技术能力的书面声明（格式自拟）；（</w:t>
      </w:r>
      <w:r>
        <w:rPr>
          <w:rFonts w:hint="eastAsia" w:ascii="仿宋" w:hAnsi="仿宋" w:eastAsia="仿宋" w:cs="仿宋"/>
          <w:color w:val="000000" w:themeColor="text1"/>
          <w:sz w:val="24"/>
          <w:szCs w:val="24"/>
          <w:lang w:val="en-US" w:eastAsia="zh-CN" w:bidi="ar-SA"/>
          <w14:textFill>
            <w14:solidFill>
              <w14:schemeClr w14:val="tx1"/>
            </w14:solidFill>
          </w14:textFill>
        </w:rPr>
        <w:t>10</w:t>
      </w:r>
      <w:r>
        <w:rPr>
          <w:rFonts w:hint="eastAsia" w:ascii="仿宋" w:hAnsi="仿宋" w:eastAsia="仿宋" w:cs="仿宋"/>
          <w:color w:val="000000" w:themeColor="text1"/>
          <w:sz w:val="24"/>
          <w:szCs w:val="24"/>
          <w:lang w:val="zh-CN" w:eastAsia="zh-CN" w:bidi="ar-SA"/>
          <w14:textFill>
            <w14:solidFill>
              <w14:schemeClr w14:val="tx1"/>
            </w14:solidFill>
          </w14:textFill>
        </w:rPr>
        <w:t>）</w:t>
      </w:r>
      <w:r>
        <w:rPr>
          <w:rFonts w:hint="eastAsia" w:ascii="仿宋" w:hAnsi="仿宋" w:eastAsia="仿宋" w:cs="仿宋"/>
          <w:color w:val="000000" w:themeColor="text1"/>
          <w:sz w:val="24"/>
          <w:szCs w:val="24"/>
          <w:lang w:val="en-US" w:eastAsia="zh-CN" w:bidi="ar-SA"/>
          <w14:textFill>
            <w14:solidFill>
              <w14:schemeClr w14:val="tx1"/>
            </w14:solidFill>
          </w14:textFill>
        </w:rPr>
        <w:t>本项目为专门面向中小企业项目，供应商应为中型、小型、微型企业，须提供《中小企业声明函》；本项目采购标的对应的中小企业划分标准所属行业为：其他未列明行业；供应商为监狱企业的，应提供监狱企业的证明文件；供应商为残疾人福利性单位的，应提供《残疾人福利性单位声明函》（监狱企业或残疾人福利性单位视同小型、微型企业）</w:t>
      </w:r>
      <w:r>
        <w:rPr>
          <w:rFonts w:hint="eastAsia" w:ascii="仿宋" w:hAnsi="仿宋" w:eastAsia="仿宋" w:cs="仿宋"/>
          <w:color w:val="000000" w:themeColor="text1"/>
          <w:sz w:val="24"/>
          <w:szCs w:val="24"/>
          <w:lang w:val="zh-CN" w:eastAsia="zh-CN" w:bidi="ar-SA"/>
          <w14:textFill>
            <w14:solidFill>
              <w14:schemeClr w14:val="tx1"/>
            </w14:solidFill>
          </w14:textFill>
        </w:rPr>
        <w:t>；</w:t>
      </w:r>
    </w:p>
    <w:p w14:paraId="10925FF3">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0" w:firstLineChars="200"/>
        <w:jc w:val="left"/>
        <w:textAlignment w:val="auto"/>
        <w:rPr>
          <w:rFonts w:hint="default" w:ascii="仿宋" w:hAnsi="仿宋" w:eastAsia="仿宋" w:cs="仿宋"/>
          <w:color w:val="000000" w:themeColor="text1"/>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（11）</w:t>
      </w:r>
      <w:r>
        <w:rPr>
          <w:rFonts w:hint="eastAsia" w:ascii="仿宋" w:hAnsi="仿宋" w:eastAsia="仿宋" w:cs="仿宋"/>
          <w:color w:val="000000" w:themeColor="text1"/>
          <w:sz w:val="24"/>
          <w:szCs w:val="24"/>
          <w:lang w:val="zh-CN" w:eastAsia="zh-CN" w:bidi="ar-SA"/>
          <w14:textFill>
            <w14:solidFill>
              <w14:schemeClr w14:val="tx1"/>
            </w14:solidFill>
          </w14:textFill>
        </w:rPr>
        <w:t>本项目不接受联合体投标。（</w:t>
      </w:r>
      <w:r>
        <w:rPr>
          <w:rFonts w:hint="eastAsia" w:ascii="仿宋" w:hAnsi="仿宋" w:eastAsia="仿宋" w:cs="仿宋"/>
          <w:color w:val="000000" w:themeColor="text1"/>
          <w:sz w:val="24"/>
          <w:szCs w:val="24"/>
          <w:lang w:val="en-US" w:eastAsia="zh-CN" w:bidi="ar-SA"/>
          <w14:textFill>
            <w14:solidFill>
              <w14:schemeClr w14:val="tx1"/>
            </w14:solidFill>
          </w14:textFill>
        </w:rPr>
        <w:t>格式自拟）</w:t>
      </w:r>
    </w:p>
    <w:p w14:paraId="04573F39">
      <w:pPr>
        <w:rPr>
          <w:rFonts w:hint="eastAsia" w:ascii="仿宋" w:hAnsi="仿宋" w:eastAsia="仿宋" w:cs="仿宋"/>
          <w:b/>
          <w:bCs/>
          <w:color w:val="000000" w:themeColor="text1"/>
          <w:kern w:val="2"/>
          <w:sz w:val="32"/>
          <w:szCs w:val="32"/>
          <w14:textFill>
            <w14:solidFill>
              <w14:schemeClr w14:val="tx1"/>
            </w14:solidFill>
          </w14:textFill>
        </w:rPr>
      </w:pPr>
      <w:r>
        <w:rPr>
          <w:rFonts w:hint="eastAsia" w:ascii="仿宋" w:hAnsi="仿宋" w:eastAsia="仿宋" w:cs="仿宋"/>
          <w:b/>
          <w:bCs/>
          <w:color w:val="000000" w:themeColor="text1"/>
          <w:kern w:val="2"/>
          <w:sz w:val="32"/>
          <w:szCs w:val="32"/>
          <w14:textFill>
            <w14:solidFill>
              <w14:schemeClr w14:val="tx1"/>
            </w14:solidFill>
          </w14:textFill>
        </w:rPr>
        <w:br w:type="page"/>
      </w:r>
    </w:p>
    <w:p w14:paraId="620C40C6">
      <w:pPr>
        <w:spacing w:line="360" w:lineRule="auto"/>
        <w:jc w:val="left"/>
        <w:rPr>
          <w:rFonts w:hint="eastAsia" w:ascii="仿宋" w:hAnsi="仿宋" w:eastAsia="仿宋" w:cs="仿宋"/>
          <w:b/>
          <w:bCs/>
          <w:color w:val="000000" w:themeColor="text1"/>
          <w:kern w:val="2"/>
          <w:sz w:val="32"/>
          <w:szCs w:val="32"/>
          <w14:textFill>
            <w14:solidFill>
              <w14:schemeClr w14:val="tx1"/>
            </w14:solidFill>
          </w14:textFill>
        </w:rPr>
      </w:pPr>
      <w:r>
        <w:rPr>
          <w:rFonts w:hint="eastAsia" w:ascii="仿宋" w:hAnsi="仿宋" w:eastAsia="仿宋" w:cs="仿宋"/>
          <w:b/>
          <w:bCs/>
          <w:color w:val="000000" w:themeColor="text1"/>
          <w:kern w:val="2"/>
          <w:sz w:val="32"/>
          <w:szCs w:val="32"/>
          <w14:textFill>
            <w14:solidFill>
              <w14:schemeClr w14:val="tx1"/>
            </w14:solidFill>
          </w14:textFill>
        </w:rPr>
        <w:t>附件1：</w:t>
      </w:r>
    </w:p>
    <w:p w14:paraId="205BBCC8">
      <w:pPr>
        <w:spacing w:line="360" w:lineRule="auto"/>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参加政府采购活动前三年内，在经营活动中</w:t>
      </w:r>
    </w:p>
    <w:p w14:paraId="3778EE74">
      <w:pPr>
        <w:spacing w:line="360" w:lineRule="auto"/>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没有重大违法记录书面声明</w:t>
      </w:r>
    </w:p>
    <w:p w14:paraId="6368C1A3">
      <w:pPr>
        <w:spacing w:before="100" w:beforeAutospacing="1"/>
        <w:jc w:val="center"/>
        <w:rPr>
          <w:rFonts w:hint="eastAsia" w:ascii="仿宋" w:hAnsi="仿宋" w:eastAsia="仿宋" w:cs="仿宋"/>
          <w:b/>
          <w:bCs/>
          <w:color w:val="000000" w:themeColor="text1"/>
          <w:sz w:val="32"/>
          <w:szCs w:val="32"/>
          <w14:textFill>
            <w14:solidFill>
              <w14:schemeClr w14:val="tx1"/>
            </w14:solidFill>
          </w14:textFill>
        </w:rPr>
      </w:pPr>
    </w:p>
    <w:p w14:paraId="737EFB08">
      <w:pPr>
        <w:spacing w:line="480" w:lineRule="auto"/>
        <w:jc w:val="left"/>
        <w:rPr>
          <w:rFonts w:hint="eastAsia"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致：</w:t>
      </w:r>
      <w:r>
        <w:rPr>
          <w:rFonts w:hint="eastAsia" w:ascii="仿宋" w:hAnsi="仿宋" w:eastAsia="仿宋" w:cs="仿宋"/>
          <w:b/>
          <w:color w:val="000000" w:themeColor="text1"/>
          <w:lang w:eastAsia="zh-CN"/>
          <w14:textFill>
            <w14:solidFill>
              <w14:schemeClr w14:val="tx1"/>
            </w14:solidFill>
          </w14:textFill>
        </w:rPr>
        <w:t>安康华昊智远项目管理有限公司</w:t>
      </w:r>
    </w:p>
    <w:p w14:paraId="55BA9D16">
      <w:pPr>
        <w:spacing w:line="480" w:lineRule="auto"/>
        <w:ind w:firstLine="480" w:firstLineChars="20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作为参加贵公司组织的招标项目的供应商，本公司郑重申告并承诺：</w:t>
      </w:r>
      <w:r>
        <w:rPr>
          <w:rFonts w:hint="eastAsia" w:ascii="仿宋" w:hAnsi="仿宋" w:eastAsia="仿宋" w:cs="仿宋"/>
          <w:color w:val="000000" w:themeColor="text1"/>
          <w:lang w:val="en-US" w:eastAsia="zh-CN"/>
          <w14:textFill>
            <w14:solidFill>
              <w14:schemeClr w14:val="tx1"/>
            </w14:solidFill>
          </w14:textFill>
        </w:rPr>
        <w:t>前</w:t>
      </w:r>
      <w:r>
        <w:rPr>
          <w:rFonts w:hint="eastAsia" w:ascii="仿宋" w:hAnsi="仿宋" w:eastAsia="仿宋" w:cs="仿宋"/>
          <w:color w:val="000000" w:themeColor="text1"/>
          <w14:textFill>
            <w14:solidFill>
              <w14:schemeClr w14:val="tx1"/>
            </w14:solidFill>
          </w14:textFill>
        </w:rPr>
        <w:t>三年未受到有关行政主管部门的行政处理、不良行为记录为__（没有填零）次，如有隐瞒或违反，同意接受主业及行政主管部门处理和处罚决定。</w:t>
      </w:r>
    </w:p>
    <w:p w14:paraId="6D7A4C83">
      <w:pPr>
        <w:spacing w:line="480" w:lineRule="auto"/>
        <w:ind w:firstLine="480" w:firstLineChars="200"/>
        <w:jc w:val="left"/>
        <w:rPr>
          <w:rFonts w:hint="eastAsia" w:ascii="仿宋" w:hAnsi="仿宋" w:eastAsia="仿宋" w:cs="仿宋"/>
          <w:color w:val="000000" w:themeColor="text1"/>
          <w14:textFill>
            <w14:solidFill>
              <w14:schemeClr w14:val="tx1"/>
            </w14:solidFill>
          </w14:textFill>
        </w:rPr>
      </w:pPr>
    </w:p>
    <w:p w14:paraId="66AC2518">
      <w:pPr>
        <w:spacing w:line="480" w:lineRule="auto"/>
        <w:ind w:firstLine="480" w:firstLineChars="200"/>
        <w:jc w:val="left"/>
        <w:rPr>
          <w:rFonts w:hint="eastAsia" w:ascii="仿宋" w:hAnsi="仿宋" w:eastAsia="仿宋" w:cs="仿宋"/>
          <w:color w:val="000000" w:themeColor="text1"/>
          <w14:textFill>
            <w14:solidFill>
              <w14:schemeClr w14:val="tx1"/>
            </w14:solidFill>
          </w14:textFill>
        </w:rPr>
      </w:pPr>
    </w:p>
    <w:p w14:paraId="615AC81C">
      <w:pPr>
        <w:spacing w:line="360" w:lineRule="auto"/>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供应商名称（公章）:</w:t>
      </w:r>
    </w:p>
    <w:p w14:paraId="12DAE8CD">
      <w:pPr>
        <w:spacing w:line="360" w:lineRule="auto"/>
        <w:jc w:val="left"/>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法定代表人</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spacing w:val="4"/>
          <w:szCs w:val="24"/>
          <w14:textFill>
            <w14:solidFill>
              <w14:schemeClr w14:val="tx1"/>
            </w14:solidFill>
          </w14:textFill>
        </w:rPr>
        <w:t>签字或盖章</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b/>
          <w:color w:val="000000" w:themeColor="text1"/>
          <w14:textFill>
            <w14:solidFill>
              <w14:schemeClr w14:val="tx1"/>
            </w14:solidFill>
          </w14:textFill>
        </w:rPr>
        <w:t>：</w:t>
      </w:r>
    </w:p>
    <w:p w14:paraId="42D945C7">
      <w:pPr>
        <w:spacing w:line="360" w:lineRule="auto"/>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日期：</w:t>
      </w:r>
      <w:r>
        <w:rPr>
          <w:rFonts w:hint="eastAsia" w:ascii="仿宋" w:hAnsi="仿宋" w:eastAsia="仿宋" w:cs="仿宋"/>
          <w:color w:val="000000" w:themeColor="text1"/>
          <w14:textFill>
            <w14:solidFill>
              <w14:schemeClr w14:val="tx1"/>
            </w14:solidFill>
          </w14:textFill>
        </w:rPr>
        <w:br w:type="page"/>
      </w:r>
      <w:r>
        <w:rPr>
          <w:rFonts w:hint="eastAsia" w:ascii="仿宋" w:hAnsi="仿宋" w:eastAsia="仿宋" w:cs="仿宋"/>
          <w:b/>
          <w:bCs/>
          <w:color w:val="000000" w:themeColor="text1"/>
          <w:kern w:val="2"/>
          <w:sz w:val="32"/>
          <w:szCs w:val="32"/>
          <w14:textFill>
            <w14:solidFill>
              <w14:schemeClr w14:val="tx1"/>
            </w14:solidFill>
          </w14:textFill>
        </w:rPr>
        <w:t>附件2：</w:t>
      </w:r>
    </w:p>
    <w:p w14:paraId="74E85FA6">
      <w:pPr>
        <w:spacing w:before="100" w:beforeAutospacing="1"/>
        <w:jc w:val="center"/>
        <w:rPr>
          <w:rFonts w:hint="eastAsia" w:ascii="仿宋" w:hAnsi="仿宋" w:eastAsia="仿宋" w:cs="仿宋"/>
          <w:b/>
          <w:bCs/>
          <w:color w:val="000000" w:themeColor="text1"/>
          <w:sz w:val="28"/>
          <w:szCs w:val="32"/>
          <w14:textFill>
            <w14:solidFill>
              <w14:schemeClr w14:val="tx1"/>
            </w14:solidFill>
          </w14:textFill>
        </w:rPr>
      </w:pPr>
      <w:r>
        <w:rPr>
          <w:rFonts w:hint="eastAsia" w:ascii="仿宋" w:hAnsi="仿宋" w:eastAsia="仿宋" w:cs="仿宋"/>
          <w:b/>
          <w:bCs/>
          <w:color w:val="000000" w:themeColor="text1"/>
          <w:sz w:val="28"/>
          <w:szCs w:val="32"/>
          <w14:textFill>
            <w14:solidFill>
              <w14:schemeClr w14:val="tx1"/>
            </w14:solidFill>
          </w14:textFill>
        </w:rPr>
        <w:t>具备履行合同所必须的设备和专业技术能力的书面声明</w:t>
      </w:r>
    </w:p>
    <w:p w14:paraId="00152B9A">
      <w:pPr>
        <w:spacing w:line="480" w:lineRule="auto"/>
        <w:jc w:val="left"/>
        <w:rPr>
          <w:rFonts w:hint="eastAsia" w:ascii="仿宋" w:hAnsi="仿宋" w:eastAsia="仿宋" w:cs="仿宋"/>
          <w:b/>
          <w:color w:val="000000" w:themeColor="text1"/>
          <w14:textFill>
            <w14:solidFill>
              <w14:schemeClr w14:val="tx1"/>
            </w14:solidFill>
          </w14:textFill>
        </w:rPr>
      </w:pPr>
    </w:p>
    <w:p w14:paraId="1B44DC60">
      <w:pPr>
        <w:spacing w:line="480" w:lineRule="auto"/>
        <w:jc w:val="left"/>
        <w:rPr>
          <w:rFonts w:hint="eastAsia"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致：</w:t>
      </w:r>
      <w:r>
        <w:rPr>
          <w:rFonts w:hint="eastAsia" w:ascii="仿宋" w:hAnsi="仿宋" w:eastAsia="仿宋" w:cs="仿宋"/>
          <w:b/>
          <w:color w:val="000000" w:themeColor="text1"/>
          <w:lang w:eastAsia="zh-CN"/>
          <w14:textFill>
            <w14:solidFill>
              <w14:schemeClr w14:val="tx1"/>
            </w14:solidFill>
          </w14:textFill>
        </w:rPr>
        <w:t>安康华昊智远项目管理有限公司</w:t>
      </w:r>
    </w:p>
    <w:p w14:paraId="57D31DF7">
      <w:pPr>
        <w:spacing w:line="480" w:lineRule="auto"/>
        <w:ind w:firstLine="480" w:firstLineChars="20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作为参加贵公司组织的采购项目的供应商，本公司郑重申告并承诺：我公司</w:t>
      </w:r>
      <w:r>
        <w:rPr>
          <w:rFonts w:hint="eastAsia" w:ascii="仿宋" w:hAnsi="仿宋" w:eastAsia="仿宋" w:cs="仿宋"/>
          <w:color w:val="000000" w:themeColor="text1"/>
          <w:szCs w:val="24"/>
          <w14:textFill>
            <w14:solidFill>
              <w14:schemeClr w14:val="tx1"/>
            </w14:solidFill>
          </w14:textFill>
        </w:rPr>
        <w:t>具备履行合同所必须的设备和专业技术能力</w:t>
      </w:r>
      <w:r>
        <w:rPr>
          <w:rFonts w:hint="eastAsia" w:ascii="仿宋" w:hAnsi="仿宋" w:eastAsia="仿宋" w:cs="仿宋"/>
          <w:color w:val="000000" w:themeColor="text1"/>
          <w14:textFill>
            <w14:solidFill>
              <w14:schemeClr w14:val="tx1"/>
            </w14:solidFill>
          </w14:textFill>
        </w:rPr>
        <w:t>，如有隐瞒或违反，同意接受主业及行政主管部门处理和处罚决定。</w:t>
      </w:r>
    </w:p>
    <w:p w14:paraId="317F7ACF">
      <w:pPr>
        <w:spacing w:line="480" w:lineRule="auto"/>
        <w:ind w:firstLine="480" w:firstLineChars="200"/>
        <w:jc w:val="left"/>
        <w:rPr>
          <w:rFonts w:hint="eastAsia" w:ascii="仿宋" w:hAnsi="仿宋" w:eastAsia="仿宋" w:cs="仿宋"/>
          <w:color w:val="000000" w:themeColor="text1"/>
          <w14:textFill>
            <w14:solidFill>
              <w14:schemeClr w14:val="tx1"/>
            </w14:solidFill>
          </w14:textFill>
        </w:rPr>
      </w:pPr>
    </w:p>
    <w:p w14:paraId="0E7E9F59">
      <w:pPr>
        <w:spacing w:line="480" w:lineRule="auto"/>
        <w:ind w:firstLine="480" w:firstLineChars="200"/>
        <w:jc w:val="left"/>
        <w:rPr>
          <w:rFonts w:hint="eastAsia" w:ascii="仿宋" w:hAnsi="仿宋" w:eastAsia="仿宋" w:cs="仿宋"/>
          <w:color w:val="000000" w:themeColor="text1"/>
          <w14:textFill>
            <w14:solidFill>
              <w14:schemeClr w14:val="tx1"/>
            </w14:solidFill>
          </w14:textFill>
        </w:rPr>
      </w:pPr>
    </w:p>
    <w:p w14:paraId="6B36F2A2">
      <w:pPr>
        <w:spacing w:line="360" w:lineRule="auto"/>
        <w:jc w:val="left"/>
        <w:rPr>
          <w:rFonts w:hint="eastAsia" w:ascii="仿宋" w:hAnsi="仿宋" w:eastAsia="仿宋" w:cs="仿宋"/>
          <w:bCs/>
          <w:color w:val="000000" w:themeColor="text1"/>
          <w:szCs w:val="22"/>
          <w14:textFill>
            <w14:solidFill>
              <w14:schemeClr w14:val="tx1"/>
            </w14:solidFill>
          </w14:textFill>
        </w:rPr>
      </w:pPr>
      <w:r>
        <w:rPr>
          <w:rFonts w:hint="eastAsia" w:ascii="仿宋" w:hAnsi="仿宋" w:eastAsia="仿宋" w:cs="仿宋"/>
          <w:bCs/>
          <w:color w:val="000000" w:themeColor="text1"/>
          <w:szCs w:val="22"/>
          <w14:textFill>
            <w14:solidFill>
              <w14:schemeClr w14:val="tx1"/>
            </w14:solidFill>
          </w14:textFill>
        </w:rPr>
        <w:t>供应商名称（公章）:</w:t>
      </w:r>
    </w:p>
    <w:p w14:paraId="29475FB4">
      <w:pPr>
        <w:spacing w:line="360" w:lineRule="auto"/>
        <w:jc w:val="left"/>
        <w:rPr>
          <w:rFonts w:hint="eastAsia" w:ascii="仿宋" w:hAnsi="仿宋" w:eastAsia="仿宋" w:cs="仿宋"/>
          <w:bCs/>
          <w:color w:val="000000" w:themeColor="text1"/>
          <w:szCs w:val="22"/>
          <w14:textFill>
            <w14:solidFill>
              <w14:schemeClr w14:val="tx1"/>
            </w14:solidFill>
          </w14:textFill>
        </w:rPr>
      </w:pPr>
      <w:r>
        <w:rPr>
          <w:rFonts w:hint="eastAsia" w:ascii="仿宋" w:hAnsi="仿宋" w:eastAsia="仿宋" w:cs="仿宋"/>
          <w:bCs/>
          <w:color w:val="000000" w:themeColor="text1"/>
          <w:szCs w:val="22"/>
          <w14:textFill>
            <w14:solidFill>
              <w14:schemeClr w14:val="tx1"/>
            </w14:solidFill>
          </w14:textFill>
        </w:rPr>
        <w:t>法定代表人（签字或盖章）：</w:t>
      </w:r>
    </w:p>
    <w:p w14:paraId="7900792D">
      <w:pPr>
        <w:spacing w:line="360" w:lineRule="auto"/>
        <w:jc w:val="left"/>
        <w:rPr>
          <w:rFonts w:hint="eastAsia" w:ascii="仿宋" w:hAnsi="仿宋" w:eastAsia="仿宋" w:cs="仿宋"/>
          <w:bCs/>
          <w:color w:val="000000" w:themeColor="text1"/>
          <w:szCs w:val="22"/>
          <w14:textFill>
            <w14:solidFill>
              <w14:schemeClr w14:val="tx1"/>
            </w14:solidFill>
          </w14:textFill>
        </w:rPr>
      </w:pPr>
      <w:r>
        <w:rPr>
          <w:rFonts w:hint="eastAsia" w:ascii="仿宋" w:hAnsi="仿宋" w:eastAsia="仿宋" w:cs="仿宋"/>
          <w:bCs/>
          <w:color w:val="000000" w:themeColor="text1"/>
          <w:szCs w:val="22"/>
          <w14:textFill>
            <w14:solidFill>
              <w14:schemeClr w14:val="tx1"/>
            </w14:solidFill>
          </w14:textFill>
        </w:rPr>
        <w:t>日期：</w:t>
      </w:r>
    </w:p>
    <w:p w14:paraId="2EADCE9C">
      <w:pPr>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br w:type="page"/>
      </w:r>
      <w:r>
        <w:rPr>
          <w:rFonts w:hint="eastAsia" w:ascii="仿宋" w:hAnsi="仿宋" w:eastAsia="仿宋" w:cs="仿宋"/>
          <w:b/>
          <w:bCs/>
          <w:color w:val="000000" w:themeColor="text1"/>
          <w:sz w:val="30"/>
          <w:szCs w:val="30"/>
          <w14:textFill>
            <w14:solidFill>
              <w14:schemeClr w14:val="tx1"/>
            </w14:solidFill>
          </w14:textFill>
        </w:rPr>
        <w:t>附件3：</w:t>
      </w:r>
    </w:p>
    <w:p w14:paraId="5BBD93F7">
      <w:pPr>
        <w:shd w:val="clear"/>
        <w:spacing w:line="360" w:lineRule="auto"/>
        <w:jc w:val="center"/>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企业经营情况表</w:t>
      </w:r>
    </w:p>
    <w:p w14:paraId="098C6B3E">
      <w:pPr>
        <w:autoSpaceDE w:val="0"/>
        <w:autoSpaceDN w:val="0"/>
        <w:adjustRightInd w:val="0"/>
        <w:spacing w:line="360" w:lineRule="auto"/>
        <w:rPr>
          <w:rFonts w:hint="eastAsia" w:ascii="仿宋" w:hAnsi="仿宋" w:eastAsia="仿宋" w:cs="仿宋"/>
          <w:color w:val="000000" w:themeColor="text1"/>
          <w:kern w:val="2"/>
          <w:sz w:val="21"/>
          <w:szCs w:val="21"/>
          <w:u w:val="single"/>
          <w:lang w:eastAsia="zh-CN"/>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供应商：（企业公章）单位：万元</w:t>
      </w:r>
    </w:p>
    <w:tbl>
      <w:tblPr>
        <w:tblStyle w:val="24"/>
        <w:tblW w:w="0" w:type="auto"/>
        <w:jc w:val="center"/>
        <w:tblLayout w:type="fixed"/>
        <w:tblCellMar>
          <w:top w:w="0" w:type="dxa"/>
          <w:left w:w="0" w:type="dxa"/>
          <w:bottom w:w="0" w:type="dxa"/>
          <w:right w:w="0" w:type="dxa"/>
        </w:tblCellMar>
      </w:tblPr>
      <w:tblGrid>
        <w:gridCol w:w="1553"/>
        <w:gridCol w:w="1226"/>
        <w:gridCol w:w="865"/>
        <w:gridCol w:w="343"/>
        <w:gridCol w:w="1215"/>
        <w:gridCol w:w="1402"/>
        <w:gridCol w:w="1403"/>
        <w:gridCol w:w="1254"/>
      </w:tblGrid>
      <w:tr w14:paraId="4470AAD9">
        <w:tblPrEx>
          <w:tblCellMar>
            <w:top w:w="0" w:type="dxa"/>
            <w:left w:w="0" w:type="dxa"/>
            <w:bottom w:w="0" w:type="dxa"/>
            <w:right w:w="0" w:type="dxa"/>
          </w:tblCellMar>
        </w:tblPrEx>
        <w:trPr>
          <w:trHeight w:val="90" w:hRule="atLeast"/>
          <w:jc w:val="center"/>
        </w:trPr>
        <w:tc>
          <w:tcPr>
            <w:tcW w:w="155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B864EC2">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企业名称</w:t>
            </w:r>
          </w:p>
        </w:tc>
        <w:tc>
          <w:tcPr>
            <w:tcW w:w="7708" w:type="dxa"/>
            <w:gridSpan w:val="7"/>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5817538">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r>
      <w:tr w14:paraId="1CE5C21E">
        <w:tblPrEx>
          <w:tblCellMar>
            <w:top w:w="0" w:type="dxa"/>
            <w:left w:w="0" w:type="dxa"/>
            <w:bottom w:w="0" w:type="dxa"/>
            <w:right w:w="0" w:type="dxa"/>
          </w:tblCellMar>
        </w:tblPrEx>
        <w:trPr>
          <w:trHeight w:val="90" w:hRule="atLeast"/>
          <w:jc w:val="center"/>
        </w:trPr>
        <w:tc>
          <w:tcPr>
            <w:tcW w:w="1553"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F87A187">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详细地址</w:t>
            </w:r>
          </w:p>
        </w:tc>
        <w:tc>
          <w:tcPr>
            <w:tcW w:w="5051" w:type="dxa"/>
            <w:gridSpan w:val="5"/>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263922B">
            <w:pPr>
              <w:tabs>
                <w:tab w:val="left" w:pos="943"/>
              </w:tabs>
              <w:spacing w:line="360" w:lineRule="auto"/>
              <w:jc w:val="left"/>
              <w:rPr>
                <w:rFonts w:hint="eastAsia" w:ascii="仿宋" w:hAnsi="仿宋" w:eastAsia="仿宋" w:cs="仿宋"/>
                <w:color w:val="000000" w:themeColor="text1"/>
                <w14:textFill>
                  <w14:solidFill>
                    <w14:schemeClr w14:val="tx1"/>
                  </w14:solidFill>
                </w14:textFill>
              </w:rPr>
            </w:pPr>
          </w:p>
        </w:tc>
        <w:tc>
          <w:tcPr>
            <w:tcW w:w="1403" w:type="dxa"/>
            <w:tcBorders>
              <w:top w:val="single" w:color="auto" w:sz="4" w:space="0"/>
              <w:left w:val="nil"/>
              <w:bottom w:val="single" w:color="auto" w:sz="4" w:space="0"/>
              <w:right w:val="single" w:color="auto" w:sz="4" w:space="0"/>
            </w:tcBorders>
            <w:noWrap w:val="0"/>
            <w:vAlign w:val="center"/>
          </w:tcPr>
          <w:p w14:paraId="680ABAE3">
            <w:pPr>
              <w:spacing w:line="360" w:lineRule="auto"/>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邮政编码</w:t>
            </w:r>
          </w:p>
        </w:tc>
        <w:tc>
          <w:tcPr>
            <w:tcW w:w="1254" w:type="dxa"/>
            <w:tcBorders>
              <w:top w:val="single" w:color="auto" w:sz="4" w:space="0"/>
              <w:left w:val="nil"/>
              <w:bottom w:val="single" w:color="auto" w:sz="4" w:space="0"/>
              <w:right w:val="single" w:color="auto" w:sz="4" w:space="0"/>
            </w:tcBorders>
            <w:noWrap w:val="0"/>
            <w:vAlign w:val="center"/>
          </w:tcPr>
          <w:p w14:paraId="74EA2572">
            <w:pPr>
              <w:spacing w:line="360" w:lineRule="auto"/>
              <w:rPr>
                <w:rFonts w:hint="eastAsia" w:ascii="仿宋" w:hAnsi="仿宋" w:eastAsia="仿宋" w:cs="仿宋"/>
                <w:color w:val="000000" w:themeColor="text1"/>
                <w14:textFill>
                  <w14:solidFill>
                    <w14:schemeClr w14:val="tx1"/>
                  </w14:solidFill>
                </w14:textFill>
              </w:rPr>
            </w:pPr>
          </w:p>
        </w:tc>
      </w:tr>
      <w:tr w14:paraId="0032E1A7">
        <w:tblPrEx>
          <w:tblCellMar>
            <w:top w:w="0" w:type="dxa"/>
            <w:left w:w="0" w:type="dxa"/>
            <w:bottom w:w="0" w:type="dxa"/>
            <w:right w:w="0" w:type="dxa"/>
          </w:tblCellMar>
        </w:tblPrEx>
        <w:trPr>
          <w:trHeight w:val="90" w:hRule="atLeast"/>
          <w:jc w:val="center"/>
        </w:trPr>
        <w:tc>
          <w:tcPr>
            <w:tcW w:w="1553"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009E229">
            <w:pPr>
              <w:pStyle w:val="12"/>
              <w:widowControl/>
              <w:spacing w:line="360" w:lineRule="auto"/>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经济类型</w:t>
            </w:r>
          </w:p>
        </w:tc>
        <w:tc>
          <w:tcPr>
            <w:tcW w:w="2091"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51D32F8">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c>
          <w:tcPr>
            <w:tcW w:w="1558"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4ACCADB">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注册资本</w:t>
            </w:r>
          </w:p>
        </w:tc>
        <w:tc>
          <w:tcPr>
            <w:tcW w:w="14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A40CC2A">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c>
          <w:tcPr>
            <w:tcW w:w="140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43FDD30">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成立时间</w:t>
            </w:r>
          </w:p>
        </w:tc>
        <w:tc>
          <w:tcPr>
            <w:tcW w:w="12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0392E4B">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r>
      <w:tr w14:paraId="2C7BCE77">
        <w:tblPrEx>
          <w:tblCellMar>
            <w:top w:w="0" w:type="dxa"/>
            <w:left w:w="0" w:type="dxa"/>
            <w:bottom w:w="0" w:type="dxa"/>
            <w:right w:w="0" w:type="dxa"/>
          </w:tblCellMar>
        </w:tblPrEx>
        <w:trPr>
          <w:trHeight w:val="90" w:hRule="atLeast"/>
          <w:jc w:val="center"/>
        </w:trPr>
        <w:tc>
          <w:tcPr>
            <w:tcW w:w="1553"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E965308">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法定代表人</w:t>
            </w:r>
          </w:p>
        </w:tc>
        <w:tc>
          <w:tcPr>
            <w:tcW w:w="2091"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7E3F60F">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c>
          <w:tcPr>
            <w:tcW w:w="1558"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16F05F8">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职务</w:t>
            </w:r>
          </w:p>
        </w:tc>
        <w:tc>
          <w:tcPr>
            <w:tcW w:w="14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2B1611A">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c>
          <w:tcPr>
            <w:tcW w:w="140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A369D5C">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电话</w:t>
            </w:r>
          </w:p>
        </w:tc>
        <w:tc>
          <w:tcPr>
            <w:tcW w:w="12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F870CFE">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r>
      <w:tr w14:paraId="5D2C53AA">
        <w:tblPrEx>
          <w:tblCellMar>
            <w:top w:w="0" w:type="dxa"/>
            <w:left w:w="0" w:type="dxa"/>
            <w:bottom w:w="0" w:type="dxa"/>
            <w:right w:w="0" w:type="dxa"/>
          </w:tblCellMar>
        </w:tblPrEx>
        <w:trPr>
          <w:trHeight w:val="90" w:hRule="atLeast"/>
          <w:jc w:val="center"/>
        </w:trPr>
        <w:tc>
          <w:tcPr>
            <w:tcW w:w="1553"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79F2090">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公司网址</w:t>
            </w:r>
          </w:p>
        </w:tc>
        <w:tc>
          <w:tcPr>
            <w:tcW w:w="5051" w:type="dxa"/>
            <w:gridSpan w:val="5"/>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4CB07FD">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c>
          <w:tcPr>
            <w:tcW w:w="140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3553184">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传真</w:t>
            </w:r>
          </w:p>
        </w:tc>
        <w:tc>
          <w:tcPr>
            <w:tcW w:w="12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AAF9A8B">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r>
      <w:tr w14:paraId="42F2C3BE">
        <w:tblPrEx>
          <w:tblCellMar>
            <w:top w:w="0" w:type="dxa"/>
            <w:left w:w="0" w:type="dxa"/>
            <w:bottom w:w="0" w:type="dxa"/>
            <w:right w:w="0" w:type="dxa"/>
          </w:tblCellMar>
        </w:tblPrEx>
        <w:trPr>
          <w:cantSplit/>
          <w:trHeight w:val="90" w:hRule="atLeast"/>
          <w:jc w:val="center"/>
        </w:trPr>
        <w:tc>
          <w:tcPr>
            <w:tcW w:w="1553"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239FEC6">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营业范围</w:t>
            </w:r>
          </w:p>
        </w:tc>
        <w:tc>
          <w:tcPr>
            <w:tcW w:w="2091"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33257E1">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主营</w:t>
            </w:r>
          </w:p>
        </w:tc>
        <w:tc>
          <w:tcPr>
            <w:tcW w:w="5617" w:type="dxa"/>
            <w:gridSpan w:val="5"/>
            <w:tcBorders>
              <w:top w:val="single" w:color="auto" w:sz="4" w:space="0"/>
              <w:left w:val="nil"/>
              <w:bottom w:val="single" w:color="auto" w:sz="4" w:space="0"/>
              <w:right w:val="single" w:color="auto" w:sz="4" w:space="0"/>
            </w:tcBorders>
            <w:noWrap w:val="0"/>
            <w:vAlign w:val="center"/>
          </w:tcPr>
          <w:p w14:paraId="53E4010E">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r>
      <w:tr w14:paraId="2C0D5809">
        <w:tblPrEx>
          <w:tblCellMar>
            <w:top w:w="0" w:type="dxa"/>
            <w:left w:w="0" w:type="dxa"/>
            <w:bottom w:w="0" w:type="dxa"/>
            <w:right w:w="0" w:type="dxa"/>
          </w:tblCellMar>
        </w:tblPrEx>
        <w:trPr>
          <w:cantSplit/>
          <w:trHeight w:val="90" w:hRule="atLeast"/>
          <w:jc w:val="center"/>
        </w:trPr>
        <w:tc>
          <w:tcPr>
            <w:tcW w:w="1553" w:type="dxa"/>
            <w:vMerge w:val="continue"/>
            <w:tcBorders>
              <w:top w:val="nil"/>
              <w:left w:val="single" w:color="auto" w:sz="4" w:space="0"/>
              <w:bottom w:val="single" w:color="auto" w:sz="4" w:space="0"/>
              <w:right w:val="single" w:color="auto" w:sz="4" w:space="0"/>
            </w:tcBorders>
            <w:noWrap w:val="0"/>
            <w:vAlign w:val="center"/>
          </w:tcPr>
          <w:p w14:paraId="416B8A0C">
            <w:pPr>
              <w:widowControl/>
              <w:spacing w:line="360" w:lineRule="auto"/>
              <w:jc w:val="left"/>
              <w:rPr>
                <w:rFonts w:hint="eastAsia" w:ascii="仿宋" w:hAnsi="仿宋" w:eastAsia="仿宋" w:cs="仿宋"/>
                <w:color w:val="000000" w:themeColor="text1"/>
                <w:kern w:val="2"/>
                <w:sz w:val="21"/>
                <w:szCs w:val="21"/>
                <w14:textFill>
                  <w14:solidFill>
                    <w14:schemeClr w14:val="tx1"/>
                  </w14:solidFill>
                </w14:textFill>
              </w:rPr>
            </w:pPr>
          </w:p>
        </w:tc>
        <w:tc>
          <w:tcPr>
            <w:tcW w:w="2091"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1695538">
            <w:pPr>
              <w:spacing w:line="360" w:lineRule="auto"/>
              <w:jc w:val="center"/>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兼营</w:t>
            </w:r>
          </w:p>
        </w:tc>
        <w:tc>
          <w:tcPr>
            <w:tcW w:w="5617" w:type="dxa"/>
            <w:gridSpan w:val="5"/>
            <w:tcBorders>
              <w:top w:val="single" w:color="auto" w:sz="4" w:space="0"/>
              <w:left w:val="nil"/>
              <w:bottom w:val="single" w:color="auto" w:sz="4" w:space="0"/>
              <w:right w:val="single" w:color="auto" w:sz="4" w:space="0"/>
            </w:tcBorders>
            <w:noWrap w:val="0"/>
            <w:vAlign w:val="center"/>
          </w:tcPr>
          <w:p w14:paraId="032D3ACD">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r>
      <w:tr w14:paraId="251A2F78">
        <w:tblPrEx>
          <w:tblCellMar>
            <w:top w:w="0" w:type="dxa"/>
            <w:left w:w="0" w:type="dxa"/>
            <w:bottom w:w="0" w:type="dxa"/>
            <w:right w:w="0" w:type="dxa"/>
          </w:tblCellMar>
        </w:tblPrEx>
        <w:trPr>
          <w:cantSplit/>
          <w:trHeight w:val="90" w:hRule="atLeast"/>
          <w:jc w:val="center"/>
        </w:trPr>
        <w:tc>
          <w:tcPr>
            <w:tcW w:w="1553" w:type="dxa"/>
            <w:vMerge w:val="continue"/>
            <w:tcBorders>
              <w:top w:val="nil"/>
              <w:left w:val="single" w:color="auto" w:sz="4" w:space="0"/>
              <w:bottom w:val="single" w:color="auto" w:sz="4" w:space="0"/>
              <w:right w:val="single" w:color="auto" w:sz="4" w:space="0"/>
            </w:tcBorders>
            <w:noWrap w:val="0"/>
            <w:vAlign w:val="center"/>
          </w:tcPr>
          <w:p w14:paraId="0304455C">
            <w:pPr>
              <w:widowControl/>
              <w:spacing w:line="360" w:lineRule="auto"/>
              <w:jc w:val="left"/>
              <w:rPr>
                <w:rFonts w:hint="eastAsia" w:ascii="仿宋" w:hAnsi="仿宋" w:eastAsia="仿宋" w:cs="仿宋"/>
                <w:color w:val="000000" w:themeColor="text1"/>
                <w:kern w:val="2"/>
                <w:sz w:val="21"/>
                <w:szCs w:val="21"/>
                <w14:textFill>
                  <w14:solidFill>
                    <w14:schemeClr w14:val="tx1"/>
                  </w14:solidFill>
                </w14:textFill>
              </w:rPr>
            </w:pPr>
          </w:p>
        </w:tc>
        <w:tc>
          <w:tcPr>
            <w:tcW w:w="2091"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088B211">
            <w:pPr>
              <w:spacing w:line="360" w:lineRule="auto"/>
              <w:jc w:val="center"/>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经营优势和特长</w:t>
            </w:r>
          </w:p>
        </w:tc>
        <w:tc>
          <w:tcPr>
            <w:tcW w:w="5617" w:type="dxa"/>
            <w:gridSpan w:val="5"/>
            <w:tcBorders>
              <w:top w:val="single" w:color="auto" w:sz="4" w:space="0"/>
              <w:left w:val="nil"/>
              <w:bottom w:val="single" w:color="auto" w:sz="4" w:space="0"/>
              <w:right w:val="single" w:color="auto" w:sz="4" w:space="0"/>
            </w:tcBorders>
            <w:noWrap w:val="0"/>
            <w:vAlign w:val="center"/>
          </w:tcPr>
          <w:p w14:paraId="76814E58">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r>
      <w:tr w14:paraId="16FDE2C0">
        <w:tblPrEx>
          <w:tblCellMar>
            <w:top w:w="0" w:type="dxa"/>
            <w:left w:w="0" w:type="dxa"/>
            <w:bottom w:w="0" w:type="dxa"/>
            <w:right w:w="0" w:type="dxa"/>
          </w:tblCellMar>
        </w:tblPrEx>
        <w:trPr>
          <w:cantSplit/>
          <w:trHeight w:val="90" w:hRule="atLeast"/>
          <w:jc w:val="center"/>
        </w:trPr>
        <w:tc>
          <w:tcPr>
            <w:tcW w:w="1553"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1575C3C">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财务经</w:t>
            </w:r>
          </w:p>
          <w:p w14:paraId="235497D9">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营状况</w:t>
            </w:r>
          </w:p>
        </w:tc>
        <w:tc>
          <w:tcPr>
            <w:tcW w:w="2091"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F31B5AF">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年度</w:t>
            </w:r>
          </w:p>
        </w:tc>
        <w:tc>
          <w:tcPr>
            <w:tcW w:w="1558"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8008E06">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营业总收入</w:t>
            </w:r>
          </w:p>
        </w:tc>
        <w:tc>
          <w:tcPr>
            <w:tcW w:w="14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C2788F0">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交纳营业税总额</w:t>
            </w:r>
          </w:p>
        </w:tc>
        <w:tc>
          <w:tcPr>
            <w:tcW w:w="140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F4419C3">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交纳所得税</w:t>
            </w:r>
          </w:p>
          <w:p w14:paraId="037A39BF">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总额</w:t>
            </w:r>
          </w:p>
        </w:tc>
        <w:tc>
          <w:tcPr>
            <w:tcW w:w="125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2541ECA">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负债总额</w:t>
            </w:r>
          </w:p>
        </w:tc>
      </w:tr>
      <w:tr w14:paraId="5BE25BFA">
        <w:tblPrEx>
          <w:tblCellMar>
            <w:top w:w="0" w:type="dxa"/>
            <w:left w:w="0" w:type="dxa"/>
            <w:bottom w:w="0" w:type="dxa"/>
            <w:right w:w="0" w:type="dxa"/>
          </w:tblCellMar>
        </w:tblPrEx>
        <w:trPr>
          <w:cantSplit/>
          <w:trHeight w:val="90" w:hRule="atLeast"/>
          <w:jc w:val="center"/>
        </w:trPr>
        <w:tc>
          <w:tcPr>
            <w:tcW w:w="1553" w:type="dxa"/>
            <w:vMerge w:val="continue"/>
            <w:tcBorders>
              <w:top w:val="nil"/>
              <w:left w:val="single" w:color="auto" w:sz="4" w:space="0"/>
              <w:bottom w:val="single" w:color="auto" w:sz="4" w:space="0"/>
              <w:right w:val="single" w:color="auto" w:sz="4" w:space="0"/>
            </w:tcBorders>
            <w:noWrap w:val="0"/>
            <w:vAlign w:val="center"/>
          </w:tcPr>
          <w:p w14:paraId="5003CD76">
            <w:pPr>
              <w:widowControl/>
              <w:spacing w:line="360" w:lineRule="auto"/>
              <w:jc w:val="left"/>
              <w:rPr>
                <w:rFonts w:hint="eastAsia" w:ascii="仿宋" w:hAnsi="仿宋" w:eastAsia="仿宋" w:cs="仿宋"/>
                <w:color w:val="000000" w:themeColor="text1"/>
                <w:kern w:val="2"/>
                <w:sz w:val="21"/>
                <w:szCs w:val="21"/>
                <w14:textFill>
                  <w14:solidFill>
                    <w14:schemeClr w14:val="tx1"/>
                  </w14:solidFill>
                </w14:textFill>
              </w:rPr>
            </w:pPr>
          </w:p>
        </w:tc>
        <w:tc>
          <w:tcPr>
            <w:tcW w:w="2091"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066CF84">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c>
          <w:tcPr>
            <w:tcW w:w="1558"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3815C05">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c>
          <w:tcPr>
            <w:tcW w:w="14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BDD98AC">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c>
          <w:tcPr>
            <w:tcW w:w="140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F02A26E">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c>
          <w:tcPr>
            <w:tcW w:w="125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246F408">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r>
      <w:tr w14:paraId="2C559DCE">
        <w:tblPrEx>
          <w:tblCellMar>
            <w:top w:w="0" w:type="dxa"/>
            <w:left w:w="0" w:type="dxa"/>
            <w:bottom w:w="0" w:type="dxa"/>
            <w:right w:w="0" w:type="dxa"/>
          </w:tblCellMar>
        </w:tblPrEx>
        <w:trPr>
          <w:cantSplit/>
          <w:trHeight w:val="90" w:hRule="atLeast"/>
          <w:jc w:val="center"/>
        </w:trPr>
        <w:tc>
          <w:tcPr>
            <w:tcW w:w="1553" w:type="dxa"/>
            <w:vMerge w:val="continue"/>
            <w:tcBorders>
              <w:top w:val="nil"/>
              <w:left w:val="single" w:color="auto" w:sz="4" w:space="0"/>
              <w:bottom w:val="single" w:color="auto" w:sz="4" w:space="0"/>
              <w:right w:val="single" w:color="auto" w:sz="4" w:space="0"/>
            </w:tcBorders>
            <w:noWrap w:val="0"/>
            <w:vAlign w:val="center"/>
          </w:tcPr>
          <w:p w14:paraId="6A6D8A0C">
            <w:pPr>
              <w:widowControl/>
              <w:spacing w:line="360" w:lineRule="auto"/>
              <w:jc w:val="left"/>
              <w:rPr>
                <w:rFonts w:hint="eastAsia" w:ascii="仿宋" w:hAnsi="仿宋" w:eastAsia="仿宋" w:cs="仿宋"/>
                <w:color w:val="000000" w:themeColor="text1"/>
                <w:kern w:val="2"/>
                <w:sz w:val="21"/>
                <w:szCs w:val="21"/>
                <w14:textFill>
                  <w14:solidFill>
                    <w14:schemeClr w14:val="tx1"/>
                  </w14:solidFill>
                </w14:textFill>
              </w:rPr>
            </w:pPr>
          </w:p>
        </w:tc>
        <w:tc>
          <w:tcPr>
            <w:tcW w:w="2091"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1DC1997">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c>
          <w:tcPr>
            <w:tcW w:w="1558"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4A69E7B">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c>
          <w:tcPr>
            <w:tcW w:w="14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0409B07">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c>
          <w:tcPr>
            <w:tcW w:w="140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8D8BFB4">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c>
          <w:tcPr>
            <w:tcW w:w="125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27CF0E0">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r>
      <w:tr w14:paraId="18C6EE0A">
        <w:tblPrEx>
          <w:tblCellMar>
            <w:top w:w="0" w:type="dxa"/>
            <w:left w:w="0" w:type="dxa"/>
            <w:bottom w:w="0" w:type="dxa"/>
            <w:right w:w="0" w:type="dxa"/>
          </w:tblCellMar>
        </w:tblPrEx>
        <w:trPr>
          <w:cantSplit/>
          <w:trHeight w:val="90" w:hRule="atLeast"/>
          <w:jc w:val="center"/>
        </w:trPr>
        <w:tc>
          <w:tcPr>
            <w:tcW w:w="1553" w:type="dxa"/>
            <w:vMerge w:val="continue"/>
            <w:tcBorders>
              <w:top w:val="nil"/>
              <w:left w:val="single" w:color="auto" w:sz="4" w:space="0"/>
              <w:bottom w:val="single" w:color="auto" w:sz="4" w:space="0"/>
              <w:right w:val="single" w:color="auto" w:sz="4" w:space="0"/>
            </w:tcBorders>
            <w:noWrap w:val="0"/>
            <w:vAlign w:val="center"/>
          </w:tcPr>
          <w:p w14:paraId="7837C924">
            <w:pPr>
              <w:widowControl/>
              <w:spacing w:line="360" w:lineRule="auto"/>
              <w:jc w:val="left"/>
              <w:rPr>
                <w:rFonts w:hint="eastAsia" w:ascii="仿宋" w:hAnsi="仿宋" w:eastAsia="仿宋" w:cs="仿宋"/>
                <w:color w:val="000000" w:themeColor="text1"/>
                <w:kern w:val="2"/>
                <w:sz w:val="21"/>
                <w:szCs w:val="21"/>
                <w14:textFill>
                  <w14:solidFill>
                    <w14:schemeClr w14:val="tx1"/>
                  </w14:solidFill>
                </w14:textFill>
              </w:rPr>
            </w:pPr>
          </w:p>
        </w:tc>
        <w:tc>
          <w:tcPr>
            <w:tcW w:w="2091"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E48CA56">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c>
          <w:tcPr>
            <w:tcW w:w="1558"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E5446CB">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c>
          <w:tcPr>
            <w:tcW w:w="14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C08F71B">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c>
          <w:tcPr>
            <w:tcW w:w="140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1FC7865">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c>
          <w:tcPr>
            <w:tcW w:w="125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0C89938">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r>
      <w:tr w14:paraId="67114FD8">
        <w:tblPrEx>
          <w:tblCellMar>
            <w:top w:w="0" w:type="dxa"/>
            <w:left w:w="0" w:type="dxa"/>
            <w:bottom w:w="0" w:type="dxa"/>
            <w:right w:w="0" w:type="dxa"/>
          </w:tblCellMar>
        </w:tblPrEx>
        <w:trPr>
          <w:cantSplit/>
          <w:trHeight w:val="90" w:hRule="atLeast"/>
          <w:jc w:val="center"/>
        </w:trPr>
        <w:tc>
          <w:tcPr>
            <w:tcW w:w="1553"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30A47EC">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开户银行</w:t>
            </w:r>
          </w:p>
        </w:tc>
        <w:tc>
          <w:tcPr>
            <w:tcW w:w="2091"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E7B8A54">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开户行名称</w:t>
            </w:r>
          </w:p>
        </w:tc>
        <w:tc>
          <w:tcPr>
            <w:tcW w:w="2960"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34CECE1">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c>
          <w:tcPr>
            <w:tcW w:w="140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6F293C9">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联系电话</w:t>
            </w:r>
          </w:p>
        </w:tc>
        <w:tc>
          <w:tcPr>
            <w:tcW w:w="125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02CF16C">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r>
      <w:tr w14:paraId="1E4FC446">
        <w:tblPrEx>
          <w:tblCellMar>
            <w:top w:w="0" w:type="dxa"/>
            <w:left w:w="0" w:type="dxa"/>
            <w:bottom w:w="0" w:type="dxa"/>
            <w:right w:w="0" w:type="dxa"/>
          </w:tblCellMar>
        </w:tblPrEx>
        <w:trPr>
          <w:cantSplit/>
          <w:trHeight w:val="90" w:hRule="atLeast"/>
          <w:jc w:val="center"/>
        </w:trPr>
        <w:tc>
          <w:tcPr>
            <w:tcW w:w="1553" w:type="dxa"/>
            <w:vMerge w:val="continue"/>
            <w:tcBorders>
              <w:top w:val="nil"/>
              <w:left w:val="single" w:color="auto" w:sz="4" w:space="0"/>
              <w:bottom w:val="single" w:color="auto" w:sz="4" w:space="0"/>
              <w:right w:val="single" w:color="auto" w:sz="4" w:space="0"/>
            </w:tcBorders>
            <w:noWrap w:val="0"/>
            <w:vAlign w:val="center"/>
          </w:tcPr>
          <w:p w14:paraId="5AE0F99D">
            <w:pPr>
              <w:widowControl/>
              <w:spacing w:line="360" w:lineRule="auto"/>
              <w:jc w:val="left"/>
              <w:rPr>
                <w:rFonts w:hint="eastAsia" w:ascii="仿宋" w:hAnsi="仿宋" w:eastAsia="仿宋" w:cs="仿宋"/>
                <w:color w:val="000000" w:themeColor="text1"/>
                <w:kern w:val="2"/>
                <w:sz w:val="21"/>
                <w:szCs w:val="21"/>
                <w14:textFill>
                  <w14:solidFill>
                    <w14:schemeClr w14:val="tx1"/>
                  </w14:solidFill>
                </w14:textFill>
              </w:rPr>
            </w:pPr>
          </w:p>
        </w:tc>
        <w:tc>
          <w:tcPr>
            <w:tcW w:w="2091"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62A967D">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开户行地址</w:t>
            </w:r>
          </w:p>
        </w:tc>
        <w:tc>
          <w:tcPr>
            <w:tcW w:w="2960"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5B051A4">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c>
          <w:tcPr>
            <w:tcW w:w="140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2C62178">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联系人</w:t>
            </w:r>
          </w:p>
        </w:tc>
        <w:tc>
          <w:tcPr>
            <w:tcW w:w="125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F36D51E">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r>
      <w:tr w14:paraId="35776D28">
        <w:tblPrEx>
          <w:tblCellMar>
            <w:top w:w="0" w:type="dxa"/>
            <w:left w:w="0" w:type="dxa"/>
            <w:bottom w:w="0" w:type="dxa"/>
            <w:right w:w="0" w:type="dxa"/>
          </w:tblCellMar>
        </w:tblPrEx>
        <w:trPr>
          <w:cantSplit/>
          <w:trHeight w:val="90" w:hRule="atLeast"/>
          <w:jc w:val="center"/>
        </w:trPr>
        <w:tc>
          <w:tcPr>
            <w:tcW w:w="1553"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855373">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主营业</w:t>
            </w:r>
          </w:p>
          <w:p w14:paraId="5475751A">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务情况</w:t>
            </w:r>
          </w:p>
        </w:tc>
        <w:tc>
          <w:tcPr>
            <w:tcW w:w="3649"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A18D53A">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主营业务名称</w:t>
            </w:r>
          </w:p>
        </w:tc>
        <w:tc>
          <w:tcPr>
            <w:tcW w:w="4059"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BB6C199">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上年经营额</w:t>
            </w:r>
          </w:p>
        </w:tc>
      </w:tr>
      <w:tr w14:paraId="3441BA13">
        <w:tblPrEx>
          <w:tblCellMar>
            <w:top w:w="0" w:type="dxa"/>
            <w:left w:w="0" w:type="dxa"/>
            <w:bottom w:w="0" w:type="dxa"/>
            <w:right w:w="0" w:type="dxa"/>
          </w:tblCellMar>
        </w:tblPrEx>
        <w:trPr>
          <w:cantSplit/>
          <w:trHeight w:val="90" w:hRule="atLeast"/>
          <w:jc w:val="center"/>
        </w:trPr>
        <w:tc>
          <w:tcPr>
            <w:tcW w:w="1553" w:type="dxa"/>
            <w:vMerge w:val="continue"/>
            <w:tcBorders>
              <w:top w:val="nil"/>
              <w:left w:val="single" w:color="auto" w:sz="4" w:space="0"/>
              <w:bottom w:val="single" w:color="auto" w:sz="4" w:space="0"/>
              <w:right w:val="single" w:color="auto" w:sz="4" w:space="0"/>
            </w:tcBorders>
            <w:noWrap w:val="0"/>
            <w:vAlign w:val="center"/>
          </w:tcPr>
          <w:p w14:paraId="17B55532">
            <w:pPr>
              <w:widowControl/>
              <w:spacing w:line="360" w:lineRule="auto"/>
              <w:jc w:val="left"/>
              <w:rPr>
                <w:rFonts w:hint="eastAsia" w:ascii="仿宋" w:hAnsi="仿宋" w:eastAsia="仿宋" w:cs="仿宋"/>
                <w:color w:val="000000" w:themeColor="text1"/>
                <w:kern w:val="2"/>
                <w:sz w:val="21"/>
                <w:szCs w:val="21"/>
                <w14:textFill>
                  <w14:solidFill>
                    <w14:schemeClr w14:val="tx1"/>
                  </w14:solidFill>
                </w14:textFill>
              </w:rPr>
            </w:pPr>
          </w:p>
        </w:tc>
        <w:tc>
          <w:tcPr>
            <w:tcW w:w="3649"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AFCDF55">
            <w:pPr>
              <w:pStyle w:val="12"/>
              <w:widowControl/>
              <w:spacing w:line="360" w:lineRule="auto"/>
              <w:jc w:val="center"/>
              <w:rPr>
                <w:rFonts w:hint="eastAsia" w:ascii="仿宋" w:hAnsi="仿宋" w:eastAsia="仿宋" w:cs="仿宋"/>
                <w:color w:val="000000" w:themeColor="text1"/>
                <w14:textFill>
                  <w14:solidFill>
                    <w14:schemeClr w14:val="tx1"/>
                  </w14:solidFill>
                </w14:textFill>
              </w:rPr>
            </w:pPr>
          </w:p>
        </w:tc>
        <w:tc>
          <w:tcPr>
            <w:tcW w:w="4059"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CAB1993">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r>
      <w:tr w14:paraId="2FFA58CB">
        <w:tblPrEx>
          <w:tblCellMar>
            <w:top w:w="0" w:type="dxa"/>
            <w:left w:w="0" w:type="dxa"/>
            <w:bottom w:w="0" w:type="dxa"/>
            <w:right w:w="0" w:type="dxa"/>
          </w:tblCellMar>
        </w:tblPrEx>
        <w:trPr>
          <w:cantSplit/>
          <w:trHeight w:val="90" w:hRule="atLeast"/>
          <w:jc w:val="center"/>
        </w:trPr>
        <w:tc>
          <w:tcPr>
            <w:tcW w:w="1553"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FFAF32B">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企业总人数</w:t>
            </w:r>
          </w:p>
        </w:tc>
        <w:tc>
          <w:tcPr>
            <w:tcW w:w="3649"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26A37AC">
            <w:pPr>
              <w:pStyle w:val="12"/>
              <w:widowControl/>
              <w:spacing w:line="360" w:lineRule="auto"/>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其中：</w:t>
            </w:r>
          </w:p>
        </w:tc>
        <w:tc>
          <w:tcPr>
            <w:tcW w:w="4059"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C2AFAD3">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获得各类专业技术职称人数</w:t>
            </w:r>
          </w:p>
        </w:tc>
      </w:tr>
      <w:tr w14:paraId="1E92FC40">
        <w:tblPrEx>
          <w:tblCellMar>
            <w:top w:w="0" w:type="dxa"/>
            <w:left w:w="0" w:type="dxa"/>
            <w:bottom w:w="0" w:type="dxa"/>
            <w:right w:w="0" w:type="dxa"/>
          </w:tblCellMar>
        </w:tblPrEx>
        <w:trPr>
          <w:cantSplit/>
          <w:trHeight w:val="90" w:hRule="atLeast"/>
          <w:jc w:val="center"/>
        </w:trPr>
        <w:tc>
          <w:tcPr>
            <w:tcW w:w="1553" w:type="dxa"/>
            <w:vMerge w:val="continue"/>
            <w:tcBorders>
              <w:top w:val="nil"/>
              <w:left w:val="single" w:color="auto" w:sz="4" w:space="0"/>
              <w:bottom w:val="single" w:color="auto" w:sz="4" w:space="0"/>
              <w:right w:val="single" w:color="auto" w:sz="4" w:space="0"/>
            </w:tcBorders>
            <w:noWrap w:val="0"/>
            <w:vAlign w:val="center"/>
          </w:tcPr>
          <w:p w14:paraId="15C1CCAC">
            <w:pPr>
              <w:widowControl/>
              <w:spacing w:line="360" w:lineRule="auto"/>
              <w:jc w:val="left"/>
              <w:rPr>
                <w:rFonts w:hint="eastAsia" w:ascii="仿宋" w:hAnsi="仿宋" w:eastAsia="仿宋" w:cs="仿宋"/>
                <w:color w:val="000000" w:themeColor="text1"/>
                <w:kern w:val="2"/>
                <w:sz w:val="21"/>
                <w:szCs w:val="21"/>
                <w14:textFill>
                  <w14:solidFill>
                    <w14:schemeClr w14:val="tx1"/>
                  </w14:solidFill>
                </w14:textFill>
              </w:rPr>
            </w:pPr>
          </w:p>
        </w:tc>
        <w:tc>
          <w:tcPr>
            <w:tcW w:w="122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ED63B7D">
            <w:pPr>
              <w:pStyle w:val="12"/>
              <w:widowControl/>
              <w:spacing w:line="360" w:lineRule="auto"/>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管理人员</w:t>
            </w:r>
          </w:p>
        </w:tc>
        <w:tc>
          <w:tcPr>
            <w:tcW w:w="1208" w:type="dxa"/>
            <w:gridSpan w:val="2"/>
            <w:tcBorders>
              <w:top w:val="single" w:color="auto" w:sz="4" w:space="0"/>
              <w:left w:val="nil"/>
              <w:bottom w:val="single" w:color="auto" w:sz="4" w:space="0"/>
              <w:right w:val="single" w:color="auto" w:sz="4" w:space="0"/>
            </w:tcBorders>
            <w:noWrap w:val="0"/>
            <w:vAlign w:val="center"/>
          </w:tcPr>
          <w:p w14:paraId="270D2C5D">
            <w:pPr>
              <w:pStyle w:val="12"/>
              <w:widowControl/>
              <w:spacing w:line="360" w:lineRule="auto"/>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技术人员</w:t>
            </w:r>
          </w:p>
        </w:tc>
        <w:tc>
          <w:tcPr>
            <w:tcW w:w="1215" w:type="dxa"/>
            <w:tcBorders>
              <w:top w:val="single" w:color="auto" w:sz="4" w:space="0"/>
              <w:left w:val="nil"/>
              <w:bottom w:val="single" w:color="auto" w:sz="4" w:space="0"/>
              <w:right w:val="single" w:color="auto" w:sz="4" w:space="0"/>
            </w:tcBorders>
            <w:noWrap w:val="0"/>
            <w:vAlign w:val="center"/>
          </w:tcPr>
          <w:p w14:paraId="27A04EEE">
            <w:pPr>
              <w:pStyle w:val="12"/>
              <w:widowControl/>
              <w:spacing w:line="360" w:lineRule="auto"/>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其他人员</w:t>
            </w:r>
          </w:p>
        </w:tc>
        <w:tc>
          <w:tcPr>
            <w:tcW w:w="14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B05F821">
            <w:pPr>
              <w:pStyle w:val="12"/>
              <w:widowControl/>
              <w:spacing w:line="360" w:lineRule="auto"/>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高级职称</w:t>
            </w:r>
          </w:p>
        </w:tc>
        <w:tc>
          <w:tcPr>
            <w:tcW w:w="1403" w:type="dxa"/>
            <w:tcBorders>
              <w:top w:val="single" w:color="auto" w:sz="4" w:space="0"/>
              <w:left w:val="nil"/>
              <w:bottom w:val="single" w:color="auto" w:sz="4" w:space="0"/>
              <w:right w:val="single" w:color="auto" w:sz="4" w:space="0"/>
            </w:tcBorders>
            <w:noWrap w:val="0"/>
            <w:vAlign w:val="center"/>
          </w:tcPr>
          <w:p w14:paraId="7D5FE6FE">
            <w:pPr>
              <w:pStyle w:val="12"/>
              <w:widowControl/>
              <w:spacing w:line="360" w:lineRule="auto"/>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中级职称</w:t>
            </w:r>
          </w:p>
        </w:tc>
        <w:tc>
          <w:tcPr>
            <w:tcW w:w="1254" w:type="dxa"/>
            <w:tcBorders>
              <w:top w:val="single" w:color="auto" w:sz="4" w:space="0"/>
              <w:left w:val="nil"/>
              <w:bottom w:val="single" w:color="auto" w:sz="4" w:space="0"/>
              <w:right w:val="single" w:color="auto" w:sz="4" w:space="0"/>
            </w:tcBorders>
            <w:noWrap w:val="0"/>
            <w:vAlign w:val="center"/>
          </w:tcPr>
          <w:p w14:paraId="19C6F916">
            <w:pPr>
              <w:pStyle w:val="12"/>
              <w:widowControl/>
              <w:spacing w:line="360" w:lineRule="auto"/>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初级职称</w:t>
            </w:r>
          </w:p>
        </w:tc>
      </w:tr>
      <w:tr w14:paraId="7175EC54">
        <w:tblPrEx>
          <w:tblCellMar>
            <w:top w:w="0" w:type="dxa"/>
            <w:left w:w="0" w:type="dxa"/>
            <w:bottom w:w="0" w:type="dxa"/>
            <w:right w:w="0" w:type="dxa"/>
          </w:tblCellMar>
        </w:tblPrEx>
        <w:trPr>
          <w:cantSplit/>
          <w:trHeight w:val="90" w:hRule="atLeast"/>
          <w:jc w:val="center"/>
        </w:trPr>
        <w:tc>
          <w:tcPr>
            <w:tcW w:w="155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3AFAC21">
            <w:pPr>
              <w:spacing w:line="360" w:lineRule="auto"/>
              <w:jc w:val="center"/>
              <w:rPr>
                <w:rFonts w:hint="eastAsia" w:ascii="仿宋" w:hAnsi="仿宋" w:eastAsia="仿宋" w:cs="仿宋"/>
                <w:color w:val="000000" w:themeColor="text1"/>
                <w:kern w:val="2"/>
                <w:sz w:val="21"/>
                <w:szCs w:val="21"/>
                <w14:textFill>
                  <w14:solidFill>
                    <w14:schemeClr w14:val="tx1"/>
                  </w14:solidFill>
                </w14:textFill>
              </w:rPr>
            </w:pPr>
          </w:p>
        </w:tc>
        <w:tc>
          <w:tcPr>
            <w:tcW w:w="122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B151885">
            <w:pPr>
              <w:pStyle w:val="12"/>
              <w:widowControl/>
              <w:spacing w:line="360" w:lineRule="auto"/>
              <w:jc w:val="center"/>
              <w:rPr>
                <w:rFonts w:hint="eastAsia" w:ascii="仿宋" w:hAnsi="仿宋" w:eastAsia="仿宋" w:cs="仿宋"/>
                <w:color w:val="000000" w:themeColor="text1"/>
                <w14:textFill>
                  <w14:solidFill>
                    <w14:schemeClr w14:val="tx1"/>
                  </w14:solidFill>
                </w14:textFill>
              </w:rPr>
            </w:pPr>
          </w:p>
        </w:tc>
        <w:tc>
          <w:tcPr>
            <w:tcW w:w="1208" w:type="dxa"/>
            <w:gridSpan w:val="2"/>
            <w:tcBorders>
              <w:top w:val="single" w:color="auto" w:sz="4" w:space="0"/>
              <w:left w:val="nil"/>
              <w:bottom w:val="single" w:color="auto" w:sz="4" w:space="0"/>
              <w:right w:val="single" w:color="auto" w:sz="4" w:space="0"/>
            </w:tcBorders>
            <w:noWrap w:val="0"/>
            <w:vAlign w:val="center"/>
          </w:tcPr>
          <w:p w14:paraId="1DC6596C">
            <w:pPr>
              <w:pStyle w:val="12"/>
              <w:widowControl/>
              <w:spacing w:line="360" w:lineRule="auto"/>
              <w:jc w:val="center"/>
              <w:rPr>
                <w:rFonts w:hint="eastAsia" w:ascii="仿宋" w:hAnsi="仿宋" w:eastAsia="仿宋" w:cs="仿宋"/>
                <w:color w:val="000000" w:themeColor="text1"/>
                <w14:textFill>
                  <w14:solidFill>
                    <w14:schemeClr w14:val="tx1"/>
                  </w14:solidFill>
                </w14:textFill>
              </w:rPr>
            </w:pPr>
          </w:p>
        </w:tc>
        <w:tc>
          <w:tcPr>
            <w:tcW w:w="1215" w:type="dxa"/>
            <w:tcBorders>
              <w:top w:val="single" w:color="auto" w:sz="4" w:space="0"/>
              <w:left w:val="nil"/>
              <w:bottom w:val="single" w:color="auto" w:sz="4" w:space="0"/>
              <w:right w:val="single" w:color="auto" w:sz="4" w:space="0"/>
            </w:tcBorders>
            <w:noWrap w:val="0"/>
            <w:vAlign w:val="center"/>
          </w:tcPr>
          <w:p w14:paraId="3688F9DB">
            <w:pPr>
              <w:pStyle w:val="12"/>
              <w:widowControl/>
              <w:spacing w:line="360" w:lineRule="auto"/>
              <w:jc w:val="center"/>
              <w:rPr>
                <w:rFonts w:hint="eastAsia" w:ascii="仿宋" w:hAnsi="仿宋" w:eastAsia="仿宋" w:cs="仿宋"/>
                <w:color w:val="000000" w:themeColor="text1"/>
                <w14:textFill>
                  <w14:solidFill>
                    <w14:schemeClr w14:val="tx1"/>
                  </w14:solidFill>
                </w14:textFill>
              </w:rPr>
            </w:pPr>
          </w:p>
        </w:tc>
        <w:tc>
          <w:tcPr>
            <w:tcW w:w="14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53EE76B">
            <w:pPr>
              <w:pStyle w:val="12"/>
              <w:widowControl/>
              <w:spacing w:line="360" w:lineRule="auto"/>
              <w:rPr>
                <w:rFonts w:hint="eastAsia" w:ascii="仿宋" w:hAnsi="仿宋" w:eastAsia="仿宋" w:cs="仿宋"/>
                <w:color w:val="000000" w:themeColor="text1"/>
                <w14:textFill>
                  <w14:solidFill>
                    <w14:schemeClr w14:val="tx1"/>
                  </w14:solidFill>
                </w14:textFill>
              </w:rPr>
            </w:pPr>
          </w:p>
        </w:tc>
        <w:tc>
          <w:tcPr>
            <w:tcW w:w="1403" w:type="dxa"/>
            <w:tcBorders>
              <w:top w:val="single" w:color="auto" w:sz="4" w:space="0"/>
              <w:left w:val="nil"/>
              <w:bottom w:val="single" w:color="auto" w:sz="4" w:space="0"/>
              <w:right w:val="single" w:color="auto" w:sz="4" w:space="0"/>
            </w:tcBorders>
            <w:noWrap w:val="0"/>
            <w:vAlign w:val="center"/>
          </w:tcPr>
          <w:p w14:paraId="5FCD0AAA">
            <w:pPr>
              <w:pStyle w:val="12"/>
              <w:widowControl/>
              <w:spacing w:line="360" w:lineRule="auto"/>
              <w:rPr>
                <w:rFonts w:hint="eastAsia" w:ascii="仿宋" w:hAnsi="仿宋" w:eastAsia="仿宋" w:cs="仿宋"/>
                <w:color w:val="000000" w:themeColor="text1"/>
                <w14:textFill>
                  <w14:solidFill>
                    <w14:schemeClr w14:val="tx1"/>
                  </w14:solidFill>
                </w14:textFill>
              </w:rPr>
            </w:pPr>
          </w:p>
        </w:tc>
        <w:tc>
          <w:tcPr>
            <w:tcW w:w="1254" w:type="dxa"/>
            <w:tcBorders>
              <w:top w:val="single" w:color="auto" w:sz="4" w:space="0"/>
              <w:left w:val="nil"/>
              <w:bottom w:val="single" w:color="auto" w:sz="4" w:space="0"/>
              <w:right w:val="single" w:color="auto" w:sz="4" w:space="0"/>
            </w:tcBorders>
            <w:noWrap w:val="0"/>
            <w:vAlign w:val="center"/>
          </w:tcPr>
          <w:p w14:paraId="2555A597">
            <w:pPr>
              <w:pStyle w:val="12"/>
              <w:widowControl/>
              <w:spacing w:line="360" w:lineRule="auto"/>
              <w:rPr>
                <w:rFonts w:hint="eastAsia" w:ascii="仿宋" w:hAnsi="仿宋" w:eastAsia="仿宋" w:cs="仿宋"/>
                <w:color w:val="000000" w:themeColor="text1"/>
                <w14:textFill>
                  <w14:solidFill>
                    <w14:schemeClr w14:val="tx1"/>
                  </w14:solidFill>
                </w14:textFill>
              </w:rPr>
            </w:pPr>
          </w:p>
        </w:tc>
      </w:tr>
    </w:tbl>
    <w:p w14:paraId="14F47C77">
      <w:pPr>
        <w:spacing w:line="360" w:lineRule="auto"/>
        <w:jc w:val="left"/>
        <w:rPr>
          <w:rFonts w:hint="eastAsia" w:ascii="仿宋" w:hAnsi="仿宋" w:eastAsia="仿宋" w:cs="仿宋"/>
          <w:color w:val="000000" w:themeColor="text1"/>
          <w14:textFill>
            <w14:solidFill>
              <w14:schemeClr w14:val="tx1"/>
            </w14:solidFill>
          </w14:textFill>
        </w:rPr>
      </w:pPr>
    </w:p>
    <w:p w14:paraId="12CE5C94">
      <w:pPr>
        <w:spacing w:line="360" w:lineRule="auto"/>
        <w:jc w:val="left"/>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供应商名称（公章）：</w:t>
      </w:r>
    </w:p>
    <w:p w14:paraId="60A6A51D">
      <w:pPr>
        <w:spacing w:line="360" w:lineRule="auto"/>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法定代表人/被授权人</w:t>
      </w:r>
      <w:r>
        <w:rPr>
          <w:rFonts w:hint="eastAsia" w:ascii="仿宋" w:hAnsi="仿宋" w:eastAsia="仿宋" w:cs="仿宋"/>
          <w:color w:val="000000" w:themeColor="text1"/>
          <w:spacing w:val="4"/>
          <w:szCs w:val="24"/>
          <w14:textFill>
            <w14:solidFill>
              <w14:schemeClr w14:val="tx1"/>
            </w14:solidFill>
          </w14:textFill>
        </w:rPr>
        <w:t>（签字或盖章）</w:t>
      </w:r>
      <w:r>
        <w:rPr>
          <w:rFonts w:hint="eastAsia" w:ascii="仿宋" w:hAnsi="仿宋" w:eastAsia="仿宋" w:cs="仿宋"/>
          <w:color w:val="000000" w:themeColor="text1"/>
          <w14:textFill>
            <w14:solidFill>
              <w14:schemeClr w14:val="tx1"/>
            </w14:solidFill>
          </w14:textFill>
        </w:rPr>
        <w:t>：</w:t>
      </w:r>
    </w:p>
    <w:p w14:paraId="4228650A">
      <w:pPr>
        <w:bidi w:val="0"/>
        <w:rPr>
          <w:rFonts w:hint="eastAsia" w:ascii="仿宋" w:hAnsi="仿宋" w:eastAsia="仿宋" w:cs="仿宋"/>
          <w:b/>
          <w:bCs/>
          <w:color w:val="000000" w:themeColor="text1"/>
          <w:sz w:val="32"/>
          <w:szCs w:val="22"/>
          <w:lang w:val="en-US" w:eastAsia="zh-CN"/>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日期：</w:t>
      </w:r>
      <w:r>
        <w:rPr>
          <w:rFonts w:hint="eastAsia" w:ascii="仿宋" w:hAnsi="仿宋" w:eastAsia="仿宋" w:cs="仿宋"/>
          <w:b/>
          <w:color w:val="000000" w:themeColor="text1"/>
          <w:sz w:val="30"/>
          <w:szCs w:val="30"/>
          <w14:textFill>
            <w14:solidFill>
              <w14:schemeClr w14:val="tx1"/>
            </w14:solidFill>
          </w14:textFill>
        </w:rPr>
        <w:br w:type="page"/>
      </w:r>
      <w:r>
        <w:rPr>
          <w:rFonts w:hint="eastAsia" w:ascii="仿宋" w:hAnsi="仿宋" w:eastAsia="仿宋" w:cs="仿宋"/>
          <w:b/>
          <w:bCs/>
          <w:color w:val="000000" w:themeColor="text1"/>
          <w:sz w:val="30"/>
          <w:szCs w:val="30"/>
          <w14:textFill>
            <w14:solidFill>
              <w14:schemeClr w14:val="tx1"/>
            </w14:solidFill>
          </w14:textFill>
        </w:rPr>
        <w:t>附件4：</w:t>
      </w:r>
    </w:p>
    <w:p w14:paraId="471292D4">
      <w:pPr>
        <w:bidi w:val="0"/>
        <w:jc w:val="center"/>
        <w:rPr>
          <w:rFonts w:hint="eastAsia" w:ascii="仿宋" w:hAnsi="仿宋" w:eastAsia="仿宋" w:cs="仿宋"/>
          <w:b/>
          <w:bCs/>
          <w:color w:val="000000" w:themeColor="text1"/>
          <w:sz w:val="32"/>
          <w:szCs w:val="22"/>
          <w14:textFill>
            <w14:solidFill>
              <w14:schemeClr w14:val="tx1"/>
            </w14:solidFill>
          </w14:textFill>
        </w:rPr>
      </w:pPr>
      <w:r>
        <w:rPr>
          <w:rFonts w:hint="eastAsia" w:ascii="仿宋" w:hAnsi="仿宋" w:eastAsia="仿宋" w:cs="仿宋"/>
          <w:b/>
          <w:bCs/>
          <w:color w:val="000000" w:themeColor="text1"/>
          <w:sz w:val="32"/>
          <w:szCs w:val="22"/>
          <w14:textFill>
            <w14:solidFill>
              <w14:schemeClr w14:val="tx1"/>
            </w14:solidFill>
          </w14:textFill>
        </w:rPr>
        <w:t>中小企业声明函（工程、服务）</w:t>
      </w:r>
    </w:p>
    <w:p w14:paraId="03806B4F">
      <w:pPr>
        <w:pStyle w:val="14"/>
        <w:keepNext w:val="0"/>
        <w:keepLines w:val="0"/>
        <w:pageBreakBefore w:val="0"/>
        <w:widowControl w:val="0"/>
        <w:kinsoku/>
        <w:wordWrap/>
        <w:overflowPunct/>
        <w:topLinePunct w:val="0"/>
        <w:autoSpaceDE/>
        <w:autoSpaceDN/>
        <w:bidi w:val="0"/>
        <w:adjustRightInd/>
        <w:snapToGrid/>
        <w:spacing w:after="0" w:line="480" w:lineRule="exact"/>
        <w:ind w:left="0" w:right="0" w:firstLine="512" w:firstLineChars="200"/>
        <w:jc w:val="both"/>
        <w:textAlignment w:val="auto"/>
        <w:rPr>
          <w:rFonts w:hint="eastAsia" w:ascii="仿宋" w:hAnsi="仿宋" w:eastAsia="仿宋" w:cs="仿宋"/>
          <w:i w:val="0"/>
          <w:iCs w:val="0"/>
          <w:color w:val="000000" w:themeColor="text1"/>
          <w:sz w:val="24"/>
          <w:szCs w:val="24"/>
          <w14:textFill>
            <w14:solidFill>
              <w14:schemeClr w14:val="tx1"/>
            </w14:solidFill>
          </w14:textFill>
        </w:rPr>
      </w:pPr>
      <w:r>
        <w:rPr>
          <w:rFonts w:hint="eastAsia" w:ascii="仿宋" w:hAnsi="仿宋" w:eastAsia="仿宋" w:cs="仿宋"/>
          <w:i w:val="0"/>
          <w:iCs w:val="0"/>
          <w:color w:val="000000" w:themeColor="text1"/>
          <w:spacing w:val="8"/>
          <w:sz w:val="24"/>
          <w:szCs w:val="24"/>
          <w14:textFill>
            <w14:solidFill>
              <w14:schemeClr w14:val="tx1"/>
            </w14:solidFill>
          </w14:textFill>
        </w:rPr>
        <w:t>本公司（联合体）郑重声明，根据《政府采购促进中小</w:t>
      </w:r>
      <w:r>
        <w:rPr>
          <w:rFonts w:hint="eastAsia" w:ascii="仿宋" w:hAnsi="仿宋" w:eastAsia="仿宋" w:cs="仿宋"/>
          <w:i w:val="0"/>
          <w:iCs w:val="0"/>
          <w:color w:val="000000" w:themeColor="text1"/>
          <w:spacing w:val="4"/>
          <w:sz w:val="24"/>
          <w:szCs w:val="24"/>
          <w14:textFill>
            <w14:solidFill>
              <w14:schemeClr w14:val="tx1"/>
            </w14:solidFill>
          </w14:textFill>
        </w:rPr>
        <w:t>企业发展管理办法》（财库﹝2020﹞46号）的规</w:t>
      </w:r>
      <w:r>
        <w:rPr>
          <w:rFonts w:hint="eastAsia" w:ascii="仿宋" w:hAnsi="仿宋" w:eastAsia="仿宋" w:cs="仿宋"/>
          <w:i w:val="0"/>
          <w:iCs w:val="0"/>
          <w:color w:val="000000" w:themeColor="text1"/>
          <w:spacing w:val="3"/>
          <w:sz w:val="24"/>
          <w:szCs w:val="24"/>
          <w14:textFill>
            <w14:solidFill>
              <w14:schemeClr w14:val="tx1"/>
            </w14:solidFill>
          </w14:textFill>
        </w:rPr>
        <w:t>定，本公司</w:t>
      </w:r>
      <w:r>
        <w:rPr>
          <w:rFonts w:hint="eastAsia" w:ascii="仿宋" w:hAnsi="仿宋" w:eastAsia="仿宋" w:cs="仿宋"/>
          <w:i w:val="0"/>
          <w:iCs w:val="0"/>
          <w:color w:val="000000" w:themeColor="text1"/>
          <w:spacing w:val="-1"/>
          <w:sz w:val="24"/>
          <w:szCs w:val="24"/>
          <w14:textFill>
            <w14:solidFill>
              <w14:schemeClr w14:val="tx1"/>
            </w14:solidFill>
          </w14:textFill>
        </w:rPr>
        <w:t>（联合体）参加</w:t>
      </w:r>
      <w:r>
        <w:rPr>
          <w:rFonts w:hint="eastAsia" w:ascii="仿宋" w:hAnsi="仿宋" w:eastAsia="仿宋" w:cs="仿宋"/>
          <w:i w:val="0"/>
          <w:iCs w:val="0"/>
          <w:color w:val="000000" w:themeColor="text1"/>
          <w:spacing w:val="-1"/>
          <w:sz w:val="24"/>
          <w:szCs w:val="24"/>
          <w:u w:val="single" w:color="auto"/>
          <w14:textFill>
            <w14:solidFill>
              <w14:schemeClr w14:val="tx1"/>
            </w14:solidFill>
          </w14:textFill>
        </w:rPr>
        <w:t>（单位名称）</w:t>
      </w:r>
      <w:r>
        <w:rPr>
          <w:rFonts w:hint="eastAsia" w:ascii="仿宋" w:hAnsi="仿宋" w:eastAsia="仿宋" w:cs="仿宋"/>
          <w:i w:val="0"/>
          <w:iCs w:val="0"/>
          <w:color w:val="000000" w:themeColor="text1"/>
          <w:spacing w:val="-1"/>
          <w:sz w:val="24"/>
          <w:szCs w:val="24"/>
          <w14:textFill>
            <w14:solidFill>
              <w14:schemeClr w14:val="tx1"/>
            </w14:solidFill>
          </w14:textFill>
        </w:rPr>
        <w:t>的</w:t>
      </w:r>
      <w:r>
        <w:rPr>
          <w:rFonts w:hint="eastAsia" w:ascii="仿宋" w:hAnsi="仿宋" w:eastAsia="仿宋" w:cs="仿宋"/>
          <w:i w:val="0"/>
          <w:iCs w:val="0"/>
          <w:color w:val="000000" w:themeColor="text1"/>
          <w:spacing w:val="-1"/>
          <w:sz w:val="24"/>
          <w:szCs w:val="24"/>
          <w:u w:val="single" w:color="auto"/>
          <w14:textFill>
            <w14:solidFill>
              <w14:schemeClr w14:val="tx1"/>
            </w14:solidFill>
          </w14:textFill>
        </w:rPr>
        <w:t>（项目名称）</w:t>
      </w:r>
      <w:r>
        <w:rPr>
          <w:rFonts w:hint="eastAsia" w:ascii="仿宋" w:hAnsi="仿宋" w:eastAsia="仿宋" w:cs="仿宋"/>
          <w:i w:val="0"/>
          <w:iCs w:val="0"/>
          <w:color w:val="000000" w:themeColor="text1"/>
          <w:spacing w:val="-1"/>
          <w:sz w:val="24"/>
          <w:szCs w:val="24"/>
          <w14:textFill>
            <w14:solidFill>
              <w14:schemeClr w14:val="tx1"/>
            </w14:solidFill>
          </w14:textFill>
        </w:rPr>
        <w:t>采购活动，工</w:t>
      </w:r>
      <w:r>
        <w:rPr>
          <w:rFonts w:hint="eastAsia" w:ascii="仿宋" w:hAnsi="仿宋" w:eastAsia="仿宋" w:cs="仿宋"/>
          <w:i w:val="0"/>
          <w:iCs w:val="0"/>
          <w:color w:val="000000" w:themeColor="text1"/>
          <w:spacing w:val="8"/>
          <w:sz w:val="24"/>
          <w:szCs w:val="24"/>
          <w14:textFill>
            <w14:solidFill>
              <w14:schemeClr w14:val="tx1"/>
            </w14:solidFill>
          </w14:textFill>
        </w:rPr>
        <w:t>程的施工单位全部为符合政策要求的中小企业（或者：服务全部由符合政策要求的中小企业承接）。相关企业（含联合体中的中小企业、签订分包意向协议的中小企业）的具体情</w:t>
      </w:r>
      <w:r>
        <w:rPr>
          <w:rFonts w:hint="eastAsia" w:ascii="仿宋" w:hAnsi="仿宋" w:eastAsia="仿宋" w:cs="仿宋"/>
          <w:i w:val="0"/>
          <w:iCs w:val="0"/>
          <w:color w:val="000000" w:themeColor="text1"/>
          <w:spacing w:val="1"/>
          <w:sz w:val="24"/>
          <w:szCs w:val="24"/>
          <w14:textFill>
            <w14:solidFill>
              <w14:schemeClr w14:val="tx1"/>
            </w14:solidFill>
          </w14:textFill>
        </w:rPr>
        <w:t>况如下：</w:t>
      </w:r>
    </w:p>
    <w:p w14:paraId="510326BF">
      <w:pPr>
        <w:pStyle w:val="14"/>
        <w:keepNext w:val="0"/>
        <w:keepLines w:val="0"/>
        <w:pageBreakBefore w:val="0"/>
        <w:widowControl w:val="0"/>
        <w:kinsoku/>
        <w:wordWrap/>
        <w:overflowPunct/>
        <w:topLinePunct w:val="0"/>
        <w:autoSpaceDE/>
        <w:autoSpaceDN/>
        <w:bidi w:val="0"/>
        <w:adjustRightInd/>
        <w:snapToGrid/>
        <w:spacing w:after="0" w:line="480" w:lineRule="exact"/>
        <w:ind w:left="0" w:right="0" w:firstLine="452" w:firstLineChars="200"/>
        <w:jc w:val="both"/>
        <w:textAlignment w:val="auto"/>
        <w:rPr>
          <w:rFonts w:hint="eastAsia" w:ascii="仿宋" w:hAnsi="仿宋" w:eastAsia="仿宋" w:cs="仿宋"/>
          <w:i w:val="0"/>
          <w:iCs w:val="0"/>
          <w:color w:val="000000" w:themeColor="text1"/>
          <w:sz w:val="24"/>
          <w:szCs w:val="24"/>
          <w14:textFill>
            <w14:solidFill>
              <w14:schemeClr w14:val="tx1"/>
            </w14:solidFill>
          </w14:textFill>
        </w:rPr>
      </w:pPr>
      <w:r>
        <w:rPr>
          <w:rFonts w:hint="eastAsia" w:ascii="仿宋" w:hAnsi="仿宋" w:eastAsia="仿宋" w:cs="仿宋"/>
          <w:i w:val="0"/>
          <w:iCs w:val="0"/>
          <w:color w:val="000000" w:themeColor="text1"/>
          <w:spacing w:val="-7"/>
          <w:sz w:val="24"/>
          <w:szCs w:val="24"/>
          <w14:textFill>
            <w14:solidFill>
              <w14:schemeClr w14:val="tx1"/>
            </w14:solidFill>
          </w14:textFill>
        </w:rPr>
        <w:t>1.</w:t>
      </w:r>
      <w:r>
        <w:rPr>
          <w:rFonts w:hint="eastAsia" w:ascii="仿宋" w:hAnsi="仿宋" w:eastAsia="仿宋" w:cs="仿宋"/>
          <w:i w:val="0"/>
          <w:iCs w:val="0"/>
          <w:color w:val="000000" w:themeColor="text1"/>
          <w:spacing w:val="-7"/>
          <w:sz w:val="24"/>
          <w:szCs w:val="24"/>
          <w:u w:val="single" w:color="auto"/>
          <w14:textFill>
            <w14:solidFill>
              <w14:schemeClr w14:val="tx1"/>
            </w14:solidFill>
          </w14:textFill>
        </w:rPr>
        <w:t>（标的名称</w:t>
      </w:r>
      <w:r>
        <w:rPr>
          <w:rFonts w:hint="eastAsia" w:ascii="仿宋" w:hAnsi="仿宋" w:eastAsia="仿宋" w:cs="仿宋"/>
          <w:i w:val="0"/>
          <w:iCs w:val="0"/>
          <w:color w:val="000000" w:themeColor="text1"/>
          <w:spacing w:val="-87"/>
          <w:w w:val="97"/>
          <w:sz w:val="24"/>
          <w:szCs w:val="24"/>
          <w:u w:val="single" w:color="auto"/>
          <w14:textFill>
            <w14:solidFill>
              <w14:schemeClr w14:val="tx1"/>
            </w14:solidFill>
          </w14:textFill>
        </w:rPr>
        <w:t>）</w:t>
      </w:r>
      <w:r>
        <w:rPr>
          <w:rFonts w:hint="eastAsia" w:ascii="仿宋" w:hAnsi="仿宋" w:eastAsia="仿宋" w:cs="仿宋"/>
          <w:i w:val="0"/>
          <w:iCs w:val="0"/>
          <w:color w:val="000000" w:themeColor="text1"/>
          <w:spacing w:val="-87"/>
          <w:w w:val="97"/>
          <w:sz w:val="24"/>
          <w:szCs w:val="24"/>
          <w14:textFill>
            <w14:solidFill>
              <w14:schemeClr w14:val="tx1"/>
            </w14:solidFill>
          </w14:textFill>
        </w:rPr>
        <w:t>，</w:t>
      </w:r>
      <w:r>
        <w:rPr>
          <w:rFonts w:hint="eastAsia" w:ascii="仿宋" w:hAnsi="仿宋" w:eastAsia="仿宋" w:cs="仿宋"/>
          <w:i w:val="0"/>
          <w:iCs w:val="0"/>
          <w:color w:val="000000" w:themeColor="text1"/>
          <w:spacing w:val="-7"/>
          <w:sz w:val="24"/>
          <w:szCs w:val="24"/>
          <w14:textFill>
            <w14:solidFill>
              <w14:schemeClr w14:val="tx1"/>
            </w14:solidFill>
          </w14:textFill>
        </w:rPr>
        <w:t>属于</w:t>
      </w:r>
      <w:r>
        <w:rPr>
          <w:rFonts w:hint="eastAsia" w:ascii="仿宋" w:hAnsi="仿宋" w:eastAsia="仿宋" w:cs="仿宋"/>
          <w:i w:val="0"/>
          <w:iCs w:val="0"/>
          <w:color w:val="000000" w:themeColor="text1"/>
          <w:spacing w:val="-7"/>
          <w:sz w:val="24"/>
          <w:szCs w:val="24"/>
          <w:u w:val="single" w:color="auto"/>
          <w14:textFill>
            <w14:solidFill>
              <w14:schemeClr w14:val="tx1"/>
            </w14:solidFill>
          </w14:textFill>
        </w:rPr>
        <w:t>（采购文件中明确的所属行业</w:t>
      </w:r>
      <w:r>
        <w:rPr>
          <w:rFonts w:hint="eastAsia" w:ascii="仿宋" w:hAnsi="仿宋" w:eastAsia="仿宋" w:cs="仿宋"/>
          <w:i w:val="0"/>
          <w:iCs w:val="0"/>
          <w:color w:val="000000" w:themeColor="text1"/>
          <w:spacing w:val="-87"/>
          <w:w w:val="97"/>
          <w:sz w:val="24"/>
          <w:szCs w:val="24"/>
          <w14:textFill>
            <w14:solidFill>
              <w14:schemeClr w14:val="tx1"/>
            </w14:solidFill>
          </w14:textFill>
        </w:rPr>
        <w:t>）；</w:t>
      </w:r>
      <w:r>
        <w:rPr>
          <w:rFonts w:hint="eastAsia" w:ascii="仿宋" w:hAnsi="仿宋" w:eastAsia="仿宋" w:cs="仿宋"/>
          <w:i w:val="0"/>
          <w:iCs w:val="0"/>
          <w:color w:val="000000" w:themeColor="text1"/>
          <w:spacing w:val="11"/>
          <w:sz w:val="24"/>
          <w:szCs w:val="24"/>
          <w14:textFill>
            <w14:solidFill>
              <w14:schemeClr w14:val="tx1"/>
            </w14:solidFill>
          </w14:textFill>
        </w:rPr>
        <w:t>承建（承接）企业为</w:t>
      </w:r>
      <w:r>
        <w:rPr>
          <w:rFonts w:hint="eastAsia" w:ascii="仿宋" w:hAnsi="仿宋" w:eastAsia="仿宋" w:cs="仿宋"/>
          <w:i w:val="0"/>
          <w:iCs w:val="0"/>
          <w:color w:val="000000" w:themeColor="text1"/>
          <w:spacing w:val="11"/>
          <w:sz w:val="24"/>
          <w:szCs w:val="24"/>
          <w:u w:val="single" w:color="auto"/>
          <w14:textFill>
            <w14:solidFill>
              <w14:schemeClr w14:val="tx1"/>
            </w14:solidFill>
          </w14:textFill>
        </w:rPr>
        <w:t>（企业名称</w:t>
      </w:r>
      <w:r>
        <w:rPr>
          <w:rFonts w:hint="eastAsia" w:ascii="仿宋" w:hAnsi="仿宋" w:eastAsia="仿宋" w:cs="仿宋"/>
          <w:i w:val="0"/>
          <w:iCs w:val="0"/>
          <w:color w:val="000000" w:themeColor="text1"/>
          <w:spacing w:val="-86"/>
          <w:w w:val="96"/>
          <w:sz w:val="24"/>
          <w:szCs w:val="24"/>
          <w14:textFill>
            <w14:solidFill>
              <w14:schemeClr w14:val="tx1"/>
            </w14:solidFill>
          </w14:textFill>
        </w:rPr>
        <w:t>），</w:t>
      </w:r>
      <w:r>
        <w:rPr>
          <w:rFonts w:hint="eastAsia" w:ascii="仿宋" w:hAnsi="仿宋" w:eastAsia="仿宋" w:cs="仿宋"/>
          <w:i w:val="0"/>
          <w:iCs w:val="0"/>
          <w:color w:val="000000" w:themeColor="text1"/>
          <w:spacing w:val="11"/>
          <w:sz w:val="24"/>
          <w:szCs w:val="24"/>
          <w14:textFill>
            <w14:solidFill>
              <w14:schemeClr w14:val="tx1"/>
            </w14:solidFill>
          </w14:textFill>
        </w:rPr>
        <w:t>从业人员人，营业</w:t>
      </w:r>
      <w:r>
        <w:rPr>
          <w:rFonts w:hint="eastAsia" w:ascii="仿宋" w:hAnsi="仿宋" w:eastAsia="仿宋" w:cs="仿宋"/>
          <w:i w:val="0"/>
          <w:iCs w:val="0"/>
          <w:color w:val="000000" w:themeColor="text1"/>
          <w:spacing w:val="-1"/>
          <w:sz w:val="24"/>
          <w:szCs w:val="24"/>
          <w14:textFill>
            <w14:solidFill>
              <w14:schemeClr w14:val="tx1"/>
            </w14:solidFill>
          </w14:textFill>
        </w:rPr>
        <w:t>收入为万元，资产总额为万元，属于</w:t>
      </w:r>
      <w:r>
        <w:rPr>
          <w:rFonts w:hint="eastAsia" w:ascii="仿宋" w:hAnsi="仿宋" w:eastAsia="仿宋" w:cs="仿宋"/>
          <w:i w:val="0"/>
          <w:iCs w:val="0"/>
          <w:color w:val="000000" w:themeColor="text1"/>
          <w:spacing w:val="-1"/>
          <w:sz w:val="24"/>
          <w:szCs w:val="24"/>
          <w:u w:val="single" w:color="auto"/>
          <w14:textFill>
            <w14:solidFill>
              <w14:schemeClr w14:val="tx1"/>
            </w14:solidFill>
          </w14:textFill>
        </w:rPr>
        <w:t>（中型企业、小型企业、微型企业</w:t>
      </w:r>
      <w:r>
        <w:rPr>
          <w:rFonts w:hint="eastAsia" w:ascii="仿宋" w:hAnsi="仿宋" w:eastAsia="仿宋" w:cs="仿宋"/>
          <w:i w:val="0"/>
          <w:iCs w:val="0"/>
          <w:color w:val="000000" w:themeColor="text1"/>
          <w:spacing w:val="-88"/>
          <w:w w:val="97"/>
          <w:sz w:val="24"/>
          <w:szCs w:val="24"/>
          <w14:textFill>
            <w14:solidFill>
              <w14:schemeClr w14:val="tx1"/>
            </w14:solidFill>
          </w14:textFill>
        </w:rPr>
        <w:t>）；</w:t>
      </w:r>
    </w:p>
    <w:p w14:paraId="53D69A80">
      <w:pPr>
        <w:pStyle w:val="14"/>
        <w:keepNext w:val="0"/>
        <w:keepLines w:val="0"/>
        <w:pageBreakBefore w:val="0"/>
        <w:widowControl w:val="0"/>
        <w:kinsoku/>
        <w:wordWrap/>
        <w:overflowPunct/>
        <w:topLinePunct w:val="0"/>
        <w:autoSpaceDE/>
        <w:autoSpaceDN/>
        <w:bidi w:val="0"/>
        <w:adjustRightInd/>
        <w:snapToGrid/>
        <w:spacing w:after="0" w:line="480" w:lineRule="exact"/>
        <w:ind w:left="0" w:right="0" w:firstLine="456" w:firstLineChars="200"/>
        <w:textAlignment w:val="auto"/>
        <w:rPr>
          <w:rFonts w:hint="eastAsia" w:ascii="仿宋" w:hAnsi="仿宋" w:eastAsia="仿宋" w:cs="仿宋"/>
          <w:i w:val="0"/>
          <w:iCs w:val="0"/>
          <w:color w:val="000000" w:themeColor="text1"/>
          <w:sz w:val="24"/>
          <w:szCs w:val="24"/>
          <w14:textFill>
            <w14:solidFill>
              <w14:schemeClr w14:val="tx1"/>
            </w14:solidFill>
          </w14:textFill>
        </w:rPr>
      </w:pPr>
      <w:r>
        <w:rPr>
          <w:rFonts w:hint="eastAsia" w:ascii="仿宋" w:hAnsi="仿宋" w:eastAsia="仿宋" w:cs="仿宋"/>
          <w:i w:val="0"/>
          <w:iCs w:val="0"/>
          <w:color w:val="000000" w:themeColor="text1"/>
          <w:spacing w:val="-6"/>
          <w:sz w:val="24"/>
          <w:szCs w:val="24"/>
          <w14:textFill>
            <w14:solidFill>
              <w14:schemeClr w14:val="tx1"/>
            </w14:solidFill>
          </w14:textFill>
        </w:rPr>
        <w:t>2.</w:t>
      </w:r>
      <w:r>
        <w:rPr>
          <w:rFonts w:hint="eastAsia" w:ascii="仿宋" w:hAnsi="仿宋" w:eastAsia="仿宋" w:cs="仿宋"/>
          <w:i w:val="0"/>
          <w:iCs w:val="0"/>
          <w:color w:val="000000" w:themeColor="text1"/>
          <w:spacing w:val="-6"/>
          <w:sz w:val="24"/>
          <w:szCs w:val="24"/>
          <w:u w:val="single" w:color="auto"/>
          <w14:textFill>
            <w14:solidFill>
              <w14:schemeClr w14:val="tx1"/>
            </w14:solidFill>
          </w14:textFill>
        </w:rPr>
        <w:t>（标的名称</w:t>
      </w:r>
      <w:r>
        <w:rPr>
          <w:rFonts w:hint="eastAsia" w:ascii="仿宋" w:hAnsi="仿宋" w:eastAsia="仿宋" w:cs="仿宋"/>
          <w:i w:val="0"/>
          <w:iCs w:val="0"/>
          <w:color w:val="000000" w:themeColor="text1"/>
          <w:spacing w:val="-87"/>
          <w:w w:val="96"/>
          <w:sz w:val="24"/>
          <w:szCs w:val="24"/>
          <w:u w:val="single" w:color="auto"/>
          <w14:textFill>
            <w14:solidFill>
              <w14:schemeClr w14:val="tx1"/>
            </w14:solidFill>
          </w14:textFill>
        </w:rPr>
        <w:t>）</w:t>
      </w:r>
      <w:r>
        <w:rPr>
          <w:rFonts w:hint="eastAsia" w:ascii="仿宋" w:hAnsi="仿宋" w:eastAsia="仿宋" w:cs="仿宋"/>
          <w:i w:val="0"/>
          <w:iCs w:val="0"/>
          <w:color w:val="000000" w:themeColor="text1"/>
          <w:spacing w:val="-87"/>
          <w:w w:val="96"/>
          <w:sz w:val="24"/>
          <w:szCs w:val="24"/>
          <w14:textFill>
            <w14:solidFill>
              <w14:schemeClr w14:val="tx1"/>
            </w14:solidFill>
          </w14:textFill>
        </w:rPr>
        <w:t>，</w:t>
      </w:r>
      <w:r>
        <w:rPr>
          <w:rFonts w:hint="eastAsia" w:ascii="仿宋" w:hAnsi="仿宋" w:eastAsia="仿宋" w:cs="仿宋"/>
          <w:i w:val="0"/>
          <w:iCs w:val="0"/>
          <w:color w:val="000000" w:themeColor="text1"/>
          <w:spacing w:val="-6"/>
          <w:sz w:val="24"/>
          <w:szCs w:val="24"/>
          <w14:textFill>
            <w14:solidFill>
              <w14:schemeClr w14:val="tx1"/>
            </w14:solidFill>
          </w14:textFill>
        </w:rPr>
        <w:t>属于</w:t>
      </w:r>
      <w:r>
        <w:rPr>
          <w:rFonts w:hint="eastAsia" w:ascii="仿宋" w:hAnsi="仿宋" w:eastAsia="仿宋" w:cs="仿宋"/>
          <w:i w:val="0"/>
          <w:iCs w:val="0"/>
          <w:color w:val="000000" w:themeColor="text1"/>
          <w:spacing w:val="-6"/>
          <w:sz w:val="24"/>
          <w:szCs w:val="24"/>
          <w:u w:val="single" w:color="auto"/>
          <w14:textFill>
            <w14:solidFill>
              <w14:schemeClr w14:val="tx1"/>
            </w14:solidFill>
          </w14:textFill>
        </w:rPr>
        <w:t>（采购文件中明确的所属行业</w:t>
      </w:r>
      <w:r>
        <w:rPr>
          <w:rFonts w:hint="eastAsia" w:ascii="仿宋" w:hAnsi="仿宋" w:eastAsia="仿宋" w:cs="仿宋"/>
          <w:i w:val="0"/>
          <w:iCs w:val="0"/>
          <w:color w:val="000000" w:themeColor="text1"/>
          <w:spacing w:val="-87"/>
          <w:w w:val="96"/>
          <w:sz w:val="24"/>
          <w:szCs w:val="24"/>
          <w14:textFill>
            <w14:solidFill>
              <w14:schemeClr w14:val="tx1"/>
            </w14:solidFill>
          </w14:textFill>
        </w:rPr>
        <w:t>）；</w:t>
      </w:r>
      <w:r>
        <w:rPr>
          <w:rFonts w:hint="eastAsia" w:ascii="仿宋" w:hAnsi="仿宋" w:eastAsia="仿宋" w:cs="仿宋"/>
          <w:i w:val="0"/>
          <w:iCs w:val="0"/>
          <w:color w:val="000000" w:themeColor="text1"/>
          <w:spacing w:val="11"/>
          <w:sz w:val="24"/>
          <w:szCs w:val="24"/>
          <w14:textFill>
            <w14:solidFill>
              <w14:schemeClr w14:val="tx1"/>
            </w14:solidFill>
          </w14:textFill>
        </w:rPr>
        <w:t>承建（承接）企业为</w:t>
      </w:r>
      <w:r>
        <w:rPr>
          <w:rFonts w:hint="eastAsia" w:ascii="仿宋" w:hAnsi="仿宋" w:eastAsia="仿宋" w:cs="仿宋"/>
          <w:i w:val="0"/>
          <w:iCs w:val="0"/>
          <w:color w:val="000000" w:themeColor="text1"/>
          <w:spacing w:val="11"/>
          <w:sz w:val="24"/>
          <w:szCs w:val="24"/>
          <w:u w:val="single" w:color="auto"/>
          <w14:textFill>
            <w14:solidFill>
              <w14:schemeClr w14:val="tx1"/>
            </w14:solidFill>
          </w14:textFill>
        </w:rPr>
        <w:t>（企业名称</w:t>
      </w:r>
      <w:r>
        <w:rPr>
          <w:rFonts w:hint="eastAsia" w:ascii="仿宋" w:hAnsi="仿宋" w:eastAsia="仿宋" w:cs="仿宋"/>
          <w:i w:val="0"/>
          <w:iCs w:val="0"/>
          <w:color w:val="000000" w:themeColor="text1"/>
          <w:spacing w:val="-86"/>
          <w:w w:val="96"/>
          <w:sz w:val="24"/>
          <w:szCs w:val="24"/>
          <w14:textFill>
            <w14:solidFill>
              <w14:schemeClr w14:val="tx1"/>
            </w14:solidFill>
          </w14:textFill>
        </w:rPr>
        <w:t>），</w:t>
      </w:r>
      <w:r>
        <w:rPr>
          <w:rFonts w:hint="eastAsia" w:ascii="仿宋" w:hAnsi="仿宋" w:eastAsia="仿宋" w:cs="仿宋"/>
          <w:i w:val="0"/>
          <w:iCs w:val="0"/>
          <w:color w:val="000000" w:themeColor="text1"/>
          <w:spacing w:val="11"/>
          <w:sz w:val="24"/>
          <w:szCs w:val="24"/>
          <w14:textFill>
            <w14:solidFill>
              <w14:schemeClr w14:val="tx1"/>
            </w14:solidFill>
          </w14:textFill>
        </w:rPr>
        <w:t>从业人员人，营业</w:t>
      </w:r>
      <w:r>
        <w:rPr>
          <w:rFonts w:hint="eastAsia" w:ascii="仿宋" w:hAnsi="仿宋" w:eastAsia="仿宋" w:cs="仿宋"/>
          <w:i w:val="0"/>
          <w:iCs w:val="0"/>
          <w:color w:val="000000" w:themeColor="text1"/>
          <w:spacing w:val="1"/>
          <w:sz w:val="24"/>
          <w:szCs w:val="24"/>
          <w14:textFill>
            <w14:solidFill>
              <w14:schemeClr w14:val="tx1"/>
            </w14:solidFill>
          </w14:textFill>
        </w:rPr>
        <w:t>收入为万元，资产总额为万元，属于</w:t>
      </w:r>
      <w:r>
        <w:rPr>
          <w:rFonts w:hint="eastAsia" w:ascii="仿宋" w:hAnsi="仿宋" w:eastAsia="仿宋" w:cs="仿宋"/>
          <w:i w:val="0"/>
          <w:iCs w:val="0"/>
          <w:color w:val="000000" w:themeColor="text1"/>
          <w:spacing w:val="1"/>
          <w:sz w:val="24"/>
          <w:szCs w:val="24"/>
          <w:u w:val="single" w:color="auto"/>
          <w14:textFill>
            <w14:solidFill>
              <w14:schemeClr w14:val="tx1"/>
            </w14:solidFill>
          </w14:textFill>
        </w:rPr>
        <w:t>（中型企业、</w:t>
      </w:r>
      <w:r>
        <w:rPr>
          <w:rFonts w:hint="eastAsia" w:ascii="仿宋" w:hAnsi="仿宋" w:eastAsia="仿宋" w:cs="仿宋"/>
          <w:i w:val="0"/>
          <w:iCs w:val="0"/>
          <w:color w:val="000000" w:themeColor="text1"/>
          <w:spacing w:val="-1"/>
          <w:sz w:val="24"/>
          <w:szCs w:val="24"/>
          <w:u w:val="single" w:color="auto"/>
          <w14:textFill>
            <w14:solidFill>
              <w14:schemeClr w14:val="tx1"/>
            </w14:solidFill>
          </w14:textFill>
        </w:rPr>
        <w:t>小型企业、微型企业</w:t>
      </w:r>
      <w:r>
        <w:rPr>
          <w:rFonts w:hint="eastAsia" w:ascii="仿宋" w:hAnsi="仿宋" w:eastAsia="仿宋" w:cs="仿宋"/>
          <w:i w:val="0"/>
          <w:iCs w:val="0"/>
          <w:color w:val="000000" w:themeColor="text1"/>
          <w:spacing w:val="-88"/>
          <w:w w:val="97"/>
          <w:sz w:val="24"/>
          <w:szCs w:val="24"/>
          <w14:textFill>
            <w14:solidFill>
              <w14:schemeClr w14:val="tx1"/>
            </w14:solidFill>
          </w14:textFill>
        </w:rPr>
        <w:t>）；</w:t>
      </w:r>
    </w:p>
    <w:p w14:paraId="35AFA6C4">
      <w:pPr>
        <w:pStyle w:val="14"/>
        <w:keepNext w:val="0"/>
        <w:keepLines w:val="0"/>
        <w:pageBreakBefore w:val="0"/>
        <w:widowControl w:val="0"/>
        <w:kinsoku/>
        <w:wordWrap/>
        <w:overflowPunct/>
        <w:topLinePunct w:val="0"/>
        <w:autoSpaceDE/>
        <w:autoSpaceDN/>
        <w:bidi w:val="0"/>
        <w:adjustRightInd/>
        <w:snapToGrid/>
        <w:spacing w:after="0" w:line="480" w:lineRule="exact"/>
        <w:ind w:left="0" w:right="0" w:firstLine="448" w:firstLineChars="200"/>
        <w:textAlignment w:val="auto"/>
        <w:rPr>
          <w:rFonts w:hint="eastAsia" w:ascii="仿宋" w:hAnsi="仿宋" w:eastAsia="仿宋" w:cs="仿宋"/>
          <w:i w:val="0"/>
          <w:iCs w:val="0"/>
          <w:color w:val="000000" w:themeColor="text1"/>
          <w:sz w:val="24"/>
          <w:szCs w:val="24"/>
          <w14:textFill>
            <w14:solidFill>
              <w14:schemeClr w14:val="tx1"/>
            </w14:solidFill>
          </w14:textFill>
        </w:rPr>
      </w:pPr>
      <w:r>
        <w:rPr>
          <w:rFonts w:hint="eastAsia" w:ascii="仿宋" w:hAnsi="仿宋" w:eastAsia="仿宋" w:cs="仿宋"/>
          <w:i w:val="0"/>
          <w:iCs w:val="0"/>
          <w:color w:val="000000" w:themeColor="text1"/>
          <w:spacing w:val="-8"/>
          <w:position w:val="4"/>
          <w:sz w:val="24"/>
          <w:szCs w:val="24"/>
          <w14:textFill>
            <w14:solidFill>
              <w14:schemeClr w14:val="tx1"/>
            </w14:solidFill>
          </w14:textFill>
        </w:rPr>
        <w:t>……</w:t>
      </w:r>
    </w:p>
    <w:p w14:paraId="2F50C8C5">
      <w:pPr>
        <w:pStyle w:val="14"/>
        <w:keepNext w:val="0"/>
        <w:keepLines w:val="0"/>
        <w:pageBreakBefore w:val="0"/>
        <w:widowControl w:val="0"/>
        <w:kinsoku/>
        <w:wordWrap/>
        <w:overflowPunct/>
        <w:topLinePunct w:val="0"/>
        <w:autoSpaceDE/>
        <w:autoSpaceDN/>
        <w:bidi w:val="0"/>
        <w:adjustRightInd/>
        <w:snapToGrid/>
        <w:spacing w:after="0" w:line="480" w:lineRule="exact"/>
        <w:ind w:left="0" w:right="0" w:firstLine="508" w:firstLineChars="200"/>
        <w:textAlignment w:val="auto"/>
        <w:rPr>
          <w:rFonts w:hint="eastAsia" w:ascii="仿宋" w:hAnsi="仿宋" w:eastAsia="仿宋" w:cs="仿宋"/>
          <w:i w:val="0"/>
          <w:iCs w:val="0"/>
          <w:color w:val="000000" w:themeColor="text1"/>
          <w:sz w:val="24"/>
          <w:szCs w:val="24"/>
          <w14:textFill>
            <w14:solidFill>
              <w14:schemeClr w14:val="tx1"/>
            </w14:solidFill>
          </w14:textFill>
        </w:rPr>
      </w:pPr>
      <w:r>
        <w:rPr>
          <w:rFonts w:hint="eastAsia" w:ascii="仿宋" w:hAnsi="仿宋" w:eastAsia="仿宋" w:cs="仿宋"/>
          <w:i w:val="0"/>
          <w:iCs w:val="0"/>
          <w:color w:val="000000" w:themeColor="text1"/>
          <w:spacing w:val="7"/>
          <w:sz w:val="24"/>
          <w:szCs w:val="24"/>
          <w14:textFill>
            <w14:solidFill>
              <w14:schemeClr w14:val="tx1"/>
            </w14:solidFill>
          </w14:textFill>
        </w:rPr>
        <w:t>以上企业，不属于大企业的分支机构，不存</w:t>
      </w:r>
      <w:r>
        <w:rPr>
          <w:rFonts w:hint="eastAsia" w:ascii="仿宋" w:hAnsi="仿宋" w:eastAsia="仿宋" w:cs="仿宋"/>
          <w:i w:val="0"/>
          <w:iCs w:val="0"/>
          <w:color w:val="000000" w:themeColor="text1"/>
          <w:spacing w:val="6"/>
          <w:sz w:val="24"/>
          <w:szCs w:val="24"/>
          <w14:textFill>
            <w14:solidFill>
              <w14:schemeClr w14:val="tx1"/>
            </w14:solidFill>
          </w14:textFill>
        </w:rPr>
        <w:t>在控股股东</w:t>
      </w:r>
      <w:r>
        <w:rPr>
          <w:rFonts w:hint="eastAsia" w:ascii="仿宋" w:hAnsi="仿宋" w:eastAsia="仿宋" w:cs="仿宋"/>
          <w:i w:val="0"/>
          <w:iCs w:val="0"/>
          <w:color w:val="000000" w:themeColor="text1"/>
          <w:spacing w:val="8"/>
          <w:sz w:val="24"/>
          <w:szCs w:val="24"/>
          <w14:textFill>
            <w14:solidFill>
              <w14:schemeClr w14:val="tx1"/>
            </w14:solidFill>
          </w14:textFill>
        </w:rPr>
        <w:t>为大企业的情形，也不存在与大企业的负责人为同一人的情</w:t>
      </w:r>
      <w:r>
        <w:rPr>
          <w:rFonts w:hint="eastAsia" w:ascii="仿宋" w:hAnsi="仿宋" w:eastAsia="仿宋" w:cs="仿宋"/>
          <w:i w:val="0"/>
          <w:iCs w:val="0"/>
          <w:color w:val="000000" w:themeColor="text1"/>
          <w:spacing w:val="-7"/>
          <w:sz w:val="24"/>
          <w:szCs w:val="24"/>
          <w14:textFill>
            <w14:solidFill>
              <w14:schemeClr w14:val="tx1"/>
            </w14:solidFill>
          </w14:textFill>
        </w:rPr>
        <w:t>形。</w:t>
      </w:r>
    </w:p>
    <w:p w14:paraId="09F3B886">
      <w:pPr>
        <w:pStyle w:val="14"/>
        <w:keepNext w:val="0"/>
        <w:keepLines w:val="0"/>
        <w:pageBreakBefore w:val="0"/>
        <w:widowControl w:val="0"/>
        <w:kinsoku/>
        <w:wordWrap/>
        <w:overflowPunct/>
        <w:topLinePunct w:val="0"/>
        <w:autoSpaceDE/>
        <w:autoSpaceDN/>
        <w:bidi w:val="0"/>
        <w:adjustRightInd/>
        <w:snapToGrid/>
        <w:spacing w:after="0" w:line="480" w:lineRule="exact"/>
        <w:ind w:left="0" w:right="0" w:firstLine="512" w:firstLineChars="200"/>
        <w:textAlignment w:val="auto"/>
        <w:rPr>
          <w:rFonts w:hint="eastAsia" w:ascii="仿宋" w:hAnsi="仿宋" w:eastAsia="仿宋" w:cs="仿宋"/>
          <w:i w:val="0"/>
          <w:iCs w:val="0"/>
          <w:color w:val="000000" w:themeColor="text1"/>
          <w:sz w:val="24"/>
          <w:szCs w:val="24"/>
          <w14:textFill>
            <w14:solidFill>
              <w14:schemeClr w14:val="tx1"/>
            </w14:solidFill>
          </w14:textFill>
        </w:rPr>
      </w:pPr>
      <w:r>
        <w:rPr>
          <w:rFonts w:hint="eastAsia" w:ascii="仿宋" w:hAnsi="仿宋" w:eastAsia="仿宋" w:cs="仿宋"/>
          <w:i w:val="0"/>
          <w:iCs w:val="0"/>
          <w:color w:val="000000" w:themeColor="text1"/>
          <w:spacing w:val="8"/>
          <w:sz w:val="24"/>
          <w:szCs w:val="24"/>
          <w14:textFill>
            <w14:solidFill>
              <w14:schemeClr w14:val="tx1"/>
            </w14:solidFill>
          </w14:textFill>
        </w:rPr>
        <w:t>本企业对上述声明内容的真实性负责。如有虚假，将依</w:t>
      </w:r>
      <w:r>
        <w:rPr>
          <w:rFonts w:hint="eastAsia" w:ascii="仿宋" w:hAnsi="仿宋" w:eastAsia="仿宋" w:cs="仿宋"/>
          <w:i w:val="0"/>
          <w:iCs w:val="0"/>
          <w:color w:val="000000" w:themeColor="text1"/>
          <w:spacing w:val="4"/>
          <w:sz w:val="24"/>
          <w:szCs w:val="24"/>
          <w14:textFill>
            <w14:solidFill>
              <w14:schemeClr w14:val="tx1"/>
            </w14:solidFill>
          </w14:textFill>
        </w:rPr>
        <w:t>法承担相应责任。</w:t>
      </w:r>
    </w:p>
    <w:p w14:paraId="1A384995">
      <w:pPr>
        <w:pStyle w:val="14"/>
        <w:spacing w:before="86" w:line="306" w:lineRule="auto"/>
        <w:ind w:left="3942" w:right="1909" w:hanging="66"/>
        <w:rPr>
          <w:rFonts w:hint="eastAsia" w:ascii="仿宋" w:hAnsi="仿宋" w:eastAsia="仿宋" w:cs="仿宋"/>
          <w:i w:val="0"/>
          <w:iCs w:val="0"/>
          <w:color w:val="000000" w:themeColor="text1"/>
          <w:spacing w:val="3"/>
          <w:sz w:val="24"/>
          <w:szCs w:val="24"/>
          <w:lang w:eastAsia="zh-CN"/>
          <w14:textFill>
            <w14:solidFill>
              <w14:schemeClr w14:val="tx1"/>
            </w14:solidFill>
          </w14:textFill>
        </w:rPr>
      </w:pPr>
      <w:r>
        <w:rPr>
          <w:rFonts w:hint="eastAsia" w:ascii="仿宋" w:hAnsi="仿宋" w:eastAsia="仿宋" w:cs="仿宋"/>
          <w:i w:val="0"/>
          <w:iCs w:val="0"/>
          <w:color w:val="000000" w:themeColor="text1"/>
          <w:spacing w:val="6"/>
          <w:sz w:val="24"/>
          <w:szCs w:val="24"/>
          <w14:textFill>
            <w14:solidFill>
              <w14:schemeClr w14:val="tx1"/>
            </w14:solidFill>
          </w14:textFill>
        </w:rPr>
        <w:t>企业名称（盖章</w:t>
      </w:r>
      <w:r>
        <w:rPr>
          <w:rFonts w:hint="eastAsia" w:ascii="仿宋" w:hAnsi="仿宋" w:eastAsia="仿宋" w:cs="仿宋"/>
          <w:i w:val="0"/>
          <w:iCs w:val="0"/>
          <w:color w:val="000000" w:themeColor="text1"/>
          <w:spacing w:val="-80"/>
          <w:w w:val="91"/>
          <w:sz w:val="24"/>
          <w:szCs w:val="24"/>
          <w14:textFill>
            <w14:solidFill>
              <w14:schemeClr w14:val="tx1"/>
            </w14:solidFill>
          </w14:textFill>
        </w:rPr>
        <w:t>）：</w:t>
      </w:r>
      <w:bookmarkStart w:id="72" w:name="bookmark2"/>
      <w:bookmarkEnd w:id="72"/>
    </w:p>
    <w:p w14:paraId="175F2219">
      <w:pPr>
        <w:pStyle w:val="14"/>
        <w:spacing w:before="86" w:line="306" w:lineRule="auto"/>
        <w:ind w:left="3942" w:right="1909" w:hanging="66"/>
        <w:rPr>
          <w:rFonts w:hint="eastAsia" w:ascii="仿宋" w:hAnsi="仿宋" w:eastAsia="仿宋" w:cs="仿宋"/>
          <w:i w:val="0"/>
          <w:iCs w:val="0"/>
          <w:color w:val="000000" w:themeColor="text1"/>
          <w:sz w:val="24"/>
          <w:szCs w:val="24"/>
          <w14:textFill>
            <w14:solidFill>
              <w14:schemeClr w14:val="tx1"/>
            </w14:solidFill>
          </w14:textFill>
        </w:rPr>
      </w:pPr>
      <w:r>
        <w:rPr>
          <w:rFonts w:hint="eastAsia" w:ascii="仿宋" w:hAnsi="仿宋" w:eastAsia="仿宋" w:cs="仿宋"/>
          <w:i w:val="0"/>
          <w:iCs w:val="0"/>
          <w:color w:val="000000" w:themeColor="text1"/>
          <w:sz w:val="24"/>
          <w:szCs w:val="24"/>
          <w14:textFill>
            <w14:solidFill>
              <w14:schemeClr w14:val="tx1"/>
            </w14:solidFill>
          </w14:textFill>
        </w:rPr>
        <w:t>日期：</w:t>
      </w:r>
    </w:p>
    <w:p w14:paraId="53C31F2A">
      <w:pPr>
        <w:pStyle w:val="14"/>
        <w:spacing w:before="86" w:line="306" w:lineRule="auto"/>
        <w:ind w:left="3942" w:right="1909" w:hanging="66"/>
        <w:rPr>
          <w:rFonts w:hint="eastAsia" w:ascii="仿宋" w:hAnsi="仿宋" w:eastAsia="仿宋" w:cs="仿宋"/>
          <w:i w:val="0"/>
          <w:iCs w:val="0"/>
          <w:color w:val="000000" w:themeColor="text1"/>
          <w:sz w:val="24"/>
          <w:szCs w:val="24"/>
          <w14:textFill>
            <w14:solidFill>
              <w14:schemeClr w14:val="tx1"/>
            </w14:solidFill>
          </w14:textFill>
        </w:rPr>
      </w:pPr>
    </w:p>
    <w:p w14:paraId="1A47F475">
      <w:pPr>
        <w:pStyle w:val="14"/>
        <w:spacing w:before="86" w:line="306" w:lineRule="auto"/>
        <w:ind w:left="3942" w:right="1909" w:hanging="66"/>
        <w:rPr>
          <w:rFonts w:hint="eastAsia" w:ascii="仿宋" w:hAnsi="仿宋" w:eastAsia="仿宋" w:cs="仿宋"/>
          <w:i w:val="0"/>
          <w:iCs w:val="0"/>
          <w:color w:val="000000" w:themeColor="text1"/>
          <w:sz w:val="24"/>
          <w:szCs w:val="24"/>
          <w14:textFill>
            <w14:solidFill>
              <w14:schemeClr w14:val="tx1"/>
            </w14:solidFill>
          </w14:textFill>
        </w:rPr>
      </w:pPr>
    </w:p>
    <w:p w14:paraId="5ECC74FE">
      <w:pPr>
        <w:pStyle w:val="14"/>
        <w:spacing w:before="86" w:line="306" w:lineRule="auto"/>
        <w:ind w:left="3942" w:right="1909" w:hanging="66"/>
        <w:rPr>
          <w:rFonts w:hint="eastAsia" w:ascii="仿宋" w:hAnsi="仿宋" w:eastAsia="仿宋" w:cs="仿宋"/>
          <w:i w:val="0"/>
          <w:iCs w:val="0"/>
          <w:color w:val="000000" w:themeColor="text1"/>
          <w:sz w:val="24"/>
          <w:szCs w:val="24"/>
          <w14:textFill>
            <w14:solidFill>
              <w14:schemeClr w14:val="tx1"/>
            </w14:solidFill>
          </w14:textFill>
        </w:rPr>
      </w:pPr>
    </w:p>
    <w:p w14:paraId="4EFA6DD3">
      <w:pPr>
        <w:spacing w:line="263" w:lineRule="auto"/>
        <w:rPr>
          <w:rFonts w:hint="eastAsia" w:ascii="仿宋" w:hAnsi="仿宋" w:eastAsia="仿宋" w:cs="仿宋"/>
          <w:color w:val="000000" w:themeColor="text1"/>
          <w:sz w:val="21"/>
          <w14:textFill>
            <w14:solidFill>
              <w14:schemeClr w14:val="tx1"/>
            </w14:solidFill>
          </w14:textFill>
        </w:rPr>
      </w:pPr>
    </w:p>
    <w:p w14:paraId="5B9F20E4">
      <w:pPr>
        <w:pStyle w:val="57"/>
        <w:rPr>
          <w:rFonts w:hint="eastAsia" w:ascii="仿宋" w:hAnsi="仿宋" w:eastAsia="仿宋" w:cs="仿宋"/>
          <w:b/>
          <w:bCs/>
          <w:color w:val="000000" w:themeColor="text1"/>
          <w:sz w:val="40"/>
          <w:szCs w:val="32"/>
          <w:highlight w:val="none"/>
          <w:lang w:eastAsia="zh-CN"/>
          <w14:textFill>
            <w14:solidFill>
              <w14:schemeClr w14:val="tx1"/>
            </w14:solidFill>
          </w14:textFill>
        </w:rPr>
      </w:pPr>
      <w:r>
        <w:rPr>
          <w:rFonts w:hint="eastAsia" w:ascii="仿宋" w:hAnsi="仿宋" w:eastAsia="仿宋" w:cs="仿宋"/>
          <w:color w:val="000000" w:themeColor="text1"/>
          <w:spacing w:val="-1"/>
          <w:sz w:val="21"/>
          <w:szCs w:val="21"/>
          <w14:textFill>
            <w14:solidFill>
              <w14:schemeClr w14:val="tx1"/>
            </w14:solidFill>
          </w14:textFill>
        </w:rPr>
        <w:t>从业人员、营业收入、资产总额填报上一年度数据，无上一年度数据的新成立企业可不填报。</w:t>
      </w:r>
    </w:p>
    <w:p w14:paraId="070F8B77">
      <w:pPr>
        <w:rPr>
          <w:rFonts w:hint="eastAsia" w:ascii="仿宋" w:hAnsi="仿宋" w:eastAsia="仿宋" w:cs="仿宋"/>
          <w:color w:val="000000" w:themeColor="text1"/>
          <w:lang w:val="en-US" w:eastAsia="zh-CN"/>
          <w14:textFill>
            <w14:solidFill>
              <w14:schemeClr w14:val="tx1"/>
            </w14:solidFill>
          </w14:textFill>
        </w:rPr>
      </w:pPr>
    </w:p>
    <w:p w14:paraId="1B77F06D">
      <w:pPr>
        <w:autoSpaceDE w:val="0"/>
        <w:autoSpaceDN w:val="0"/>
        <w:adjustRightInd w:val="0"/>
        <w:spacing w:line="360" w:lineRule="auto"/>
        <w:jc w:val="center"/>
        <w:rPr>
          <w:rFonts w:hint="eastAsia" w:ascii="仿宋" w:hAnsi="仿宋" w:eastAsia="仿宋" w:cs="仿宋"/>
          <w:b/>
          <w:color w:val="000000" w:themeColor="text1"/>
          <w:szCs w:val="24"/>
          <w:lang w:val="zh-CN"/>
          <w14:textFill>
            <w14:solidFill>
              <w14:schemeClr w14:val="tx1"/>
            </w14:solidFill>
          </w14:textFill>
        </w:rPr>
      </w:pPr>
    </w:p>
    <w:p w14:paraId="5AA05256">
      <w:pPr>
        <w:autoSpaceDE w:val="0"/>
        <w:autoSpaceDN w:val="0"/>
        <w:adjustRightInd w:val="0"/>
        <w:spacing w:line="360" w:lineRule="auto"/>
        <w:jc w:val="center"/>
        <w:rPr>
          <w:rFonts w:hint="eastAsia" w:ascii="仿宋" w:hAnsi="仿宋" w:eastAsia="仿宋" w:cs="仿宋"/>
          <w:b/>
          <w:color w:val="000000" w:themeColor="text1"/>
          <w:szCs w:val="24"/>
          <w:lang w:val="zh-CN"/>
          <w14:textFill>
            <w14:solidFill>
              <w14:schemeClr w14:val="tx1"/>
            </w14:solidFill>
          </w14:textFill>
        </w:rPr>
      </w:pPr>
    </w:p>
    <w:p w14:paraId="2F1EFA3E">
      <w:pPr>
        <w:autoSpaceDE w:val="0"/>
        <w:autoSpaceDN w:val="0"/>
        <w:adjustRightInd w:val="0"/>
        <w:spacing w:line="360" w:lineRule="auto"/>
        <w:jc w:val="center"/>
        <w:rPr>
          <w:rFonts w:hint="eastAsia" w:ascii="仿宋" w:hAnsi="仿宋" w:eastAsia="仿宋" w:cs="仿宋"/>
          <w:b/>
          <w:color w:val="000000" w:themeColor="text1"/>
          <w:szCs w:val="24"/>
          <w:lang w:val="zh-CN"/>
          <w14:textFill>
            <w14:solidFill>
              <w14:schemeClr w14:val="tx1"/>
            </w14:solidFill>
          </w14:textFill>
        </w:rPr>
      </w:pPr>
    </w:p>
    <w:p w14:paraId="40D12DD3">
      <w:pPr>
        <w:autoSpaceDE w:val="0"/>
        <w:autoSpaceDN w:val="0"/>
        <w:adjustRightInd w:val="0"/>
        <w:spacing w:line="360" w:lineRule="auto"/>
        <w:jc w:val="center"/>
        <w:rPr>
          <w:rFonts w:hint="eastAsia" w:ascii="仿宋" w:hAnsi="仿宋" w:eastAsia="仿宋" w:cs="仿宋"/>
          <w:b/>
          <w:color w:val="000000" w:themeColor="text1"/>
          <w:szCs w:val="24"/>
          <w:lang w:val="zh-CN"/>
          <w14:textFill>
            <w14:solidFill>
              <w14:schemeClr w14:val="tx1"/>
            </w14:solidFill>
          </w14:textFill>
        </w:rPr>
      </w:pPr>
    </w:p>
    <w:p w14:paraId="0202526E">
      <w:pPr>
        <w:autoSpaceDE w:val="0"/>
        <w:autoSpaceDN w:val="0"/>
        <w:adjustRightInd w:val="0"/>
        <w:spacing w:line="360" w:lineRule="auto"/>
        <w:jc w:val="center"/>
        <w:rPr>
          <w:rFonts w:hint="eastAsia" w:ascii="仿宋" w:hAnsi="仿宋" w:eastAsia="仿宋" w:cs="仿宋"/>
          <w:b/>
          <w:color w:val="000000" w:themeColor="text1"/>
          <w:szCs w:val="24"/>
          <w:lang w:val="en-US" w:eastAsia="zh-CN"/>
          <w14:textFill>
            <w14:solidFill>
              <w14:schemeClr w14:val="tx1"/>
            </w14:solidFill>
          </w14:textFill>
        </w:rPr>
      </w:pPr>
      <w:r>
        <w:rPr>
          <w:rFonts w:hint="eastAsia" w:ascii="仿宋" w:hAnsi="仿宋" w:eastAsia="仿宋" w:cs="仿宋"/>
          <w:b/>
          <w:color w:val="000000" w:themeColor="text1"/>
          <w:szCs w:val="24"/>
          <w:lang w:val="zh-CN"/>
          <w14:textFill>
            <w14:solidFill>
              <w14:schemeClr w14:val="tx1"/>
            </w14:solidFill>
          </w14:textFill>
        </w:rPr>
        <w:t>残疾人福利性单位声明函（</w:t>
      </w:r>
      <w:r>
        <w:rPr>
          <w:rFonts w:hint="eastAsia" w:ascii="仿宋" w:hAnsi="仿宋" w:eastAsia="仿宋" w:cs="仿宋"/>
          <w:b/>
          <w:color w:val="000000" w:themeColor="text1"/>
          <w:szCs w:val="24"/>
          <w:lang w:val="en-US" w:eastAsia="zh-CN"/>
          <w14:textFill>
            <w14:solidFill>
              <w14:schemeClr w14:val="tx1"/>
            </w14:solidFill>
          </w14:textFill>
        </w:rPr>
        <w:t>如有）</w:t>
      </w:r>
    </w:p>
    <w:p w14:paraId="22ACC8F1">
      <w:pPr>
        <w:autoSpaceDE w:val="0"/>
        <w:autoSpaceDN w:val="0"/>
        <w:adjustRightInd w:val="0"/>
        <w:spacing w:line="360" w:lineRule="auto"/>
        <w:ind w:firstLine="480" w:firstLineChars="200"/>
        <w:jc w:val="left"/>
        <w:rPr>
          <w:rFonts w:hint="eastAsia" w:ascii="仿宋" w:hAnsi="仿宋" w:eastAsia="仿宋" w:cs="仿宋"/>
          <w:bCs/>
          <w:color w:val="000000" w:themeColor="text1"/>
          <w:szCs w:val="24"/>
          <w:lang w:val="zh-CN"/>
          <w14:textFill>
            <w14:solidFill>
              <w14:schemeClr w14:val="tx1"/>
            </w14:solidFill>
          </w14:textFill>
        </w:rPr>
      </w:pPr>
    </w:p>
    <w:p w14:paraId="482E7998">
      <w:pPr>
        <w:autoSpaceDE w:val="0"/>
        <w:autoSpaceDN w:val="0"/>
        <w:adjustRightInd w:val="0"/>
        <w:spacing w:line="360" w:lineRule="auto"/>
        <w:ind w:firstLine="480" w:firstLineChars="200"/>
        <w:jc w:val="left"/>
        <w:rPr>
          <w:rFonts w:hint="eastAsia" w:ascii="仿宋" w:hAnsi="仿宋" w:eastAsia="仿宋" w:cs="仿宋"/>
          <w:bCs/>
          <w:color w:val="000000" w:themeColor="text1"/>
          <w:szCs w:val="24"/>
          <w:lang w:val="zh-CN"/>
          <w14:textFill>
            <w14:solidFill>
              <w14:schemeClr w14:val="tx1"/>
            </w14:solidFill>
          </w14:textFill>
        </w:rPr>
      </w:pPr>
      <w:r>
        <w:rPr>
          <w:rFonts w:hint="eastAsia" w:ascii="仿宋" w:hAnsi="仿宋" w:eastAsia="仿宋" w:cs="仿宋"/>
          <w:bCs/>
          <w:color w:val="000000" w:themeColor="text1"/>
          <w:szCs w:val="24"/>
          <w:lang w:val="zh-CN"/>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A73C391">
      <w:pPr>
        <w:autoSpaceDE w:val="0"/>
        <w:autoSpaceDN w:val="0"/>
        <w:adjustRightInd w:val="0"/>
        <w:spacing w:line="360" w:lineRule="auto"/>
        <w:ind w:firstLine="480" w:firstLineChars="200"/>
        <w:jc w:val="left"/>
        <w:rPr>
          <w:rFonts w:hint="eastAsia" w:ascii="仿宋" w:hAnsi="仿宋" w:eastAsia="仿宋" w:cs="仿宋"/>
          <w:bCs/>
          <w:color w:val="000000" w:themeColor="text1"/>
          <w:szCs w:val="24"/>
          <w:lang w:val="zh-CN"/>
          <w14:textFill>
            <w14:solidFill>
              <w14:schemeClr w14:val="tx1"/>
            </w14:solidFill>
          </w14:textFill>
        </w:rPr>
      </w:pPr>
      <w:r>
        <w:rPr>
          <w:rFonts w:hint="eastAsia" w:ascii="仿宋" w:hAnsi="仿宋" w:eastAsia="仿宋" w:cs="仿宋"/>
          <w:bCs/>
          <w:color w:val="000000" w:themeColor="text1"/>
          <w:szCs w:val="24"/>
          <w:lang w:val="zh-CN"/>
          <w14:textFill>
            <w14:solidFill>
              <w14:schemeClr w14:val="tx1"/>
            </w14:solidFill>
          </w14:textFill>
        </w:rPr>
        <w:t>本单位对上述声明的真实性负责。如有虚假，将依法承担相应责任。</w:t>
      </w:r>
    </w:p>
    <w:p w14:paraId="43A42F09">
      <w:pPr>
        <w:autoSpaceDE w:val="0"/>
        <w:autoSpaceDN w:val="0"/>
        <w:adjustRightInd w:val="0"/>
        <w:spacing w:line="360" w:lineRule="auto"/>
        <w:ind w:firstLine="480" w:firstLineChars="200"/>
        <w:jc w:val="left"/>
        <w:rPr>
          <w:rFonts w:hint="eastAsia" w:ascii="仿宋" w:hAnsi="仿宋" w:eastAsia="仿宋" w:cs="仿宋"/>
          <w:bCs/>
          <w:color w:val="000000" w:themeColor="text1"/>
          <w:szCs w:val="24"/>
          <w:lang w:val="zh-CN"/>
          <w14:textFill>
            <w14:solidFill>
              <w14:schemeClr w14:val="tx1"/>
            </w14:solidFill>
          </w14:textFill>
        </w:rPr>
      </w:pPr>
    </w:p>
    <w:p w14:paraId="3A39792E">
      <w:pPr>
        <w:autoSpaceDE w:val="0"/>
        <w:autoSpaceDN w:val="0"/>
        <w:adjustRightInd w:val="0"/>
        <w:spacing w:line="360" w:lineRule="auto"/>
        <w:ind w:firstLine="480" w:firstLineChars="200"/>
        <w:jc w:val="left"/>
        <w:rPr>
          <w:rFonts w:hint="eastAsia" w:ascii="仿宋" w:hAnsi="仿宋" w:eastAsia="仿宋" w:cs="仿宋"/>
          <w:bCs/>
          <w:color w:val="000000" w:themeColor="text1"/>
          <w:szCs w:val="24"/>
          <w:lang w:val="zh-CN"/>
          <w14:textFill>
            <w14:solidFill>
              <w14:schemeClr w14:val="tx1"/>
            </w14:solidFill>
          </w14:textFill>
        </w:rPr>
      </w:pPr>
    </w:p>
    <w:p w14:paraId="36017AD1">
      <w:pPr>
        <w:autoSpaceDE w:val="0"/>
        <w:autoSpaceDN w:val="0"/>
        <w:adjustRightInd w:val="0"/>
        <w:spacing w:line="360" w:lineRule="auto"/>
        <w:ind w:firstLine="3840" w:firstLineChars="1600"/>
        <w:jc w:val="left"/>
        <w:rPr>
          <w:rFonts w:hint="eastAsia" w:ascii="仿宋" w:hAnsi="仿宋" w:eastAsia="仿宋" w:cs="仿宋"/>
          <w:bCs/>
          <w:color w:val="000000" w:themeColor="text1"/>
          <w:szCs w:val="24"/>
          <w:lang w:val="zh-CN"/>
          <w14:textFill>
            <w14:solidFill>
              <w14:schemeClr w14:val="tx1"/>
            </w14:solidFill>
          </w14:textFill>
        </w:rPr>
      </w:pPr>
      <w:r>
        <w:rPr>
          <w:rFonts w:hint="eastAsia" w:ascii="仿宋" w:hAnsi="仿宋" w:eastAsia="仿宋" w:cs="仿宋"/>
          <w:bCs/>
          <w:color w:val="000000" w:themeColor="text1"/>
          <w:szCs w:val="24"/>
          <w:lang w:val="zh-CN"/>
          <w14:textFill>
            <w14:solidFill>
              <w14:schemeClr w14:val="tx1"/>
            </w14:solidFill>
          </w14:textFill>
        </w:rPr>
        <w:t>单位名称（盖章）：</w:t>
      </w:r>
    </w:p>
    <w:p w14:paraId="7817D90B">
      <w:pPr>
        <w:autoSpaceDE w:val="0"/>
        <w:autoSpaceDN w:val="0"/>
        <w:adjustRightInd w:val="0"/>
        <w:spacing w:line="360" w:lineRule="auto"/>
        <w:ind w:firstLine="3840" w:firstLineChars="1600"/>
        <w:jc w:val="left"/>
        <w:rPr>
          <w:rFonts w:hint="eastAsia" w:ascii="仿宋" w:hAnsi="仿宋" w:eastAsia="仿宋" w:cs="仿宋"/>
          <w:bCs/>
          <w:color w:val="000000" w:themeColor="text1"/>
          <w:szCs w:val="24"/>
          <w:lang w:val="zh-CN"/>
          <w14:textFill>
            <w14:solidFill>
              <w14:schemeClr w14:val="tx1"/>
            </w14:solidFill>
          </w14:textFill>
        </w:rPr>
      </w:pPr>
      <w:r>
        <w:rPr>
          <w:rFonts w:hint="eastAsia" w:ascii="仿宋" w:hAnsi="仿宋" w:eastAsia="仿宋" w:cs="仿宋"/>
          <w:bCs/>
          <w:color w:val="000000" w:themeColor="text1"/>
          <w:szCs w:val="24"/>
          <w:lang w:val="zh-CN"/>
          <w14:textFill>
            <w14:solidFill>
              <w14:schemeClr w14:val="tx1"/>
            </w14:solidFill>
          </w14:textFill>
        </w:rPr>
        <w:t>日期：</w:t>
      </w:r>
    </w:p>
    <w:p w14:paraId="0ED8ADAE">
      <w:pPr>
        <w:adjustRightInd w:val="0"/>
        <w:snapToGrid w:val="0"/>
        <w:spacing w:line="360" w:lineRule="auto"/>
        <w:jc w:val="left"/>
        <w:rPr>
          <w:rFonts w:hint="eastAsia" w:ascii="仿宋" w:hAnsi="仿宋" w:eastAsia="仿宋" w:cs="仿宋"/>
          <w:color w:val="000000" w:themeColor="text1"/>
          <w:szCs w:val="24"/>
          <w14:textFill>
            <w14:solidFill>
              <w14:schemeClr w14:val="tx1"/>
            </w14:solidFill>
          </w14:textFill>
        </w:rPr>
      </w:pPr>
    </w:p>
    <w:p w14:paraId="3D656C69">
      <w:pPr>
        <w:tabs>
          <w:tab w:val="left" w:pos="1620"/>
          <w:tab w:val="left" w:pos="1800"/>
        </w:tabs>
        <w:spacing w:line="360" w:lineRule="auto"/>
        <w:ind w:right="617" w:rightChars="257"/>
        <w:jc w:val="left"/>
        <w:rPr>
          <w:rFonts w:hint="eastAsia" w:ascii="仿宋" w:hAnsi="仿宋" w:eastAsia="仿宋" w:cs="仿宋"/>
          <w:color w:val="000000" w:themeColor="text1"/>
          <w:szCs w:val="24"/>
          <w14:textFill>
            <w14:solidFill>
              <w14:schemeClr w14:val="tx1"/>
            </w14:solidFill>
          </w14:textFill>
        </w:rPr>
      </w:pPr>
    </w:p>
    <w:p w14:paraId="13BAF11C">
      <w:pPr>
        <w:tabs>
          <w:tab w:val="left" w:pos="1620"/>
          <w:tab w:val="left" w:pos="1800"/>
        </w:tabs>
        <w:spacing w:line="360" w:lineRule="auto"/>
        <w:ind w:right="617" w:rightChars="257"/>
        <w:jc w:val="left"/>
        <w:rPr>
          <w:rFonts w:hint="eastAsia" w:ascii="仿宋" w:hAnsi="仿宋" w:eastAsia="仿宋" w:cs="仿宋"/>
          <w:color w:val="000000" w:themeColor="text1"/>
          <w:szCs w:val="24"/>
          <w14:textFill>
            <w14:solidFill>
              <w14:schemeClr w14:val="tx1"/>
            </w14:solidFill>
          </w14:textFill>
        </w:rPr>
      </w:pPr>
    </w:p>
    <w:p w14:paraId="23F2A50E">
      <w:pPr>
        <w:pStyle w:val="14"/>
        <w:spacing w:line="360" w:lineRule="auto"/>
        <w:jc w:val="left"/>
        <w:rPr>
          <w:rFonts w:hint="eastAsia" w:ascii="仿宋" w:hAnsi="仿宋" w:eastAsia="仿宋" w:cs="仿宋"/>
          <w:color w:val="000000" w:themeColor="text1"/>
          <w:sz w:val="24"/>
          <w:szCs w:val="24"/>
          <w14:textFill>
            <w14:solidFill>
              <w14:schemeClr w14:val="tx1"/>
            </w14:solidFill>
          </w14:textFill>
        </w:rPr>
      </w:pPr>
    </w:p>
    <w:p w14:paraId="577DDA74">
      <w:pPr>
        <w:pStyle w:val="14"/>
        <w:spacing w:line="360" w:lineRule="auto"/>
        <w:jc w:val="left"/>
        <w:rPr>
          <w:rFonts w:hint="eastAsia" w:ascii="仿宋" w:hAnsi="仿宋" w:eastAsia="仿宋" w:cs="仿宋"/>
          <w:color w:val="000000" w:themeColor="text1"/>
          <w:sz w:val="24"/>
          <w:szCs w:val="24"/>
          <w14:textFill>
            <w14:solidFill>
              <w14:schemeClr w14:val="tx1"/>
            </w14:solidFill>
          </w14:textFill>
        </w:rPr>
      </w:pPr>
    </w:p>
    <w:p w14:paraId="3950ED08">
      <w:pPr>
        <w:autoSpaceDE w:val="0"/>
        <w:autoSpaceDN w:val="0"/>
        <w:adjustRightInd w:val="0"/>
        <w:spacing w:line="360" w:lineRule="auto"/>
        <w:ind w:firstLine="480" w:firstLineChars="200"/>
        <w:jc w:val="left"/>
        <w:rPr>
          <w:rFonts w:hint="eastAsia" w:ascii="仿宋" w:hAnsi="仿宋" w:eastAsia="仿宋" w:cs="仿宋"/>
          <w:bCs/>
          <w:color w:val="000000" w:themeColor="text1"/>
          <w:szCs w:val="24"/>
          <w:lang w:val="zh-CN"/>
          <w14:textFill>
            <w14:solidFill>
              <w14:schemeClr w14:val="tx1"/>
            </w14:solidFill>
          </w14:textFill>
        </w:rPr>
      </w:pPr>
    </w:p>
    <w:p w14:paraId="680E7E9E">
      <w:pPr>
        <w:autoSpaceDE w:val="0"/>
        <w:autoSpaceDN w:val="0"/>
        <w:adjustRightInd w:val="0"/>
        <w:spacing w:line="360" w:lineRule="auto"/>
        <w:ind w:firstLine="480" w:firstLineChars="200"/>
        <w:jc w:val="left"/>
        <w:rPr>
          <w:rFonts w:hint="eastAsia" w:ascii="仿宋" w:hAnsi="仿宋" w:eastAsia="仿宋" w:cs="仿宋"/>
          <w:bCs/>
          <w:color w:val="000000" w:themeColor="text1"/>
          <w:szCs w:val="24"/>
          <w:lang w:val="zh-CN"/>
          <w14:textFill>
            <w14:solidFill>
              <w14:schemeClr w14:val="tx1"/>
            </w14:solidFill>
          </w14:textFill>
        </w:rPr>
      </w:pPr>
    </w:p>
    <w:p w14:paraId="626D84E6">
      <w:pPr>
        <w:autoSpaceDE w:val="0"/>
        <w:autoSpaceDN w:val="0"/>
        <w:adjustRightInd w:val="0"/>
        <w:spacing w:line="360" w:lineRule="auto"/>
        <w:ind w:firstLine="480" w:firstLineChars="200"/>
        <w:jc w:val="left"/>
        <w:rPr>
          <w:rFonts w:hint="eastAsia" w:ascii="仿宋" w:hAnsi="仿宋" w:eastAsia="仿宋" w:cs="仿宋"/>
          <w:bCs/>
          <w:color w:val="000000" w:themeColor="text1"/>
          <w:szCs w:val="24"/>
          <w:lang w:val="zh-CN"/>
          <w14:textFill>
            <w14:solidFill>
              <w14:schemeClr w14:val="tx1"/>
            </w14:solidFill>
          </w14:textFill>
        </w:rPr>
      </w:pPr>
    </w:p>
    <w:p w14:paraId="0B040C2E">
      <w:pPr>
        <w:autoSpaceDE w:val="0"/>
        <w:autoSpaceDN w:val="0"/>
        <w:adjustRightInd w:val="0"/>
        <w:spacing w:line="360" w:lineRule="auto"/>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bCs/>
          <w:color w:val="000000" w:themeColor="text1"/>
          <w:szCs w:val="24"/>
          <w:lang w:val="zh-CN"/>
          <w14:textFill>
            <w14:solidFill>
              <w14:schemeClr w14:val="tx1"/>
            </w14:solidFill>
          </w14:textFill>
        </w:rPr>
        <w:t>注：投标人应仔细阅读《财政部民政部中国残疾人联合会关于促进残疾人就业政府采购政策的通知》，并如实填写本表，符合条件的投标人未按上述要求提供、填写的，评审时不予以考虑。</w:t>
      </w:r>
      <w:r>
        <w:rPr>
          <w:rFonts w:hint="eastAsia" w:ascii="仿宋" w:hAnsi="仿宋" w:eastAsia="仿宋" w:cs="仿宋"/>
          <w:b/>
          <w:color w:val="000000" w:themeColor="text1"/>
          <w:szCs w:val="24"/>
          <w:lang w:val="zh-CN"/>
          <w14:textFill>
            <w14:solidFill>
              <w14:schemeClr w14:val="tx1"/>
            </w14:solidFill>
          </w14:textFill>
        </w:rPr>
        <w:t>不符合条件的投标人无需填写，如果出现虚假应标，由此产生的后果由投标单位自行负责。</w:t>
      </w:r>
    </w:p>
    <w:p w14:paraId="7466E356">
      <w:pPr>
        <w:pStyle w:val="14"/>
        <w:spacing w:line="360" w:lineRule="auto"/>
        <w:jc w:val="left"/>
        <w:rPr>
          <w:rFonts w:hint="eastAsia" w:ascii="仿宋" w:hAnsi="仿宋" w:eastAsia="仿宋" w:cs="仿宋"/>
          <w:b/>
          <w:bCs/>
          <w:color w:val="000000" w:themeColor="text1"/>
          <w:sz w:val="24"/>
          <w:szCs w:val="24"/>
          <w14:textFill>
            <w14:solidFill>
              <w14:schemeClr w14:val="tx1"/>
            </w14:solidFill>
          </w14:textFill>
        </w:rPr>
      </w:pPr>
    </w:p>
    <w:p w14:paraId="5935DA4C">
      <w:pPr>
        <w:rPr>
          <w:rFonts w:hint="eastAsia" w:ascii="仿宋" w:hAnsi="仿宋" w:eastAsia="仿宋" w:cs="仿宋"/>
          <w:color w:val="000000" w:themeColor="text1"/>
          <w14:textFill>
            <w14:solidFill>
              <w14:schemeClr w14:val="tx1"/>
            </w14:solidFill>
          </w14:textFill>
        </w:rPr>
      </w:pPr>
    </w:p>
    <w:p w14:paraId="758A4390">
      <w:pPr>
        <w:rPr>
          <w:rFonts w:hint="eastAsia" w:ascii="仿宋" w:hAnsi="仿宋" w:eastAsia="仿宋" w:cs="仿宋"/>
          <w:color w:val="000000" w:themeColor="text1"/>
          <w14:textFill>
            <w14:solidFill>
              <w14:schemeClr w14:val="tx1"/>
            </w14:solidFill>
          </w14:textFill>
        </w:rPr>
      </w:pPr>
    </w:p>
    <w:p w14:paraId="25A03623">
      <w:pPr>
        <w:rPr>
          <w:rFonts w:hint="eastAsia" w:ascii="仿宋" w:hAnsi="仿宋" w:eastAsia="仿宋" w:cs="仿宋"/>
          <w:color w:val="000000" w:themeColor="text1"/>
          <w14:textFill>
            <w14:solidFill>
              <w14:schemeClr w14:val="tx1"/>
            </w14:solidFill>
          </w14:textFill>
        </w:rPr>
      </w:pPr>
    </w:p>
    <w:p w14:paraId="4C47B250">
      <w:pPr>
        <w:rPr>
          <w:rFonts w:hint="eastAsia" w:ascii="仿宋" w:hAnsi="仿宋" w:eastAsia="仿宋" w:cs="仿宋"/>
          <w:color w:val="000000" w:themeColor="text1"/>
          <w14:textFill>
            <w14:solidFill>
              <w14:schemeClr w14:val="tx1"/>
            </w14:solidFill>
          </w14:textFill>
        </w:rPr>
      </w:pPr>
    </w:p>
    <w:p w14:paraId="3D715783">
      <w:pPr>
        <w:pStyle w:val="14"/>
        <w:spacing w:line="36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监狱企业证明文件</w:t>
      </w:r>
      <w:r>
        <w:rPr>
          <w:rFonts w:hint="eastAsia" w:ascii="仿宋" w:hAnsi="仿宋" w:eastAsia="仿宋" w:cs="仿宋"/>
          <w:b/>
          <w:color w:val="000000" w:themeColor="text1"/>
          <w:szCs w:val="24"/>
          <w:lang w:val="zh-CN"/>
          <w14:textFill>
            <w14:solidFill>
              <w14:schemeClr w14:val="tx1"/>
            </w14:solidFill>
          </w14:textFill>
        </w:rPr>
        <w:t>（</w:t>
      </w:r>
      <w:r>
        <w:rPr>
          <w:rFonts w:hint="eastAsia" w:ascii="仿宋" w:hAnsi="仿宋" w:eastAsia="仿宋" w:cs="仿宋"/>
          <w:b/>
          <w:color w:val="000000" w:themeColor="text1"/>
          <w:szCs w:val="24"/>
          <w:lang w:val="en-US" w:eastAsia="zh-CN"/>
          <w14:textFill>
            <w14:solidFill>
              <w14:schemeClr w14:val="tx1"/>
            </w14:solidFill>
          </w14:textFill>
        </w:rPr>
        <w:t>如有）</w:t>
      </w:r>
    </w:p>
    <w:p w14:paraId="192298B2">
      <w:pPr>
        <w:spacing w:line="360" w:lineRule="auto"/>
        <w:ind w:firstLine="480" w:firstLineChars="20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69E9360">
      <w:pPr>
        <w:spacing w:line="360" w:lineRule="auto"/>
        <w:ind w:firstLine="480" w:firstLineChars="20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监狱企业参加政府采购活动时，应当提供由省级以上监狱管理局、戒毒管理局（含新疆生产建设兵团）出具的属于监狱企业的证明文件。</w:t>
      </w:r>
    </w:p>
    <w:p w14:paraId="7BBCE7FD">
      <w:pPr>
        <w:spacing w:line="360" w:lineRule="auto"/>
        <w:rPr>
          <w:rFonts w:hint="eastAsia" w:ascii="仿宋" w:hAnsi="仿宋" w:eastAsia="仿宋" w:cs="仿宋"/>
          <w:b/>
          <w:color w:val="000000" w:themeColor="text1"/>
          <w:szCs w:val="24"/>
          <w14:textFill>
            <w14:solidFill>
              <w14:schemeClr w14:val="tx1"/>
            </w14:solidFill>
          </w14:textFill>
        </w:rPr>
      </w:pPr>
    </w:p>
    <w:p w14:paraId="4BB75841">
      <w:pPr>
        <w:pStyle w:val="13"/>
        <w:rPr>
          <w:rFonts w:hint="eastAsia" w:ascii="仿宋" w:hAnsi="仿宋" w:eastAsia="仿宋" w:cs="仿宋"/>
          <w:color w:val="000000" w:themeColor="text1"/>
          <w:sz w:val="24"/>
          <w:szCs w:val="24"/>
          <w14:textFill>
            <w14:solidFill>
              <w14:schemeClr w14:val="tx1"/>
            </w14:solidFill>
          </w14:textFill>
        </w:rPr>
      </w:pPr>
    </w:p>
    <w:p w14:paraId="1136C495">
      <w:pPr>
        <w:pStyle w:val="13"/>
        <w:rPr>
          <w:rFonts w:hint="eastAsia" w:ascii="仿宋" w:hAnsi="仿宋" w:eastAsia="仿宋" w:cs="仿宋"/>
          <w:color w:val="000000" w:themeColor="text1"/>
          <w:sz w:val="24"/>
          <w:szCs w:val="24"/>
          <w14:textFill>
            <w14:solidFill>
              <w14:schemeClr w14:val="tx1"/>
            </w14:solidFill>
          </w14:textFill>
        </w:rPr>
      </w:pPr>
    </w:p>
    <w:p w14:paraId="0574F608">
      <w:pPr>
        <w:spacing w:line="360" w:lineRule="auto"/>
        <w:ind w:firstLine="3840" w:firstLineChars="1600"/>
        <w:jc w:val="left"/>
        <w:rPr>
          <w:rFonts w:hint="eastAsia" w:ascii="仿宋" w:hAnsi="仿宋" w:eastAsia="仿宋" w:cs="仿宋"/>
          <w:color w:val="000000" w:themeColor="text1"/>
          <w:szCs w:val="24"/>
          <w:lang w:eastAsia="zh-CN"/>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单位名称（盖章）：</w:t>
      </w:r>
    </w:p>
    <w:p w14:paraId="3C05095A">
      <w:pPr>
        <w:spacing w:line="360" w:lineRule="auto"/>
        <w:ind w:firstLine="480" w:firstLineChars="200"/>
        <w:jc w:val="left"/>
        <w:rPr>
          <w:rFonts w:hint="eastAsia" w:ascii="仿宋" w:hAnsi="仿宋" w:eastAsia="仿宋" w:cs="仿宋"/>
          <w:color w:val="000000" w:themeColor="text1"/>
          <w:szCs w:val="24"/>
          <w:lang w:eastAsia="zh-CN"/>
          <w14:textFill>
            <w14:solidFill>
              <w14:schemeClr w14:val="tx1"/>
            </w14:solidFill>
          </w14:textFill>
        </w:rPr>
      </w:pPr>
    </w:p>
    <w:p w14:paraId="61F195B8">
      <w:pPr>
        <w:spacing w:line="360" w:lineRule="auto"/>
        <w:ind w:firstLine="4080" w:firstLineChars="1700"/>
        <w:jc w:val="left"/>
        <w:rPr>
          <w:rFonts w:hint="eastAsia" w:ascii="仿宋" w:hAnsi="仿宋" w:eastAsia="仿宋" w:cs="仿宋"/>
          <w:color w:val="000000" w:themeColor="text1"/>
          <w:szCs w:val="24"/>
          <w:lang w:eastAsia="zh-CN"/>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日期： 年 月 日</w:t>
      </w:r>
    </w:p>
    <w:p w14:paraId="3BE9F230">
      <w:pPr>
        <w:spacing w:line="360" w:lineRule="auto"/>
        <w:ind w:firstLine="480" w:firstLineChars="200"/>
        <w:jc w:val="left"/>
        <w:rPr>
          <w:rFonts w:hint="eastAsia" w:ascii="仿宋" w:hAnsi="仿宋" w:eastAsia="仿宋" w:cs="仿宋"/>
          <w:color w:val="000000" w:themeColor="text1"/>
          <w:szCs w:val="24"/>
          <w14:textFill>
            <w14:solidFill>
              <w14:schemeClr w14:val="tx1"/>
            </w14:solidFill>
          </w14:textFill>
        </w:rPr>
      </w:pPr>
    </w:p>
    <w:p w14:paraId="5DB72D12">
      <w:pPr>
        <w:spacing w:line="360" w:lineRule="auto"/>
        <w:ind w:firstLine="480" w:firstLineChars="200"/>
        <w:jc w:val="left"/>
        <w:rPr>
          <w:rFonts w:hint="eastAsia" w:ascii="仿宋" w:hAnsi="仿宋" w:eastAsia="仿宋" w:cs="仿宋"/>
          <w:color w:val="000000" w:themeColor="text1"/>
          <w:szCs w:val="24"/>
          <w14:textFill>
            <w14:solidFill>
              <w14:schemeClr w14:val="tx1"/>
            </w14:solidFill>
          </w14:textFill>
        </w:rPr>
      </w:pPr>
    </w:p>
    <w:p w14:paraId="1534B52A">
      <w:pPr>
        <w:spacing w:line="360" w:lineRule="auto"/>
        <w:ind w:firstLine="480" w:firstLineChars="20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备注：未按上述要求提供、填写的，评审时不予以考虑。供应商提供的《监狱、戒毒企业声明函》必须真实有效，供应商应当提供由省级以上监狱管理局、戒毒管理局(含新疆生产建设兵团)出具的属于监狱企业的证明文件。</w:t>
      </w:r>
    </w:p>
    <w:p w14:paraId="4CC26B61">
      <w:pPr>
        <w:bidi w:val="0"/>
        <w:rPr>
          <w:rFonts w:hint="eastAsia"/>
          <w:color w:val="000000" w:themeColor="text1"/>
          <w14:textFill>
            <w14:solidFill>
              <w14:schemeClr w14:val="tx1"/>
            </w14:solidFill>
          </w14:textFill>
        </w:rPr>
      </w:pPr>
    </w:p>
    <w:p w14:paraId="2672B3ED">
      <w:pPr>
        <w:rPr>
          <w:rFonts w:hint="eastAsia" w:ascii="仿宋" w:hAnsi="仿宋" w:eastAsia="仿宋" w:cs="仿宋"/>
          <w:b/>
          <w:bCs/>
          <w:color w:val="000000" w:themeColor="text1"/>
          <w:spacing w:val="-4"/>
          <w:sz w:val="28"/>
          <w:szCs w:val="28"/>
          <w:lang w:val="en-US" w:eastAsia="zh-CN"/>
          <w14:textFill>
            <w14:solidFill>
              <w14:schemeClr w14:val="tx1"/>
            </w14:solidFill>
          </w14:textFill>
        </w:rPr>
      </w:pPr>
      <w:r>
        <w:rPr>
          <w:rFonts w:hint="eastAsia" w:ascii="仿宋" w:hAnsi="仿宋" w:eastAsia="仿宋" w:cs="仿宋"/>
          <w:b/>
          <w:bCs/>
          <w:color w:val="000000" w:themeColor="text1"/>
          <w:spacing w:val="-4"/>
          <w:sz w:val="28"/>
          <w:szCs w:val="28"/>
          <w:lang w:val="en-US" w:eastAsia="zh-CN"/>
          <w14:textFill>
            <w14:solidFill>
              <w14:schemeClr w14:val="tx1"/>
            </w14:solidFill>
          </w14:textFill>
        </w:rPr>
        <w:br w:type="page"/>
      </w:r>
    </w:p>
    <w:p w14:paraId="4DE9F252">
      <w:pPr>
        <w:spacing w:before="92" w:line="220" w:lineRule="auto"/>
        <w:jc w:val="left"/>
        <w:rPr>
          <w:rFonts w:hint="eastAsia" w:ascii="仿宋" w:hAnsi="仿宋" w:eastAsia="仿宋" w:cs="仿宋"/>
          <w:b/>
          <w:bCs/>
          <w:color w:val="000000" w:themeColor="text1"/>
          <w:spacing w:val="-4"/>
          <w:sz w:val="28"/>
          <w:szCs w:val="28"/>
          <w:lang w:val="en-US" w:eastAsia="zh-CN"/>
          <w14:textFill>
            <w14:solidFill>
              <w14:schemeClr w14:val="tx1"/>
            </w14:solidFill>
          </w14:textFill>
        </w:rPr>
      </w:pPr>
      <w:r>
        <w:rPr>
          <w:rFonts w:hint="eastAsia" w:ascii="仿宋" w:hAnsi="仿宋" w:eastAsia="仿宋" w:cs="仿宋"/>
          <w:b/>
          <w:bCs/>
          <w:color w:val="000000" w:themeColor="text1"/>
          <w:spacing w:val="-4"/>
          <w:sz w:val="28"/>
          <w:szCs w:val="28"/>
          <w:lang w:val="en-US" w:eastAsia="zh-CN"/>
          <w14:textFill>
            <w14:solidFill>
              <w14:schemeClr w14:val="tx1"/>
            </w14:solidFill>
          </w14:textFill>
        </w:rPr>
        <w:t>附件5</w:t>
      </w:r>
    </w:p>
    <w:p w14:paraId="34702CCC">
      <w:pPr>
        <w:spacing w:before="92" w:line="220" w:lineRule="auto"/>
        <w:ind w:left="3058"/>
        <w:rPr>
          <w:rFonts w:hint="eastAsia" w:ascii="仿宋" w:hAnsi="仿宋" w:eastAsia="仿宋" w:cs="仿宋"/>
          <w:b/>
          <w:bCs/>
          <w:color w:val="000000" w:themeColor="text1"/>
          <w:spacing w:val="-4"/>
          <w:sz w:val="28"/>
          <w:szCs w:val="28"/>
          <w14:textFill>
            <w14:solidFill>
              <w14:schemeClr w14:val="tx1"/>
            </w14:solidFill>
          </w14:textFill>
        </w:rPr>
      </w:pPr>
    </w:p>
    <w:p w14:paraId="55CEFD6E">
      <w:pPr>
        <w:spacing w:before="92" w:line="220" w:lineRule="auto"/>
        <w:ind w:left="3058"/>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pacing w:val="-4"/>
          <w:sz w:val="28"/>
          <w:szCs w:val="28"/>
          <w14:textFill>
            <w14:solidFill>
              <w14:schemeClr w14:val="tx1"/>
            </w14:solidFill>
          </w14:textFill>
        </w:rPr>
        <w:t>非联合体投标声明</w:t>
      </w:r>
    </w:p>
    <w:p w14:paraId="0DB9DC25">
      <w:pPr>
        <w:spacing w:before="311" w:line="219" w:lineRule="auto"/>
        <w:ind w:left="23"/>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致：</w:t>
      </w:r>
      <w:r>
        <w:rPr>
          <w:rFonts w:hint="eastAsia" w:ascii="仿宋" w:hAnsi="仿宋" w:eastAsia="仿宋" w:cs="仿宋"/>
          <w:color w:val="000000" w:themeColor="text1"/>
          <w:spacing w:val="-1"/>
          <w:sz w:val="24"/>
          <w:szCs w:val="24"/>
          <w:lang w:eastAsia="zh-CN"/>
          <w14:textFill>
            <w14:solidFill>
              <w14:schemeClr w14:val="tx1"/>
            </w14:solidFill>
          </w14:textFill>
        </w:rPr>
        <w:t>宁陕县住房和城乡建设局</w:t>
      </w:r>
    </w:p>
    <w:p w14:paraId="5B24E0D8">
      <w:pPr>
        <w:pStyle w:val="14"/>
        <w:spacing w:line="260" w:lineRule="auto"/>
        <w:rPr>
          <w:rFonts w:hint="eastAsia" w:ascii="仿宋" w:hAnsi="仿宋" w:eastAsia="仿宋" w:cs="仿宋"/>
          <w:color w:val="000000" w:themeColor="text1"/>
          <w:sz w:val="24"/>
          <w:szCs w:val="24"/>
          <w14:textFill>
            <w14:solidFill>
              <w14:schemeClr w14:val="tx1"/>
            </w14:solidFill>
          </w14:textFill>
        </w:rPr>
      </w:pPr>
    </w:p>
    <w:p w14:paraId="3BA9F735">
      <w:pPr>
        <w:spacing w:before="78" w:line="466" w:lineRule="auto"/>
        <w:ind w:left="43" w:right="14" w:firstLine="462"/>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我单位</w:t>
      </w:r>
      <w:r>
        <w:rPr>
          <w:rFonts w:hint="eastAsia" w:ascii="仿宋" w:hAnsi="仿宋" w:eastAsia="仿宋" w:cs="仿宋"/>
          <w:color w:val="000000" w:themeColor="text1"/>
          <w:sz w:val="24"/>
          <w:szCs w:val="24"/>
          <w:u w:val="single" w:color="auto"/>
          <w14:textFill>
            <w14:solidFill>
              <w14:schemeClr w14:val="tx1"/>
            </w14:solidFill>
          </w14:textFill>
        </w:rPr>
        <w:t xml:space="preserve">       （单位名称）           </w:t>
      </w:r>
      <w:r>
        <w:rPr>
          <w:rFonts w:hint="eastAsia" w:ascii="仿宋" w:hAnsi="仿宋" w:eastAsia="仿宋" w:cs="仿宋"/>
          <w:color w:val="000000" w:themeColor="text1"/>
          <w:spacing w:val="-107"/>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参加本次项目</w:t>
      </w:r>
      <w:r>
        <w:rPr>
          <w:rFonts w:hint="eastAsia" w:ascii="仿宋" w:hAnsi="仿宋" w:eastAsia="仿宋" w:cs="仿宋"/>
          <w:color w:val="000000" w:themeColor="text1"/>
          <w:sz w:val="24"/>
          <w:szCs w:val="24"/>
          <w:u w:val="single" w:color="auto"/>
          <w14:textFill>
            <w14:solidFill>
              <w14:schemeClr w14:val="tx1"/>
            </w14:solidFill>
          </w14:textFill>
        </w:rPr>
        <w:t xml:space="preserve">    （项目名称）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pacing w:val="-3"/>
          <w:sz w:val="24"/>
          <w:szCs w:val="24"/>
          <w14:textFill>
            <w14:solidFill>
              <w14:schemeClr w14:val="tx1"/>
            </w14:solidFill>
          </w14:textFill>
        </w:rPr>
        <w:t>的采购活动，非联合体投标。</w:t>
      </w:r>
    </w:p>
    <w:p w14:paraId="65A69690">
      <w:pPr>
        <w:pStyle w:val="14"/>
        <w:spacing w:line="299" w:lineRule="auto"/>
        <w:rPr>
          <w:rFonts w:hint="eastAsia" w:ascii="仿宋" w:hAnsi="仿宋" w:eastAsia="仿宋" w:cs="仿宋"/>
          <w:color w:val="000000" w:themeColor="text1"/>
          <w:sz w:val="24"/>
          <w:szCs w:val="24"/>
          <w14:textFill>
            <w14:solidFill>
              <w14:schemeClr w14:val="tx1"/>
            </w14:solidFill>
          </w14:textFill>
        </w:rPr>
      </w:pPr>
    </w:p>
    <w:p w14:paraId="709D953A">
      <w:pPr>
        <w:spacing w:before="78" w:line="219" w:lineRule="auto"/>
        <w:ind w:firstLine="708" w:firstLine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2"/>
          <w:sz w:val="24"/>
          <w:szCs w:val="24"/>
          <w14:textFill>
            <w14:solidFill>
              <w14:schemeClr w14:val="tx1"/>
            </w14:solidFill>
          </w14:textFill>
        </w:rPr>
        <w:t>特此声明！</w:t>
      </w:r>
    </w:p>
    <w:p w14:paraId="21A9406C">
      <w:pPr>
        <w:pStyle w:val="14"/>
        <w:spacing w:line="258" w:lineRule="auto"/>
        <w:rPr>
          <w:rFonts w:hint="eastAsia" w:ascii="仿宋" w:hAnsi="仿宋" w:eastAsia="仿宋" w:cs="仿宋"/>
          <w:color w:val="000000" w:themeColor="text1"/>
          <w:sz w:val="24"/>
          <w:szCs w:val="24"/>
          <w14:textFill>
            <w14:solidFill>
              <w14:schemeClr w14:val="tx1"/>
            </w14:solidFill>
          </w14:textFill>
        </w:rPr>
      </w:pPr>
    </w:p>
    <w:p w14:paraId="6B4E6297">
      <w:pPr>
        <w:pStyle w:val="14"/>
        <w:spacing w:line="258" w:lineRule="auto"/>
        <w:rPr>
          <w:rFonts w:hint="eastAsia" w:ascii="仿宋" w:hAnsi="仿宋" w:eastAsia="仿宋" w:cs="仿宋"/>
          <w:color w:val="000000" w:themeColor="text1"/>
          <w:sz w:val="24"/>
          <w:szCs w:val="24"/>
          <w14:textFill>
            <w14:solidFill>
              <w14:schemeClr w14:val="tx1"/>
            </w14:solidFill>
          </w14:textFill>
        </w:rPr>
      </w:pPr>
    </w:p>
    <w:p w14:paraId="2893C3DF">
      <w:pPr>
        <w:pStyle w:val="14"/>
        <w:spacing w:line="258" w:lineRule="auto"/>
        <w:rPr>
          <w:rFonts w:hint="eastAsia" w:ascii="仿宋" w:hAnsi="仿宋" w:eastAsia="仿宋" w:cs="仿宋"/>
          <w:color w:val="000000" w:themeColor="text1"/>
          <w:sz w:val="24"/>
          <w:szCs w:val="24"/>
          <w14:textFill>
            <w14:solidFill>
              <w14:schemeClr w14:val="tx1"/>
            </w14:solidFill>
          </w14:textFill>
        </w:rPr>
      </w:pPr>
    </w:p>
    <w:p w14:paraId="0D0DBA9E">
      <w:pPr>
        <w:pStyle w:val="14"/>
        <w:spacing w:line="259" w:lineRule="auto"/>
        <w:rPr>
          <w:rFonts w:hint="eastAsia" w:ascii="仿宋" w:hAnsi="仿宋" w:eastAsia="仿宋" w:cs="仿宋"/>
          <w:color w:val="000000" w:themeColor="text1"/>
          <w:sz w:val="24"/>
          <w:szCs w:val="24"/>
          <w14:textFill>
            <w14:solidFill>
              <w14:schemeClr w14:val="tx1"/>
            </w14:solidFill>
          </w14:textFill>
        </w:rPr>
      </w:pPr>
    </w:p>
    <w:p w14:paraId="2D539E5D">
      <w:pPr>
        <w:spacing w:before="78" w:line="480" w:lineRule="auto"/>
        <w:ind w:left="242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2"/>
          <w:sz w:val="24"/>
          <w:szCs w:val="24"/>
          <w14:textFill>
            <w14:solidFill>
              <w14:schemeClr w14:val="tx1"/>
            </w14:solidFill>
          </w14:textFill>
        </w:rPr>
        <w:t>供应商（公章</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color="auto"/>
          <w14:textFill>
            <w14:solidFill>
              <w14:schemeClr w14:val="tx1"/>
            </w14:solidFill>
          </w14:textFill>
        </w:rPr>
        <w:t xml:space="preserve">                          </w:t>
      </w:r>
    </w:p>
    <w:p w14:paraId="2C94C01B">
      <w:pPr>
        <w:spacing w:before="78" w:line="480" w:lineRule="auto"/>
        <w:ind w:left="2424"/>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法定代表人或授权代表（签字或盖章</w:t>
      </w:r>
      <w:r>
        <w:rPr>
          <w:rFonts w:hint="eastAsia" w:ascii="仿宋" w:hAnsi="仿宋" w:eastAsia="仿宋" w:cs="仿宋"/>
          <w:color w:val="000000" w:themeColor="text1"/>
          <w:spacing w:val="2"/>
          <w:sz w:val="24"/>
          <w:szCs w:val="24"/>
          <w14:textFill>
            <w14:solidFill>
              <w14:schemeClr w14:val="tx1"/>
            </w14:solidFill>
          </w14:textFill>
        </w:rPr>
        <w:t>）：</w:t>
      </w:r>
      <w:r>
        <w:rPr>
          <w:rFonts w:hint="eastAsia" w:ascii="仿宋" w:hAnsi="仿宋" w:eastAsia="仿宋" w:cs="仿宋"/>
          <w:color w:val="000000" w:themeColor="text1"/>
          <w:sz w:val="24"/>
          <w:szCs w:val="24"/>
          <w:u w:val="single" w:color="auto"/>
          <w14:textFill>
            <w14:solidFill>
              <w14:schemeClr w14:val="tx1"/>
            </w14:solidFill>
          </w14:textFill>
        </w:rPr>
        <w:t xml:space="preserve">          </w:t>
      </w:r>
    </w:p>
    <w:p w14:paraId="468A14DA">
      <w:pPr>
        <w:bidi w:val="0"/>
        <w:ind w:firstLine="2996" w:firstLineChars="1400"/>
        <w:rPr>
          <w:rFonts w:hint="eastAsia" w:ascii="仿宋" w:hAnsi="仿宋" w:eastAsia="仿宋" w:cs="仿宋"/>
          <w:color w:val="000000" w:themeColor="text1"/>
          <w:spacing w:val="-13"/>
          <w:sz w:val="24"/>
          <w:szCs w:val="24"/>
          <w14:textFill>
            <w14:solidFill>
              <w14:schemeClr w14:val="tx1"/>
            </w14:solidFill>
          </w14:textFill>
        </w:rPr>
      </w:pPr>
      <w:r>
        <w:rPr>
          <w:rFonts w:hint="eastAsia" w:ascii="仿宋" w:hAnsi="仿宋" w:eastAsia="仿宋" w:cs="仿宋"/>
          <w:color w:val="000000" w:themeColor="text1"/>
          <w:spacing w:val="-13"/>
          <w:sz w:val="24"/>
          <w:szCs w:val="24"/>
          <w14:textFill>
            <w14:solidFill>
              <w14:schemeClr w14:val="tx1"/>
            </w14:solidFill>
          </w14:textFill>
        </w:rPr>
        <w:t>日</w:t>
      </w:r>
      <w:r>
        <w:rPr>
          <w:rFonts w:hint="eastAsia" w:ascii="仿宋" w:hAnsi="仿宋" w:eastAsia="仿宋" w:cs="仿宋"/>
          <w:color w:val="000000" w:themeColor="text1"/>
          <w:spacing w:val="-13"/>
          <w:sz w:val="24"/>
          <w:szCs w:val="24"/>
          <w:lang w:val="en-US" w:eastAsia="zh-CN"/>
          <w14:textFill>
            <w14:solidFill>
              <w14:schemeClr w14:val="tx1"/>
            </w14:solidFill>
          </w14:textFill>
        </w:rPr>
        <w:t xml:space="preserve">          </w:t>
      </w:r>
      <w:r>
        <w:rPr>
          <w:rFonts w:hint="eastAsia" w:ascii="仿宋" w:hAnsi="仿宋" w:eastAsia="仿宋" w:cs="仿宋"/>
          <w:color w:val="000000" w:themeColor="text1"/>
          <w:spacing w:val="-13"/>
          <w:sz w:val="24"/>
          <w:szCs w:val="24"/>
          <w14:textFill>
            <w14:solidFill>
              <w14:schemeClr w14:val="tx1"/>
            </w14:solidFill>
          </w14:textFill>
        </w:rPr>
        <w:t>期</w:t>
      </w:r>
      <w:r>
        <w:rPr>
          <w:rFonts w:hint="eastAsia" w:ascii="仿宋" w:hAnsi="仿宋" w:eastAsia="仿宋" w:cs="仿宋"/>
          <w:color w:val="000000" w:themeColor="text1"/>
          <w:spacing w:val="-13"/>
          <w:sz w:val="24"/>
          <w:szCs w:val="24"/>
          <w:lang w:eastAsia="zh-CN"/>
          <w14:textFill>
            <w14:solidFill>
              <w14:schemeClr w14:val="tx1"/>
            </w14:solidFill>
          </w14:textFill>
        </w:rPr>
        <w:t>：</w:t>
      </w:r>
      <w:r>
        <w:rPr>
          <w:rFonts w:hint="eastAsia" w:ascii="仿宋" w:hAnsi="仿宋" w:eastAsia="仿宋" w:cs="仿宋"/>
          <w:color w:val="000000" w:themeColor="text1"/>
          <w:spacing w:val="1"/>
          <w:sz w:val="24"/>
          <w:szCs w:val="24"/>
          <w14:textFill>
            <w14:solidFill>
              <w14:schemeClr w14:val="tx1"/>
            </w14:solidFill>
          </w14:textFill>
        </w:rPr>
        <w:t xml:space="preserve">      </w:t>
      </w:r>
      <w:r>
        <w:rPr>
          <w:rFonts w:hint="eastAsia" w:ascii="仿宋" w:hAnsi="仿宋" w:eastAsia="仿宋" w:cs="仿宋"/>
          <w:color w:val="000000" w:themeColor="text1"/>
          <w:spacing w:val="-13"/>
          <w:sz w:val="24"/>
          <w:szCs w:val="24"/>
          <w14:textFill>
            <w14:solidFill>
              <w14:schemeClr w14:val="tx1"/>
            </w14:solidFill>
          </w14:textFill>
        </w:rPr>
        <w:t>年</w:t>
      </w:r>
      <w:r>
        <w:rPr>
          <w:rFonts w:hint="eastAsia" w:ascii="仿宋" w:hAnsi="仿宋" w:eastAsia="仿宋" w:cs="仿宋"/>
          <w:color w:val="000000" w:themeColor="text1"/>
          <w:spacing w:val="5"/>
          <w:sz w:val="24"/>
          <w:szCs w:val="24"/>
          <w14:textFill>
            <w14:solidFill>
              <w14:schemeClr w14:val="tx1"/>
            </w14:solidFill>
          </w14:textFill>
        </w:rPr>
        <w:t xml:space="preserve">    </w:t>
      </w:r>
      <w:r>
        <w:rPr>
          <w:rFonts w:hint="eastAsia" w:ascii="仿宋" w:hAnsi="仿宋" w:eastAsia="仿宋" w:cs="仿宋"/>
          <w:color w:val="000000" w:themeColor="text1"/>
          <w:spacing w:val="-13"/>
          <w:sz w:val="24"/>
          <w:szCs w:val="24"/>
          <w14:textFill>
            <w14:solidFill>
              <w14:schemeClr w14:val="tx1"/>
            </w14:solidFill>
          </w14:textFill>
        </w:rPr>
        <w:t>月</w:t>
      </w:r>
      <w:r>
        <w:rPr>
          <w:rFonts w:hint="eastAsia" w:ascii="仿宋" w:hAnsi="仿宋" w:eastAsia="仿宋" w:cs="仿宋"/>
          <w:color w:val="000000" w:themeColor="text1"/>
          <w:spacing w:val="12"/>
          <w:sz w:val="24"/>
          <w:szCs w:val="24"/>
          <w14:textFill>
            <w14:solidFill>
              <w14:schemeClr w14:val="tx1"/>
            </w14:solidFill>
          </w14:textFill>
        </w:rPr>
        <w:t xml:space="preserve">    </w:t>
      </w:r>
      <w:r>
        <w:rPr>
          <w:rFonts w:hint="eastAsia" w:ascii="仿宋" w:hAnsi="仿宋" w:eastAsia="仿宋" w:cs="仿宋"/>
          <w:color w:val="000000" w:themeColor="text1"/>
          <w:spacing w:val="-13"/>
          <w:sz w:val="24"/>
          <w:szCs w:val="24"/>
          <w14:textFill>
            <w14:solidFill>
              <w14:schemeClr w14:val="tx1"/>
            </w14:solidFill>
          </w14:textFill>
        </w:rPr>
        <w:t>日</w:t>
      </w:r>
    </w:p>
    <w:p w14:paraId="39349667">
      <w:pPr>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br w:type="page"/>
      </w:r>
    </w:p>
    <w:p w14:paraId="745C8709">
      <w:pPr>
        <w:pStyle w:val="4"/>
        <w:bidi w:val="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四、磋商报价表</w:t>
      </w:r>
    </w:p>
    <w:p w14:paraId="3EA7D49B">
      <w:pPr>
        <w:spacing w:line="360" w:lineRule="auto"/>
        <w:jc w:val="center"/>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磋商一览表</w:t>
      </w:r>
    </w:p>
    <w:p w14:paraId="631A83B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color w:val="000000" w:themeColor="text1"/>
          <w:szCs w:val="24"/>
          <w:lang w:eastAsia="zh-CN"/>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项目名称：</w:t>
      </w:r>
      <w:r>
        <w:rPr>
          <w:rFonts w:hint="eastAsia" w:ascii="仿宋" w:hAnsi="仿宋" w:eastAsia="仿宋" w:cs="仿宋"/>
          <w:b w:val="0"/>
          <w:bCs/>
          <w:color w:val="000000" w:themeColor="text1"/>
          <w:szCs w:val="24"/>
          <w:u w:val="none"/>
          <w:lang w:eastAsia="zh-CN"/>
          <w14:textFill>
            <w14:solidFill>
              <w14:schemeClr w14:val="tx1"/>
            </w14:solidFill>
          </w14:textFill>
        </w:rPr>
        <w:t>宁陕县三星片区等10个老旧小区改造项目设计服务</w:t>
      </w:r>
    </w:p>
    <w:p w14:paraId="79F304F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项目编号：</w:t>
      </w:r>
      <w:r>
        <w:rPr>
          <w:rFonts w:hint="eastAsia" w:ascii="仿宋" w:hAnsi="仿宋" w:eastAsia="仿宋" w:cs="仿宋"/>
          <w:b w:val="0"/>
          <w:bCs/>
          <w:color w:val="000000" w:themeColor="text1"/>
          <w:szCs w:val="24"/>
          <w:lang w:val="en-US" w:eastAsia="zh-CN"/>
          <w14:textFill>
            <w14:solidFill>
              <w14:schemeClr w14:val="tx1"/>
            </w14:solidFill>
          </w14:textFill>
        </w:rPr>
        <w:t>HHZY-2025-53</w:t>
      </w:r>
      <w:r>
        <w:rPr>
          <w:rFonts w:hint="eastAsia" w:ascii="仿宋" w:hAnsi="仿宋" w:eastAsia="仿宋" w:cs="仿宋"/>
          <w:b w:val="0"/>
          <w:bCs/>
          <w:color w:val="000000" w:themeColor="text1"/>
          <w:szCs w:val="24"/>
          <w:lang w:eastAsia="zh-CN"/>
          <w14:textFill>
            <w14:solidFill>
              <w14:schemeClr w14:val="tx1"/>
            </w14:solidFill>
          </w14:textFill>
        </w:rPr>
        <w:t xml:space="preserve">       </w:t>
      </w:r>
      <w:r>
        <w:rPr>
          <w:rFonts w:hint="eastAsia" w:ascii="仿宋" w:hAnsi="仿宋" w:eastAsia="仿宋" w:cs="仿宋"/>
          <w:b w:val="0"/>
          <w:bCs/>
          <w:color w:val="000000" w:themeColor="text1"/>
          <w:szCs w:val="24"/>
          <w:lang w:val="en-US" w:eastAsia="zh-CN"/>
          <w14:textFill>
            <w14:solidFill>
              <w14:schemeClr w14:val="tx1"/>
            </w14:solidFill>
          </w14:textFill>
        </w:rPr>
        <w:t xml:space="preserve">     </w:t>
      </w:r>
      <w:r>
        <w:rPr>
          <w:rFonts w:hint="eastAsia" w:ascii="仿宋" w:hAnsi="仿宋" w:eastAsia="仿宋" w:cs="仿宋"/>
          <w:b/>
          <w:color w:val="000000" w:themeColor="text1"/>
          <w:szCs w:val="24"/>
          <w14:textFill>
            <w14:solidFill>
              <w14:schemeClr w14:val="tx1"/>
            </w14:solidFill>
          </w14:textFill>
        </w:rPr>
        <w:t>单位：元</w:t>
      </w:r>
    </w:p>
    <w:tbl>
      <w:tblPr>
        <w:tblStyle w:val="24"/>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2674"/>
        <w:gridCol w:w="2400"/>
        <w:gridCol w:w="1621"/>
      </w:tblGrid>
      <w:tr w14:paraId="24DB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2276" w:type="dxa"/>
            <w:noWrap w:val="0"/>
            <w:vAlign w:val="center"/>
          </w:tcPr>
          <w:p w14:paraId="13727AA1">
            <w:pPr>
              <w:spacing w:line="360" w:lineRule="auto"/>
              <w:ind w:firstLine="120" w:firstLineChars="50"/>
              <w:jc w:val="center"/>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磋商响应单位名称</w:t>
            </w:r>
          </w:p>
        </w:tc>
        <w:tc>
          <w:tcPr>
            <w:tcW w:w="2674" w:type="dxa"/>
            <w:noWrap w:val="0"/>
            <w:vAlign w:val="center"/>
          </w:tcPr>
          <w:p w14:paraId="0A7D00CF">
            <w:pPr>
              <w:spacing w:line="360" w:lineRule="auto"/>
              <w:ind w:firstLine="120" w:firstLineChars="50"/>
              <w:jc w:val="center"/>
              <w:rPr>
                <w:rFonts w:hint="eastAsia" w:ascii="仿宋" w:hAnsi="仿宋" w:eastAsia="仿宋" w:cs="仿宋"/>
                <w:b/>
                <w:color w:val="000000" w:themeColor="text1"/>
                <w:szCs w:val="24"/>
                <w14:textFill>
                  <w14:solidFill>
                    <w14:schemeClr w14:val="tx1"/>
                  </w14:solidFill>
                </w14:textFill>
              </w:rPr>
            </w:pPr>
          </w:p>
          <w:p w14:paraId="34E248BE">
            <w:pPr>
              <w:spacing w:line="360" w:lineRule="auto"/>
              <w:ind w:firstLine="120" w:firstLineChars="50"/>
              <w:jc w:val="center"/>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磋商报价</w:t>
            </w:r>
          </w:p>
          <w:p w14:paraId="39703965">
            <w:pPr>
              <w:spacing w:line="360" w:lineRule="auto"/>
              <w:ind w:firstLine="120" w:firstLineChars="50"/>
              <w:jc w:val="center"/>
              <w:rPr>
                <w:rFonts w:hint="eastAsia" w:ascii="仿宋" w:hAnsi="仿宋" w:eastAsia="仿宋" w:cs="仿宋"/>
                <w:b/>
                <w:color w:val="000000" w:themeColor="text1"/>
                <w:szCs w:val="24"/>
                <w14:textFill>
                  <w14:solidFill>
                    <w14:schemeClr w14:val="tx1"/>
                  </w14:solidFill>
                </w14:textFill>
              </w:rPr>
            </w:pPr>
          </w:p>
        </w:tc>
        <w:tc>
          <w:tcPr>
            <w:tcW w:w="2400" w:type="dxa"/>
            <w:noWrap w:val="0"/>
            <w:vAlign w:val="center"/>
          </w:tcPr>
          <w:p w14:paraId="372ED5FB">
            <w:pPr>
              <w:spacing w:line="360" w:lineRule="auto"/>
              <w:ind w:firstLine="120" w:firstLineChars="50"/>
              <w:jc w:val="center"/>
              <w:rPr>
                <w:rFonts w:hint="eastAsia" w:ascii="仿宋" w:hAnsi="仿宋" w:eastAsia="仿宋" w:cs="仿宋"/>
                <w:b/>
                <w:bCs w:val="0"/>
                <w:color w:val="000000" w:themeColor="text1"/>
                <w:szCs w:val="24"/>
                <w:lang w:val="en-US"/>
                <w14:textFill>
                  <w14:solidFill>
                    <w14:schemeClr w14:val="tx1"/>
                  </w14:solidFill>
                </w14:textFill>
              </w:rPr>
            </w:pPr>
            <w:r>
              <w:rPr>
                <w:rFonts w:hint="eastAsia" w:ascii="仿宋" w:hAnsi="仿宋" w:eastAsia="仿宋" w:cs="仿宋"/>
                <w:b/>
                <w:bCs w:val="0"/>
                <w:color w:val="000000" w:themeColor="text1"/>
                <w:szCs w:val="24"/>
                <w:lang w:val="en-US" w:eastAsia="zh-CN"/>
                <w14:textFill>
                  <w14:solidFill>
                    <w14:schemeClr w14:val="tx1"/>
                  </w14:solidFill>
                </w14:textFill>
              </w:rPr>
              <w:t>合同履行期限</w:t>
            </w:r>
          </w:p>
        </w:tc>
        <w:tc>
          <w:tcPr>
            <w:tcW w:w="1621" w:type="dxa"/>
            <w:noWrap w:val="0"/>
            <w:vAlign w:val="center"/>
          </w:tcPr>
          <w:p w14:paraId="4E6DC717">
            <w:pPr>
              <w:spacing w:line="360" w:lineRule="auto"/>
              <w:ind w:firstLine="120" w:firstLineChars="50"/>
              <w:jc w:val="center"/>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备注</w:t>
            </w:r>
          </w:p>
        </w:tc>
      </w:tr>
      <w:tr w14:paraId="5234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2276" w:type="dxa"/>
            <w:noWrap w:val="0"/>
            <w:vAlign w:val="center"/>
          </w:tcPr>
          <w:p w14:paraId="20C99C39">
            <w:pPr>
              <w:spacing w:line="360" w:lineRule="auto"/>
              <w:ind w:firstLine="120" w:firstLineChars="50"/>
              <w:jc w:val="center"/>
              <w:rPr>
                <w:rFonts w:hint="eastAsia" w:ascii="仿宋" w:hAnsi="仿宋" w:eastAsia="仿宋" w:cs="仿宋"/>
                <w:color w:val="000000" w:themeColor="text1"/>
                <w:szCs w:val="24"/>
                <w14:textFill>
                  <w14:solidFill>
                    <w14:schemeClr w14:val="tx1"/>
                  </w14:solidFill>
                </w14:textFill>
              </w:rPr>
            </w:pPr>
          </w:p>
        </w:tc>
        <w:tc>
          <w:tcPr>
            <w:tcW w:w="2674" w:type="dxa"/>
            <w:noWrap w:val="0"/>
            <w:vAlign w:val="center"/>
          </w:tcPr>
          <w:p w14:paraId="7C137A05">
            <w:pPr>
              <w:spacing w:line="360" w:lineRule="auto"/>
              <w:jc w:val="center"/>
              <w:rPr>
                <w:rFonts w:hint="eastAsia" w:ascii="仿宋" w:hAnsi="仿宋" w:eastAsia="仿宋" w:cs="仿宋"/>
                <w:color w:val="000000" w:themeColor="text1"/>
                <w:szCs w:val="24"/>
                <w14:textFill>
                  <w14:solidFill>
                    <w14:schemeClr w14:val="tx1"/>
                  </w14:solidFill>
                </w14:textFill>
              </w:rPr>
            </w:pPr>
          </w:p>
        </w:tc>
        <w:tc>
          <w:tcPr>
            <w:tcW w:w="2400" w:type="dxa"/>
            <w:noWrap w:val="0"/>
            <w:vAlign w:val="center"/>
          </w:tcPr>
          <w:p w14:paraId="1A65D4B5">
            <w:pPr>
              <w:spacing w:line="360" w:lineRule="auto"/>
              <w:jc w:val="center"/>
              <w:rPr>
                <w:rFonts w:hint="eastAsia" w:ascii="仿宋" w:hAnsi="仿宋" w:eastAsia="仿宋" w:cs="仿宋"/>
                <w:color w:val="000000" w:themeColor="text1"/>
                <w:szCs w:val="24"/>
                <w14:textFill>
                  <w14:solidFill>
                    <w14:schemeClr w14:val="tx1"/>
                  </w14:solidFill>
                </w14:textFill>
              </w:rPr>
            </w:pPr>
          </w:p>
        </w:tc>
        <w:tc>
          <w:tcPr>
            <w:tcW w:w="1621" w:type="dxa"/>
            <w:noWrap w:val="0"/>
            <w:vAlign w:val="center"/>
          </w:tcPr>
          <w:p w14:paraId="7B9EFFD5">
            <w:pPr>
              <w:spacing w:line="360" w:lineRule="auto"/>
              <w:jc w:val="center"/>
              <w:rPr>
                <w:rFonts w:hint="eastAsia" w:ascii="仿宋" w:hAnsi="仿宋" w:eastAsia="仿宋" w:cs="仿宋"/>
                <w:color w:val="000000" w:themeColor="text1"/>
                <w:szCs w:val="24"/>
                <w14:textFill>
                  <w14:solidFill>
                    <w14:schemeClr w14:val="tx1"/>
                  </w14:solidFill>
                </w14:textFill>
              </w:rPr>
            </w:pPr>
          </w:p>
        </w:tc>
      </w:tr>
      <w:tr w14:paraId="1938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8971" w:type="dxa"/>
            <w:gridSpan w:val="4"/>
            <w:noWrap w:val="0"/>
            <w:vAlign w:val="center"/>
          </w:tcPr>
          <w:p w14:paraId="5BF7C7B7">
            <w:pPr>
              <w:spacing w:line="360" w:lineRule="auto"/>
              <w:jc w:val="left"/>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磋商总报价（大写）：（小写：￥）</w:t>
            </w:r>
          </w:p>
        </w:tc>
      </w:tr>
      <w:tr w14:paraId="5D89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8971" w:type="dxa"/>
            <w:gridSpan w:val="4"/>
            <w:noWrap w:val="0"/>
            <w:vAlign w:val="center"/>
          </w:tcPr>
          <w:p w14:paraId="3C573052">
            <w:pPr>
              <w:spacing w:line="360" w:lineRule="auto"/>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备注：表内报价内容以元为单位，精确到小数点后二位。</w:t>
            </w:r>
          </w:p>
        </w:tc>
      </w:tr>
    </w:tbl>
    <w:p w14:paraId="59156E2F">
      <w:pPr>
        <w:spacing w:line="360" w:lineRule="auto"/>
        <w:rPr>
          <w:rFonts w:hint="eastAsia" w:ascii="仿宋" w:hAnsi="仿宋" w:eastAsia="仿宋" w:cs="仿宋"/>
          <w:b/>
          <w:color w:val="000000" w:themeColor="text1"/>
          <w:szCs w:val="24"/>
          <w14:textFill>
            <w14:solidFill>
              <w14:schemeClr w14:val="tx1"/>
            </w14:solidFill>
          </w14:textFill>
        </w:rPr>
      </w:pPr>
    </w:p>
    <w:p w14:paraId="27604A16">
      <w:pPr>
        <w:pStyle w:val="10"/>
        <w:ind w:left="0" w:leftChars="0" w:firstLine="0" w:firstLineChars="0"/>
        <w:rPr>
          <w:rFonts w:hint="eastAsia" w:ascii="仿宋" w:hAnsi="仿宋" w:eastAsia="仿宋" w:cs="仿宋"/>
          <w:color w:val="000000" w:themeColor="text1"/>
          <w:sz w:val="24"/>
          <w14:textFill>
            <w14:solidFill>
              <w14:schemeClr w14:val="tx1"/>
            </w14:solidFill>
          </w14:textFill>
        </w:rPr>
      </w:pPr>
    </w:p>
    <w:p w14:paraId="4BC3CD9C">
      <w:pPr>
        <w:pStyle w:val="10"/>
        <w:ind w:firstLine="0" w:firstLineChars="0"/>
        <w:rPr>
          <w:rFonts w:hint="eastAsia" w:ascii="仿宋" w:hAnsi="仿宋" w:eastAsia="仿宋" w:cs="仿宋"/>
          <w:color w:val="000000" w:themeColor="text1"/>
          <w:sz w:val="24"/>
          <w14:textFill>
            <w14:solidFill>
              <w14:schemeClr w14:val="tx1"/>
            </w14:solidFill>
          </w14:textFill>
        </w:rPr>
      </w:pPr>
    </w:p>
    <w:p w14:paraId="345F744D">
      <w:pPr>
        <w:spacing w:line="360" w:lineRule="auto"/>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供应商名称（公章）：</w:t>
      </w:r>
    </w:p>
    <w:p w14:paraId="0D0F4C98">
      <w:pPr>
        <w:spacing w:line="360" w:lineRule="auto"/>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法定代表人/被授权人（</w:t>
      </w:r>
      <w:r>
        <w:rPr>
          <w:rFonts w:hint="eastAsia" w:ascii="仿宋" w:hAnsi="仿宋" w:eastAsia="仿宋" w:cs="仿宋"/>
          <w:color w:val="000000" w:themeColor="text1"/>
          <w:spacing w:val="4"/>
          <w:szCs w:val="24"/>
          <w14:textFill>
            <w14:solidFill>
              <w14:schemeClr w14:val="tx1"/>
            </w14:solidFill>
          </w14:textFill>
        </w:rPr>
        <w:t>签字或盖章</w:t>
      </w:r>
      <w:r>
        <w:rPr>
          <w:rFonts w:hint="eastAsia" w:ascii="仿宋" w:hAnsi="仿宋" w:eastAsia="仿宋" w:cs="仿宋"/>
          <w:color w:val="000000" w:themeColor="text1"/>
          <w:szCs w:val="24"/>
          <w14:textFill>
            <w14:solidFill>
              <w14:schemeClr w14:val="tx1"/>
            </w14:solidFill>
          </w14:textFill>
        </w:rPr>
        <w:t>）：</w:t>
      </w:r>
    </w:p>
    <w:p w14:paraId="36368578">
      <w:pPr>
        <w:spacing w:line="360" w:lineRule="auto"/>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日期：</w:t>
      </w:r>
    </w:p>
    <w:p w14:paraId="75B21E04">
      <w:pPr>
        <w:pStyle w:val="4"/>
        <w:bidi w:val="0"/>
        <w:jc w:val="center"/>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br w:type="page"/>
      </w:r>
      <w:r>
        <w:rPr>
          <w:rFonts w:hint="eastAsia" w:ascii="仿宋" w:hAnsi="仿宋" w:eastAsia="仿宋" w:cs="仿宋"/>
          <w:b/>
          <w:color w:val="000000" w:themeColor="text1"/>
          <w:sz w:val="32"/>
          <w:szCs w:val="32"/>
          <w:lang w:val="en-US" w:eastAsia="zh-CN"/>
          <w14:textFill>
            <w14:solidFill>
              <w14:schemeClr w14:val="tx1"/>
            </w14:solidFill>
          </w14:textFill>
        </w:rPr>
        <w:t>五、响应偏离表</w:t>
      </w:r>
    </w:p>
    <w:p w14:paraId="6AA8B8F9">
      <w:pPr>
        <w:adjustRightInd w:val="0"/>
        <w:snapToGrid w:val="0"/>
        <w:spacing w:line="360" w:lineRule="auto"/>
        <w:jc w:val="center"/>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5.1</w:t>
      </w:r>
      <w:r>
        <w:rPr>
          <w:rFonts w:hint="eastAsia" w:ascii="仿宋" w:hAnsi="仿宋" w:eastAsia="仿宋" w:cs="仿宋"/>
          <w:b/>
          <w:bCs/>
          <w:color w:val="000000" w:themeColor="text1"/>
          <w:sz w:val="32"/>
          <w:szCs w:val="32"/>
          <w14:textFill>
            <w14:solidFill>
              <w14:schemeClr w14:val="tx1"/>
            </w14:solidFill>
          </w14:textFill>
        </w:rPr>
        <w:t>商务响应</w:t>
      </w:r>
      <w:r>
        <w:rPr>
          <w:rFonts w:hint="eastAsia" w:ascii="仿宋" w:hAnsi="仿宋" w:eastAsia="仿宋" w:cs="仿宋"/>
          <w:b/>
          <w:bCs/>
          <w:color w:val="000000" w:themeColor="text1"/>
          <w:sz w:val="32"/>
          <w:szCs w:val="32"/>
          <w:lang w:val="en-US" w:eastAsia="zh-CN"/>
          <w14:textFill>
            <w14:solidFill>
              <w14:schemeClr w14:val="tx1"/>
            </w14:solidFill>
          </w14:textFill>
        </w:rPr>
        <w:t>偏离表</w:t>
      </w:r>
    </w:p>
    <w:p w14:paraId="02CA3213">
      <w:pPr>
        <w:pageBreakBefore w:val="0"/>
        <w:kinsoku w:val="0"/>
        <w:overflowPunct/>
        <w:topLinePunct w:val="0"/>
        <w:bidi w:val="0"/>
        <w:spacing w:line="460" w:lineRule="exac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p w14:paraId="116F3F33">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项目编号：</w:t>
      </w:r>
    </w:p>
    <w:tbl>
      <w:tblPr>
        <w:tblStyle w:val="24"/>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419"/>
        <w:gridCol w:w="3030"/>
        <w:gridCol w:w="1357"/>
        <w:gridCol w:w="1166"/>
      </w:tblGrid>
      <w:tr w14:paraId="0471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847" w:type="dxa"/>
            <w:noWrap w:val="0"/>
            <w:vAlign w:val="center"/>
          </w:tcPr>
          <w:p w14:paraId="37BA3F5A">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序号</w:t>
            </w:r>
          </w:p>
        </w:tc>
        <w:tc>
          <w:tcPr>
            <w:tcW w:w="3419" w:type="dxa"/>
            <w:noWrap w:val="0"/>
            <w:vAlign w:val="center"/>
          </w:tcPr>
          <w:p w14:paraId="1802691B">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磋商文件商务要求</w:t>
            </w:r>
          </w:p>
        </w:tc>
        <w:tc>
          <w:tcPr>
            <w:tcW w:w="3030" w:type="dxa"/>
            <w:noWrap w:val="0"/>
            <w:vAlign w:val="center"/>
          </w:tcPr>
          <w:p w14:paraId="114165F5">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磋商文件响应内容</w:t>
            </w:r>
          </w:p>
        </w:tc>
        <w:tc>
          <w:tcPr>
            <w:tcW w:w="1357" w:type="dxa"/>
            <w:noWrap w:val="0"/>
            <w:vAlign w:val="center"/>
          </w:tcPr>
          <w:p w14:paraId="194D333D">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偏离情况</w:t>
            </w:r>
          </w:p>
        </w:tc>
        <w:tc>
          <w:tcPr>
            <w:tcW w:w="1166" w:type="dxa"/>
            <w:noWrap w:val="0"/>
            <w:vAlign w:val="center"/>
          </w:tcPr>
          <w:p w14:paraId="696D0ABC">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说明</w:t>
            </w:r>
          </w:p>
        </w:tc>
      </w:tr>
      <w:tr w14:paraId="0746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47" w:type="dxa"/>
            <w:noWrap w:val="0"/>
            <w:vAlign w:val="center"/>
          </w:tcPr>
          <w:p w14:paraId="7C88F38E">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3419" w:type="dxa"/>
            <w:noWrap w:val="0"/>
            <w:vAlign w:val="center"/>
          </w:tcPr>
          <w:p w14:paraId="257A6215">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3030" w:type="dxa"/>
            <w:noWrap w:val="0"/>
            <w:vAlign w:val="top"/>
          </w:tcPr>
          <w:p w14:paraId="4F44E1B5">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357" w:type="dxa"/>
            <w:noWrap w:val="0"/>
            <w:vAlign w:val="top"/>
          </w:tcPr>
          <w:p w14:paraId="07307338">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166" w:type="dxa"/>
            <w:noWrap w:val="0"/>
            <w:vAlign w:val="top"/>
          </w:tcPr>
          <w:p w14:paraId="78623828">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1C29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47" w:type="dxa"/>
            <w:noWrap w:val="0"/>
            <w:vAlign w:val="center"/>
          </w:tcPr>
          <w:p w14:paraId="758E8071">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3419" w:type="dxa"/>
            <w:noWrap w:val="0"/>
            <w:vAlign w:val="center"/>
          </w:tcPr>
          <w:p w14:paraId="02D07E63">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3030" w:type="dxa"/>
            <w:noWrap w:val="0"/>
            <w:vAlign w:val="top"/>
          </w:tcPr>
          <w:p w14:paraId="337C634C">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357" w:type="dxa"/>
            <w:noWrap w:val="0"/>
            <w:vAlign w:val="top"/>
          </w:tcPr>
          <w:p w14:paraId="2E8DB76E">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166" w:type="dxa"/>
            <w:noWrap w:val="0"/>
            <w:vAlign w:val="top"/>
          </w:tcPr>
          <w:p w14:paraId="657E5726">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7C9F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47" w:type="dxa"/>
            <w:noWrap w:val="0"/>
            <w:vAlign w:val="center"/>
          </w:tcPr>
          <w:p w14:paraId="2F1146E9">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3419" w:type="dxa"/>
            <w:noWrap w:val="0"/>
            <w:vAlign w:val="center"/>
          </w:tcPr>
          <w:p w14:paraId="24E506B0">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3030" w:type="dxa"/>
            <w:noWrap w:val="0"/>
            <w:vAlign w:val="top"/>
          </w:tcPr>
          <w:p w14:paraId="16AFD722">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357" w:type="dxa"/>
            <w:noWrap w:val="0"/>
            <w:vAlign w:val="top"/>
          </w:tcPr>
          <w:p w14:paraId="0AEA99A9">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166" w:type="dxa"/>
            <w:noWrap w:val="0"/>
            <w:vAlign w:val="top"/>
          </w:tcPr>
          <w:p w14:paraId="3D746CB3">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0A92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47" w:type="dxa"/>
            <w:noWrap w:val="0"/>
            <w:vAlign w:val="center"/>
          </w:tcPr>
          <w:p w14:paraId="71ACBCAC">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p>
        </w:tc>
        <w:tc>
          <w:tcPr>
            <w:tcW w:w="3419" w:type="dxa"/>
            <w:noWrap w:val="0"/>
            <w:vAlign w:val="center"/>
          </w:tcPr>
          <w:p w14:paraId="01FBB3AA">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3030" w:type="dxa"/>
            <w:noWrap w:val="0"/>
            <w:vAlign w:val="top"/>
          </w:tcPr>
          <w:p w14:paraId="5A1E9664">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357" w:type="dxa"/>
            <w:noWrap w:val="0"/>
            <w:vAlign w:val="top"/>
          </w:tcPr>
          <w:p w14:paraId="23F8931D">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166" w:type="dxa"/>
            <w:noWrap w:val="0"/>
            <w:vAlign w:val="top"/>
          </w:tcPr>
          <w:p w14:paraId="62A7155A">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60D3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47" w:type="dxa"/>
            <w:noWrap w:val="0"/>
            <w:vAlign w:val="center"/>
          </w:tcPr>
          <w:p w14:paraId="2B6412EA">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p>
        </w:tc>
        <w:tc>
          <w:tcPr>
            <w:tcW w:w="3419" w:type="dxa"/>
            <w:noWrap w:val="0"/>
            <w:vAlign w:val="center"/>
          </w:tcPr>
          <w:p w14:paraId="18121686">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3030" w:type="dxa"/>
            <w:noWrap w:val="0"/>
            <w:vAlign w:val="top"/>
          </w:tcPr>
          <w:p w14:paraId="68E73BC3">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357" w:type="dxa"/>
            <w:noWrap w:val="0"/>
            <w:vAlign w:val="top"/>
          </w:tcPr>
          <w:p w14:paraId="763AB6B6">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166" w:type="dxa"/>
            <w:noWrap w:val="0"/>
            <w:vAlign w:val="top"/>
          </w:tcPr>
          <w:p w14:paraId="49AC327A">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0BEC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847" w:type="dxa"/>
            <w:noWrap w:val="0"/>
            <w:vAlign w:val="center"/>
          </w:tcPr>
          <w:p w14:paraId="52FB4E5E">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w:t>
            </w:r>
          </w:p>
        </w:tc>
        <w:tc>
          <w:tcPr>
            <w:tcW w:w="3419" w:type="dxa"/>
            <w:noWrap w:val="0"/>
            <w:vAlign w:val="center"/>
          </w:tcPr>
          <w:p w14:paraId="28F56E52">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3030" w:type="dxa"/>
            <w:noWrap w:val="0"/>
            <w:vAlign w:val="top"/>
          </w:tcPr>
          <w:p w14:paraId="5305C104">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357" w:type="dxa"/>
            <w:noWrap w:val="0"/>
            <w:vAlign w:val="top"/>
          </w:tcPr>
          <w:p w14:paraId="45FEBDBC">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166" w:type="dxa"/>
            <w:noWrap w:val="0"/>
            <w:vAlign w:val="top"/>
          </w:tcPr>
          <w:p w14:paraId="7FCF0D5C">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bl>
    <w:p w14:paraId="6FD130F0">
      <w:pPr>
        <w:pageBreakBefore w:val="0"/>
        <w:overflowPunct/>
        <w:topLinePunct w:val="0"/>
        <w:bidi w:val="0"/>
        <w:adjustRightInd w:val="0"/>
        <w:snapToGrid w:val="0"/>
        <w:spacing w:line="460" w:lineRule="exac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注：（1）供应商须对磋商文件商务要求中的条款逐条进行响应，并保证响应的真实性，偏离情况出现“负偏离”则被视为无效磋商响应文件。</w:t>
      </w:r>
    </w:p>
    <w:p w14:paraId="573D26EB">
      <w:pPr>
        <w:pageBreakBefore w:val="0"/>
        <w:overflowPunct/>
        <w:topLinePunct w:val="0"/>
        <w:bidi w:val="0"/>
        <w:adjustRightInd w:val="0"/>
        <w:snapToGrid w:val="0"/>
        <w:spacing w:line="460" w:lineRule="exac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（2）供应商未按要求响应的，漏项的，自行承担被视为无效磋商响应文件的风险。</w:t>
      </w:r>
    </w:p>
    <w:p w14:paraId="12016FB8">
      <w:pPr>
        <w:pageBreakBefore w:val="0"/>
        <w:overflowPunct/>
        <w:topLinePunct w:val="0"/>
        <w:bidi w:val="0"/>
        <w:adjustRightInd w:val="0"/>
        <w:snapToGrid w:val="0"/>
        <w:spacing w:line="460" w:lineRule="exac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（3）响应情况按实际响应情况填写“正偏离”、“无偏离”，商务偏离不得出现负偏离，否则按无效文件处理。</w:t>
      </w:r>
    </w:p>
    <w:p w14:paraId="729699EF">
      <w:pPr>
        <w:pageBreakBefore w:val="0"/>
        <w:overflowPunct/>
        <w:topLinePunct w:val="0"/>
        <w:bidi w:val="0"/>
        <w:adjustRightInd w:val="0"/>
        <w:snapToGrid w:val="0"/>
        <w:spacing w:line="460" w:lineRule="exact"/>
        <w:ind w:firstLine="240" w:firstLineChars="1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（公章）：</w:t>
      </w:r>
    </w:p>
    <w:p w14:paraId="3FDB166A">
      <w:pPr>
        <w:pageBreakBefore w:val="0"/>
        <w:overflowPunct/>
        <w:topLinePunct w:val="0"/>
        <w:bidi w:val="0"/>
        <w:adjustRightInd w:val="0"/>
        <w:snapToGrid w:val="0"/>
        <w:spacing w:line="460" w:lineRule="exact"/>
        <w:ind w:firstLine="240" w:firstLineChars="1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法定代表人/被授权人（签字）：</w:t>
      </w:r>
    </w:p>
    <w:p w14:paraId="1A5CDA93">
      <w:pPr>
        <w:pageBreakBefore w:val="0"/>
        <w:overflowPunct/>
        <w:topLinePunct w:val="0"/>
        <w:bidi w:val="0"/>
        <w:adjustRightInd w:val="0"/>
        <w:snapToGrid w:val="0"/>
        <w:spacing w:line="460" w:lineRule="exact"/>
        <w:ind w:firstLine="240" w:firstLineChars="1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日期：年</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日</w:t>
      </w:r>
    </w:p>
    <w:p w14:paraId="0920F678">
      <w:pPr>
        <w:spacing w:line="520" w:lineRule="exact"/>
        <w:jc w:val="center"/>
        <w:rPr>
          <w:rFonts w:hint="eastAsia" w:ascii="仿宋" w:hAnsi="仿宋" w:eastAsia="仿宋" w:cs="仿宋"/>
          <w:b/>
          <w:bCs/>
          <w:color w:val="000000" w:themeColor="text1"/>
          <w:sz w:val="32"/>
          <w:szCs w:val="32"/>
          <w:highlight w:val="none"/>
          <w14:textFill>
            <w14:solidFill>
              <w14:schemeClr w14:val="tx1"/>
            </w14:solidFill>
          </w14:textFill>
        </w:rPr>
      </w:pPr>
    </w:p>
    <w:p w14:paraId="018348DC">
      <w:pPr>
        <w:spacing w:line="480" w:lineRule="auto"/>
        <w:rPr>
          <w:rFonts w:hint="eastAsia" w:ascii="仿宋" w:hAnsi="仿宋" w:eastAsia="仿宋" w:cs="仿宋"/>
          <w:color w:val="000000" w:themeColor="text1"/>
          <w:szCs w:val="24"/>
          <w14:textFill>
            <w14:solidFill>
              <w14:schemeClr w14:val="tx1"/>
            </w14:solidFill>
          </w14:textFill>
        </w:rPr>
      </w:pPr>
    </w:p>
    <w:p w14:paraId="50E3E76A">
      <w:pPr>
        <w:spacing w:line="480" w:lineRule="auto"/>
        <w:rPr>
          <w:rFonts w:hint="eastAsia" w:ascii="仿宋" w:hAnsi="仿宋" w:eastAsia="仿宋" w:cs="仿宋"/>
          <w:color w:val="000000" w:themeColor="text1"/>
          <w:szCs w:val="24"/>
          <w14:textFill>
            <w14:solidFill>
              <w14:schemeClr w14:val="tx1"/>
            </w14:solidFill>
          </w14:textFill>
        </w:rPr>
      </w:pPr>
    </w:p>
    <w:p w14:paraId="34506842">
      <w:pPr>
        <w:spacing w:line="480" w:lineRule="auto"/>
        <w:jc w:val="center"/>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5.2技术</w:t>
      </w:r>
      <w:r>
        <w:rPr>
          <w:rFonts w:hint="eastAsia" w:ascii="仿宋" w:hAnsi="仿宋" w:eastAsia="仿宋" w:cs="仿宋"/>
          <w:b/>
          <w:bCs/>
          <w:color w:val="000000" w:themeColor="text1"/>
          <w:sz w:val="32"/>
          <w:szCs w:val="32"/>
          <w14:textFill>
            <w14:solidFill>
              <w14:schemeClr w14:val="tx1"/>
            </w14:solidFill>
          </w14:textFill>
        </w:rPr>
        <w:t>响应</w:t>
      </w:r>
      <w:r>
        <w:rPr>
          <w:rFonts w:hint="eastAsia" w:ascii="仿宋" w:hAnsi="仿宋" w:eastAsia="仿宋" w:cs="仿宋"/>
          <w:b/>
          <w:bCs/>
          <w:color w:val="000000" w:themeColor="text1"/>
          <w:sz w:val="32"/>
          <w:szCs w:val="32"/>
          <w:lang w:val="en-US" w:eastAsia="zh-CN"/>
          <w14:textFill>
            <w14:solidFill>
              <w14:schemeClr w14:val="tx1"/>
            </w14:solidFill>
          </w14:textFill>
        </w:rPr>
        <w:t>偏离表</w:t>
      </w:r>
    </w:p>
    <w:p w14:paraId="3FAA247D">
      <w:pPr>
        <w:pageBreakBefore w:val="0"/>
        <w:kinsoku w:val="0"/>
        <w:overflowPunct/>
        <w:topLinePunct w:val="0"/>
        <w:bidi w:val="0"/>
        <w:spacing w:line="460" w:lineRule="exac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p w14:paraId="7978C979">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项目编号：</w:t>
      </w:r>
    </w:p>
    <w:tbl>
      <w:tblPr>
        <w:tblStyle w:val="24"/>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419"/>
        <w:gridCol w:w="2170"/>
        <w:gridCol w:w="1357"/>
        <w:gridCol w:w="1096"/>
      </w:tblGrid>
      <w:tr w14:paraId="2109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847" w:type="dxa"/>
            <w:noWrap w:val="0"/>
            <w:vAlign w:val="center"/>
          </w:tcPr>
          <w:p w14:paraId="1BA84B1A">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序号</w:t>
            </w:r>
          </w:p>
        </w:tc>
        <w:tc>
          <w:tcPr>
            <w:tcW w:w="3419" w:type="dxa"/>
            <w:noWrap w:val="0"/>
            <w:vAlign w:val="center"/>
          </w:tcPr>
          <w:p w14:paraId="3F844F30">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磋商文件技术要求</w:t>
            </w:r>
          </w:p>
        </w:tc>
        <w:tc>
          <w:tcPr>
            <w:tcW w:w="2170" w:type="dxa"/>
            <w:noWrap w:val="0"/>
            <w:vAlign w:val="center"/>
          </w:tcPr>
          <w:p w14:paraId="6B10DE6B">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磋商文件响应内容</w:t>
            </w:r>
          </w:p>
        </w:tc>
        <w:tc>
          <w:tcPr>
            <w:tcW w:w="1357" w:type="dxa"/>
            <w:noWrap w:val="0"/>
            <w:vAlign w:val="center"/>
          </w:tcPr>
          <w:p w14:paraId="4577FC46">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偏离情况</w:t>
            </w:r>
          </w:p>
        </w:tc>
        <w:tc>
          <w:tcPr>
            <w:tcW w:w="1096" w:type="dxa"/>
            <w:noWrap w:val="0"/>
            <w:vAlign w:val="center"/>
          </w:tcPr>
          <w:p w14:paraId="74416D9E">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说明</w:t>
            </w:r>
          </w:p>
        </w:tc>
      </w:tr>
      <w:tr w14:paraId="5504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47" w:type="dxa"/>
            <w:noWrap w:val="0"/>
            <w:vAlign w:val="center"/>
          </w:tcPr>
          <w:p w14:paraId="46787C83">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3419" w:type="dxa"/>
            <w:noWrap w:val="0"/>
            <w:vAlign w:val="center"/>
          </w:tcPr>
          <w:p w14:paraId="287E871D">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2170" w:type="dxa"/>
            <w:noWrap w:val="0"/>
            <w:vAlign w:val="top"/>
          </w:tcPr>
          <w:p w14:paraId="2524A143">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357" w:type="dxa"/>
            <w:noWrap w:val="0"/>
            <w:vAlign w:val="top"/>
          </w:tcPr>
          <w:p w14:paraId="4DB1ADDE">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096" w:type="dxa"/>
            <w:noWrap w:val="0"/>
            <w:vAlign w:val="top"/>
          </w:tcPr>
          <w:p w14:paraId="599A85E5">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74D1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47" w:type="dxa"/>
            <w:noWrap w:val="0"/>
            <w:vAlign w:val="center"/>
          </w:tcPr>
          <w:p w14:paraId="33F02CE1">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3419" w:type="dxa"/>
            <w:noWrap w:val="0"/>
            <w:vAlign w:val="center"/>
          </w:tcPr>
          <w:p w14:paraId="3F84D41E">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2170" w:type="dxa"/>
            <w:noWrap w:val="0"/>
            <w:vAlign w:val="top"/>
          </w:tcPr>
          <w:p w14:paraId="43722165">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357" w:type="dxa"/>
            <w:noWrap w:val="0"/>
            <w:vAlign w:val="top"/>
          </w:tcPr>
          <w:p w14:paraId="3F720A94">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096" w:type="dxa"/>
            <w:noWrap w:val="0"/>
            <w:vAlign w:val="top"/>
          </w:tcPr>
          <w:p w14:paraId="0882EFF8">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19A1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47" w:type="dxa"/>
            <w:noWrap w:val="0"/>
            <w:vAlign w:val="center"/>
          </w:tcPr>
          <w:p w14:paraId="7A426510">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3419" w:type="dxa"/>
            <w:noWrap w:val="0"/>
            <w:vAlign w:val="center"/>
          </w:tcPr>
          <w:p w14:paraId="2E9AE10D">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2170" w:type="dxa"/>
            <w:noWrap w:val="0"/>
            <w:vAlign w:val="top"/>
          </w:tcPr>
          <w:p w14:paraId="3BEB56C7">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357" w:type="dxa"/>
            <w:noWrap w:val="0"/>
            <w:vAlign w:val="top"/>
          </w:tcPr>
          <w:p w14:paraId="6D70E01E">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096" w:type="dxa"/>
            <w:noWrap w:val="0"/>
            <w:vAlign w:val="top"/>
          </w:tcPr>
          <w:p w14:paraId="48AE05D4">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2816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47" w:type="dxa"/>
            <w:noWrap w:val="0"/>
            <w:vAlign w:val="center"/>
          </w:tcPr>
          <w:p w14:paraId="7F4D9350">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p>
        </w:tc>
        <w:tc>
          <w:tcPr>
            <w:tcW w:w="3419" w:type="dxa"/>
            <w:noWrap w:val="0"/>
            <w:vAlign w:val="center"/>
          </w:tcPr>
          <w:p w14:paraId="23952B49">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2170" w:type="dxa"/>
            <w:noWrap w:val="0"/>
            <w:vAlign w:val="top"/>
          </w:tcPr>
          <w:p w14:paraId="4DC80242">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357" w:type="dxa"/>
            <w:noWrap w:val="0"/>
            <w:vAlign w:val="top"/>
          </w:tcPr>
          <w:p w14:paraId="07F50BFE">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096" w:type="dxa"/>
            <w:noWrap w:val="0"/>
            <w:vAlign w:val="top"/>
          </w:tcPr>
          <w:p w14:paraId="35C61DF6">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5C2D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47" w:type="dxa"/>
            <w:noWrap w:val="0"/>
            <w:vAlign w:val="center"/>
          </w:tcPr>
          <w:p w14:paraId="59DD8D6F">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p>
        </w:tc>
        <w:tc>
          <w:tcPr>
            <w:tcW w:w="3419" w:type="dxa"/>
            <w:noWrap w:val="0"/>
            <w:vAlign w:val="center"/>
          </w:tcPr>
          <w:p w14:paraId="782DEA7C">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2170" w:type="dxa"/>
            <w:noWrap w:val="0"/>
            <w:vAlign w:val="top"/>
          </w:tcPr>
          <w:p w14:paraId="112BA006">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357" w:type="dxa"/>
            <w:noWrap w:val="0"/>
            <w:vAlign w:val="top"/>
          </w:tcPr>
          <w:p w14:paraId="76ABC0F9">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096" w:type="dxa"/>
            <w:noWrap w:val="0"/>
            <w:vAlign w:val="top"/>
          </w:tcPr>
          <w:p w14:paraId="148B3794">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74A5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847" w:type="dxa"/>
            <w:noWrap w:val="0"/>
            <w:vAlign w:val="center"/>
          </w:tcPr>
          <w:p w14:paraId="6ACF10BC">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w:t>
            </w:r>
          </w:p>
        </w:tc>
        <w:tc>
          <w:tcPr>
            <w:tcW w:w="3419" w:type="dxa"/>
            <w:noWrap w:val="0"/>
            <w:vAlign w:val="center"/>
          </w:tcPr>
          <w:p w14:paraId="21C97B47">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2170" w:type="dxa"/>
            <w:noWrap w:val="0"/>
            <w:vAlign w:val="top"/>
          </w:tcPr>
          <w:p w14:paraId="509C6A6F">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357" w:type="dxa"/>
            <w:noWrap w:val="0"/>
            <w:vAlign w:val="top"/>
          </w:tcPr>
          <w:p w14:paraId="09481ED3">
            <w:pPr>
              <w:pStyle w:val="16"/>
              <w:pageBreakBefore w:val="0"/>
              <w:overflowPunct/>
              <w:topLinePunct w:val="0"/>
              <w:bidi w:val="0"/>
              <w:spacing w:line="4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096" w:type="dxa"/>
            <w:noWrap w:val="0"/>
            <w:vAlign w:val="top"/>
          </w:tcPr>
          <w:p w14:paraId="1B966E64">
            <w:pPr>
              <w:pStyle w:val="16"/>
              <w:pageBreakBefore w:val="0"/>
              <w:overflowPunct/>
              <w:topLinePunct w:val="0"/>
              <w:bidi w:val="0"/>
              <w:spacing w:line="4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bl>
    <w:p w14:paraId="5C361062">
      <w:pPr>
        <w:pageBreakBefore w:val="0"/>
        <w:overflowPunct/>
        <w:topLinePunct w:val="0"/>
        <w:bidi w:val="0"/>
        <w:adjustRightInd w:val="0"/>
        <w:snapToGrid w:val="0"/>
        <w:spacing w:line="460" w:lineRule="exac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注：（1）供应商须对磋商文件技术要求中的条款逐条进行响应，并保证响应的真实性。</w:t>
      </w:r>
    </w:p>
    <w:p w14:paraId="393E1C10">
      <w:pPr>
        <w:pageBreakBefore w:val="0"/>
        <w:overflowPunct/>
        <w:topLinePunct w:val="0"/>
        <w:bidi w:val="0"/>
        <w:adjustRightInd w:val="0"/>
        <w:snapToGrid w:val="0"/>
        <w:spacing w:line="460" w:lineRule="exac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）响应情况按实际响应情况填写“正偏离”、“无偏离”、“负偏离”。</w:t>
      </w:r>
    </w:p>
    <w:p w14:paraId="547A7988">
      <w:pPr>
        <w:pageBreakBefore w:val="0"/>
        <w:overflowPunct/>
        <w:topLinePunct w:val="0"/>
        <w:bidi w:val="0"/>
        <w:adjustRightInd w:val="0"/>
        <w:snapToGrid w:val="0"/>
        <w:spacing w:line="460" w:lineRule="exact"/>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（公章）：</w:t>
      </w:r>
    </w:p>
    <w:p w14:paraId="5AF89737">
      <w:pPr>
        <w:pageBreakBefore w:val="0"/>
        <w:overflowPunct/>
        <w:topLinePunct w:val="0"/>
        <w:bidi w:val="0"/>
        <w:adjustRightInd w:val="0"/>
        <w:snapToGrid w:val="0"/>
        <w:spacing w:line="46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法定代表人/被授权人（签字）：</w:t>
      </w:r>
    </w:p>
    <w:p w14:paraId="11B337E2">
      <w:pPr>
        <w:pageBreakBefore w:val="0"/>
        <w:overflowPunct/>
        <w:topLinePunct w:val="0"/>
        <w:bidi w:val="0"/>
        <w:adjustRightInd w:val="0"/>
        <w:snapToGrid w:val="0"/>
        <w:spacing w:line="460" w:lineRule="exact"/>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日期：年</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日</w:t>
      </w:r>
    </w:p>
    <w:p w14:paraId="41D1F94A">
      <w:pPr>
        <w:spacing w:line="480" w:lineRule="auto"/>
        <w:rPr>
          <w:rFonts w:hint="eastAsia" w:ascii="仿宋" w:hAnsi="仿宋" w:eastAsia="仿宋" w:cs="仿宋"/>
          <w:b/>
          <w:bCs/>
          <w:color w:val="000000" w:themeColor="text1"/>
          <w:sz w:val="24"/>
          <w:szCs w:val="24"/>
          <w:lang w:val="en-US" w:eastAsia="zh-CN"/>
          <w14:textFill>
            <w14:solidFill>
              <w14:schemeClr w14:val="tx1"/>
            </w14:solidFill>
          </w14:textFill>
        </w:rPr>
      </w:pPr>
    </w:p>
    <w:p w14:paraId="159C411A">
      <w:pPr>
        <w:spacing w:line="360" w:lineRule="auto"/>
        <w:rPr>
          <w:rFonts w:hint="eastAsia" w:ascii="仿宋" w:hAnsi="仿宋" w:eastAsia="仿宋" w:cs="仿宋"/>
          <w:color w:val="000000" w:themeColor="text1"/>
          <w14:textFill>
            <w14:solidFill>
              <w14:schemeClr w14:val="tx1"/>
            </w14:solidFill>
          </w14:textFill>
        </w:rPr>
      </w:pPr>
      <w:bookmarkStart w:id="73" w:name="_Toc437333651"/>
      <w:r>
        <w:rPr>
          <w:rFonts w:hint="eastAsia" w:ascii="仿宋" w:hAnsi="仿宋" w:eastAsia="仿宋" w:cs="仿宋"/>
          <w:color w:val="000000" w:themeColor="text1"/>
          <w14:textFill>
            <w14:solidFill>
              <w14:schemeClr w14:val="tx1"/>
            </w14:solidFill>
          </w14:textFill>
        </w:rPr>
        <w:br w:type="page"/>
      </w:r>
      <w:bookmarkEnd w:id="73"/>
    </w:p>
    <w:p w14:paraId="1F42078F">
      <w:pPr>
        <w:pStyle w:val="4"/>
        <w:bidi w:val="0"/>
        <w:jc w:val="center"/>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六、磋商响应方案</w:t>
      </w:r>
    </w:p>
    <w:p w14:paraId="13C06DF3">
      <w:pPr>
        <w:spacing w:line="360" w:lineRule="auto"/>
        <w:jc w:val="center"/>
        <w:rPr>
          <w:rFonts w:hint="eastAsia" w:ascii="仿宋" w:hAnsi="仿宋" w:eastAsia="仿宋" w:cs="仿宋"/>
          <w:color w:val="000000" w:themeColor="text1"/>
          <w:sz w:val="28"/>
          <w:szCs w:val="22"/>
          <w14:textFill>
            <w14:solidFill>
              <w14:schemeClr w14:val="tx1"/>
            </w14:solidFill>
          </w14:textFill>
        </w:rPr>
      </w:pPr>
      <w:r>
        <w:rPr>
          <w:rFonts w:hint="eastAsia" w:ascii="仿宋" w:hAnsi="仿宋" w:eastAsia="仿宋" w:cs="仿宋"/>
          <w:color w:val="000000" w:themeColor="text1"/>
          <w:sz w:val="28"/>
          <w:szCs w:val="22"/>
          <w14:textFill>
            <w14:solidFill>
              <w14:schemeClr w14:val="tx1"/>
            </w14:solidFill>
          </w14:textFill>
        </w:rPr>
        <w:t>（格式自拟）</w:t>
      </w:r>
    </w:p>
    <w:p w14:paraId="12FB55EB">
      <w:pPr>
        <w:kinsoku w:val="0"/>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1.各供应商按照磋商文件“第四章采购内容及技术、商务要求”及磋商文件“第五章评审方法”中的评审细则表编制对应的</w:t>
      </w:r>
      <w:r>
        <w:rPr>
          <w:rFonts w:hint="eastAsia" w:ascii="仿宋" w:hAnsi="仿宋" w:eastAsia="仿宋" w:cs="仿宋"/>
          <w:color w:val="000000" w:themeColor="text1"/>
          <w:szCs w:val="24"/>
          <w:lang w:val="en-US" w:eastAsia="zh-CN"/>
          <w14:textFill>
            <w14:solidFill>
              <w14:schemeClr w14:val="tx1"/>
            </w14:solidFill>
          </w14:textFill>
        </w:rPr>
        <w:t>磋商响应方案</w:t>
      </w:r>
      <w:r>
        <w:rPr>
          <w:rFonts w:hint="eastAsia" w:ascii="仿宋" w:hAnsi="仿宋" w:eastAsia="仿宋" w:cs="仿宋"/>
          <w:color w:val="000000" w:themeColor="text1"/>
          <w:szCs w:val="24"/>
          <w14:textFill>
            <w14:solidFill>
              <w14:schemeClr w14:val="tx1"/>
            </w14:solidFill>
          </w14:textFill>
        </w:rPr>
        <w:t>。</w:t>
      </w:r>
    </w:p>
    <w:p w14:paraId="156F5771">
      <w:pPr>
        <w:tabs>
          <w:tab w:val="left" w:pos="709"/>
        </w:tabs>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2.完成下列附件：</w:t>
      </w:r>
    </w:p>
    <w:p w14:paraId="26755159">
      <w:pPr>
        <w:tabs>
          <w:tab w:val="left" w:pos="709"/>
        </w:tabs>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附件</w:t>
      </w:r>
      <w:r>
        <w:rPr>
          <w:rFonts w:hint="eastAsia" w:ascii="仿宋" w:hAnsi="仿宋" w:eastAsia="仿宋" w:cs="仿宋"/>
          <w:color w:val="000000" w:themeColor="text1"/>
          <w:szCs w:val="24"/>
          <w:lang w:val="en-US" w:eastAsia="zh-CN"/>
          <w14:textFill>
            <w14:solidFill>
              <w14:schemeClr w14:val="tx1"/>
            </w14:solidFill>
          </w14:textFill>
        </w:rPr>
        <w:t>1</w:t>
      </w:r>
      <w:r>
        <w:rPr>
          <w:rFonts w:hint="eastAsia" w:ascii="仿宋" w:hAnsi="仿宋" w:eastAsia="仿宋" w:cs="仿宋"/>
          <w:color w:val="000000" w:themeColor="text1"/>
          <w:szCs w:val="24"/>
          <w14:textFill>
            <w14:solidFill>
              <w14:schemeClr w14:val="tx1"/>
            </w14:solidFill>
          </w14:textFill>
        </w:rPr>
        <w:t>：本项目拟投入人员汇总表</w:t>
      </w:r>
    </w:p>
    <w:p w14:paraId="4C30A8B2">
      <w:pPr>
        <w:tabs>
          <w:tab w:val="left" w:pos="709"/>
        </w:tabs>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附件</w:t>
      </w:r>
      <w:r>
        <w:rPr>
          <w:rFonts w:hint="eastAsia" w:ascii="仿宋" w:hAnsi="仿宋" w:eastAsia="仿宋" w:cs="仿宋"/>
          <w:color w:val="000000" w:themeColor="text1"/>
          <w:szCs w:val="24"/>
          <w:lang w:val="en-US" w:eastAsia="zh-CN"/>
          <w14:textFill>
            <w14:solidFill>
              <w14:schemeClr w14:val="tx1"/>
            </w14:solidFill>
          </w14:textFill>
        </w:rPr>
        <w:t>2</w:t>
      </w:r>
      <w:r>
        <w:rPr>
          <w:rFonts w:hint="eastAsia" w:ascii="仿宋" w:hAnsi="仿宋" w:eastAsia="仿宋" w:cs="仿宋"/>
          <w:color w:val="000000" w:themeColor="text1"/>
          <w:szCs w:val="24"/>
          <w14:textFill>
            <w14:solidFill>
              <w14:schemeClr w14:val="tx1"/>
            </w14:solidFill>
          </w14:textFill>
        </w:rPr>
        <w:t>：本项目拟投入主要人员简历表</w:t>
      </w:r>
    </w:p>
    <w:p w14:paraId="54EAD16A">
      <w:pPr>
        <w:tabs>
          <w:tab w:val="left" w:pos="709"/>
        </w:tabs>
        <w:spacing w:line="360" w:lineRule="auto"/>
        <w:ind w:firstLine="480" w:firstLineChars="20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附件</w:t>
      </w:r>
      <w:r>
        <w:rPr>
          <w:rFonts w:hint="eastAsia" w:ascii="仿宋" w:hAnsi="仿宋" w:eastAsia="仿宋" w:cs="仿宋"/>
          <w:color w:val="000000" w:themeColor="text1"/>
          <w:szCs w:val="24"/>
          <w:lang w:val="en-US" w:eastAsia="zh-CN"/>
          <w14:textFill>
            <w14:solidFill>
              <w14:schemeClr w14:val="tx1"/>
            </w14:solidFill>
          </w14:textFill>
        </w:rPr>
        <w:t>3：</w:t>
      </w:r>
      <w:r>
        <w:rPr>
          <w:rFonts w:hint="eastAsia" w:ascii="仿宋" w:hAnsi="仿宋" w:eastAsia="仿宋" w:cs="仿宋"/>
          <w:color w:val="000000" w:themeColor="text1"/>
          <w:szCs w:val="24"/>
          <w14:textFill>
            <w14:solidFill>
              <w14:schemeClr w14:val="tx1"/>
            </w14:solidFill>
          </w14:textFill>
        </w:rPr>
        <w:t>类似项目业绩</w:t>
      </w:r>
      <w:r>
        <w:rPr>
          <w:rFonts w:hint="eastAsia" w:ascii="仿宋" w:hAnsi="仿宋" w:eastAsia="仿宋" w:cs="仿宋"/>
          <w:color w:val="000000" w:themeColor="text1"/>
          <w:szCs w:val="24"/>
          <w:lang w:val="en-US" w:eastAsia="zh-CN"/>
          <w14:textFill>
            <w14:solidFill>
              <w14:schemeClr w14:val="tx1"/>
            </w14:solidFill>
          </w14:textFill>
        </w:rPr>
        <w:t>表</w:t>
      </w:r>
    </w:p>
    <w:p w14:paraId="7E411B16">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p>
    <w:p w14:paraId="1EF3A3FF">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p>
    <w:p w14:paraId="5EB22FC7">
      <w:pPr>
        <w:pStyle w:val="40"/>
        <w:spacing w:line="360" w:lineRule="auto"/>
        <w:ind w:firstLine="0" w:firstLineChars="0"/>
        <w:jc w:val="left"/>
        <w:outlineLvl w:val="9"/>
        <w:rPr>
          <w:rFonts w:hint="eastAsia" w:ascii="仿宋" w:hAnsi="仿宋" w:eastAsia="仿宋" w:cs="仿宋"/>
          <w:color w:val="000000" w:themeColor="text1"/>
          <w:sz w:val="32"/>
          <w:szCs w:val="32"/>
          <w14:textFill>
            <w14:solidFill>
              <w14:schemeClr w14:val="tx1"/>
            </w14:solidFill>
          </w14:textFill>
        </w:rPr>
      </w:pPr>
      <w:bookmarkStart w:id="74" w:name="_Toc403077656"/>
      <w:bookmarkStart w:id="75" w:name="_Toc363474033"/>
      <w:r>
        <w:rPr>
          <w:rFonts w:hint="eastAsia" w:ascii="仿宋" w:hAnsi="仿宋" w:eastAsia="仿宋" w:cs="仿宋"/>
          <w:b w:val="0"/>
          <w:bCs w:val="0"/>
          <w:color w:val="000000" w:themeColor="text1"/>
          <w:kern w:val="2"/>
          <w:sz w:val="32"/>
          <w:szCs w:val="32"/>
          <w14:textFill>
            <w14:solidFill>
              <w14:schemeClr w14:val="tx1"/>
            </w14:solidFill>
          </w14:textFill>
        </w:rPr>
        <w:br w:type="page"/>
      </w:r>
      <w:bookmarkEnd w:id="74"/>
      <w:bookmarkEnd w:id="75"/>
      <w:r>
        <w:rPr>
          <w:rFonts w:hint="eastAsia" w:ascii="仿宋" w:hAnsi="仿宋" w:eastAsia="仿宋" w:cs="仿宋"/>
          <w:color w:val="000000" w:themeColor="text1"/>
          <w:sz w:val="32"/>
          <w:szCs w:val="32"/>
          <w14:textFill>
            <w14:solidFill>
              <w14:schemeClr w14:val="tx1"/>
            </w14:solidFill>
          </w14:textFill>
        </w:rPr>
        <w:t>附件</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w:t>
      </w:r>
    </w:p>
    <w:p w14:paraId="2DE1C056">
      <w:pPr>
        <w:pStyle w:val="40"/>
        <w:spacing w:line="360" w:lineRule="auto"/>
        <w:ind w:firstLine="0" w:firstLineChars="0"/>
        <w:jc w:val="center"/>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本项目拟投入人员汇总表</w:t>
      </w:r>
    </w:p>
    <w:p w14:paraId="0A76F80D">
      <w:pPr>
        <w:rPr>
          <w:rFonts w:hint="eastAsia" w:ascii="仿宋" w:hAnsi="仿宋" w:eastAsia="仿宋" w:cs="仿宋"/>
          <w:color w:val="000000" w:themeColor="text1"/>
          <w14:textFill>
            <w14:solidFill>
              <w14:schemeClr w14:val="tx1"/>
            </w14:solidFill>
          </w14:textFill>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8"/>
        <w:gridCol w:w="1241"/>
        <w:gridCol w:w="571"/>
        <w:gridCol w:w="571"/>
        <w:gridCol w:w="571"/>
        <w:gridCol w:w="836"/>
        <w:gridCol w:w="1159"/>
        <w:gridCol w:w="1131"/>
        <w:gridCol w:w="2031"/>
      </w:tblGrid>
      <w:tr w14:paraId="4980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558" w:type="dxa"/>
            <w:noWrap w:val="0"/>
            <w:tcMar>
              <w:top w:w="15" w:type="dxa"/>
              <w:left w:w="15" w:type="dxa"/>
              <w:bottom w:w="0" w:type="dxa"/>
              <w:right w:w="15" w:type="dxa"/>
            </w:tcMar>
            <w:vAlign w:val="center"/>
          </w:tcPr>
          <w:p w14:paraId="64DCE312">
            <w:pPr>
              <w:pStyle w:val="41"/>
              <w:spacing w:line="360" w:lineRule="auto"/>
              <w:ind w:left="0" w:leftChars="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序号</w:t>
            </w:r>
          </w:p>
        </w:tc>
        <w:tc>
          <w:tcPr>
            <w:tcW w:w="1241" w:type="dxa"/>
            <w:noWrap w:val="0"/>
            <w:tcMar>
              <w:top w:w="15" w:type="dxa"/>
              <w:left w:w="15" w:type="dxa"/>
              <w:bottom w:w="0" w:type="dxa"/>
              <w:right w:w="15" w:type="dxa"/>
            </w:tcMar>
            <w:vAlign w:val="center"/>
          </w:tcPr>
          <w:p w14:paraId="1863F728">
            <w:pPr>
              <w:pStyle w:val="41"/>
              <w:spacing w:line="360" w:lineRule="auto"/>
              <w:ind w:left="0" w:leftChars="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姓名</w:t>
            </w:r>
          </w:p>
        </w:tc>
        <w:tc>
          <w:tcPr>
            <w:tcW w:w="571" w:type="dxa"/>
            <w:noWrap w:val="0"/>
            <w:tcMar>
              <w:top w:w="15" w:type="dxa"/>
              <w:left w:w="15" w:type="dxa"/>
              <w:bottom w:w="0" w:type="dxa"/>
              <w:right w:w="15" w:type="dxa"/>
            </w:tcMar>
            <w:vAlign w:val="center"/>
          </w:tcPr>
          <w:p w14:paraId="76690719">
            <w:pPr>
              <w:pStyle w:val="41"/>
              <w:spacing w:line="360" w:lineRule="auto"/>
              <w:ind w:left="0" w:leftChars="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性别</w:t>
            </w:r>
          </w:p>
        </w:tc>
        <w:tc>
          <w:tcPr>
            <w:tcW w:w="571" w:type="dxa"/>
            <w:noWrap w:val="0"/>
            <w:tcMar>
              <w:top w:w="15" w:type="dxa"/>
              <w:left w:w="15" w:type="dxa"/>
              <w:bottom w:w="0" w:type="dxa"/>
              <w:right w:w="15" w:type="dxa"/>
            </w:tcMar>
            <w:vAlign w:val="center"/>
          </w:tcPr>
          <w:p w14:paraId="08C79514">
            <w:pPr>
              <w:pStyle w:val="41"/>
              <w:spacing w:line="360" w:lineRule="auto"/>
              <w:ind w:left="0" w:leftChars="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年龄</w:t>
            </w:r>
          </w:p>
        </w:tc>
        <w:tc>
          <w:tcPr>
            <w:tcW w:w="571" w:type="dxa"/>
            <w:noWrap w:val="0"/>
            <w:tcMar>
              <w:top w:w="15" w:type="dxa"/>
              <w:left w:w="15" w:type="dxa"/>
              <w:bottom w:w="0" w:type="dxa"/>
              <w:right w:w="15" w:type="dxa"/>
            </w:tcMar>
            <w:vAlign w:val="center"/>
          </w:tcPr>
          <w:p w14:paraId="264426AC">
            <w:pPr>
              <w:pStyle w:val="41"/>
              <w:spacing w:line="360" w:lineRule="auto"/>
              <w:ind w:left="0" w:leftChars="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学历</w:t>
            </w:r>
          </w:p>
        </w:tc>
        <w:tc>
          <w:tcPr>
            <w:tcW w:w="836" w:type="dxa"/>
            <w:noWrap w:val="0"/>
            <w:tcMar>
              <w:top w:w="15" w:type="dxa"/>
              <w:left w:w="15" w:type="dxa"/>
              <w:bottom w:w="0" w:type="dxa"/>
              <w:right w:w="15" w:type="dxa"/>
            </w:tcMar>
            <w:vAlign w:val="center"/>
          </w:tcPr>
          <w:p w14:paraId="2F2B7110">
            <w:pPr>
              <w:pStyle w:val="41"/>
              <w:spacing w:line="360" w:lineRule="auto"/>
              <w:ind w:left="0" w:leftChars="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技术</w:t>
            </w:r>
          </w:p>
          <w:p w14:paraId="4FFD7EBF">
            <w:pPr>
              <w:pStyle w:val="41"/>
              <w:spacing w:line="360" w:lineRule="auto"/>
              <w:ind w:left="0" w:leftChars="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职称</w:t>
            </w:r>
          </w:p>
        </w:tc>
        <w:tc>
          <w:tcPr>
            <w:tcW w:w="1159" w:type="dxa"/>
            <w:noWrap w:val="0"/>
            <w:tcMar>
              <w:top w:w="15" w:type="dxa"/>
              <w:left w:w="15" w:type="dxa"/>
              <w:bottom w:w="0" w:type="dxa"/>
              <w:right w:w="15" w:type="dxa"/>
            </w:tcMar>
            <w:vAlign w:val="top"/>
          </w:tcPr>
          <w:p w14:paraId="292E6EDF">
            <w:pPr>
              <w:pStyle w:val="41"/>
              <w:spacing w:line="360" w:lineRule="auto"/>
              <w:ind w:left="0" w:leftChars="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资格证</w:t>
            </w:r>
          </w:p>
          <w:p w14:paraId="5B587275">
            <w:pPr>
              <w:pStyle w:val="41"/>
              <w:spacing w:line="360" w:lineRule="auto"/>
              <w:ind w:left="0" w:leftChars="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书种类</w:t>
            </w:r>
          </w:p>
        </w:tc>
        <w:tc>
          <w:tcPr>
            <w:tcW w:w="1131" w:type="dxa"/>
            <w:noWrap w:val="0"/>
            <w:tcMar>
              <w:top w:w="15" w:type="dxa"/>
              <w:left w:w="15" w:type="dxa"/>
              <w:bottom w:w="0" w:type="dxa"/>
              <w:right w:w="15" w:type="dxa"/>
            </w:tcMar>
            <w:vAlign w:val="center"/>
          </w:tcPr>
          <w:p w14:paraId="1214B744">
            <w:pPr>
              <w:pStyle w:val="41"/>
              <w:spacing w:line="360" w:lineRule="auto"/>
              <w:ind w:left="0" w:leftChars="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工作</w:t>
            </w:r>
          </w:p>
          <w:p w14:paraId="090F3B08">
            <w:pPr>
              <w:pStyle w:val="41"/>
              <w:spacing w:line="360" w:lineRule="auto"/>
              <w:ind w:left="0" w:leftChars="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年限</w:t>
            </w:r>
          </w:p>
        </w:tc>
        <w:tc>
          <w:tcPr>
            <w:tcW w:w="2031" w:type="dxa"/>
            <w:noWrap w:val="0"/>
            <w:tcMar>
              <w:top w:w="15" w:type="dxa"/>
              <w:left w:w="15" w:type="dxa"/>
              <w:bottom w:w="0" w:type="dxa"/>
              <w:right w:w="15" w:type="dxa"/>
            </w:tcMar>
            <w:vAlign w:val="center"/>
          </w:tcPr>
          <w:p w14:paraId="5BA040DB">
            <w:pPr>
              <w:pStyle w:val="41"/>
              <w:spacing w:line="360" w:lineRule="auto"/>
              <w:ind w:left="0" w:leftChars="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拟担任的职务</w:t>
            </w:r>
          </w:p>
        </w:tc>
      </w:tr>
      <w:tr w14:paraId="0F75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8" w:type="dxa"/>
            <w:noWrap w:val="0"/>
            <w:tcMar>
              <w:top w:w="15" w:type="dxa"/>
              <w:left w:w="15" w:type="dxa"/>
              <w:bottom w:w="0" w:type="dxa"/>
              <w:right w:w="15" w:type="dxa"/>
            </w:tcMar>
            <w:vAlign w:val="bottom"/>
          </w:tcPr>
          <w:p w14:paraId="1AA9FEA5">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241" w:type="dxa"/>
            <w:noWrap w:val="0"/>
            <w:tcMar>
              <w:top w:w="15" w:type="dxa"/>
              <w:left w:w="15" w:type="dxa"/>
              <w:bottom w:w="0" w:type="dxa"/>
              <w:right w:w="15" w:type="dxa"/>
            </w:tcMar>
            <w:vAlign w:val="bottom"/>
          </w:tcPr>
          <w:p w14:paraId="34F9ADD5">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4F01B5A4">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22E7813D">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2DF70DA4">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836" w:type="dxa"/>
            <w:noWrap w:val="0"/>
            <w:tcMar>
              <w:top w:w="15" w:type="dxa"/>
              <w:left w:w="15" w:type="dxa"/>
              <w:bottom w:w="0" w:type="dxa"/>
              <w:right w:w="15" w:type="dxa"/>
            </w:tcMar>
            <w:vAlign w:val="bottom"/>
          </w:tcPr>
          <w:p w14:paraId="22FBD73D">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59" w:type="dxa"/>
            <w:noWrap w:val="0"/>
            <w:tcMar>
              <w:top w:w="15" w:type="dxa"/>
              <w:left w:w="15" w:type="dxa"/>
              <w:bottom w:w="0" w:type="dxa"/>
              <w:right w:w="15" w:type="dxa"/>
            </w:tcMar>
            <w:vAlign w:val="top"/>
          </w:tcPr>
          <w:p w14:paraId="36FDDE6B">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31" w:type="dxa"/>
            <w:noWrap w:val="0"/>
            <w:tcMar>
              <w:top w:w="15" w:type="dxa"/>
              <w:left w:w="15" w:type="dxa"/>
              <w:bottom w:w="0" w:type="dxa"/>
              <w:right w:w="15" w:type="dxa"/>
            </w:tcMar>
            <w:vAlign w:val="bottom"/>
          </w:tcPr>
          <w:p w14:paraId="2D2226A2">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2031" w:type="dxa"/>
            <w:noWrap w:val="0"/>
            <w:tcMar>
              <w:top w:w="15" w:type="dxa"/>
              <w:left w:w="15" w:type="dxa"/>
              <w:bottom w:w="0" w:type="dxa"/>
              <w:right w:w="15" w:type="dxa"/>
            </w:tcMar>
            <w:vAlign w:val="bottom"/>
          </w:tcPr>
          <w:p w14:paraId="6BFD5B67">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r>
      <w:tr w14:paraId="6CC0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8" w:type="dxa"/>
            <w:noWrap w:val="0"/>
            <w:tcMar>
              <w:top w:w="15" w:type="dxa"/>
              <w:left w:w="15" w:type="dxa"/>
              <w:bottom w:w="0" w:type="dxa"/>
              <w:right w:w="15" w:type="dxa"/>
            </w:tcMar>
            <w:vAlign w:val="bottom"/>
          </w:tcPr>
          <w:p w14:paraId="023444B7">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241" w:type="dxa"/>
            <w:noWrap w:val="0"/>
            <w:tcMar>
              <w:top w:w="15" w:type="dxa"/>
              <w:left w:w="15" w:type="dxa"/>
              <w:bottom w:w="0" w:type="dxa"/>
              <w:right w:w="15" w:type="dxa"/>
            </w:tcMar>
            <w:vAlign w:val="bottom"/>
          </w:tcPr>
          <w:p w14:paraId="741A9006">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31C2672E">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50F8183F">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0F85D22D">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836" w:type="dxa"/>
            <w:noWrap w:val="0"/>
            <w:tcMar>
              <w:top w:w="15" w:type="dxa"/>
              <w:left w:w="15" w:type="dxa"/>
              <w:bottom w:w="0" w:type="dxa"/>
              <w:right w:w="15" w:type="dxa"/>
            </w:tcMar>
            <w:vAlign w:val="bottom"/>
          </w:tcPr>
          <w:p w14:paraId="73AA9E3D">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59" w:type="dxa"/>
            <w:noWrap w:val="0"/>
            <w:tcMar>
              <w:top w:w="15" w:type="dxa"/>
              <w:left w:w="15" w:type="dxa"/>
              <w:bottom w:w="0" w:type="dxa"/>
              <w:right w:w="15" w:type="dxa"/>
            </w:tcMar>
            <w:vAlign w:val="top"/>
          </w:tcPr>
          <w:p w14:paraId="40812C7C">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31" w:type="dxa"/>
            <w:noWrap w:val="0"/>
            <w:tcMar>
              <w:top w:w="15" w:type="dxa"/>
              <w:left w:w="15" w:type="dxa"/>
              <w:bottom w:w="0" w:type="dxa"/>
              <w:right w:w="15" w:type="dxa"/>
            </w:tcMar>
            <w:vAlign w:val="bottom"/>
          </w:tcPr>
          <w:p w14:paraId="4DB9EC49">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2031" w:type="dxa"/>
            <w:noWrap w:val="0"/>
            <w:tcMar>
              <w:top w:w="15" w:type="dxa"/>
              <w:left w:w="15" w:type="dxa"/>
              <w:bottom w:w="0" w:type="dxa"/>
              <w:right w:w="15" w:type="dxa"/>
            </w:tcMar>
            <w:vAlign w:val="bottom"/>
          </w:tcPr>
          <w:p w14:paraId="4A9E8229">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r>
      <w:tr w14:paraId="3640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8" w:type="dxa"/>
            <w:noWrap w:val="0"/>
            <w:tcMar>
              <w:top w:w="15" w:type="dxa"/>
              <w:left w:w="15" w:type="dxa"/>
              <w:bottom w:w="0" w:type="dxa"/>
              <w:right w:w="15" w:type="dxa"/>
            </w:tcMar>
            <w:vAlign w:val="bottom"/>
          </w:tcPr>
          <w:p w14:paraId="6A88BF47">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241" w:type="dxa"/>
            <w:noWrap w:val="0"/>
            <w:tcMar>
              <w:top w:w="15" w:type="dxa"/>
              <w:left w:w="15" w:type="dxa"/>
              <w:bottom w:w="0" w:type="dxa"/>
              <w:right w:w="15" w:type="dxa"/>
            </w:tcMar>
            <w:vAlign w:val="bottom"/>
          </w:tcPr>
          <w:p w14:paraId="4D616877">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542738B5">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1E279B54">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35177961">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836" w:type="dxa"/>
            <w:noWrap w:val="0"/>
            <w:tcMar>
              <w:top w:w="15" w:type="dxa"/>
              <w:left w:w="15" w:type="dxa"/>
              <w:bottom w:w="0" w:type="dxa"/>
              <w:right w:w="15" w:type="dxa"/>
            </w:tcMar>
            <w:vAlign w:val="bottom"/>
          </w:tcPr>
          <w:p w14:paraId="6EF7F776">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59" w:type="dxa"/>
            <w:noWrap w:val="0"/>
            <w:tcMar>
              <w:top w:w="15" w:type="dxa"/>
              <w:left w:w="15" w:type="dxa"/>
              <w:bottom w:w="0" w:type="dxa"/>
              <w:right w:w="15" w:type="dxa"/>
            </w:tcMar>
            <w:vAlign w:val="top"/>
          </w:tcPr>
          <w:p w14:paraId="2E095B68">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31" w:type="dxa"/>
            <w:noWrap w:val="0"/>
            <w:tcMar>
              <w:top w:w="15" w:type="dxa"/>
              <w:left w:w="15" w:type="dxa"/>
              <w:bottom w:w="0" w:type="dxa"/>
              <w:right w:w="15" w:type="dxa"/>
            </w:tcMar>
            <w:vAlign w:val="bottom"/>
          </w:tcPr>
          <w:p w14:paraId="362CF2EC">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2031" w:type="dxa"/>
            <w:noWrap w:val="0"/>
            <w:tcMar>
              <w:top w:w="15" w:type="dxa"/>
              <w:left w:w="15" w:type="dxa"/>
              <w:bottom w:w="0" w:type="dxa"/>
              <w:right w:w="15" w:type="dxa"/>
            </w:tcMar>
            <w:vAlign w:val="bottom"/>
          </w:tcPr>
          <w:p w14:paraId="43213D44">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r>
      <w:tr w14:paraId="536E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8" w:type="dxa"/>
            <w:noWrap w:val="0"/>
            <w:tcMar>
              <w:top w:w="15" w:type="dxa"/>
              <w:left w:w="15" w:type="dxa"/>
              <w:bottom w:w="0" w:type="dxa"/>
              <w:right w:w="15" w:type="dxa"/>
            </w:tcMar>
            <w:vAlign w:val="bottom"/>
          </w:tcPr>
          <w:p w14:paraId="539CD98D">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241" w:type="dxa"/>
            <w:noWrap w:val="0"/>
            <w:tcMar>
              <w:top w:w="15" w:type="dxa"/>
              <w:left w:w="15" w:type="dxa"/>
              <w:bottom w:w="0" w:type="dxa"/>
              <w:right w:w="15" w:type="dxa"/>
            </w:tcMar>
            <w:vAlign w:val="bottom"/>
          </w:tcPr>
          <w:p w14:paraId="7D072925">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2AD612D5">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37414058">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7AD7CC57">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836" w:type="dxa"/>
            <w:noWrap w:val="0"/>
            <w:tcMar>
              <w:top w:w="15" w:type="dxa"/>
              <w:left w:w="15" w:type="dxa"/>
              <w:bottom w:w="0" w:type="dxa"/>
              <w:right w:w="15" w:type="dxa"/>
            </w:tcMar>
            <w:vAlign w:val="bottom"/>
          </w:tcPr>
          <w:p w14:paraId="43913890">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59" w:type="dxa"/>
            <w:noWrap w:val="0"/>
            <w:tcMar>
              <w:top w:w="15" w:type="dxa"/>
              <w:left w:w="15" w:type="dxa"/>
              <w:bottom w:w="0" w:type="dxa"/>
              <w:right w:w="15" w:type="dxa"/>
            </w:tcMar>
            <w:vAlign w:val="top"/>
          </w:tcPr>
          <w:p w14:paraId="50D4C517">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31" w:type="dxa"/>
            <w:noWrap w:val="0"/>
            <w:tcMar>
              <w:top w:w="15" w:type="dxa"/>
              <w:left w:w="15" w:type="dxa"/>
              <w:bottom w:w="0" w:type="dxa"/>
              <w:right w:w="15" w:type="dxa"/>
            </w:tcMar>
            <w:vAlign w:val="bottom"/>
          </w:tcPr>
          <w:p w14:paraId="6389EC2C">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2031" w:type="dxa"/>
            <w:noWrap w:val="0"/>
            <w:tcMar>
              <w:top w:w="15" w:type="dxa"/>
              <w:left w:w="15" w:type="dxa"/>
              <w:bottom w:w="0" w:type="dxa"/>
              <w:right w:w="15" w:type="dxa"/>
            </w:tcMar>
            <w:vAlign w:val="bottom"/>
          </w:tcPr>
          <w:p w14:paraId="018833DB">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r>
      <w:tr w14:paraId="6FCD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8" w:type="dxa"/>
            <w:noWrap w:val="0"/>
            <w:tcMar>
              <w:top w:w="15" w:type="dxa"/>
              <w:left w:w="15" w:type="dxa"/>
              <w:bottom w:w="0" w:type="dxa"/>
              <w:right w:w="15" w:type="dxa"/>
            </w:tcMar>
            <w:vAlign w:val="bottom"/>
          </w:tcPr>
          <w:p w14:paraId="66BFF620">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241" w:type="dxa"/>
            <w:noWrap w:val="0"/>
            <w:tcMar>
              <w:top w:w="15" w:type="dxa"/>
              <w:left w:w="15" w:type="dxa"/>
              <w:bottom w:w="0" w:type="dxa"/>
              <w:right w:w="15" w:type="dxa"/>
            </w:tcMar>
            <w:vAlign w:val="bottom"/>
          </w:tcPr>
          <w:p w14:paraId="4953F746">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12E499ED">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1E8A265F">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68A52720">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836" w:type="dxa"/>
            <w:noWrap w:val="0"/>
            <w:tcMar>
              <w:top w:w="15" w:type="dxa"/>
              <w:left w:w="15" w:type="dxa"/>
              <w:bottom w:w="0" w:type="dxa"/>
              <w:right w:w="15" w:type="dxa"/>
            </w:tcMar>
            <w:vAlign w:val="bottom"/>
          </w:tcPr>
          <w:p w14:paraId="5C466E58">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59" w:type="dxa"/>
            <w:noWrap w:val="0"/>
            <w:tcMar>
              <w:top w:w="15" w:type="dxa"/>
              <w:left w:w="15" w:type="dxa"/>
              <w:bottom w:w="0" w:type="dxa"/>
              <w:right w:w="15" w:type="dxa"/>
            </w:tcMar>
            <w:vAlign w:val="top"/>
          </w:tcPr>
          <w:p w14:paraId="26B7782F">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31" w:type="dxa"/>
            <w:noWrap w:val="0"/>
            <w:tcMar>
              <w:top w:w="15" w:type="dxa"/>
              <w:left w:w="15" w:type="dxa"/>
              <w:bottom w:w="0" w:type="dxa"/>
              <w:right w:w="15" w:type="dxa"/>
            </w:tcMar>
            <w:vAlign w:val="bottom"/>
          </w:tcPr>
          <w:p w14:paraId="28AC045E">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2031" w:type="dxa"/>
            <w:noWrap w:val="0"/>
            <w:tcMar>
              <w:top w:w="15" w:type="dxa"/>
              <w:left w:w="15" w:type="dxa"/>
              <w:bottom w:w="0" w:type="dxa"/>
              <w:right w:w="15" w:type="dxa"/>
            </w:tcMar>
            <w:vAlign w:val="bottom"/>
          </w:tcPr>
          <w:p w14:paraId="088CE350">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r>
      <w:tr w14:paraId="44BB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8" w:type="dxa"/>
            <w:noWrap w:val="0"/>
            <w:tcMar>
              <w:top w:w="15" w:type="dxa"/>
              <w:left w:w="15" w:type="dxa"/>
              <w:bottom w:w="0" w:type="dxa"/>
              <w:right w:w="15" w:type="dxa"/>
            </w:tcMar>
            <w:vAlign w:val="bottom"/>
          </w:tcPr>
          <w:p w14:paraId="5CA84528">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241" w:type="dxa"/>
            <w:noWrap w:val="0"/>
            <w:tcMar>
              <w:top w:w="15" w:type="dxa"/>
              <w:left w:w="15" w:type="dxa"/>
              <w:bottom w:w="0" w:type="dxa"/>
              <w:right w:w="15" w:type="dxa"/>
            </w:tcMar>
            <w:vAlign w:val="bottom"/>
          </w:tcPr>
          <w:p w14:paraId="7AAC3A04">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66702825">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580E83D0">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541DDB69">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836" w:type="dxa"/>
            <w:noWrap w:val="0"/>
            <w:tcMar>
              <w:top w:w="15" w:type="dxa"/>
              <w:left w:w="15" w:type="dxa"/>
              <w:bottom w:w="0" w:type="dxa"/>
              <w:right w:w="15" w:type="dxa"/>
            </w:tcMar>
            <w:vAlign w:val="bottom"/>
          </w:tcPr>
          <w:p w14:paraId="061006F5">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59" w:type="dxa"/>
            <w:noWrap w:val="0"/>
            <w:tcMar>
              <w:top w:w="15" w:type="dxa"/>
              <w:left w:w="15" w:type="dxa"/>
              <w:bottom w:w="0" w:type="dxa"/>
              <w:right w:w="15" w:type="dxa"/>
            </w:tcMar>
            <w:vAlign w:val="top"/>
          </w:tcPr>
          <w:p w14:paraId="38414EB3">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31" w:type="dxa"/>
            <w:noWrap w:val="0"/>
            <w:tcMar>
              <w:top w:w="15" w:type="dxa"/>
              <w:left w:w="15" w:type="dxa"/>
              <w:bottom w:w="0" w:type="dxa"/>
              <w:right w:w="15" w:type="dxa"/>
            </w:tcMar>
            <w:vAlign w:val="bottom"/>
          </w:tcPr>
          <w:p w14:paraId="72ED5BA2">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2031" w:type="dxa"/>
            <w:noWrap w:val="0"/>
            <w:tcMar>
              <w:top w:w="15" w:type="dxa"/>
              <w:left w:w="15" w:type="dxa"/>
              <w:bottom w:w="0" w:type="dxa"/>
              <w:right w:w="15" w:type="dxa"/>
            </w:tcMar>
            <w:vAlign w:val="bottom"/>
          </w:tcPr>
          <w:p w14:paraId="06C86B64">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r>
      <w:tr w14:paraId="3652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8" w:type="dxa"/>
            <w:noWrap w:val="0"/>
            <w:tcMar>
              <w:top w:w="15" w:type="dxa"/>
              <w:left w:w="15" w:type="dxa"/>
              <w:bottom w:w="0" w:type="dxa"/>
              <w:right w:w="15" w:type="dxa"/>
            </w:tcMar>
            <w:vAlign w:val="bottom"/>
          </w:tcPr>
          <w:p w14:paraId="61A34F4B">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241" w:type="dxa"/>
            <w:noWrap w:val="0"/>
            <w:tcMar>
              <w:top w:w="15" w:type="dxa"/>
              <w:left w:w="15" w:type="dxa"/>
              <w:bottom w:w="0" w:type="dxa"/>
              <w:right w:w="15" w:type="dxa"/>
            </w:tcMar>
            <w:vAlign w:val="bottom"/>
          </w:tcPr>
          <w:p w14:paraId="541211FF">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2F499768">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6403AA91">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3512CD37">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836" w:type="dxa"/>
            <w:noWrap w:val="0"/>
            <w:tcMar>
              <w:top w:w="15" w:type="dxa"/>
              <w:left w:w="15" w:type="dxa"/>
              <w:bottom w:w="0" w:type="dxa"/>
              <w:right w:w="15" w:type="dxa"/>
            </w:tcMar>
            <w:vAlign w:val="bottom"/>
          </w:tcPr>
          <w:p w14:paraId="5AA7C43D">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59" w:type="dxa"/>
            <w:noWrap w:val="0"/>
            <w:tcMar>
              <w:top w:w="15" w:type="dxa"/>
              <w:left w:w="15" w:type="dxa"/>
              <w:bottom w:w="0" w:type="dxa"/>
              <w:right w:w="15" w:type="dxa"/>
            </w:tcMar>
            <w:vAlign w:val="top"/>
          </w:tcPr>
          <w:p w14:paraId="1168EFFC">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31" w:type="dxa"/>
            <w:noWrap w:val="0"/>
            <w:tcMar>
              <w:top w:w="15" w:type="dxa"/>
              <w:left w:w="15" w:type="dxa"/>
              <w:bottom w:w="0" w:type="dxa"/>
              <w:right w:w="15" w:type="dxa"/>
            </w:tcMar>
            <w:vAlign w:val="bottom"/>
          </w:tcPr>
          <w:p w14:paraId="21E03DC8">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2031" w:type="dxa"/>
            <w:noWrap w:val="0"/>
            <w:tcMar>
              <w:top w:w="15" w:type="dxa"/>
              <w:left w:w="15" w:type="dxa"/>
              <w:bottom w:w="0" w:type="dxa"/>
              <w:right w:w="15" w:type="dxa"/>
            </w:tcMar>
            <w:vAlign w:val="bottom"/>
          </w:tcPr>
          <w:p w14:paraId="29762ECA">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r>
      <w:tr w14:paraId="6383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8" w:type="dxa"/>
            <w:noWrap w:val="0"/>
            <w:tcMar>
              <w:top w:w="15" w:type="dxa"/>
              <w:left w:w="15" w:type="dxa"/>
              <w:bottom w:w="0" w:type="dxa"/>
              <w:right w:w="15" w:type="dxa"/>
            </w:tcMar>
            <w:vAlign w:val="bottom"/>
          </w:tcPr>
          <w:p w14:paraId="4BDA0B4D">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241" w:type="dxa"/>
            <w:noWrap w:val="0"/>
            <w:tcMar>
              <w:top w:w="15" w:type="dxa"/>
              <w:left w:w="15" w:type="dxa"/>
              <w:bottom w:w="0" w:type="dxa"/>
              <w:right w:w="15" w:type="dxa"/>
            </w:tcMar>
            <w:vAlign w:val="bottom"/>
          </w:tcPr>
          <w:p w14:paraId="053C11B9">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2B9856B2">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12D30CE0">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5ADD8F45">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836" w:type="dxa"/>
            <w:noWrap w:val="0"/>
            <w:tcMar>
              <w:top w:w="15" w:type="dxa"/>
              <w:left w:w="15" w:type="dxa"/>
              <w:bottom w:w="0" w:type="dxa"/>
              <w:right w:w="15" w:type="dxa"/>
            </w:tcMar>
            <w:vAlign w:val="bottom"/>
          </w:tcPr>
          <w:p w14:paraId="421A3DBC">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59" w:type="dxa"/>
            <w:noWrap w:val="0"/>
            <w:tcMar>
              <w:top w:w="15" w:type="dxa"/>
              <w:left w:w="15" w:type="dxa"/>
              <w:bottom w:w="0" w:type="dxa"/>
              <w:right w:w="15" w:type="dxa"/>
            </w:tcMar>
            <w:vAlign w:val="top"/>
          </w:tcPr>
          <w:p w14:paraId="44BDFF37">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31" w:type="dxa"/>
            <w:noWrap w:val="0"/>
            <w:tcMar>
              <w:top w:w="15" w:type="dxa"/>
              <w:left w:w="15" w:type="dxa"/>
              <w:bottom w:w="0" w:type="dxa"/>
              <w:right w:w="15" w:type="dxa"/>
            </w:tcMar>
            <w:vAlign w:val="bottom"/>
          </w:tcPr>
          <w:p w14:paraId="3C41E2C8">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2031" w:type="dxa"/>
            <w:noWrap w:val="0"/>
            <w:tcMar>
              <w:top w:w="15" w:type="dxa"/>
              <w:left w:w="15" w:type="dxa"/>
              <w:bottom w:w="0" w:type="dxa"/>
              <w:right w:w="15" w:type="dxa"/>
            </w:tcMar>
            <w:vAlign w:val="bottom"/>
          </w:tcPr>
          <w:p w14:paraId="6AD508F7">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r>
      <w:tr w14:paraId="220D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8" w:type="dxa"/>
            <w:noWrap w:val="0"/>
            <w:tcMar>
              <w:top w:w="15" w:type="dxa"/>
              <w:left w:w="15" w:type="dxa"/>
              <w:bottom w:w="0" w:type="dxa"/>
              <w:right w:w="15" w:type="dxa"/>
            </w:tcMar>
            <w:vAlign w:val="bottom"/>
          </w:tcPr>
          <w:p w14:paraId="0317E117">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241" w:type="dxa"/>
            <w:noWrap w:val="0"/>
            <w:tcMar>
              <w:top w:w="15" w:type="dxa"/>
              <w:left w:w="15" w:type="dxa"/>
              <w:bottom w:w="0" w:type="dxa"/>
              <w:right w:w="15" w:type="dxa"/>
            </w:tcMar>
            <w:vAlign w:val="bottom"/>
          </w:tcPr>
          <w:p w14:paraId="29430D58">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1A6D18B3">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74B0BB16">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41844B6C">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836" w:type="dxa"/>
            <w:noWrap w:val="0"/>
            <w:tcMar>
              <w:top w:w="15" w:type="dxa"/>
              <w:left w:w="15" w:type="dxa"/>
              <w:bottom w:w="0" w:type="dxa"/>
              <w:right w:w="15" w:type="dxa"/>
            </w:tcMar>
            <w:vAlign w:val="bottom"/>
          </w:tcPr>
          <w:p w14:paraId="2E2FE375">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59" w:type="dxa"/>
            <w:noWrap w:val="0"/>
            <w:tcMar>
              <w:top w:w="15" w:type="dxa"/>
              <w:left w:w="15" w:type="dxa"/>
              <w:bottom w:w="0" w:type="dxa"/>
              <w:right w:w="15" w:type="dxa"/>
            </w:tcMar>
            <w:vAlign w:val="top"/>
          </w:tcPr>
          <w:p w14:paraId="60C313E1">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31" w:type="dxa"/>
            <w:noWrap w:val="0"/>
            <w:tcMar>
              <w:top w:w="15" w:type="dxa"/>
              <w:left w:w="15" w:type="dxa"/>
              <w:bottom w:w="0" w:type="dxa"/>
              <w:right w:w="15" w:type="dxa"/>
            </w:tcMar>
            <w:vAlign w:val="bottom"/>
          </w:tcPr>
          <w:p w14:paraId="55FE88FF">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2031" w:type="dxa"/>
            <w:noWrap w:val="0"/>
            <w:tcMar>
              <w:top w:w="15" w:type="dxa"/>
              <w:left w:w="15" w:type="dxa"/>
              <w:bottom w:w="0" w:type="dxa"/>
              <w:right w:w="15" w:type="dxa"/>
            </w:tcMar>
            <w:vAlign w:val="bottom"/>
          </w:tcPr>
          <w:p w14:paraId="39B246CA">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r>
      <w:tr w14:paraId="0E23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8" w:type="dxa"/>
            <w:noWrap w:val="0"/>
            <w:tcMar>
              <w:top w:w="15" w:type="dxa"/>
              <w:left w:w="15" w:type="dxa"/>
              <w:bottom w:w="0" w:type="dxa"/>
              <w:right w:w="15" w:type="dxa"/>
            </w:tcMar>
            <w:vAlign w:val="bottom"/>
          </w:tcPr>
          <w:p w14:paraId="0F62796D">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241" w:type="dxa"/>
            <w:noWrap w:val="0"/>
            <w:tcMar>
              <w:top w:w="15" w:type="dxa"/>
              <w:left w:w="15" w:type="dxa"/>
              <w:bottom w:w="0" w:type="dxa"/>
              <w:right w:w="15" w:type="dxa"/>
            </w:tcMar>
            <w:vAlign w:val="bottom"/>
          </w:tcPr>
          <w:p w14:paraId="1D80B490">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1253D052">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5AEDAE1A">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750BA51F">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836" w:type="dxa"/>
            <w:noWrap w:val="0"/>
            <w:tcMar>
              <w:top w:w="15" w:type="dxa"/>
              <w:left w:w="15" w:type="dxa"/>
              <w:bottom w:w="0" w:type="dxa"/>
              <w:right w:w="15" w:type="dxa"/>
            </w:tcMar>
            <w:vAlign w:val="bottom"/>
          </w:tcPr>
          <w:p w14:paraId="0919FFEA">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59" w:type="dxa"/>
            <w:noWrap w:val="0"/>
            <w:tcMar>
              <w:top w:w="15" w:type="dxa"/>
              <w:left w:w="15" w:type="dxa"/>
              <w:bottom w:w="0" w:type="dxa"/>
              <w:right w:w="15" w:type="dxa"/>
            </w:tcMar>
            <w:vAlign w:val="top"/>
          </w:tcPr>
          <w:p w14:paraId="6BD59FFE">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31" w:type="dxa"/>
            <w:noWrap w:val="0"/>
            <w:tcMar>
              <w:top w:w="15" w:type="dxa"/>
              <w:left w:w="15" w:type="dxa"/>
              <w:bottom w:w="0" w:type="dxa"/>
              <w:right w:w="15" w:type="dxa"/>
            </w:tcMar>
            <w:vAlign w:val="bottom"/>
          </w:tcPr>
          <w:p w14:paraId="251E04AA">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2031" w:type="dxa"/>
            <w:noWrap w:val="0"/>
            <w:tcMar>
              <w:top w:w="15" w:type="dxa"/>
              <w:left w:w="15" w:type="dxa"/>
              <w:bottom w:w="0" w:type="dxa"/>
              <w:right w:w="15" w:type="dxa"/>
            </w:tcMar>
            <w:vAlign w:val="bottom"/>
          </w:tcPr>
          <w:p w14:paraId="47E0A378">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r>
      <w:tr w14:paraId="2EBB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8" w:type="dxa"/>
            <w:noWrap w:val="0"/>
            <w:tcMar>
              <w:top w:w="15" w:type="dxa"/>
              <w:left w:w="15" w:type="dxa"/>
              <w:bottom w:w="0" w:type="dxa"/>
              <w:right w:w="15" w:type="dxa"/>
            </w:tcMar>
            <w:vAlign w:val="bottom"/>
          </w:tcPr>
          <w:p w14:paraId="2E757ADC">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241" w:type="dxa"/>
            <w:noWrap w:val="0"/>
            <w:tcMar>
              <w:top w:w="15" w:type="dxa"/>
              <w:left w:w="15" w:type="dxa"/>
              <w:bottom w:w="0" w:type="dxa"/>
              <w:right w:w="15" w:type="dxa"/>
            </w:tcMar>
            <w:vAlign w:val="bottom"/>
          </w:tcPr>
          <w:p w14:paraId="4D89D813">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54C45DF7">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16F0BF87">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5D40AC86">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836" w:type="dxa"/>
            <w:noWrap w:val="0"/>
            <w:tcMar>
              <w:top w:w="15" w:type="dxa"/>
              <w:left w:w="15" w:type="dxa"/>
              <w:bottom w:w="0" w:type="dxa"/>
              <w:right w:w="15" w:type="dxa"/>
            </w:tcMar>
            <w:vAlign w:val="bottom"/>
          </w:tcPr>
          <w:p w14:paraId="5857618B">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59" w:type="dxa"/>
            <w:noWrap w:val="0"/>
            <w:tcMar>
              <w:top w:w="15" w:type="dxa"/>
              <w:left w:w="15" w:type="dxa"/>
              <w:bottom w:w="0" w:type="dxa"/>
              <w:right w:w="15" w:type="dxa"/>
            </w:tcMar>
            <w:vAlign w:val="top"/>
          </w:tcPr>
          <w:p w14:paraId="711BDDB0">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31" w:type="dxa"/>
            <w:noWrap w:val="0"/>
            <w:tcMar>
              <w:top w:w="15" w:type="dxa"/>
              <w:left w:w="15" w:type="dxa"/>
              <w:bottom w:w="0" w:type="dxa"/>
              <w:right w:w="15" w:type="dxa"/>
            </w:tcMar>
            <w:vAlign w:val="bottom"/>
          </w:tcPr>
          <w:p w14:paraId="662A95A9">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2031" w:type="dxa"/>
            <w:noWrap w:val="0"/>
            <w:tcMar>
              <w:top w:w="15" w:type="dxa"/>
              <w:left w:w="15" w:type="dxa"/>
              <w:bottom w:w="0" w:type="dxa"/>
              <w:right w:w="15" w:type="dxa"/>
            </w:tcMar>
            <w:vAlign w:val="bottom"/>
          </w:tcPr>
          <w:p w14:paraId="0B6D078F">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r>
      <w:tr w14:paraId="2318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8" w:type="dxa"/>
            <w:noWrap w:val="0"/>
            <w:tcMar>
              <w:top w:w="15" w:type="dxa"/>
              <w:left w:w="15" w:type="dxa"/>
              <w:bottom w:w="0" w:type="dxa"/>
              <w:right w:w="15" w:type="dxa"/>
            </w:tcMar>
            <w:vAlign w:val="bottom"/>
          </w:tcPr>
          <w:p w14:paraId="6CC671D2">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241" w:type="dxa"/>
            <w:noWrap w:val="0"/>
            <w:tcMar>
              <w:top w:w="15" w:type="dxa"/>
              <w:left w:w="15" w:type="dxa"/>
              <w:bottom w:w="0" w:type="dxa"/>
              <w:right w:w="15" w:type="dxa"/>
            </w:tcMar>
            <w:vAlign w:val="bottom"/>
          </w:tcPr>
          <w:p w14:paraId="04AD30B1">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35676B12">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70FB897C">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4D6C4C2F">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836" w:type="dxa"/>
            <w:noWrap w:val="0"/>
            <w:tcMar>
              <w:top w:w="15" w:type="dxa"/>
              <w:left w:w="15" w:type="dxa"/>
              <w:bottom w:w="0" w:type="dxa"/>
              <w:right w:w="15" w:type="dxa"/>
            </w:tcMar>
            <w:vAlign w:val="bottom"/>
          </w:tcPr>
          <w:p w14:paraId="5DA93936">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59" w:type="dxa"/>
            <w:noWrap w:val="0"/>
            <w:tcMar>
              <w:top w:w="15" w:type="dxa"/>
              <w:left w:w="15" w:type="dxa"/>
              <w:bottom w:w="0" w:type="dxa"/>
              <w:right w:w="15" w:type="dxa"/>
            </w:tcMar>
            <w:vAlign w:val="top"/>
          </w:tcPr>
          <w:p w14:paraId="3629BE16">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31" w:type="dxa"/>
            <w:noWrap w:val="0"/>
            <w:tcMar>
              <w:top w:w="15" w:type="dxa"/>
              <w:left w:w="15" w:type="dxa"/>
              <w:bottom w:w="0" w:type="dxa"/>
              <w:right w:w="15" w:type="dxa"/>
            </w:tcMar>
            <w:vAlign w:val="bottom"/>
          </w:tcPr>
          <w:p w14:paraId="6766EC53">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2031" w:type="dxa"/>
            <w:noWrap w:val="0"/>
            <w:tcMar>
              <w:top w:w="15" w:type="dxa"/>
              <w:left w:w="15" w:type="dxa"/>
              <w:bottom w:w="0" w:type="dxa"/>
              <w:right w:w="15" w:type="dxa"/>
            </w:tcMar>
            <w:vAlign w:val="bottom"/>
          </w:tcPr>
          <w:p w14:paraId="3E519B0D">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r>
      <w:tr w14:paraId="06E1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8" w:type="dxa"/>
            <w:noWrap w:val="0"/>
            <w:tcMar>
              <w:top w:w="15" w:type="dxa"/>
              <w:left w:w="15" w:type="dxa"/>
              <w:bottom w:w="0" w:type="dxa"/>
              <w:right w:w="15" w:type="dxa"/>
            </w:tcMar>
            <w:vAlign w:val="bottom"/>
          </w:tcPr>
          <w:p w14:paraId="3A649710">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241" w:type="dxa"/>
            <w:noWrap w:val="0"/>
            <w:tcMar>
              <w:top w:w="15" w:type="dxa"/>
              <w:left w:w="15" w:type="dxa"/>
              <w:bottom w:w="0" w:type="dxa"/>
              <w:right w:w="15" w:type="dxa"/>
            </w:tcMar>
            <w:vAlign w:val="bottom"/>
          </w:tcPr>
          <w:p w14:paraId="29DF8E48">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4854C6F4">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4EB28F58">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2A27DD61">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836" w:type="dxa"/>
            <w:noWrap w:val="0"/>
            <w:tcMar>
              <w:top w:w="15" w:type="dxa"/>
              <w:left w:w="15" w:type="dxa"/>
              <w:bottom w:w="0" w:type="dxa"/>
              <w:right w:w="15" w:type="dxa"/>
            </w:tcMar>
            <w:vAlign w:val="bottom"/>
          </w:tcPr>
          <w:p w14:paraId="19906C5B">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59" w:type="dxa"/>
            <w:noWrap w:val="0"/>
            <w:tcMar>
              <w:top w:w="15" w:type="dxa"/>
              <w:left w:w="15" w:type="dxa"/>
              <w:bottom w:w="0" w:type="dxa"/>
              <w:right w:w="15" w:type="dxa"/>
            </w:tcMar>
            <w:vAlign w:val="top"/>
          </w:tcPr>
          <w:p w14:paraId="06CE4B5B">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31" w:type="dxa"/>
            <w:noWrap w:val="0"/>
            <w:tcMar>
              <w:top w:w="15" w:type="dxa"/>
              <w:left w:w="15" w:type="dxa"/>
              <w:bottom w:w="0" w:type="dxa"/>
              <w:right w:w="15" w:type="dxa"/>
            </w:tcMar>
            <w:vAlign w:val="bottom"/>
          </w:tcPr>
          <w:p w14:paraId="14F6640F">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2031" w:type="dxa"/>
            <w:noWrap w:val="0"/>
            <w:tcMar>
              <w:top w:w="15" w:type="dxa"/>
              <w:left w:w="15" w:type="dxa"/>
              <w:bottom w:w="0" w:type="dxa"/>
              <w:right w:w="15" w:type="dxa"/>
            </w:tcMar>
            <w:vAlign w:val="bottom"/>
          </w:tcPr>
          <w:p w14:paraId="1898AAE1">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r>
      <w:tr w14:paraId="109C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8" w:type="dxa"/>
            <w:noWrap w:val="0"/>
            <w:tcMar>
              <w:top w:w="15" w:type="dxa"/>
              <w:left w:w="15" w:type="dxa"/>
              <w:bottom w:w="0" w:type="dxa"/>
              <w:right w:w="15" w:type="dxa"/>
            </w:tcMar>
            <w:vAlign w:val="bottom"/>
          </w:tcPr>
          <w:p w14:paraId="32C64560">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241" w:type="dxa"/>
            <w:noWrap w:val="0"/>
            <w:tcMar>
              <w:top w:w="15" w:type="dxa"/>
              <w:left w:w="15" w:type="dxa"/>
              <w:bottom w:w="0" w:type="dxa"/>
              <w:right w:w="15" w:type="dxa"/>
            </w:tcMar>
            <w:vAlign w:val="bottom"/>
          </w:tcPr>
          <w:p w14:paraId="72AA7FB9">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32C55378">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0A159FD6">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571" w:type="dxa"/>
            <w:noWrap w:val="0"/>
            <w:tcMar>
              <w:top w:w="15" w:type="dxa"/>
              <w:left w:w="15" w:type="dxa"/>
              <w:bottom w:w="0" w:type="dxa"/>
              <w:right w:w="15" w:type="dxa"/>
            </w:tcMar>
            <w:vAlign w:val="bottom"/>
          </w:tcPr>
          <w:p w14:paraId="54B8E571">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836" w:type="dxa"/>
            <w:noWrap w:val="0"/>
            <w:tcMar>
              <w:top w:w="15" w:type="dxa"/>
              <w:left w:w="15" w:type="dxa"/>
              <w:bottom w:w="0" w:type="dxa"/>
              <w:right w:w="15" w:type="dxa"/>
            </w:tcMar>
            <w:vAlign w:val="bottom"/>
          </w:tcPr>
          <w:p w14:paraId="583FDD20">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59" w:type="dxa"/>
            <w:noWrap w:val="0"/>
            <w:tcMar>
              <w:top w:w="15" w:type="dxa"/>
              <w:left w:w="15" w:type="dxa"/>
              <w:bottom w:w="0" w:type="dxa"/>
              <w:right w:w="15" w:type="dxa"/>
            </w:tcMar>
            <w:vAlign w:val="top"/>
          </w:tcPr>
          <w:p w14:paraId="3CB213E8">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1131" w:type="dxa"/>
            <w:noWrap w:val="0"/>
            <w:tcMar>
              <w:top w:w="15" w:type="dxa"/>
              <w:left w:w="15" w:type="dxa"/>
              <w:bottom w:w="0" w:type="dxa"/>
              <w:right w:w="15" w:type="dxa"/>
            </w:tcMar>
            <w:vAlign w:val="bottom"/>
          </w:tcPr>
          <w:p w14:paraId="4C3DBBAE">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c>
          <w:tcPr>
            <w:tcW w:w="2031" w:type="dxa"/>
            <w:noWrap w:val="0"/>
            <w:tcMar>
              <w:top w:w="15" w:type="dxa"/>
              <w:left w:w="15" w:type="dxa"/>
              <w:bottom w:w="0" w:type="dxa"/>
              <w:right w:w="15" w:type="dxa"/>
            </w:tcMar>
            <w:vAlign w:val="bottom"/>
          </w:tcPr>
          <w:p w14:paraId="3B309D34">
            <w:pPr>
              <w:pStyle w:val="41"/>
              <w:spacing w:line="360" w:lineRule="auto"/>
              <w:ind w:left="0" w:leftChars="0" w:firstLine="480" w:firstLineChars="200"/>
              <w:jc w:val="both"/>
              <w:rPr>
                <w:rFonts w:hint="eastAsia" w:ascii="仿宋" w:hAnsi="仿宋" w:eastAsia="仿宋" w:cs="仿宋"/>
                <w:color w:val="000000" w:themeColor="text1"/>
                <w:szCs w:val="21"/>
                <w14:textFill>
                  <w14:solidFill>
                    <w14:schemeClr w14:val="tx1"/>
                  </w14:solidFill>
                </w14:textFill>
              </w:rPr>
            </w:pPr>
          </w:p>
        </w:tc>
      </w:tr>
    </w:tbl>
    <w:p w14:paraId="41A32DFB">
      <w:pPr>
        <w:pStyle w:val="42"/>
        <w:tabs>
          <w:tab w:val="left" w:pos="2040"/>
        </w:tabs>
        <w:spacing w:before="0" w:beforeLines="0" w:line="400" w:lineRule="exact"/>
        <w:ind w:left="0" w:firstLine="0" w:firstLine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注：</w:t>
      </w:r>
    </w:p>
    <w:p w14:paraId="58E90DCE">
      <w:pPr>
        <w:pStyle w:val="42"/>
        <w:tabs>
          <w:tab w:val="left" w:pos="2040"/>
        </w:tabs>
        <w:spacing w:before="0" w:beforeLines="0" w:line="360" w:lineRule="auto"/>
        <w:ind w:left="0" w:firstLine="48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1.供应商可适当调整该表格式，但不得减少信息内容。</w:t>
      </w:r>
    </w:p>
    <w:p w14:paraId="2EE51181">
      <w:pPr>
        <w:pStyle w:val="42"/>
        <w:tabs>
          <w:tab w:val="left" w:pos="2040"/>
        </w:tabs>
        <w:spacing w:before="0" w:beforeLines="0" w:line="360" w:lineRule="auto"/>
        <w:ind w:left="0" w:firstLine="48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2.供应商应书面承诺磋商响应文件中人员的真实性。</w:t>
      </w:r>
    </w:p>
    <w:p w14:paraId="1A3533AF">
      <w:pPr>
        <w:pStyle w:val="42"/>
        <w:tabs>
          <w:tab w:val="left" w:pos="2040"/>
        </w:tabs>
        <w:spacing w:before="0" w:beforeLines="0" w:line="360" w:lineRule="auto"/>
        <w:ind w:left="0" w:firstLine="48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3.须附以上人员相关证明材料。</w:t>
      </w:r>
    </w:p>
    <w:p w14:paraId="3C55E671">
      <w:pPr>
        <w:spacing w:line="360" w:lineRule="auto"/>
        <w:ind w:firstLine="480" w:firstLineChars="200"/>
        <w:rPr>
          <w:rFonts w:hint="eastAsia" w:ascii="仿宋" w:hAnsi="仿宋" w:eastAsia="仿宋" w:cs="仿宋"/>
          <w:color w:val="000000" w:themeColor="text1"/>
          <w:szCs w:val="24"/>
          <w:lang w:eastAsia="zh-CN"/>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供应商名称（公章）:</w:t>
      </w:r>
    </w:p>
    <w:p w14:paraId="5C4BA655">
      <w:pPr>
        <w:spacing w:line="360" w:lineRule="auto"/>
        <w:ind w:firstLine="48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法定代表人/被授权人（签字或盖章）：</w:t>
      </w:r>
    </w:p>
    <w:p w14:paraId="4D8C0A14">
      <w:pPr>
        <w:spacing w:line="360" w:lineRule="auto"/>
        <w:ind w:firstLine="480" w:firstLineChars="200"/>
        <w:rPr>
          <w:rFonts w:hint="eastAsia" w:ascii="仿宋" w:hAnsi="仿宋" w:eastAsia="仿宋" w:cs="仿宋"/>
          <w:color w:val="000000" w:themeColor="text1"/>
          <w:szCs w:val="24"/>
          <w:lang w:eastAsia="zh-CN"/>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日期：</w:t>
      </w:r>
    </w:p>
    <w:p w14:paraId="5BB3CC74">
      <w:pPr>
        <w:spacing w:line="480" w:lineRule="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color w:val="000000" w:themeColor="text1"/>
          <w:szCs w:val="24"/>
          <w:u w:val="single"/>
          <w14:textFill>
            <w14:solidFill>
              <w14:schemeClr w14:val="tx1"/>
            </w14:solidFill>
          </w14:textFill>
        </w:rPr>
        <w:br w:type="page"/>
      </w:r>
      <w:r>
        <w:rPr>
          <w:rFonts w:hint="eastAsia" w:ascii="仿宋" w:hAnsi="仿宋" w:eastAsia="仿宋" w:cs="仿宋"/>
          <w:b/>
          <w:bCs/>
          <w:color w:val="000000" w:themeColor="text1"/>
          <w:sz w:val="30"/>
          <w:szCs w:val="30"/>
          <w14:textFill>
            <w14:solidFill>
              <w14:schemeClr w14:val="tx1"/>
            </w14:solidFill>
          </w14:textFill>
        </w:rPr>
        <w:t>附件</w:t>
      </w:r>
      <w:r>
        <w:rPr>
          <w:rFonts w:hint="eastAsia" w:ascii="仿宋" w:hAnsi="仿宋" w:eastAsia="仿宋" w:cs="仿宋"/>
          <w:b/>
          <w:bCs/>
          <w:color w:val="000000" w:themeColor="text1"/>
          <w:sz w:val="30"/>
          <w:szCs w:val="30"/>
          <w:lang w:val="en-US" w:eastAsia="zh-CN"/>
          <w14:textFill>
            <w14:solidFill>
              <w14:schemeClr w14:val="tx1"/>
            </w14:solidFill>
          </w14:textFill>
        </w:rPr>
        <w:t>2</w:t>
      </w:r>
      <w:r>
        <w:rPr>
          <w:rFonts w:hint="eastAsia" w:ascii="仿宋" w:hAnsi="仿宋" w:eastAsia="仿宋" w:cs="仿宋"/>
          <w:b/>
          <w:bCs/>
          <w:color w:val="000000" w:themeColor="text1"/>
          <w:sz w:val="30"/>
          <w:szCs w:val="30"/>
          <w14:textFill>
            <w14:solidFill>
              <w14:schemeClr w14:val="tx1"/>
            </w14:solidFill>
          </w14:textFill>
        </w:rPr>
        <w:t>：</w:t>
      </w:r>
    </w:p>
    <w:p w14:paraId="39AEA951">
      <w:pPr>
        <w:spacing w:line="360" w:lineRule="auto"/>
        <w:jc w:val="center"/>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本项目拟投入主要人员简历表</w:t>
      </w:r>
    </w:p>
    <w:tbl>
      <w:tblPr>
        <w:tblStyle w:val="24"/>
        <w:tblW w:w="0" w:type="auto"/>
        <w:tblInd w:w="0" w:type="dxa"/>
        <w:tblLayout w:type="fixed"/>
        <w:tblCellMar>
          <w:top w:w="0" w:type="dxa"/>
          <w:left w:w="108" w:type="dxa"/>
          <w:bottom w:w="0" w:type="dxa"/>
          <w:right w:w="108" w:type="dxa"/>
        </w:tblCellMar>
      </w:tblPr>
      <w:tblGrid>
        <w:gridCol w:w="1494"/>
        <w:gridCol w:w="268"/>
        <w:gridCol w:w="1570"/>
        <w:gridCol w:w="1516"/>
        <w:gridCol w:w="1280"/>
        <w:gridCol w:w="43"/>
        <w:gridCol w:w="1700"/>
        <w:gridCol w:w="7"/>
        <w:gridCol w:w="1126"/>
      </w:tblGrid>
      <w:tr w14:paraId="331F8BE8">
        <w:tblPrEx>
          <w:tblCellMar>
            <w:top w:w="0" w:type="dxa"/>
            <w:left w:w="108" w:type="dxa"/>
            <w:bottom w:w="0" w:type="dxa"/>
            <w:right w:w="108" w:type="dxa"/>
          </w:tblCellMar>
        </w:tblPrEx>
        <w:trPr>
          <w:trHeight w:val="521" w:hRule="atLeast"/>
        </w:trPr>
        <w:tc>
          <w:tcPr>
            <w:tcW w:w="1762" w:type="dxa"/>
            <w:gridSpan w:val="2"/>
            <w:tcBorders>
              <w:top w:val="single" w:color="auto" w:sz="4" w:space="0"/>
              <w:left w:val="single" w:color="auto" w:sz="4" w:space="0"/>
              <w:bottom w:val="single" w:color="auto" w:sz="4" w:space="0"/>
              <w:right w:val="single" w:color="auto" w:sz="4" w:space="0"/>
            </w:tcBorders>
            <w:noWrap w:val="0"/>
            <w:vAlign w:val="center"/>
          </w:tcPr>
          <w:p w14:paraId="5AAB0E78">
            <w:pPr>
              <w:pStyle w:val="41"/>
              <w:spacing w:line="400" w:lineRule="exact"/>
              <w:ind w:left="0" w:left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姓名</w:t>
            </w:r>
          </w:p>
        </w:tc>
        <w:tc>
          <w:tcPr>
            <w:tcW w:w="1570" w:type="dxa"/>
            <w:tcBorders>
              <w:top w:val="single" w:color="auto" w:sz="4" w:space="0"/>
              <w:left w:val="nil"/>
              <w:bottom w:val="single" w:color="auto" w:sz="4" w:space="0"/>
              <w:right w:val="single" w:color="auto" w:sz="4" w:space="0"/>
            </w:tcBorders>
            <w:noWrap w:val="0"/>
            <w:vAlign w:val="center"/>
          </w:tcPr>
          <w:p w14:paraId="084F2FD4">
            <w:pPr>
              <w:pStyle w:val="41"/>
              <w:spacing w:line="400" w:lineRule="exact"/>
              <w:ind w:left="0" w:leftChars="0"/>
              <w:rPr>
                <w:rFonts w:hint="eastAsia" w:ascii="仿宋" w:hAnsi="仿宋" w:eastAsia="仿宋" w:cs="仿宋"/>
                <w:color w:val="000000" w:themeColor="text1"/>
                <w14:textFill>
                  <w14:solidFill>
                    <w14:schemeClr w14:val="tx1"/>
                  </w14:solidFill>
                </w14:textFill>
              </w:rPr>
            </w:pPr>
          </w:p>
        </w:tc>
        <w:tc>
          <w:tcPr>
            <w:tcW w:w="1516" w:type="dxa"/>
            <w:tcBorders>
              <w:top w:val="single" w:color="auto" w:sz="4" w:space="0"/>
              <w:left w:val="nil"/>
              <w:bottom w:val="single" w:color="auto" w:sz="4" w:space="0"/>
              <w:right w:val="single" w:color="auto" w:sz="4" w:space="0"/>
            </w:tcBorders>
            <w:noWrap w:val="0"/>
            <w:vAlign w:val="center"/>
          </w:tcPr>
          <w:p w14:paraId="39AA736C">
            <w:pPr>
              <w:pStyle w:val="41"/>
              <w:spacing w:line="400" w:lineRule="exact"/>
              <w:ind w:left="0" w:left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性别</w:t>
            </w:r>
          </w:p>
        </w:tc>
        <w:tc>
          <w:tcPr>
            <w:tcW w:w="1323" w:type="dxa"/>
            <w:gridSpan w:val="2"/>
            <w:tcBorders>
              <w:top w:val="single" w:color="auto" w:sz="4" w:space="0"/>
              <w:left w:val="nil"/>
              <w:bottom w:val="single" w:color="auto" w:sz="4" w:space="0"/>
              <w:right w:val="single" w:color="auto" w:sz="4" w:space="0"/>
            </w:tcBorders>
            <w:noWrap w:val="0"/>
            <w:vAlign w:val="center"/>
          </w:tcPr>
          <w:p w14:paraId="38A0EEF1">
            <w:pPr>
              <w:pStyle w:val="41"/>
              <w:spacing w:line="400" w:lineRule="exact"/>
              <w:ind w:left="0" w:leftChars="0"/>
              <w:rPr>
                <w:rFonts w:hint="eastAsia" w:ascii="仿宋" w:hAnsi="仿宋" w:eastAsia="仿宋" w:cs="仿宋"/>
                <w:color w:val="000000" w:themeColor="text1"/>
                <w14:textFill>
                  <w14:solidFill>
                    <w14:schemeClr w14:val="tx1"/>
                  </w14:solidFill>
                </w14:textFill>
              </w:rPr>
            </w:pPr>
          </w:p>
        </w:tc>
        <w:tc>
          <w:tcPr>
            <w:tcW w:w="1700" w:type="dxa"/>
            <w:tcBorders>
              <w:top w:val="single" w:color="auto" w:sz="4" w:space="0"/>
              <w:left w:val="nil"/>
              <w:bottom w:val="single" w:color="auto" w:sz="4" w:space="0"/>
              <w:right w:val="single" w:color="auto" w:sz="4" w:space="0"/>
            </w:tcBorders>
            <w:noWrap w:val="0"/>
            <w:vAlign w:val="center"/>
          </w:tcPr>
          <w:p w14:paraId="5D9105D6">
            <w:pPr>
              <w:pStyle w:val="41"/>
              <w:spacing w:line="400" w:lineRule="exact"/>
              <w:ind w:left="0" w:left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年龄</w:t>
            </w:r>
          </w:p>
        </w:tc>
        <w:tc>
          <w:tcPr>
            <w:tcW w:w="1133" w:type="dxa"/>
            <w:gridSpan w:val="2"/>
            <w:tcBorders>
              <w:top w:val="single" w:color="auto" w:sz="4" w:space="0"/>
              <w:left w:val="nil"/>
              <w:bottom w:val="single" w:color="auto" w:sz="4" w:space="0"/>
              <w:right w:val="single" w:color="auto" w:sz="4" w:space="0"/>
            </w:tcBorders>
            <w:noWrap w:val="0"/>
            <w:vAlign w:val="center"/>
          </w:tcPr>
          <w:p w14:paraId="320B7784">
            <w:pPr>
              <w:pStyle w:val="41"/>
              <w:spacing w:line="400" w:lineRule="exact"/>
              <w:ind w:left="0" w:leftChars="0" w:firstLine="480" w:firstLineChars="200"/>
              <w:rPr>
                <w:rFonts w:hint="eastAsia" w:ascii="仿宋" w:hAnsi="仿宋" w:eastAsia="仿宋" w:cs="仿宋"/>
                <w:color w:val="000000" w:themeColor="text1"/>
                <w14:textFill>
                  <w14:solidFill>
                    <w14:schemeClr w14:val="tx1"/>
                  </w14:solidFill>
                </w14:textFill>
              </w:rPr>
            </w:pPr>
          </w:p>
        </w:tc>
      </w:tr>
      <w:tr w14:paraId="1FC43109">
        <w:tblPrEx>
          <w:tblCellMar>
            <w:top w:w="0" w:type="dxa"/>
            <w:left w:w="108" w:type="dxa"/>
            <w:bottom w:w="0" w:type="dxa"/>
            <w:right w:w="108" w:type="dxa"/>
          </w:tblCellMar>
        </w:tblPrEx>
        <w:trPr>
          <w:trHeight w:val="522" w:hRule="atLeast"/>
        </w:trPr>
        <w:tc>
          <w:tcPr>
            <w:tcW w:w="1762" w:type="dxa"/>
            <w:gridSpan w:val="2"/>
            <w:tcBorders>
              <w:top w:val="single" w:color="auto" w:sz="4" w:space="0"/>
              <w:left w:val="single" w:color="auto" w:sz="4" w:space="0"/>
              <w:bottom w:val="single" w:color="auto" w:sz="4" w:space="0"/>
              <w:right w:val="single" w:color="auto" w:sz="4" w:space="0"/>
            </w:tcBorders>
            <w:noWrap w:val="0"/>
            <w:vAlign w:val="center"/>
          </w:tcPr>
          <w:p w14:paraId="6A8F3910">
            <w:pPr>
              <w:pStyle w:val="41"/>
              <w:spacing w:line="400" w:lineRule="exact"/>
              <w:ind w:left="0" w:left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职称</w:t>
            </w:r>
          </w:p>
        </w:tc>
        <w:tc>
          <w:tcPr>
            <w:tcW w:w="1570" w:type="dxa"/>
            <w:tcBorders>
              <w:top w:val="single" w:color="auto" w:sz="4" w:space="0"/>
              <w:left w:val="nil"/>
              <w:bottom w:val="single" w:color="auto" w:sz="4" w:space="0"/>
              <w:right w:val="single" w:color="auto" w:sz="4" w:space="0"/>
            </w:tcBorders>
            <w:noWrap w:val="0"/>
            <w:vAlign w:val="center"/>
          </w:tcPr>
          <w:p w14:paraId="5002AAD1">
            <w:pPr>
              <w:pStyle w:val="41"/>
              <w:spacing w:line="400" w:lineRule="exact"/>
              <w:ind w:left="0" w:leftChars="0"/>
              <w:rPr>
                <w:rFonts w:hint="eastAsia" w:ascii="仿宋" w:hAnsi="仿宋" w:eastAsia="仿宋" w:cs="仿宋"/>
                <w:color w:val="000000" w:themeColor="text1"/>
                <w14:textFill>
                  <w14:solidFill>
                    <w14:schemeClr w14:val="tx1"/>
                  </w14:solidFill>
                </w14:textFill>
              </w:rPr>
            </w:pPr>
          </w:p>
        </w:tc>
        <w:tc>
          <w:tcPr>
            <w:tcW w:w="1516" w:type="dxa"/>
            <w:tcBorders>
              <w:top w:val="single" w:color="auto" w:sz="4" w:space="0"/>
              <w:left w:val="nil"/>
              <w:bottom w:val="single" w:color="auto" w:sz="4" w:space="0"/>
              <w:right w:val="single" w:color="auto" w:sz="4" w:space="0"/>
            </w:tcBorders>
            <w:noWrap w:val="0"/>
            <w:vAlign w:val="center"/>
          </w:tcPr>
          <w:p w14:paraId="453FB01F">
            <w:pPr>
              <w:pStyle w:val="41"/>
              <w:spacing w:line="400" w:lineRule="exact"/>
              <w:ind w:left="0" w:left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身份证号</w:t>
            </w:r>
          </w:p>
        </w:tc>
        <w:tc>
          <w:tcPr>
            <w:tcW w:w="1323" w:type="dxa"/>
            <w:gridSpan w:val="2"/>
            <w:tcBorders>
              <w:top w:val="single" w:color="auto" w:sz="4" w:space="0"/>
              <w:left w:val="nil"/>
              <w:bottom w:val="single" w:color="auto" w:sz="4" w:space="0"/>
              <w:right w:val="single" w:color="auto" w:sz="4" w:space="0"/>
            </w:tcBorders>
            <w:noWrap w:val="0"/>
            <w:vAlign w:val="center"/>
          </w:tcPr>
          <w:p w14:paraId="59627693">
            <w:pPr>
              <w:pStyle w:val="41"/>
              <w:spacing w:line="400" w:lineRule="exact"/>
              <w:ind w:left="0" w:leftChars="0"/>
              <w:rPr>
                <w:rFonts w:hint="eastAsia" w:ascii="仿宋" w:hAnsi="仿宋" w:eastAsia="仿宋" w:cs="仿宋"/>
                <w:color w:val="000000" w:themeColor="text1"/>
                <w14:textFill>
                  <w14:solidFill>
                    <w14:schemeClr w14:val="tx1"/>
                  </w14:solidFill>
                </w14:textFill>
              </w:rPr>
            </w:pPr>
          </w:p>
        </w:tc>
        <w:tc>
          <w:tcPr>
            <w:tcW w:w="1700" w:type="dxa"/>
            <w:tcBorders>
              <w:top w:val="single" w:color="auto" w:sz="4" w:space="0"/>
              <w:left w:val="nil"/>
              <w:bottom w:val="single" w:color="auto" w:sz="4" w:space="0"/>
              <w:right w:val="single" w:color="auto" w:sz="4" w:space="0"/>
            </w:tcBorders>
            <w:noWrap w:val="0"/>
            <w:vAlign w:val="center"/>
          </w:tcPr>
          <w:p w14:paraId="3728D71C">
            <w:pPr>
              <w:pStyle w:val="41"/>
              <w:spacing w:line="400" w:lineRule="exact"/>
              <w:ind w:left="0" w:left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专业/年限</w:t>
            </w:r>
          </w:p>
        </w:tc>
        <w:tc>
          <w:tcPr>
            <w:tcW w:w="1133" w:type="dxa"/>
            <w:gridSpan w:val="2"/>
            <w:tcBorders>
              <w:top w:val="single" w:color="auto" w:sz="4" w:space="0"/>
              <w:left w:val="nil"/>
              <w:bottom w:val="single" w:color="auto" w:sz="4" w:space="0"/>
              <w:right w:val="single" w:color="auto" w:sz="4" w:space="0"/>
            </w:tcBorders>
            <w:noWrap w:val="0"/>
            <w:vAlign w:val="center"/>
          </w:tcPr>
          <w:p w14:paraId="764B91BB">
            <w:pPr>
              <w:pStyle w:val="41"/>
              <w:spacing w:line="400" w:lineRule="exact"/>
              <w:ind w:left="0" w:leftChars="0" w:firstLine="480" w:firstLineChars="200"/>
              <w:rPr>
                <w:rFonts w:hint="eastAsia" w:ascii="仿宋" w:hAnsi="仿宋" w:eastAsia="仿宋" w:cs="仿宋"/>
                <w:color w:val="000000" w:themeColor="text1"/>
                <w14:textFill>
                  <w14:solidFill>
                    <w14:schemeClr w14:val="tx1"/>
                  </w14:solidFill>
                </w14:textFill>
              </w:rPr>
            </w:pPr>
          </w:p>
        </w:tc>
      </w:tr>
      <w:tr w14:paraId="25C48CB5">
        <w:tblPrEx>
          <w:tblCellMar>
            <w:top w:w="0" w:type="dxa"/>
            <w:left w:w="108" w:type="dxa"/>
            <w:bottom w:w="0" w:type="dxa"/>
            <w:right w:w="108" w:type="dxa"/>
          </w:tblCellMar>
        </w:tblPrEx>
        <w:trPr>
          <w:trHeight w:val="521" w:hRule="atLeast"/>
        </w:trPr>
        <w:tc>
          <w:tcPr>
            <w:tcW w:w="1762" w:type="dxa"/>
            <w:gridSpan w:val="2"/>
            <w:tcBorders>
              <w:top w:val="single" w:color="auto" w:sz="4" w:space="0"/>
              <w:left w:val="single" w:color="auto" w:sz="4" w:space="0"/>
              <w:bottom w:val="single" w:color="auto" w:sz="4" w:space="0"/>
              <w:right w:val="single" w:color="auto" w:sz="4" w:space="0"/>
            </w:tcBorders>
            <w:noWrap w:val="0"/>
            <w:vAlign w:val="center"/>
          </w:tcPr>
          <w:p w14:paraId="6A6A35C9">
            <w:pPr>
              <w:pStyle w:val="41"/>
              <w:spacing w:line="400" w:lineRule="exact"/>
              <w:ind w:left="0" w:left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毕业时间</w:t>
            </w:r>
          </w:p>
        </w:tc>
        <w:tc>
          <w:tcPr>
            <w:tcW w:w="1570" w:type="dxa"/>
            <w:tcBorders>
              <w:top w:val="single" w:color="auto" w:sz="4" w:space="0"/>
              <w:left w:val="nil"/>
              <w:bottom w:val="single" w:color="auto" w:sz="4" w:space="0"/>
              <w:right w:val="single" w:color="auto" w:sz="4" w:space="0"/>
            </w:tcBorders>
            <w:noWrap w:val="0"/>
            <w:vAlign w:val="center"/>
          </w:tcPr>
          <w:p w14:paraId="6AF29E6A">
            <w:pPr>
              <w:pStyle w:val="41"/>
              <w:spacing w:line="400" w:lineRule="exact"/>
              <w:ind w:left="0" w:leftChars="0"/>
              <w:rPr>
                <w:rFonts w:hint="eastAsia" w:ascii="仿宋" w:hAnsi="仿宋" w:eastAsia="仿宋" w:cs="仿宋"/>
                <w:color w:val="000000" w:themeColor="text1"/>
                <w14:textFill>
                  <w14:solidFill>
                    <w14:schemeClr w14:val="tx1"/>
                  </w14:solidFill>
                </w14:textFill>
              </w:rPr>
            </w:pPr>
          </w:p>
        </w:tc>
        <w:tc>
          <w:tcPr>
            <w:tcW w:w="1516" w:type="dxa"/>
            <w:tcBorders>
              <w:top w:val="single" w:color="auto" w:sz="4" w:space="0"/>
              <w:left w:val="nil"/>
              <w:bottom w:val="single" w:color="auto" w:sz="4" w:space="0"/>
              <w:right w:val="single" w:color="auto" w:sz="4" w:space="0"/>
            </w:tcBorders>
            <w:noWrap w:val="0"/>
            <w:vAlign w:val="center"/>
          </w:tcPr>
          <w:p w14:paraId="04654854">
            <w:pPr>
              <w:pStyle w:val="41"/>
              <w:spacing w:line="400" w:lineRule="exact"/>
              <w:ind w:left="0" w:left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毕业学校</w:t>
            </w:r>
          </w:p>
        </w:tc>
        <w:tc>
          <w:tcPr>
            <w:tcW w:w="1323" w:type="dxa"/>
            <w:gridSpan w:val="2"/>
            <w:tcBorders>
              <w:top w:val="single" w:color="auto" w:sz="4" w:space="0"/>
              <w:left w:val="nil"/>
              <w:bottom w:val="single" w:color="auto" w:sz="4" w:space="0"/>
              <w:right w:val="single" w:color="auto" w:sz="4" w:space="0"/>
            </w:tcBorders>
            <w:noWrap w:val="0"/>
            <w:vAlign w:val="center"/>
          </w:tcPr>
          <w:p w14:paraId="12C39305">
            <w:pPr>
              <w:pStyle w:val="41"/>
              <w:spacing w:line="400" w:lineRule="exact"/>
              <w:ind w:left="0" w:leftChars="0"/>
              <w:rPr>
                <w:rFonts w:hint="eastAsia" w:ascii="仿宋" w:hAnsi="仿宋" w:eastAsia="仿宋" w:cs="仿宋"/>
                <w:color w:val="000000" w:themeColor="text1"/>
                <w14:textFill>
                  <w14:solidFill>
                    <w14:schemeClr w14:val="tx1"/>
                  </w14:solidFill>
                </w14:textFill>
              </w:rPr>
            </w:pPr>
          </w:p>
        </w:tc>
        <w:tc>
          <w:tcPr>
            <w:tcW w:w="1700" w:type="dxa"/>
            <w:tcBorders>
              <w:top w:val="single" w:color="auto" w:sz="4" w:space="0"/>
              <w:left w:val="nil"/>
              <w:bottom w:val="single" w:color="auto" w:sz="4" w:space="0"/>
              <w:right w:val="single" w:color="auto" w:sz="4" w:space="0"/>
            </w:tcBorders>
            <w:noWrap w:val="0"/>
            <w:vAlign w:val="center"/>
          </w:tcPr>
          <w:p w14:paraId="2C3E4DE8">
            <w:pPr>
              <w:pStyle w:val="41"/>
              <w:spacing w:line="400" w:lineRule="exact"/>
              <w:ind w:left="0" w:left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学历/专业</w:t>
            </w:r>
          </w:p>
        </w:tc>
        <w:tc>
          <w:tcPr>
            <w:tcW w:w="1133" w:type="dxa"/>
            <w:gridSpan w:val="2"/>
            <w:tcBorders>
              <w:top w:val="single" w:color="auto" w:sz="4" w:space="0"/>
              <w:left w:val="nil"/>
              <w:bottom w:val="single" w:color="auto" w:sz="4" w:space="0"/>
              <w:right w:val="single" w:color="auto" w:sz="4" w:space="0"/>
            </w:tcBorders>
            <w:noWrap w:val="0"/>
            <w:vAlign w:val="center"/>
          </w:tcPr>
          <w:p w14:paraId="2221590F">
            <w:pPr>
              <w:pStyle w:val="41"/>
              <w:spacing w:line="400" w:lineRule="exact"/>
              <w:ind w:left="0" w:leftChars="0" w:firstLine="480" w:firstLineChars="200"/>
              <w:rPr>
                <w:rFonts w:hint="eastAsia" w:ascii="仿宋" w:hAnsi="仿宋" w:eastAsia="仿宋" w:cs="仿宋"/>
                <w:color w:val="000000" w:themeColor="text1"/>
                <w14:textFill>
                  <w14:solidFill>
                    <w14:schemeClr w14:val="tx1"/>
                  </w14:solidFill>
                </w14:textFill>
              </w:rPr>
            </w:pPr>
          </w:p>
        </w:tc>
      </w:tr>
      <w:tr w14:paraId="58D0F334">
        <w:tblPrEx>
          <w:tblCellMar>
            <w:top w:w="0" w:type="dxa"/>
            <w:left w:w="108" w:type="dxa"/>
            <w:bottom w:w="0" w:type="dxa"/>
            <w:right w:w="108" w:type="dxa"/>
          </w:tblCellMar>
        </w:tblPrEx>
        <w:trPr>
          <w:trHeight w:val="521" w:hRule="atLeast"/>
        </w:trPr>
        <w:tc>
          <w:tcPr>
            <w:tcW w:w="1762" w:type="dxa"/>
            <w:gridSpan w:val="2"/>
            <w:tcBorders>
              <w:top w:val="single" w:color="auto" w:sz="4" w:space="0"/>
              <w:left w:val="single" w:color="auto" w:sz="4" w:space="0"/>
              <w:bottom w:val="single" w:color="auto" w:sz="4" w:space="0"/>
              <w:right w:val="single" w:color="auto" w:sz="4" w:space="0"/>
            </w:tcBorders>
            <w:noWrap w:val="0"/>
            <w:vAlign w:val="center"/>
          </w:tcPr>
          <w:p w14:paraId="0F5FCDFB">
            <w:pPr>
              <w:pStyle w:val="41"/>
              <w:spacing w:line="400" w:lineRule="exact"/>
              <w:ind w:left="0" w:left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资格证书</w:t>
            </w:r>
          </w:p>
        </w:tc>
        <w:tc>
          <w:tcPr>
            <w:tcW w:w="1570" w:type="dxa"/>
            <w:tcBorders>
              <w:top w:val="single" w:color="auto" w:sz="4" w:space="0"/>
              <w:left w:val="nil"/>
              <w:bottom w:val="single" w:color="auto" w:sz="4" w:space="0"/>
              <w:right w:val="single" w:color="auto" w:sz="4" w:space="0"/>
            </w:tcBorders>
            <w:noWrap w:val="0"/>
            <w:vAlign w:val="center"/>
          </w:tcPr>
          <w:p w14:paraId="1BA9CC78">
            <w:pPr>
              <w:pStyle w:val="41"/>
              <w:spacing w:line="400" w:lineRule="exact"/>
              <w:ind w:left="0" w:leftChars="0"/>
              <w:rPr>
                <w:rFonts w:hint="eastAsia" w:ascii="仿宋" w:hAnsi="仿宋" w:eastAsia="仿宋" w:cs="仿宋"/>
                <w:color w:val="000000" w:themeColor="text1"/>
                <w14:textFill>
                  <w14:solidFill>
                    <w14:schemeClr w14:val="tx1"/>
                  </w14:solidFill>
                </w14:textFill>
              </w:rPr>
            </w:pPr>
          </w:p>
        </w:tc>
        <w:tc>
          <w:tcPr>
            <w:tcW w:w="1516" w:type="dxa"/>
            <w:tcBorders>
              <w:top w:val="single" w:color="auto" w:sz="4" w:space="0"/>
              <w:left w:val="nil"/>
              <w:bottom w:val="single" w:color="auto" w:sz="4" w:space="0"/>
              <w:right w:val="single" w:color="auto" w:sz="4" w:space="0"/>
            </w:tcBorders>
            <w:noWrap w:val="0"/>
            <w:vAlign w:val="center"/>
          </w:tcPr>
          <w:p w14:paraId="52C142E3">
            <w:pPr>
              <w:pStyle w:val="41"/>
              <w:spacing w:line="400" w:lineRule="exact"/>
              <w:ind w:left="0" w:left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注册时间</w:t>
            </w:r>
          </w:p>
        </w:tc>
        <w:tc>
          <w:tcPr>
            <w:tcW w:w="1323" w:type="dxa"/>
            <w:gridSpan w:val="2"/>
            <w:tcBorders>
              <w:top w:val="single" w:color="auto" w:sz="4" w:space="0"/>
              <w:left w:val="nil"/>
              <w:bottom w:val="single" w:color="auto" w:sz="4" w:space="0"/>
              <w:right w:val="single" w:color="auto" w:sz="4" w:space="0"/>
            </w:tcBorders>
            <w:noWrap w:val="0"/>
            <w:vAlign w:val="center"/>
          </w:tcPr>
          <w:p w14:paraId="7D64101D">
            <w:pPr>
              <w:pStyle w:val="41"/>
              <w:spacing w:line="400" w:lineRule="exact"/>
              <w:ind w:left="0" w:leftChars="0"/>
              <w:rPr>
                <w:rFonts w:hint="eastAsia" w:ascii="仿宋" w:hAnsi="仿宋" w:eastAsia="仿宋" w:cs="仿宋"/>
                <w:color w:val="000000" w:themeColor="text1"/>
                <w14:textFill>
                  <w14:solidFill>
                    <w14:schemeClr w14:val="tx1"/>
                  </w14:solidFill>
                </w14:textFill>
              </w:rPr>
            </w:pPr>
          </w:p>
        </w:tc>
        <w:tc>
          <w:tcPr>
            <w:tcW w:w="1700" w:type="dxa"/>
            <w:tcBorders>
              <w:top w:val="single" w:color="auto" w:sz="4" w:space="0"/>
              <w:left w:val="nil"/>
              <w:bottom w:val="single" w:color="auto" w:sz="4" w:space="0"/>
              <w:right w:val="single" w:color="auto" w:sz="4" w:space="0"/>
            </w:tcBorders>
            <w:noWrap w:val="0"/>
            <w:vAlign w:val="center"/>
          </w:tcPr>
          <w:p w14:paraId="501D7EE4">
            <w:pPr>
              <w:pStyle w:val="41"/>
              <w:spacing w:line="400" w:lineRule="exact"/>
              <w:ind w:left="0" w:left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从业时间</w:t>
            </w:r>
          </w:p>
        </w:tc>
        <w:tc>
          <w:tcPr>
            <w:tcW w:w="1133" w:type="dxa"/>
            <w:gridSpan w:val="2"/>
            <w:tcBorders>
              <w:top w:val="single" w:color="auto" w:sz="4" w:space="0"/>
              <w:left w:val="nil"/>
              <w:bottom w:val="single" w:color="auto" w:sz="4" w:space="0"/>
              <w:right w:val="single" w:color="auto" w:sz="4" w:space="0"/>
            </w:tcBorders>
            <w:noWrap w:val="0"/>
            <w:vAlign w:val="center"/>
          </w:tcPr>
          <w:p w14:paraId="2E509BA4">
            <w:pPr>
              <w:pStyle w:val="41"/>
              <w:spacing w:line="400" w:lineRule="exact"/>
              <w:ind w:left="0" w:leftChars="0" w:firstLine="480" w:firstLineChars="200"/>
              <w:rPr>
                <w:rFonts w:hint="eastAsia" w:ascii="仿宋" w:hAnsi="仿宋" w:eastAsia="仿宋" w:cs="仿宋"/>
                <w:color w:val="000000" w:themeColor="text1"/>
                <w14:textFill>
                  <w14:solidFill>
                    <w14:schemeClr w14:val="tx1"/>
                  </w14:solidFill>
                </w14:textFill>
              </w:rPr>
            </w:pPr>
          </w:p>
        </w:tc>
      </w:tr>
      <w:tr w14:paraId="7CE14D4E">
        <w:tblPrEx>
          <w:tblCellMar>
            <w:top w:w="0" w:type="dxa"/>
            <w:left w:w="108" w:type="dxa"/>
            <w:bottom w:w="0" w:type="dxa"/>
            <w:right w:w="108" w:type="dxa"/>
          </w:tblCellMar>
        </w:tblPrEx>
        <w:trPr>
          <w:trHeight w:val="522" w:hRule="atLeast"/>
        </w:trPr>
        <w:tc>
          <w:tcPr>
            <w:tcW w:w="3332" w:type="dxa"/>
            <w:gridSpan w:val="3"/>
            <w:tcBorders>
              <w:top w:val="single" w:color="auto" w:sz="4" w:space="0"/>
              <w:left w:val="single" w:color="auto" w:sz="4" w:space="0"/>
              <w:bottom w:val="single" w:color="auto" w:sz="4" w:space="0"/>
              <w:right w:val="single" w:color="auto" w:sz="4" w:space="0"/>
            </w:tcBorders>
            <w:noWrap w:val="0"/>
            <w:vAlign w:val="center"/>
          </w:tcPr>
          <w:p w14:paraId="6D6043A5">
            <w:pPr>
              <w:pStyle w:val="41"/>
              <w:spacing w:line="400" w:lineRule="exact"/>
              <w:ind w:left="0" w:left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是否属供应商固定雇员</w:t>
            </w:r>
          </w:p>
        </w:tc>
        <w:tc>
          <w:tcPr>
            <w:tcW w:w="1516" w:type="dxa"/>
            <w:tcBorders>
              <w:top w:val="single" w:color="auto" w:sz="4" w:space="0"/>
              <w:left w:val="nil"/>
              <w:bottom w:val="single" w:color="auto" w:sz="4" w:space="0"/>
              <w:right w:val="single" w:color="auto" w:sz="4" w:space="0"/>
            </w:tcBorders>
            <w:noWrap w:val="0"/>
            <w:vAlign w:val="center"/>
          </w:tcPr>
          <w:p w14:paraId="247141D5">
            <w:pPr>
              <w:pStyle w:val="41"/>
              <w:spacing w:line="400" w:lineRule="exact"/>
              <w:ind w:left="0" w:leftChars="0"/>
              <w:rPr>
                <w:rFonts w:hint="eastAsia" w:ascii="仿宋" w:hAnsi="仿宋" w:eastAsia="仿宋" w:cs="仿宋"/>
                <w:color w:val="000000" w:themeColor="text1"/>
                <w14:textFill>
                  <w14:solidFill>
                    <w14:schemeClr w14:val="tx1"/>
                  </w14:solidFill>
                </w14:textFill>
              </w:rPr>
            </w:pPr>
          </w:p>
        </w:tc>
        <w:tc>
          <w:tcPr>
            <w:tcW w:w="3023" w:type="dxa"/>
            <w:gridSpan w:val="3"/>
            <w:tcBorders>
              <w:top w:val="single" w:color="auto" w:sz="4" w:space="0"/>
              <w:left w:val="nil"/>
              <w:bottom w:val="single" w:color="auto" w:sz="4" w:space="0"/>
              <w:right w:val="single" w:color="auto" w:sz="4" w:space="0"/>
            </w:tcBorders>
            <w:noWrap w:val="0"/>
            <w:vAlign w:val="center"/>
          </w:tcPr>
          <w:p w14:paraId="06D27E24">
            <w:pPr>
              <w:pStyle w:val="41"/>
              <w:spacing w:line="400" w:lineRule="exact"/>
              <w:ind w:left="0" w:left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为供应商服务时间</w:t>
            </w:r>
          </w:p>
        </w:tc>
        <w:tc>
          <w:tcPr>
            <w:tcW w:w="1133" w:type="dxa"/>
            <w:gridSpan w:val="2"/>
            <w:tcBorders>
              <w:top w:val="single" w:color="auto" w:sz="4" w:space="0"/>
              <w:left w:val="nil"/>
              <w:bottom w:val="single" w:color="auto" w:sz="4" w:space="0"/>
              <w:right w:val="single" w:color="auto" w:sz="4" w:space="0"/>
            </w:tcBorders>
            <w:noWrap w:val="0"/>
            <w:vAlign w:val="center"/>
          </w:tcPr>
          <w:p w14:paraId="73CEC742">
            <w:pPr>
              <w:pStyle w:val="41"/>
              <w:spacing w:line="400" w:lineRule="exact"/>
              <w:ind w:left="0" w:leftChars="0" w:firstLine="480" w:firstLineChars="200"/>
              <w:rPr>
                <w:rFonts w:hint="eastAsia" w:ascii="仿宋" w:hAnsi="仿宋" w:eastAsia="仿宋" w:cs="仿宋"/>
                <w:color w:val="000000" w:themeColor="text1"/>
                <w14:textFill>
                  <w14:solidFill>
                    <w14:schemeClr w14:val="tx1"/>
                  </w14:solidFill>
                </w14:textFill>
              </w:rPr>
            </w:pPr>
          </w:p>
        </w:tc>
      </w:tr>
      <w:tr w14:paraId="2610520A">
        <w:tblPrEx>
          <w:tblCellMar>
            <w:top w:w="0" w:type="dxa"/>
            <w:left w:w="108" w:type="dxa"/>
            <w:bottom w:w="0" w:type="dxa"/>
            <w:right w:w="108" w:type="dxa"/>
          </w:tblCellMar>
        </w:tblPrEx>
        <w:trPr>
          <w:trHeight w:val="521" w:hRule="atLeast"/>
        </w:trPr>
        <w:tc>
          <w:tcPr>
            <w:tcW w:w="3332" w:type="dxa"/>
            <w:gridSpan w:val="3"/>
            <w:tcBorders>
              <w:top w:val="single" w:color="auto" w:sz="4" w:space="0"/>
              <w:left w:val="single" w:color="auto" w:sz="4" w:space="0"/>
              <w:bottom w:val="single" w:color="auto" w:sz="4" w:space="0"/>
              <w:right w:val="single" w:color="auto" w:sz="4" w:space="0"/>
            </w:tcBorders>
            <w:noWrap w:val="0"/>
            <w:vAlign w:val="center"/>
          </w:tcPr>
          <w:p w14:paraId="1925836A">
            <w:pPr>
              <w:pStyle w:val="41"/>
              <w:spacing w:line="400" w:lineRule="exact"/>
              <w:ind w:left="0" w:left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拟在本项目担任职务</w:t>
            </w:r>
          </w:p>
        </w:tc>
        <w:tc>
          <w:tcPr>
            <w:tcW w:w="5672" w:type="dxa"/>
            <w:gridSpan w:val="6"/>
            <w:tcBorders>
              <w:top w:val="single" w:color="auto" w:sz="4" w:space="0"/>
              <w:left w:val="nil"/>
              <w:bottom w:val="single" w:color="auto" w:sz="4" w:space="0"/>
              <w:right w:val="single" w:color="auto" w:sz="4" w:space="0"/>
            </w:tcBorders>
            <w:noWrap w:val="0"/>
            <w:vAlign w:val="center"/>
          </w:tcPr>
          <w:p w14:paraId="071741BF">
            <w:pPr>
              <w:pStyle w:val="41"/>
              <w:spacing w:line="400" w:lineRule="exact"/>
              <w:ind w:left="0" w:leftChars="0"/>
              <w:rPr>
                <w:rFonts w:hint="eastAsia" w:ascii="仿宋" w:hAnsi="仿宋" w:eastAsia="仿宋" w:cs="仿宋"/>
                <w:color w:val="000000" w:themeColor="text1"/>
                <w14:textFill>
                  <w14:solidFill>
                    <w14:schemeClr w14:val="tx1"/>
                  </w14:solidFill>
                </w14:textFill>
              </w:rPr>
            </w:pPr>
          </w:p>
        </w:tc>
      </w:tr>
      <w:tr w14:paraId="328CAD8E">
        <w:tblPrEx>
          <w:tblCellMar>
            <w:top w:w="0" w:type="dxa"/>
            <w:left w:w="108" w:type="dxa"/>
            <w:bottom w:w="0" w:type="dxa"/>
            <w:right w:w="108" w:type="dxa"/>
          </w:tblCellMar>
        </w:tblPrEx>
        <w:trPr>
          <w:trHeight w:val="522" w:hRule="atLeast"/>
        </w:trPr>
        <w:tc>
          <w:tcPr>
            <w:tcW w:w="9004" w:type="dxa"/>
            <w:gridSpan w:val="9"/>
            <w:tcBorders>
              <w:top w:val="single" w:color="auto" w:sz="4" w:space="0"/>
              <w:left w:val="single" w:color="auto" w:sz="4" w:space="0"/>
              <w:bottom w:val="single" w:color="auto" w:sz="4" w:space="0"/>
              <w:right w:val="single" w:color="auto" w:sz="4" w:space="0"/>
            </w:tcBorders>
            <w:noWrap w:val="0"/>
            <w:vAlign w:val="center"/>
          </w:tcPr>
          <w:p w14:paraId="3A13273D">
            <w:pPr>
              <w:pStyle w:val="41"/>
              <w:spacing w:line="400" w:lineRule="exact"/>
              <w:ind w:left="0" w:left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教育和培训背景</w:t>
            </w:r>
          </w:p>
        </w:tc>
      </w:tr>
      <w:tr w14:paraId="4744FB50">
        <w:tblPrEx>
          <w:tblCellMar>
            <w:top w:w="0" w:type="dxa"/>
            <w:left w:w="108" w:type="dxa"/>
            <w:bottom w:w="0" w:type="dxa"/>
            <w:right w:w="108" w:type="dxa"/>
          </w:tblCellMar>
        </w:tblPrEx>
        <w:trPr>
          <w:trHeight w:val="1780" w:hRule="atLeast"/>
        </w:trPr>
        <w:tc>
          <w:tcPr>
            <w:tcW w:w="9004" w:type="dxa"/>
            <w:gridSpan w:val="9"/>
            <w:tcBorders>
              <w:top w:val="single" w:color="auto" w:sz="4" w:space="0"/>
              <w:left w:val="single" w:color="auto" w:sz="4" w:space="0"/>
              <w:bottom w:val="single" w:color="auto" w:sz="4" w:space="0"/>
              <w:right w:val="single" w:color="auto" w:sz="4" w:space="0"/>
            </w:tcBorders>
            <w:noWrap w:val="0"/>
            <w:vAlign w:val="top"/>
          </w:tcPr>
          <w:p w14:paraId="007038D3">
            <w:pPr>
              <w:pStyle w:val="41"/>
              <w:spacing w:line="400" w:lineRule="exact"/>
              <w:ind w:left="0" w:leftChars="0"/>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（教育背景从大学开始，包括毕业院校名称、专业、起始时间。培训填写与专业技术、业务有关的内容）</w:t>
            </w:r>
          </w:p>
        </w:tc>
      </w:tr>
      <w:tr w14:paraId="6020D49E">
        <w:tblPrEx>
          <w:tblCellMar>
            <w:top w:w="0" w:type="dxa"/>
            <w:left w:w="108" w:type="dxa"/>
            <w:bottom w:w="0" w:type="dxa"/>
            <w:right w:w="108" w:type="dxa"/>
          </w:tblCellMar>
        </w:tblPrEx>
        <w:trPr>
          <w:trHeight w:val="546" w:hRule="atLeast"/>
        </w:trPr>
        <w:tc>
          <w:tcPr>
            <w:tcW w:w="9004" w:type="dxa"/>
            <w:gridSpan w:val="9"/>
            <w:tcBorders>
              <w:top w:val="single" w:color="auto" w:sz="4" w:space="0"/>
              <w:left w:val="single" w:color="auto" w:sz="4" w:space="0"/>
              <w:bottom w:val="single" w:color="auto" w:sz="4" w:space="0"/>
              <w:right w:val="single" w:color="auto" w:sz="4" w:space="0"/>
            </w:tcBorders>
            <w:noWrap w:val="0"/>
            <w:vAlign w:val="center"/>
          </w:tcPr>
          <w:p w14:paraId="571F766E">
            <w:pPr>
              <w:pStyle w:val="41"/>
              <w:spacing w:line="400" w:lineRule="exact"/>
              <w:ind w:left="0" w:left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工作经历</w:t>
            </w:r>
          </w:p>
        </w:tc>
      </w:tr>
      <w:tr w14:paraId="292D10C4">
        <w:tblPrEx>
          <w:tblCellMar>
            <w:top w:w="0" w:type="dxa"/>
            <w:left w:w="108" w:type="dxa"/>
            <w:bottom w:w="0" w:type="dxa"/>
            <w:right w:w="108" w:type="dxa"/>
          </w:tblCellMar>
        </w:tblPrEx>
        <w:trPr>
          <w:trHeight w:val="546" w:hRule="atLeast"/>
        </w:trPr>
        <w:tc>
          <w:tcPr>
            <w:tcW w:w="1494" w:type="dxa"/>
            <w:tcBorders>
              <w:top w:val="single" w:color="auto" w:sz="4" w:space="0"/>
              <w:left w:val="single" w:color="auto" w:sz="4" w:space="0"/>
              <w:bottom w:val="single" w:color="auto" w:sz="4" w:space="0"/>
              <w:right w:val="single" w:color="auto" w:sz="4" w:space="0"/>
            </w:tcBorders>
            <w:noWrap w:val="0"/>
            <w:vAlign w:val="center"/>
          </w:tcPr>
          <w:p w14:paraId="4BD5A8C0">
            <w:pPr>
              <w:pStyle w:val="41"/>
              <w:spacing w:line="400" w:lineRule="exact"/>
              <w:ind w:left="0" w:left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时间</w:t>
            </w:r>
          </w:p>
        </w:tc>
        <w:tc>
          <w:tcPr>
            <w:tcW w:w="3354" w:type="dxa"/>
            <w:gridSpan w:val="3"/>
            <w:tcBorders>
              <w:top w:val="single" w:color="auto" w:sz="4" w:space="0"/>
              <w:left w:val="nil"/>
              <w:bottom w:val="single" w:color="auto" w:sz="4" w:space="0"/>
              <w:right w:val="single" w:color="auto" w:sz="4" w:space="0"/>
            </w:tcBorders>
            <w:noWrap w:val="0"/>
            <w:vAlign w:val="center"/>
          </w:tcPr>
          <w:p w14:paraId="59FF8ED2">
            <w:pPr>
              <w:pStyle w:val="41"/>
              <w:spacing w:line="400" w:lineRule="exact"/>
              <w:ind w:left="0" w:leftChars="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参加过的项目名称</w:t>
            </w:r>
          </w:p>
          <w:p w14:paraId="49C95679">
            <w:pPr>
              <w:pStyle w:val="41"/>
              <w:spacing w:line="400" w:lineRule="exact"/>
              <w:ind w:left="0" w:left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及当时所在单位</w:t>
            </w:r>
          </w:p>
        </w:tc>
        <w:tc>
          <w:tcPr>
            <w:tcW w:w="1280" w:type="dxa"/>
            <w:tcBorders>
              <w:top w:val="single" w:color="auto" w:sz="4" w:space="0"/>
              <w:left w:val="nil"/>
              <w:bottom w:val="single" w:color="auto" w:sz="4" w:space="0"/>
              <w:right w:val="single" w:color="auto" w:sz="4" w:space="0"/>
            </w:tcBorders>
            <w:noWrap w:val="0"/>
            <w:vAlign w:val="center"/>
          </w:tcPr>
          <w:p w14:paraId="2A2C7683">
            <w:pPr>
              <w:pStyle w:val="41"/>
              <w:spacing w:line="400" w:lineRule="exact"/>
              <w:ind w:left="0" w:left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担任何职</w:t>
            </w:r>
          </w:p>
        </w:tc>
        <w:tc>
          <w:tcPr>
            <w:tcW w:w="1750" w:type="dxa"/>
            <w:gridSpan w:val="3"/>
            <w:tcBorders>
              <w:top w:val="single" w:color="auto" w:sz="4" w:space="0"/>
              <w:left w:val="nil"/>
              <w:bottom w:val="single" w:color="auto" w:sz="4" w:space="0"/>
              <w:right w:val="single" w:color="auto" w:sz="4" w:space="0"/>
            </w:tcBorders>
            <w:noWrap w:val="0"/>
            <w:vAlign w:val="center"/>
          </w:tcPr>
          <w:p w14:paraId="50AC18BF">
            <w:pPr>
              <w:pStyle w:val="41"/>
              <w:spacing w:line="400" w:lineRule="exact"/>
              <w:ind w:left="0" w:left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主要工作内容</w:t>
            </w:r>
          </w:p>
        </w:tc>
        <w:tc>
          <w:tcPr>
            <w:tcW w:w="1126" w:type="dxa"/>
            <w:tcBorders>
              <w:top w:val="single" w:color="auto" w:sz="4" w:space="0"/>
              <w:left w:val="nil"/>
              <w:bottom w:val="single" w:color="auto" w:sz="4" w:space="0"/>
              <w:right w:val="single" w:color="auto" w:sz="4" w:space="0"/>
            </w:tcBorders>
            <w:noWrap w:val="0"/>
            <w:vAlign w:val="center"/>
          </w:tcPr>
          <w:p w14:paraId="5087770E">
            <w:pPr>
              <w:pStyle w:val="41"/>
              <w:spacing w:line="400" w:lineRule="exact"/>
              <w:ind w:left="0" w:left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备注</w:t>
            </w:r>
          </w:p>
        </w:tc>
      </w:tr>
      <w:tr w14:paraId="119878B6">
        <w:tblPrEx>
          <w:tblCellMar>
            <w:top w:w="0" w:type="dxa"/>
            <w:left w:w="108" w:type="dxa"/>
            <w:bottom w:w="0" w:type="dxa"/>
            <w:right w:w="108" w:type="dxa"/>
          </w:tblCellMar>
        </w:tblPrEx>
        <w:trPr>
          <w:trHeight w:val="546" w:hRule="atLeast"/>
        </w:trPr>
        <w:tc>
          <w:tcPr>
            <w:tcW w:w="1494" w:type="dxa"/>
            <w:tcBorders>
              <w:top w:val="single" w:color="auto" w:sz="4" w:space="0"/>
              <w:left w:val="single" w:color="auto" w:sz="4" w:space="0"/>
              <w:bottom w:val="single" w:color="auto" w:sz="4" w:space="0"/>
              <w:right w:val="single" w:color="auto" w:sz="4" w:space="0"/>
            </w:tcBorders>
            <w:noWrap w:val="0"/>
            <w:vAlign w:val="center"/>
          </w:tcPr>
          <w:p w14:paraId="28F89711">
            <w:pPr>
              <w:pStyle w:val="41"/>
              <w:spacing w:line="400" w:lineRule="exact"/>
              <w:ind w:left="0" w:leftChars="0"/>
              <w:jc w:val="both"/>
              <w:rPr>
                <w:rFonts w:hint="eastAsia" w:ascii="仿宋" w:hAnsi="仿宋" w:eastAsia="仿宋" w:cs="仿宋"/>
                <w:color w:val="000000" w:themeColor="text1"/>
                <w14:textFill>
                  <w14:solidFill>
                    <w14:schemeClr w14:val="tx1"/>
                  </w14:solidFill>
                </w14:textFill>
              </w:rPr>
            </w:pPr>
          </w:p>
        </w:tc>
        <w:tc>
          <w:tcPr>
            <w:tcW w:w="3354" w:type="dxa"/>
            <w:gridSpan w:val="3"/>
            <w:tcBorders>
              <w:top w:val="single" w:color="auto" w:sz="4" w:space="0"/>
              <w:left w:val="nil"/>
              <w:bottom w:val="single" w:color="auto" w:sz="4" w:space="0"/>
              <w:right w:val="single" w:color="auto" w:sz="4" w:space="0"/>
            </w:tcBorders>
            <w:noWrap w:val="0"/>
            <w:vAlign w:val="center"/>
          </w:tcPr>
          <w:p w14:paraId="2F0DFDCB">
            <w:pPr>
              <w:pStyle w:val="41"/>
              <w:spacing w:line="400" w:lineRule="exact"/>
              <w:ind w:left="0" w:leftChars="0"/>
              <w:jc w:val="both"/>
              <w:rPr>
                <w:rFonts w:hint="eastAsia" w:ascii="仿宋" w:hAnsi="仿宋" w:eastAsia="仿宋" w:cs="仿宋"/>
                <w:color w:val="000000" w:themeColor="text1"/>
                <w14:textFill>
                  <w14:solidFill>
                    <w14:schemeClr w14:val="tx1"/>
                  </w14:solidFill>
                </w14:textFill>
              </w:rPr>
            </w:pPr>
          </w:p>
        </w:tc>
        <w:tc>
          <w:tcPr>
            <w:tcW w:w="1280" w:type="dxa"/>
            <w:tcBorders>
              <w:top w:val="single" w:color="auto" w:sz="4" w:space="0"/>
              <w:left w:val="nil"/>
              <w:bottom w:val="single" w:color="auto" w:sz="4" w:space="0"/>
              <w:right w:val="single" w:color="auto" w:sz="4" w:space="0"/>
            </w:tcBorders>
            <w:noWrap w:val="0"/>
            <w:vAlign w:val="center"/>
          </w:tcPr>
          <w:p w14:paraId="5B459796">
            <w:pPr>
              <w:pStyle w:val="41"/>
              <w:spacing w:line="400" w:lineRule="exact"/>
              <w:ind w:left="0" w:leftChars="0"/>
              <w:jc w:val="both"/>
              <w:rPr>
                <w:rFonts w:hint="eastAsia" w:ascii="仿宋" w:hAnsi="仿宋" w:eastAsia="仿宋" w:cs="仿宋"/>
                <w:color w:val="000000" w:themeColor="text1"/>
                <w14:textFill>
                  <w14:solidFill>
                    <w14:schemeClr w14:val="tx1"/>
                  </w14:solidFill>
                </w14:textFill>
              </w:rPr>
            </w:pPr>
          </w:p>
        </w:tc>
        <w:tc>
          <w:tcPr>
            <w:tcW w:w="1750" w:type="dxa"/>
            <w:gridSpan w:val="3"/>
            <w:tcBorders>
              <w:top w:val="single" w:color="auto" w:sz="4" w:space="0"/>
              <w:left w:val="nil"/>
              <w:bottom w:val="single" w:color="auto" w:sz="4" w:space="0"/>
              <w:right w:val="single" w:color="auto" w:sz="4" w:space="0"/>
            </w:tcBorders>
            <w:noWrap w:val="0"/>
            <w:vAlign w:val="center"/>
          </w:tcPr>
          <w:p w14:paraId="46BE6F20">
            <w:pPr>
              <w:pStyle w:val="41"/>
              <w:spacing w:line="400" w:lineRule="exact"/>
              <w:ind w:left="0" w:leftChars="0"/>
              <w:jc w:val="both"/>
              <w:rPr>
                <w:rFonts w:hint="eastAsia" w:ascii="仿宋" w:hAnsi="仿宋" w:eastAsia="仿宋" w:cs="仿宋"/>
                <w:color w:val="000000" w:themeColor="text1"/>
                <w14:textFill>
                  <w14:solidFill>
                    <w14:schemeClr w14:val="tx1"/>
                  </w14:solidFill>
                </w14:textFill>
              </w:rPr>
            </w:pPr>
          </w:p>
        </w:tc>
        <w:tc>
          <w:tcPr>
            <w:tcW w:w="1126" w:type="dxa"/>
            <w:tcBorders>
              <w:top w:val="single" w:color="auto" w:sz="4" w:space="0"/>
              <w:left w:val="nil"/>
              <w:bottom w:val="single" w:color="auto" w:sz="4" w:space="0"/>
              <w:right w:val="single" w:color="auto" w:sz="4" w:space="0"/>
            </w:tcBorders>
            <w:noWrap w:val="0"/>
            <w:vAlign w:val="center"/>
          </w:tcPr>
          <w:p w14:paraId="38B00CE2">
            <w:pPr>
              <w:pStyle w:val="41"/>
              <w:spacing w:line="400" w:lineRule="exact"/>
              <w:ind w:left="0" w:leftChars="0"/>
              <w:jc w:val="both"/>
              <w:rPr>
                <w:rFonts w:hint="eastAsia" w:ascii="仿宋" w:hAnsi="仿宋" w:eastAsia="仿宋" w:cs="仿宋"/>
                <w:color w:val="000000" w:themeColor="text1"/>
                <w14:textFill>
                  <w14:solidFill>
                    <w14:schemeClr w14:val="tx1"/>
                  </w14:solidFill>
                </w14:textFill>
              </w:rPr>
            </w:pPr>
          </w:p>
        </w:tc>
      </w:tr>
      <w:tr w14:paraId="53628ACB">
        <w:tblPrEx>
          <w:tblCellMar>
            <w:top w:w="0" w:type="dxa"/>
            <w:left w:w="108" w:type="dxa"/>
            <w:bottom w:w="0" w:type="dxa"/>
            <w:right w:w="108" w:type="dxa"/>
          </w:tblCellMar>
        </w:tblPrEx>
        <w:trPr>
          <w:trHeight w:val="547" w:hRule="atLeast"/>
        </w:trPr>
        <w:tc>
          <w:tcPr>
            <w:tcW w:w="1494" w:type="dxa"/>
            <w:tcBorders>
              <w:top w:val="single" w:color="auto" w:sz="4" w:space="0"/>
              <w:left w:val="single" w:color="auto" w:sz="4" w:space="0"/>
              <w:bottom w:val="single" w:color="auto" w:sz="4" w:space="0"/>
              <w:right w:val="single" w:color="auto" w:sz="4" w:space="0"/>
            </w:tcBorders>
            <w:noWrap w:val="0"/>
            <w:vAlign w:val="center"/>
          </w:tcPr>
          <w:p w14:paraId="33863AB9">
            <w:pPr>
              <w:pStyle w:val="41"/>
              <w:spacing w:line="400" w:lineRule="exact"/>
              <w:ind w:left="0" w:leftChars="0"/>
              <w:jc w:val="both"/>
              <w:rPr>
                <w:rFonts w:hint="eastAsia" w:ascii="仿宋" w:hAnsi="仿宋" w:eastAsia="仿宋" w:cs="仿宋"/>
                <w:color w:val="000000" w:themeColor="text1"/>
                <w14:textFill>
                  <w14:solidFill>
                    <w14:schemeClr w14:val="tx1"/>
                  </w14:solidFill>
                </w14:textFill>
              </w:rPr>
            </w:pPr>
          </w:p>
        </w:tc>
        <w:tc>
          <w:tcPr>
            <w:tcW w:w="3354" w:type="dxa"/>
            <w:gridSpan w:val="3"/>
            <w:tcBorders>
              <w:top w:val="single" w:color="auto" w:sz="4" w:space="0"/>
              <w:left w:val="nil"/>
              <w:bottom w:val="single" w:color="auto" w:sz="4" w:space="0"/>
              <w:right w:val="single" w:color="auto" w:sz="4" w:space="0"/>
            </w:tcBorders>
            <w:noWrap w:val="0"/>
            <w:vAlign w:val="center"/>
          </w:tcPr>
          <w:p w14:paraId="669D0EF1">
            <w:pPr>
              <w:pStyle w:val="41"/>
              <w:spacing w:line="400" w:lineRule="exact"/>
              <w:ind w:left="0" w:leftChars="0"/>
              <w:jc w:val="both"/>
              <w:rPr>
                <w:rFonts w:hint="eastAsia" w:ascii="仿宋" w:hAnsi="仿宋" w:eastAsia="仿宋" w:cs="仿宋"/>
                <w:color w:val="000000" w:themeColor="text1"/>
                <w14:textFill>
                  <w14:solidFill>
                    <w14:schemeClr w14:val="tx1"/>
                  </w14:solidFill>
                </w14:textFill>
              </w:rPr>
            </w:pPr>
          </w:p>
        </w:tc>
        <w:tc>
          <w:tcPr>
            <w:tcW w:w="1280" w:type="dxa"/>
            <w:tcBorders>
              <w:top w:val="single" w:color="auto" w:sz="4" w:space="0"/>
              <w:left w:val="nil"/>
              <w:bottom w:val="single" w:color="auto" w:sz="4" w:space="0"/>
              <w:right w:val="single" w:color="auto" w:sz="4" w:space="0"/>
            </w:tcBorders>
            <w:noWrap w:val="0"/>
            <w:vAlign w:val="center"/>
          </w:tcPr>
          <w:p w14:paraId="7E4ADD8A">
            <w:pPr>
              <w:pStyle w:val="41"/>
              <w:spacing w:line="400" w:lineRule="exact"/>
              <w:ind w:left="0" w:leftChars="0"/>
              <w:jc w:val="both"/>
              <w:rPr>
                <w:rFonts w:hint="eastAsia" w:ascii="仿宋" w:hAnsi="仿宋" w:eastAsia="仿宋" w:cs="仿宋"/>
                <w:color w:val="000000" w:themeColor="text1"/>
                <w14:textFill>
                  <w14:solidFill>
                    <w14:schemeClr w14:val="tx1"/>
                  </w14:solidFill>
                </w14:textFill>
              </w:rPr>
            </w:pPr>
          </w:p>
        </w:tc>
        <w:tc>
          <w:tcPr>
            <w:tcW w:w="1750" w:type="dxa"/>
            <w:gridSpan w:val="3"/>
            <w:tcBorders>
              <w:top w:val="single" w:color="auto" w:sz="4" w:space="0"/>
              <w:left w:val="nil"/>
              <w:bottom w:val="single" w:color="auto" w:sz="4" w:space="0"/>
              <w:right w:val="single" w:color="auto" w:sz="4" w:space="0"/>
            </w:tcBorders>
            <w:noWrap w:val="0"/>
            <w:vAlign w:val="center"/>
          </w:tcPr>
          <w:p w14:paraId="6232525D">
            <w:pPr>
              <w:pStyle w:val="41"/>
              <w:spacing w:line="400" w:lineRule="exact"/>
              <w:ind w:left="0" w:leftChars="0"/>
              <w:jc w:val="both"/>
              <w:rPr>
                <w:rFonts w:hint="eastAsia" w:ascii="仿宋" w:hAnsi="仿宋" w:eastAsia="仿宋" w:cs="仿宋"/>
                <w:color w:val="000000" w:themeColor="text1"/>
                <w14:textFill>
                  <w14:solidFill>
                    <w14:schemeClr w14:val="tx1"/>
                  </w14:solidFill>
                </w14:textFill>
              </w:rPr>
            </w:pPr>
          </w:p>
        </w:tc>
        <w:tc>
          <w:tcPr>
            <w:tcW w:w="1126" w:type="dxa"/>
            <w:tcBorders>
              <w:top w:val="single" w:color="auto" w:sz="4" w:space="0"/>
              <w:left w:val="nil"/>
              <w:bottom w:val="single" w:color="auto" w:sz="4" w:space="0"/>
              <w:right w:val="single" w:color="auto" w:sz="4" w:space="0"/>
            </w:tcBorders>
            <w:noWrap w:val="0"/>
            <w:vAlign w:val="center"/>
          </w:tcPr>
          <w:p w14:paraId="7340FAAC">
            <w:pPr>
              <w:pStyle w:val="41"/>
              <w:spacing w:line="400" w:lineRule="exact"/>
              <w:ind w:left="0" w:leftChars="0"/>
              <w:jc w:val="both"/>
              <w:rPr>
                <w:rFonts w:hint="eastAsia" w:ascii="仿宋" w:hAnsi="仿宋" w:eastAsia="仿宋" w:cs="仿宋"/>
                <w:color w:val="000000" w:themeColor="text1"/>
                <w14:textFill>
                  <w14:solidFill>
                    <w14:schemeClr w14:val="tx1"/>
                  </w14:solidFill>
                </w14:textFill>
              </w:rPr>
            </w:pPr>
          </w:p>
        </w:tc>
      </w:tr>
      <w:tr w14:paraId="41CCA7CA">
        <w:tblPrEx>
          <w:tblCellMar>
            <w:top w:w="0" w:type="dxa"/>
            <w:left w:w="108" w:type="dxa"/>
            <w:bottom w:w="0" w:type="dxa"/>
            <w:right w:w="108" w:type="dxa"/>
          </w:tblCellMar>
        </w:tblPrEx>
        <w:trPr>
          <w:trHeight w:val="546" w:hRule="atLeast"/>
        </w:trPr>
        <w:tc>
          <w:tcPr>
            <w:tcW w:w="1494" w:type="dxa"/>
            <w:tcBorders>
              <w:top w:val="single" w:color="auto" w:sz="4" w:space="0"/>
              <w:left w:val="single" w:color="auto" w:sz="4" w:space="0"/>
              <w:bottom w:val="single" w:color="auto" w:sz="4" w:space="0"/>
              <w:right w:val="single" w:color="auto" w:sz="4" w:space="0"/>
            </w:tcBorders>
            <w:noWrap w:val="0"/>
            <w:vAlign w:val="center"/>
          </w:tcPr>
          <w:p w14:paraId="2D8EFF13">
            <w:pPr>
              <w:pStyle w:val="41"/>
              <w:spacing w:line="400" w:lineRule="exact"/>
              <w:ind w:left="0" w:leftChars="0"/>
              <w:jc w:val="both"/>
              <w:rPr>
                <w:rFonts w:hint="eastAsia" w:ascii="仿宋" w:hAnsi="仿宋" w:eastAsia="仿宋" w:cs="仿宋"/>
                <w:color w:val="000000" w:themeColor="text1"/>
                <w14:textFill>
                  <w14:solidFill>
                    <w14:schemeClr w14:val="tx1"/>
                  </w14:solidFill>
                </w14:textFill>
              </w:rPr>
            </w:pPr>
          </w:p>
        </w:tc>
        <w:tc>
          <w:tcPr>
            <w:tcW w:w="3354" w:type="dxa"/>
            <w:gridSpan w:val="3"/>
            <w:tcBorders>
              <w:top w:val="single" w:color="auto" w:sz="4" w:space="0"/>
              <w:left w:val="nil"/>
              <w:bottom w:val="single" w:color="auto" w:sz="4" w:space="0"/>
              <w:right w:val="single" w:color="auto" w:sz="4" w:space="0"/>
            </w:tcBorders>
            <w:noWrap w:val="0"/>
            <w:vAlign w:val="center"/>
          </w:tcPr>
          <w:p w14:paraId="251BFBCD">
            <w:pPr>
              <w:pStyle w:val="41"/>
              <w:spacing w:line="400" w:lineRule="exact"/>
              <w:ind w:left="0" w:leftChars="0"/>
              <w:jc w:val="both"/>
              <w:rPr>
                <w:rFonts w:hint="eastAsia" w:ascii="仿宋" w:hAnsi="仿宋" w:eastAsia="仿宋" w:cs="仿宋"/>
                <w:color w:val="000000" w:themeColor="text1"/>
                <w14:textFill>
                  <w14:solidFill>
                    <w14:schemeClr w14:val="tx1"/>
                  </w14:solidFill>
                </w14:textFill>
              </w:rPr>
            </w:pPr>
          </w:p>
        </w:tc>
        <w:tc>
          <w:tcPr>
            <w:tcW w:w="1280" w:type="dxa"/>
            <w:tcBorders>
              <w:top w:val="single" w:color="auto" w:sz="4" w:space="0"/>
              <w:left w:val="nil"/>
              <w:bottom w:val="single" w:color="auto" w:sz="4" w:space="0"/>
              <w:right w:val="single" w:color="auto" w:sz="4" w:space="0"/>
            </w:tcBorders>
            <w:noWrap w:val="0"/>
            <w:vAlign w:val="center"/>
          </w:tcPr>
          <w:p w14:paraId="5A612696">
            <w:pPr>
              <w:pStyle w:val="41"/>
              <w:spacing w:line="400" w:lineRule="exact"/>
              <w:ind w:left="0" w:leftChars="0"/>
              <w:jc w:val="both"/>
              <w:rPr>
                <w:rFonts w:hint="eastAsia" w:ascii="仿宋" w:hAnsi="仿宋" w:eastAsia="仿宋" w:cs="仿宋"/>
                <w:color w:val="000000" w:themeColor="text1"/>
                <w14:textFill>
                  <w14:solidFill>
                    <w14:schemeClr w14:val="tx1"/>
                  </w14:solidFill>
                </w14:textFill>
              </w:rPr>
            </w:pPr>
          </w:p>
        </w:tc>
        <w:tc>
          <w:tcPr>
            <w:tcW w:w="1750" w:type="dxa"/>
            <w:gridSpan w:val="3"/>
            <w:tcBorders>
              <w:top w:val="single" w:color="auto" w:sz="4" w:space="0"/>
              <w:left w:val="nil"/>
              <w:bottom w:val="single" w:color="auto" w:sz="4" w:space="0"/>
              <w:right w:val="single" w:color="auto" w:sz="4" w:space="0"/>
            </w:tcBorders>
            <w:noWrap w:val="0"/>
            <w:vAlign w:val="center"/>
          </w:tcPr>
          <w:p w14:paraId="628D6368">
            <w:pPr>
              <w:pStyle w:val="41"/>
              <w:spacing w:line="400" w:lineRule="exact"/>
              <w:ind w:left="0" w:leftChars="0"/>
              <w:jc w:val="both"/>
              <w:rPr>
                <w:rFonts w:hint="eastAsia" w:ascii="仿宋" w:hAnsi="仿宋" w:eastAsia="仿宋" w:cs="仿宋"/>
                <w:color w:val="000000" w:themeColor="text1"/>
                <w14:textFill>
                  <w14:solidFill>
                    <w14:schemeClr w14:val="tx1"/>
                  </w14:solidFill>
                </w14:textFill>
              </w:rPr>
            </w:pPr>
          </w:p>
        </w:tc>
        <w:tc>
          <w:tcPr>
            <w:tcW w:w="1126" w:type="dxa"/>
            <w:tcBorders>
              <w:top w:val="single" w:color="auto" w:sz="4" w:space="0"/>
              <w:left w:val="nil"/>
              <w:bottom w:val="single" w:color="auto" w:sz="4" w:space="0"/>
              <w:right w:val="single" w:color="auto" w:sz="4" w:space="0"/>
            </w:tcBorders>
            <w:noWrap w:val="0"/>
            <w:vAlign w:val="center"/>
          </w:tcPr>
          <w:p w14:paraId="11641F49">
            <w:pPr>
              <w:pStyle w:val="41"/>
              <w:spacing w:line="400" w:lineRule="exact"/>
              <w:ind w:left="0" w:leftChars="0"/>
              <w:jc w:val="both"/>
              <w:rPr>
                <w:rFonts w:hint="eastAsia" w:ascii="仿宋" w:hAnsi="仿宋" w:eastAsia="仿宋" w:cs="仿宋"/>
                <w:color w:val="000000" w:themeColor="text1"/>
                <w14:textFill>
                  <w14:solidFill>
                    <w14:schemeClr w14:val="tx1"/>
                  </w14:solidFill>
                </w14:textFill>
              </w:rPr>
            </w:pPr>
          </w:p>
        </w:tc>
      </w:tr>
      <w:tr w14:paraId="52626E99">
        <w:tblPrEx>
          <w:tblCellMar>
            <w:top w:w="0" w:type="dxa"/>
            <w:left w:w="108" w:type="dxa"/>
            <w:bottom w:w="0" w:type="dxa"/>
            <w:right w:w="108" w:type="dxa"/>
          </w:tblCellMar>
        </w:tblPrEx>
        <w:trPr>
          <w:trHeight w:val="546" w:hRule="atLeast"/>
        </w:trPr>
        <w:tc>
          <w:tcPr>
            <w:tcW w:w="1494" w:type="dxa"/>
            <w:tcBorders>
              <w:top w:val="single" w:color="auto" w:sz="4" w:space="0"/>
              <w:left w:val="single" w:color="auto" w:sz="4" w:space="0"/>
              <w:bottom w:val="single" w:color="auto" w:sz="4" w:space="0"/>
              <w:right w:val="single" w:color="auto" w:sz="4" w:space="0"/>
            </w:tcBorders>
            <w:noWrap w:val="0"/>
            <w:vAlign w:val="center"/>
          </w:tcPr>
          <w:p w14:paraId="42D79C50">
            <w:pPr>
              <w:pStyle w:val="41"/>
              <w:spacing w:line="400" w:lineRule="exact"/>
              <w:ind w:left="0" w:leftChars="0"/>
              <w:jc w:val="both"/>
              <w:rPr>
                <w:rFonts w:hint="eastAsia" w:ascii="仿宋" w:hAnsi="仿宋" w:eastAsia="仿宋" w:cs="仿宋"/>
                <w:color w:val="000000" w:themeColor="text1"/>
                <w14:textFill>
                  <w14:solidFill>
                    <w14:schemeClr w14:val="tx1"/>
                  </w14:solidFill>
                </w14:textFill>
              </w:rPr>
            </w:pPr>
          </w:p>
        </w:tc>
        <w:tc>
          <w:tcPr>
            <w:tcW w:w="3354" w:type="dxa"/>
            <w:gridSpan w:val="3"/>
            <w:tcBorders>
              <w:top w:val="single" w:color="auto" w:sz="4" w:space="0"/>
              <w:left w:val="nil"/>
              <w:bottom w:val="single" w:color="auto" w:sz="4" w:space="0"/>
              <w:right w:val="single" w:color="auto" w:sz="4" w:space="0"/>
            </w:tcBorders>
            <w:noWrap w:val="0"/>
            <w:vAlign w:val="center"/>
          </w:tcPr>
          <w:p w14:paraId="3A9F96DA">
            <w:pPr>
              <w:pStyle w:val="41"/>
              <w:spacing w:line="400" w:lineRule="exact"/>
              <w:ind w:left="0" w:leftChars="0"/>
              <w:jc w:val="both"/>
              <w:rPr>
                <w:rFonts w:hint="eastAsia" w:ascii="仿宋" w:hAnsi="仿宋" w:eastAsia="仿宋" w:cs="仿宋"/>
                <w:color w:val="000000" w:themeColor="text1"/>
                <w14:textFill>
                  <w14:solidFill>
                    <w14:schemeClr w14:val="tx1"/>
                  </w14:solidFill>
                </w14:textFill>
              </w:rPr>
            </w:pPr>
          </w:p>
        </w:tc>
        <w:tc>
          <w:tcPr>
            <w:tcW w:w="1280" w:type="dxa"/>
            <w:tcBorders>
              <w:top w:val="single" w:color="auto" w:sz="4" w:space="0"/>
              <w:left w:val="nil"/>
              <w:bottom w:val="single" w:color="auto" w:sz="4" w:space="0"/>
              <w:right w:val="single" w:color="auto" w:sz="4" w:space="0"/>
            </w:tcBorders>
            <w:noWrap w:val="0"/>
            <w:vAlign w:val="center"/>
          </w:tcPr>
          <w:p w14:paraId="0DD901EE">
            <w:pPr>
              <w:pStyle w:val="41"/>
              <w:spacing w:line="400" w:lineRule="exact"/>
              <w:ind w:left="0" w:leftChars="0"/>
              <w:jc w:val="both"/>
              <w:rPr>
                <w:rFonts w:hint="eastAsia" w:ascii="仿宋" w:hAnsi="仿宋" w:eastAsia="仿宋" w:cs="仿宋"/>
                <w:color w:val="000000" w:themeColor="text1"/>
                <w14:textFill>
                  <w14:solidFill>
                    <w14:schemeClr w14:val="tx1"/>
                  </w14:solidFill>
                </w14:textFill>
              </w:rPr>
            </w:pPr>
          </w:p>
        </w:tc>
        <w:tc>
          <w:tcPr>
            <w:tcW w:w="1750" w:type="dxa"/>
            <w:gridSpan w:val="3"/>
            <w:tcBorders>
              <w:top w:val="single" w:color="auto" w:sz="4" w:space="0"/>
              <w:left w:val="nil"/>
              <w:bottom w:val="single" w:color="auto" w:sz="4" w:space="0"/>
              <w:right w:val="single" w:color="auto" w:sz="4" w:space="0"/>
            </w:tcBorders>
            <w:noWrap w:val="0"/>
            <w:vAlign w:val="center"/>
          </w:tcPr>
          <w:p w14:paraId="14D1BD16">
            <w:pPr>
              <w:pStyle w:val="41"/>
              <w:spacing w:line="400" w:lineRule="exact"/>
              <w:ind w:left="0" w:leftChars="0"/>
              <w:jc w:val="both"/>
              <w:rPr>
                <w:rFonts w:hint="eastAsia" w:ascii="仿宋" w:hAnsi="仿宋" w:eastAsia="仿宋" w:cs="仿宋"/>
                <w:color w:val="000000" w:themeColor="text1"/>
                <w14:textFill>
                  <w14:solidFill>
                    <w14:schemeClr w14:val="tx1"/>
                  </w14:solidFill>
                </w14:textFill>
              </w:rPr>
            </w:pPr>
          </w:p>
        </w:tc>
        <w:tc>
          <w:tcPr>
            <w:tcW w:w="1126" w:type="dxa"/>
            <w:tcBorders>
              <w:top w:val="single" w:color="auto" w:sz="4" w:space="0"/>
              <w:left w:val="nil"/>
              <w:bottom w:val="single" w:color="auto" w:sz="4" w:space="0"/>
              <w:right w:val="single" w:color="auto" w:sz="4" w:space="0"/>
            </w:tcBorders>
            <w:noWrap w:val="0"/>
            <w:vAlign w:val="center"/>
          </w:tcPr>
          <w:p w14:paraId="2EA8C565">
            <w:pPr>
              <w:pStyle w:val="41"/>
              <w:spacing w:line="400" w:lineRule="exact"/>
              <w:ind w:left="0" w:leftChars="0"/>
              <w:jc w:val="both"/>
              <w:rPr>
                <w:rFonts w:hint="eastAsia" w:ascii="仿宋" w:hAnsi="仿宋" w:eastAsia="仿宋" w:cs="仿宋"/>
                <w:color w:val="000000" w:themeColor="text1"/>
                <w14:textFill>
                  <w14:solidFill>
                    <w14:schemeClr w14:val="tx1"/>
                  </w14:solidFill>
                </w14:textFill>
              </w:rPr>
            </w:pPr>
          </w:p>
        </w:tc>
      </w:tr>
      <w:tr w14:paraId="0FCD7632">
        <w:tblPrEx>
          <w:tblCellMar>
            <w:top w:w="0" w:type="dxa"/>
            <w:left w:w="108" w:type="dxa"/>
            <w:bottom w:w="0" w:type="dxa"/>
            <w:right w:w="108" w:type="dxa"/>
          </w:tblCellMar>
        </w:tblPrEx>
        <w:trPr>
          <w:trHeight w:val="546" w:hRule="atLeast"/>
        </w:trPr>
        <w:tc>
          <w:tcPr>
            <w:tcW w:w="1494" w:type="dxa"/>
            <w:tcBorders>
              <w:top w:val="single" w:color="auto" w:sz="4" w:space="0"/>
              <w:left w:val="single" w:color="auto" w:sz="4" w:space="0"/>
              <w:bottom w:val="single" w:color="auto" w:sz="4" w:space="0"/>
              <w:right w:val="single" w:color="auto" w:sz="4" w:space="0"/>
            </w:tcBorders>
            <w:noWrap w:val="0"/>
            <w:vAlign w:val="center"/>
          </w:tcPr>
          <w:p w14:paraId="3342163F">
            <w:pPr>
              <w:pStyle w:val="41"/>
              <w:spacing w:line="400" w:lineRule="exact"/>
              <w:ind w:left="0" w:leftChars="0" w:firstLine="480" w:firstLineChars="200"/>
              <w:jc w:val="both"/>
              <w:rPr>
                <w:rFonts w:hint="eastAsia" w:ascii="仿宋" w:hAnsi="仿宋" w:eastAsia="仿宋" w:cs="仿宋"/>
                <w:color w:val="000000" w:themeColor="text1"/>
                <w14:textFill>
                  <w14:solidFill>
                    <w14:schemeClr w14:val="tx1"/>
                  </w14:solidFill>
                </w14:textFill>
              </w:rPr>
            </w:pPr>
          </w:p>
        </w:tc>
        <w:tc>
          <w:tcPr>
            <w:tcW w:w="3354" w:type="dxa"/>
            <w:gridSpan w:val="3"/>
            <w:tcBorders>
              <w:top w:val="single" w:color="auto" w:sz="4" w:space="0"/>
              <w:left w:val="nil"/>
              <w:bottom w:val="single" w:color="auto" w:sz="4" w:space="0"/>
              <w:right w:val="single" w:color="auto" w:sz="4" w:space="0"/>
            </w:tcBorders>
            <w:noWrap w:val="0"/>
            <w:vAlign w:val="center"/>
          </w:tcPr>
          <w:p w14:paraId="27D699AA">
            <w:pPr>
              <w:pStyle w:val="41"/>
              <w:spacing w:line="400" w:lineRule="exact"/>
              <w:ind w:left="0" w:leftChars="0" w:firstLine="480" w:firstLineChars="200"/>
              <w:jc w:val="both"/>
              <w:rPr>
                <w:rFonts w:hint="eastAsia" w:ascii="仿宋" w:hAnsi="仿宋" w:eastAsia="仿宋" w:cs="仿宋"/>
                <w:color w:val="000000" w:themeColor="text1"/>
                <w14:textFill>
                  <w14:solidFill>
                    <w14:schemeClr w14:val="tx1"/>
                  </w14:solidFill>
                </w14:textFill>
              </w:rPr>
            </w:pPr>
          </w:p>
        </w:tc>
        <w:tc>
          <w:tcPr>
            <w:tcW w:w="1280" w:type="dxa"/>
            <w:tcBorders>
              <w:top w:val="single" w:color="auto" w:sz="4" w:space="0"/>
              <w:left w:val="nil"/>
              <w:bottom w:val="single" w:color="auto" w:sz="4" w:space="0"/>
              <w:right w:val="single" w:color="auto" w:sz="4" w:space="0"/>
            </w:tcBorders>
            <w:noWrap w:val="0"/>
            <w:vAlign w:val="center"/>
          </w:tcPr>
          <w:p w14:paraId="247C674B">
            <w:pPr>
              <w:pStyle w:val="41"/>
              <w:spacing w:line="400" w:lineRule="exact"/>
              <w:ind w:left="0" w:leftChars="0" w:firstLine="480" w:firstLineChars="200"/>
              <w:jc w:val="both"/>
              <w:rPr>
                <w:rFonts w:hint="eastAsia" w:ascii="仿宋" w:hAnsi="仿宋" w:eastAsia="仿宋" w:cs="仿宋"/>
                <w:color w:val="000000" w:themeColor="text1"/>
                <w14:textFill>
                  <w14:solidFill>
                    <w14:schemeClr w14:val="tx1"/>
                  </w14:solidFill>
                </w14:textFill>
              </w:rPr>
            </w:pPr>
          </w:p>
        </w:tc>
        <w:tc>
          <w:tcPr>
            <w:tcW w:w="1750" w:type="dxa"/>
            <w:gridSpan w:val="3"/>
            <w:tcBorders>
              <w:top w:val="single" w:color="auto" w:sz="4" w:space="0"/>
              <w:left w:val="nil"/>
              <w:bottom w:val="single" w:color="auto" w:sz="4" w:space="0"/>
              <w:right w:val="single" w:color="auto" w:sz="4" w:space="0"/>
            </w:tcBorders>
            <w:noWrap w:val="0"/>
            <w:vAlign w:val="center"/>
          </w:tcPr>
          <w:p w14:paraId="2B34DB75">
            <w:pPr>
              <w:pStyle w:val="41"/>
              <w:spacing w:line="400" w:lineRule="exact"/>
              <w:ind w:left="0" w:leftChars="0" w:firstLine="480" w:firstLineChars="200"/>
              <w:jc w:val="both"/>
              <w:rPr>
                <w:rFonts w:hint="eastAsia" w:ascii="仿宋" w:hAnsi="仿宋" w:eastAsia="仿宋" w:cs="仿宋"/>
                <w:color w:val="000000" w:themeColor="text1"/>
                <w14:textFill>
                  <w14:solidFill>
                    <w14:schemeClr w14:val="tx1"/>
                  </w14:solidFill>
                </w14:textFill>
              </w:rPr>
            </w:pPr>
          </w:p>
        </w:tc>
        <w:tc>
          <w:tcPr>
            <w:tcW w:w="1126" w:type="dxa"/>
            <w:tcBorders>
              <w:top w:val="single" w:color="auto" w:sz="4" w:space="0"/>
              <w:left w:val="nil"/>
              <w:bottom w:val="single" w:color="auto" w:sz="4" w:space="0"/>
              <w:right w:val="single" w:color="auto" w:sz="4" w:space="0"/>
            </w:tcBorders>
            <w:noWrap w:val="0"/>
            <w:vAlign w:val="center"/>
          </w:tcPr>
          <w:p w14:paraId="470A9685">
            <w:pPr>
              <w:pStyle w:val="41"/>
              <w:spacing w:line="400" w:lineRule="exact"/>
              <w:ind w:left="0" w:leftChars="0" w:firstLine="480" w:firstLineChars="200"/>
              <w:jc w:val="both"/>
              <w:rPr>
                <w:rFonts w:hint="eastAsia" w:ascii="仿宋" w:hAnsi="仿宋" w:eastAsia="仿宋" w:cs="仿宋"/>
                <w:color w:val="000000" w:themeColor="text1"/>
                <w14:textFill>
                  <w14:solidFill>
                    <w14:schemeClr w14:val="tx1"/>
                  </w14:solidFill>
                </w14:textFill>
              </w:rPr>
            </w:pPr>
          </w:p>
        </w:tc>
      </w:tr>
      <w:tr w14:paraId="0DC24E50">
        <w:tblPrEx>
          <w:tblCellMar>
            <w:top w:w="0" w:type="dxa"/>
            <w:left w:w="108" w:type="dxa"/>
            <w:bottom w:w="0" w:type="dxa"/>
            <w:right w:w="108" w:type="dxa"/>
          </w:tblCellMar>
        </w:tblPrEx>
        <w:trPr>
          <w:trHeight w:val="546" w:hRule="atLeast"/>
        </w:trPr>
        <w:tc>
          <w:tcPr>
            <w:tcW w:w="1494" w:type="dxa"/>
            <w:tcBorders>
              <w:top w:val="single" w:color="auto" w:sz="4" w:space="0"/>
              <w:left w:val="single" w:color="auto" w:sz="4" w:space="0"/>
              <w:bottom w:val="single" w:color="auto" w:sz="4" w:space="0"/>
              <w:right w:val="single" w:color="auto" w:sz="4" w:space="0"/>
            </w:tcBorders>
            <w:noWrap w:val="0"/>
            <w:vAlign w:val="center"/>
          </w:tcPr>
          <w:p w14:paraId="3F0C9006">
            <w:pPr>
              <w:pStyle w:val="41"/>
              <w:spacing w:line="400" w:lineRule="exact"/>
              <w:ind w:left="0" w:leftChars="0" w:firstLine="480" w:firstLineChars="200"/>
              <w:jc w:val="both"/>
              <w:rPr>
                <w:rFonts w:hint="eastAsia" w:ascii="仿宋" w:hAnsi="仿宋" w:eastAsia="仿宋" w:cs="仿宋"/>
                <w:color w:val="000000" w:themeColor="text1"/>
                <w14:textFill>
                  <w14:solidFill>
                    <w14:schemeClr w14:val="tx1"/>
                  </w14:solidFill>
                </w14:textFill>
              </w:rPr>
            </w:pPr>
          </w:p>
        </w:tc>
        <w:tc>
          <w:tcPr>
            <w:tcW w:w="3354" w:type="dxa"/>
            <w:gridSpan w:val="3"/>
            <w:tcBorders>
              <w:top w:val="single" w:color="auto" w:sz="4" w:space="0"/>
              <w:left w:val="nil"/>
              <w:bottom w:val="single" w:color="auto" w:sz="4" w:space="0"/>
              <w:right w:val="single" w:color="auto" w:sz="4" w:space="0"/>
            </w:tcBorders>
            <w:noWrap w:val="0"/>
            <w:vAlign w:val="center"/>
          </w:tcPr>
          <w:p w14:paraId="01E7AFE2">
            <w:pPr>
              <w:pStyle w:val="41"/>
              <w:spacing w:line="400" w:lineRule="exact"/>
              <w:ind w:left="0" w:leftChars="0" w:firstLine="480" w:firstLineChars="200"/>
              <w:jc w:val="both"/>
              <w:rPr>
                <w:rFonts w:hint="eastAsia" w:ascii="仿宋" w:hAnsi="仿宋" w:eastAsia="仿宋" w:cs="仿宋"/>
                <w:color w:val="000000" w:themeColor="text1"/>
                <w14:textFill>
                  <w14:solidFill>
                    <w14:schemeClr w14:val="tx1"/>
                  </w14:solidFill>
                </w14:textFill>
              </w:rPr>
            </w:pPr>
          </w:p>
        </w:tc>
        <w:tc>
          <w:tcPr>
            <w:tcW w:w="1280" w:type="dxa"/>
            <w:tcBorders>
              <w:top w:val="single" w:color="auto" w:sz="4" w:space="0"/>
              <w:left w:val="nil"/>
              <w:bottom w:val="single" w:color="auto" w:sz="4" w:space="0"/>
              <w:right w:val="single" w:color="auto" w:sz="4" w:space="0"/>
            </w:tcBorders>
            <w:noWrap w:val="0"/>
            <w:vAlign w:val="center"/>
          </w:tcPr>
          <w:p w14:paraId="2A8192FA">
            <w:pPr>
              <w:pStyle w:val="41"/>
              <w:spacing w:line="400" w:lineRule="exact"/>
              <w:ind w:left="0" w:leftChars="0" w:firstLine="480" w:firstLineChars="200"/>
              <w:jc w:val="both"/>
              <w:rPr>
                <w:rFonts w:hint="eastAsia" w:ascii="仿宋" w:hAnsi="仿宋" w:eastAsia="仿宋" w:cs="仿宋"/>
                <w:color w:val="000000" w:themeColor="text1"/>
                <w14:textFill>
                  <w14:solidFill>
                    <w14:schemeClr w14:val="tx1"/>
                  </w14:solidFill>
                </w14:textFill>
              </w:rPr>
            </w:pPr>
          </w:p>
        </w:tc>
        <w:tc>
          <w:tcPr>
            <w:tcW w:w="1750" w:type="dxa"/>
            <w:gridSpan w:val="3"/>
            <w:tcBorders>
              <w:top w:val="single" w:color="auto" w:sz="4" w:space="0"/>
              <w:left w:val="nil"/>
              <w:bottom w:val="single" w:color="auto" w:sz="4" w:space="0"/>
              <w:right w:val="single" w:color="auto" w:sz="4" w:space="0"/>
            </w:tcBorders>
            <w:noWrap w:val="0"/>
            <w:vAlign w:val="center"/>
          </w:tcPr>
          <w:p w14:paraId="3AEBB1BF">
            <w:pPr>
              <w:pStyle w:val="41"/>
              <w:spacing w:line="400" w:lineRule="exact"/>
              <w:ind w:left="0" w:leftChars="0" w:firstLine="480" w:firstLineChars="200"/>
              <w:jc w:val="both"/>
              <w:rPr>
                <w:rFonts w:hint="eastAsia" w:ascii="仿宋" w:hAnsi="仿宋" w:eastAsia="仿宋" w:cs="仿宋"/>
                <w:color w:val="000000" w:themeColor="text1"/>
                <w14:textFill>
                  <w14:solidFill>
                    <w14:schemeClr w14:val="tx1"/>
                  </w14:solidFill>
                </w14:textFill>
              </w:rPr>
            </w:pPr>
          </w:p>
        </w:tc>
        <w:tc>
          <w:tcPr>
            <w:tcW w:w="1126" w:type="dxa"/>
            <w:tcBorders>
              <w:top w:val="single" w:color="auto" w:sz="4" w:space="0"/>
              <w:left w:val="nil"/>
              <w:bottom w:val="single" w:color="auto" w:sz="4" w:space="0"/>
              <w:right w:val="single" w:color="auto" w:sz="4" w:space="0"/>
            </w:tcBorders>
            <w:noWrap w:val="0"/>
            <w:vAlign w:val="center"/>
          </w:tcPr>
          <w:p w14:paraId="3A6A2DE0">
            <w:pPr>
              <w:pStyle w:val="41"/>
              <w:spacing w:line="400" w:lineRule="exact"/>
              <w:ind w:left="0" w:leftChars="0" w:firstLine="480" w:firstLineChars="200"/>
              <w:jc w:val="both"/>
              <w:rPr>
                <w:rFonts w:hint="eastAsia" w:ascii="仿宋" w:hAnsi="仿宋" w:eastAsia="仿宋" w:cs="仿宋"/>
                <w:color w:val="000000" w:themeColor="text1"/>
                <w14:textFill>
                  <w14:solidFill>
                    <w14:schemeClr w14:val="tx1"/>
                  </w14:solidFill>
                </w14:textFill>
              </w:rPr>
            </w:pPr>
          </w:p>
        </w:tc>
      </w:tr>
    </w:tbl>
    <w:p w14:paraId="71AC1401">
      <w:pPr>
        <w:pStyle w:val="42"/>
        <w:spacing w:beforeLines="0" w:line="400" w:lineRule="exact"/>
        <w:ind w:left="348" w:hanging="348" w:hangingChars="145"/>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注：须附以上人员相关证明材料。</w:t>
      </w:r>
    </w:p>
    <w:p w14:paraId="2A2C6896">
      <w:pPr>
        <w:spacing w:line="360" w:lineRule="auto"/>
        <w:rPr>
          <w:rFonts w:hint="eastAsia" w:ascii="仿宋" w:hAnsi="仿宋" w:eastAsia="仿宋" w:cs="仿宋"/>
          <w:color w:val="000000" w:themeColor="text1"/>
          <w:szCs w:val="24"/>
          <w:lang w:eastAsia="zh-CN"/>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供应商名称（公章）:</w:t>
      </w:r>
    </w:p>
    <w:p w14:paraId="1EF33CD3">
      <w:pPr>
        <w:spacing w:line="360" w:lineRule="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法定代表人/被授权人（签字或盖章）：</w:t>
      </w:r>
    </w:p>
    <w:p w14:paraId="2E671213">
      <w:pPr>
        <w:spacing w:line="360" w:lineRule="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日期：</w:t>
      </w:r>
    </w:p>
    <w:p w14:paraId="0A6F2D78">
      <w:pPr>
        <w:spacing w:line="360" w:lineRule="auto"/>
        <w:rPr>
          <w:rFonts w:hint="eastAsia" w:ascii="仿宋" w:hAnsi="仿宋" w:eastAsia="仿宋" w:cs="仿宋"/>
          <w:color w:val="000000" w:themeColor="text1"/>
          <w:szCs w:val="24"/>
          <w:lang w:eastAsia="zh-CN"/>
          <w14:textFill>
            <w14:solidFill>
              <w14:schemeClr w14:val="tx1"/>
            </w14:solidFill>
          </w14:textFill>
        </w:rPr>
      </w:pPr>
    </w:p>
    <w:p w14:paraId="74DA8508">
      <w:pPr>
        <w:spacing w:line="360" w:lineRule="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附件</w:t>
      </w:r>
      <w:r>
        <w:rPr>
          <w:rFonts w:hint="eastAsia" w:ascii="仿宋" w:hAnsi="仿宋" w:eastAsia="仿宋" w:cs="仿宋"/>
          <w:b/>
          <w:bCs/>
          <w:color w:val="000000" w:themeColor="text1"/>
          <w:sz w:val="30"/>
          <w:szCs w:val="30"/>
          <w:lang w:val="en-US" w:eastAsia="zh-CN"/>
          <w14:textFill>
            <w14:solidFill>
              <w14:schemeClr w14:val="tx1"/>
            </w14:solidFill>
          </w14:textFill>
        </w:rPr>
        <w:t>3</w:t>
      </w:r>
      <w:r>
        <w:rPr>
          <w:rFonts w:hint="eastAsia" w:ascii="仿宋" w:hAnsi="仿宋" w:eastAsia="仿宋" w:cs="仿宋"/>
          <w:b/>
          <w:bCs/>
          <w:color w:val="000000" w:themeColor="text1"/>
          <w:sz w:val="30"/>
          <w:szCs w:val="30"/>
          <w14:textFill>
            <w14:solidFill>
              <w14:schemeClr w14:val="tx1"/>
            </w14:solidFill>
          </w14:textFill>
        </w:rPr>
        <w:t>：</w:t>
      </w:r>
    </w:p>
    <w:p w14:paraId="0173D5E8">
      <w:pPr>
        <w:jc w:val="center"/>
        <w:rPr>
          <w:rFonts w:hint="eastAsia" w:ascii="仿宋" w:hAnsi="仿宋" w:eastAsia="仿宋" w:cs="仿宋"/>
          <w:b/>
          <w:color w:val="000000" w:themeColor="text1"/>
          <w:sz w:val="36"/>
          <w:szCs w:val="24"/>
          <w:lang w:val="en-US" w:eastAsia="zh-CN"/>
          <w14:textFill>
            <w14:solidFill>
              <w14:schemeClr w14:val="tx1"/>
            </w14:solidFill>
          </w14:textFill>
        </w:rPr>
      </w:pPr>
      <w:r>
        <w:rPr>
          <w:rFonts w:hint="eastAsia" w:ascii="仿宋" w:hAnsi="仿宋" w:eastAsia="仿宋" w:cs="仿宋"/>
          <w:b/>
          <w:color w:val="000000" w:themeColor="text1"/>
          <w:sz w:val="36"/>
          <w:szCs w:val="24"/>
          <w14:textFill>
            <w14:solidFill>
              <w14:schemeClr w14:val="tx1"/>
            </w14:solidFill>
          </w14:textFill>
        </w:rPr>
        <w:t>类似项目业绩</w:t>
      </w:r>
      <w:r>
        <w:rPr>
          <w:rFonts w:hint="eastAsia" w:ascii="仿宋" w:hAnsi="仿宋" w:eastAsia="仿宋" w:cs="仿宋"/>
          <w:b/>
          <w:color w:val="000000" w:themeColor="text1"/>
          <w:sz w:val="36"/>
          <w:szCs w:val="24"/>
          <w:lang w:val="en-US" w:eastAsia="zh-CN"/>
          <w14:textFill>
            <w14:solidFill>
              <w14:schemeClr w14:val="tx1"/>
            </w14:solidFill>
          </w14:textFill>
        </w:rPr>
        <w:t>表</w:t>
      </w:r>
    </w:p>
    <w:p w14:paraId="0F2210DC">
      <w:pPr>
        <w:jc w:val="left"/>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项目名称：</w:t>
      </w:r>
    </w:p>
    <w:p w14:paraId="56D8EBB0">
      <w:pPr>
        <w:spacing w:line="360" w:lineRule="auto"/>
        <w:jc w:val="left"/>
        <w:rPr>
          <w:rFonts w:hint="eastAsia" w:ascii="仿宋" w:hAnsi="仿宋" w:eastAsia="仿宋" w:cs="仿宋"/>
          <w:b/>
          <w:color w:val="000000" w:themeColor="text1"/>
          <w:szCs w:val="24"/>
          <w:lang w:eastAsia="zh-CN"/>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项目编号：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46"/>
        <w:gridCol w:w="1493"/>
        <w:gridCol w:w="1368"/>
        <w:gridCol w:w="1205"/>
        <w:gridCol w:w="1306"/>
        <w:gridCol w:w="11"/>
        <w:gridCol w:w="1406"/>
        <w:gridCol w:w="9"/>
        <w:gridCol w:w="1352"/>
      </w:tblGrid>
      <w:tr w14:paraId="0CB68F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746" w:type="dxa"/>
            <w:tcBorders>
              <w:top w:val="single" w:color="auto" w:sz="4" w:space="0"/>
            </w:tcBorders>
            <w:noWrap w:val="0"/>
            <w:vAlign w:val="center"/>
          </w:tcPr>
          <w:p w14:paraId="4FC805A1">
            <w:pPr>
              <w:spacing w:line="400" w:lineRule="exact"/>
              <w:ind w:firstLine="120" w:firstLineChars="5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年份</w:t>
            </w:r>
          </w:p>
        </w:tc>
        <w:tc>
          <w:tcPr>
            <w:tcW w:w="1493" w:type="dxa"/>
            <w:noWrap w:val="0"/>
            <w:vAlign w:val="center"/>
          </w:tcPr>
          <w:p w14:paraId="2115DFB1">
            <w:pPr>
              <w:spacing w:line="400" w:lineRule="exact"/>
              <w:jc w:val="center"/>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用户名称</w:t>
            </w:r>
          </w:p>
        </w:tc>
        <w:tc>
          <w:tcPr>
            <w:tcW w:w="1368" w:type="dxa"/>
            <w:noWrap w:val="0"/>
            <w:vAlign w:val="center"/>
          </w:tcPr>
          <w:p w14:paraId="00848030">
            <w:pPr>
              <w:spacing w:line="400" w:lineRule="exact"/>
              <w:jc w:val="center"/>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项目名称</w:t>
            </w:r>
          </w:p>
        </w:tc>
        <w:tc>
          <w:tcPr>
            <w:tcW w:w="1205" w:type="dxa"/>
            <w:noWrap w:val="0"/>
            <w:vAlign w:val="center"/>
          </w:tcPr>
          <w:p w14:paraId="06F4BEB2">
            <w:pPr>
              <w:spacing w:line="400" w:lineRule="exact"/>
              <w:jc w:val="center"/>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完成时间</w:t>
            </w:r>
          </w:p>
        </w:tc>
        <w:tc>
          <w:tcPr>
            <w:tcW w:w="1306" w:type="dxa"/>
            <w:noWrap w:val="0"/>
            <w:vAlign w:val="center"/>
          </w:tcPr>
          <w:p w14:paraId="53B7EB0F">
            <w:pPr>
              <w:spacing w:line="400" w:lineRule="exact"/>
              <w:ind w:firstLine="120" w:firstLineChars="5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合同金额</w:t>
            </w:r>
          </w:p>
        </w:tc>
        <w:tc>
          <w:tcPr>
            <w:tcW w:w="1426" w:type="dxa"/>
            <w:gridSpan w:val="3"/>
            <w:tcBorders>
              <w:right w:val="single" w:color="auto" w:sz="4" w:space="0"/>
            </w:tcBorders>
            <w:noWrap w:val="0"/>
            <w:vAlign w:val="center"/>
          </w:tcPr>
          <w:p w14:paraId="042AD8E0">
            <w:pPr>
              <w:spacing w:line="400" w:lineRule="exact"/>
              <w:jc w:val="center"/>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完成项目</w:t>
            </w:r>
          </w:p>
          <w:p w14:paraId="4646E558">
            <w:pPr>
              <w:spacing w:line="400" w:lineRule="exact"/>
              <w:jc w:val="center"/>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质量</w:t>
            </w:r>
          </w:p>
        </w:tc>
        <w:tc>
          <w:tcPr>
            <w:tcW w:w="1352" w:type="dxa"/>
            <w:tcBorders>
              <w:left w:val="single" w:color="auto" w:sz="4" w:space="0"/>
            </w:tcBorders>
            <w:noWrap w:val="0"/>
            <w:vAlign w:val="center"/>
          </w:tcPr>
          <w:p w14:paraId="0AC00318">
            <w:pPr>
              <w:spacing w:line="400" w:lineRule="exac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备注</w:t>
            </w:r>
          </w:p>
        </w:tc>
      </w:tr>
      <w:tr w14:paraId="16202D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746" w:type="dxa"/>
            <w:noWrap w:val="0"/>
            <w:vAlign w:val="center"/>
          </w:tcPr>
          <w:p w14:paraId="7FFFCA74">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493" w:type="dxa"/>
            <w:noWrap w:val="0"/>
            <w:vAlign w:val="center"/>
          </w:tcPr>
          <w:p w14:paraId="6A94F5EA">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368" w:type="dxa"/>
            <w:noWrap w:val="0"/>
            <w:vAlign w:val="center"/>
          </w:tcPr>
          <w:p w14:paraId="23BEC6E6">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205" w:type="dxa"/>
            <w:noWrap w:val="0"/>
            <w:vAlign w:val="center"/>
          </w:tcPr>
          <w:p w14:paraId="737514D7">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306" w:type="dxa"/>
            <w:noWrap w:val="0"/>
            <w:vAlign w:val="center"/>
          </w:tcPr>
          <w:p w14:paraId="479F9A7C">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426" w:type="dxa"/>
            <w:gridSpan w:val="3"/>
            <w:tcBorders>
              <w:right w:val="single" w:color="auto" w:sz="4" w:space="0"/>
            </w:tcBorders>
            <w:noWrap w:val="0"/>
            <w:vAlign w:val="center"/>
          </w:tcPr>
          <w:p w14:paraId="408ADBF9">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352" w:type="dxa"/>
            <w:tcBorders>
              <w:left w:val="single" w:color="auto" w:sz="4" w:space="0"/>
            </w:tcBorders>
            <w:noWrap w:val="0"/>
            <w:vAlign w:val="center"/>
          </w:tcPr>
          <w:p w14:paraId="1503008E">
            <w:pPr>
              <w:spacing w:line="400" w:lineRule="exact"/>
              <w:jc w:val="center"/>
              <w:rPr>
                <w:rFonts w:hint="eastAsia" w:ascii="仿宋" w:hAnsi="仿宋" w:eastAsia="仿宋" w:cs="仿宋"/>
                <w:color w:val="000000" w:themeColor="text1"/>
                <w:szCs w:val="24"/>
                <w14:textFill>
                  <w14:solidFill>
                    <w14:schemeClr w14:val="tx1"/>
                  </w14:solidFill>
                </w14:textFill>
              </w:rPr>
            </w:pPr>
          </w:p>
        </w:tc>
      </w:tr>
      <w:tr w14:paraId="474BD1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746" w:type="dxa"/>
            <w:noWrap w:val="0"/>
            <w:vAlign w:val="center"/>
          </w:tcPr>
          <w:p w14:paraId="04316D5A">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493" w:type="dxa"/>
            <w:noWrap w:val="0"/>
            <w:vAlign w:val="center"/>
          </w:tcPr>
          <w:p w14:paraId="42B90E44">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368" w:type="dxa"/>
            <w:noWrap w:val="0"/>
            <w:vAlign w:val="center"/>
          </w:tcPr>
          <w:p w14:paraId="02ACAA6B">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205" w:type="dxa"/>
            <w:noWrap w:val="0"/>
            <w:vAlign w:val="center"/>
          </w:tcPr>
          <w:p w14:paraId="2B0BD7A9">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306" w:type="dxa"/>
            <w:noWrap w:val="0"/>
            <w:vAlign w:val="center"/>
          </w:tcPr>
          <w:p w14:paraId="2F65DF77">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426" w:type="dxa"/>
            <w:gridSpan w:val="3"/>
            <w:tcBorders>
              <w:right w:val="single" w:color="auto" w:sz="4" w:space="0"/>
            </w:tcBorders>
            <w:noWrap w:val="0"/>
            <w:vAlign w:val="center"/>
          </w:tcPr>
          <w:p w14:paraId="4FB6B434">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352" w:type="dxa"/>
            <w:tcBorders>
              <w:left w:val="single" w:color="auto" w:sz="4" w:space="0"/>
            </w:tcBorders>
            <w:noWrap w:val="0"/>
            <w:vAlign w:val="center"/>
          </w:tcPr>
          <w:p w14:paraId="6BCEA279">
            <w:pPr>
              <w:spacing w:line="400" w:lineRule="exact"/>
              <w:jc w:val="center"/>
              <w:rPr>
                <w:rFonts w:hint="eastAsia" w:ascii="仿宋" w:hAnsi="仿宋" w:eastAsia="仿宋" w:cs="仿宋"/>
                <w:color w:val="000000" w:themeColor="text1"/>
                <w:szCs w:val="24"/>
                <w14:textFill>
                  <w14:solidFill>
                    <w14:schemeClr w14:val="tx1"/>
                  </w14:solidFill>
                </w14:textFill>
              </w:rPr>
            </w:pPr>
          </w:p>
        </w:tc>
      </w:tr>
      <w:tr w14:paraId="623969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746" w:type="dxa"/>
            <w:noWrap w:val="0"/>
            <w:vAlign w:val="center"/>
          </w:tcPr>
          <w:p w14:paraId="12AA77FA">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493" w:type="dxa"/>
            <w:noWrap w:val="0"/>
            <w:vAlign w:val="center"/>
          </w:tcPr>
          <w:p w14:paraId="4EABDBFE">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368" w:type="dxa"/>
            <w:noWrap w:val="0"/>
            <w:vAlign w:val="center"/>
          </w:tcPr>
          <w:p w14:paraId="735A8D42">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205" w:type="dxa"/>
            <w:noWrap w:val="0"/>
            <w:vAlign w:val="center"/>
          </w:tcPr>
          <w:p w14:paraId="5DF1549F">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306" w:type="dxa"/>
            <w:noWrap w:val="0"/>
            <w:vAlign w:val="center"/>
          </w:tcPr>
          <w:p w14:paraId="050ECDE8">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426" w:type="dxa"/>
            <w:gridSpan w:val="3"/>
            <w:tcBorders>
              <w:right w:val="single" w:color="auto" w:sz="4" w:space="0"/>
            </w:tcBorders>
            <w:noWrap w:val="0"/>
            <w:vAlign w:val="center"/>
          </w:tcPr>
          <w:p w14:paraId="38E36897">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352" w:type="dxa"/>
            <w:tcBorders>
              <w:left w:val="single" w:color="auto" w:sz="4" w:space="0"/>
            </w:tcBorders>
            <w:noWrap w:val="0"/>
            <w:vAlign w:val="center"/>
          </w:tcPr>
          <w:p w14:paraId="32A58134">
            <w:pPr>
              <w:spacing w:line="400" w:lineRule="exact"/>
              <w:jc w:val="center"/>
              <w:rPr>
                <w:rFonts w:hint="eastAsia" w:ascii="仿宋" w:hAnsi="仿宋" w:eastAsia="仿宋" w:cs="仿宋"/>
                <w:color w:val="000000" w:themeColor="text1"/>
                <w:szCs w:val="24"/>
                <w14:textFill>
                  <w14:solidFill>
                    <w14:schemeClr w14:val="tx1"/>
                  </w14:solidFill>
                </w14:textFill>
              </w:rPr>
            </w:pPr>
          </w:p>
        </w:tc>
      </w:tr>
      <w:tr w14:paraId="614E45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746" w:type="dxa"/>
            <w:noWrap w:val="0"/>
            <w:vAlign w:val="center"/>
          </w:tcPr>
          <w:p w14:paraId="5155B3EF">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493" w:type="dxa"/>
            <w:tcBorders>
              <w:right w:val="single" w:color="auto" w:sz="4" w:space="0"/>
            </w:tcBorders>
            <w:noWrap w:val="0"/>
            <w:vAlign w:val="center"/>
          </w:tcPr>
          <w:p w14:paraId="5E466B45">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368" w:type="dxa"/>
            <w:tcBorders>
              <w:left w:val="single" w:color="auto" w:sz="4" w:space="0"/>
            </w:tcBorders>
            <w:noWrap w:val="0"/>
            <w:vAlign w:val="center"/>
          </w:tcPr>
          <w:p w14:paraId="501C2F6B">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205" w:type="dxa"/>
            <w:noWrap w:val="0"/>
            <w:vAlign w:val="center"/>
          </w:tcPr>
          <w:p w14:paraId="0D0DB653">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306" w:type="dxa"/>
            <w:noWrap w:val="0"/>
            <w:vAlign w:val="center"/>
          </w:tcPr>
          <w:p w14:paraId="4265CBA7">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426" w:type="dxa"/>
            <w:gridSpan w:val="3"/>
            <w:tcBorders>
              <w:right w:val="single" w:color="auto" w:sz="4" w:space="0"/>
            </w:tcBorders>
            <w:noWrap w:val="0"/>
            <w:vAlign w:val="center"/>
          </w:tcPr>
          <w:p w14:paraId="5DF16BF6">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352" w:type="dxa"/>
            <w:tcBorders>
              <w:left w:val="single" w:color="auto" w:sz="4" w:space="0"/>
            </w:tcBorders>
            <w:noWrap w:val="0"/>
            <w:vAlign w:val="center"/>
          </w:tcPr>
          <w:p w14:paraId="485DEE53">
            <w:pPr>
              <w:spacing w:line="400" w:lineRule="exact"/>
              <w:jc w:val="center"/>
              <w:rPr>
                <w:rFonts w:hint="eastAsia" w:ascii="仿宋" w:hAnsi="仿宋" w:eastAsia="仿宋" w:cs="仿宋"/>
                <w:color w:val="000000" w:themeColor="text1"/>
                <w:szCs w:val="24"/>
                <w14:textFill>
                  <w14:solidFill>
                    <w14:schemeClr w14:val="tx1"/>
                  </w14:solidFill>
                </w14:textFill>
              </w:rPr>
            </w:pPr>
          </w:p>
        </w:tc>
      </w:tr>
      <w:tr w14:paraId="441A65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746" w:type="dxa"/>
            <w:tcBorders>
              <w:right w:val="single" w:color="auto" w:sz="4" w:space="0"/>
            </w:tcBorders>
            <w:noWrap w:val="0"/>
            <w:vAlign w:val="center"/>
          </w:tcPr>
          <w:p w14:paraId="4D8D2C85">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493" w:type="dxa"/>
            <w:tcBorders>
              <w:left w:val="single" w:color="auto" w:sz="4" w:space="0"/>
              <w:right w:val="single" w:color="auto" w:sz="4" w:space="0"/>
            </w:tcBorders>
            <w:noWrap w:val="0"/>
            <w:vAlign w:val="center"/>
          </w:tcPr>
          <w:p w14:paraId="6D99A805">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368" w:type="dxa"/>
            <w:tcBorders>
              <w:left w:val="single" w:color="auto" w:sz="4" w:space="0"/>
              <w:right w:val="single" w:color="auto" w:sz="4" w:space="0"/>
            </w:tcBorders>
            <w:noWrap w:val="0"/>
            <w:vAlign w:val="center"/>
          </w:tcPr>
          <w:p w14:paraId="57A5882E">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205" w:type="dxa"/>
            <w:tcBorders>
              <w:left w:val="single" w:color="auto" w:sz="4" w:space="0"/>
              <w:right w:val="single" w:color="auto" w:sz="4" w:space="0"/>
            </w:tcBorders>
            <w:noWrap w:val="0"/>
            <w:vAlign w:val="center"/>
          </w:tcPr>
          <w:p w14:paraId="6DB71D3A">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317" w:type="dxa"/>
            <w:gridSpan w:val="2"/>
            <w:tcBorders>
              <w:left w:val="single" w:color="auto" w:sz="4" w:space="0"/>
              <w:right w:val="single" w:color="auto" w:sz="4" w:space="0"/>
            </w:tcBorders>
            <w:noWrap w:val="0"/>
            <w:vAlign w:val="center"/>
          </w:tcPr>
          <w:p w14:paraId="20CB504E">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415" w:type="dxa"/>
            <w:gridSpan w:val="2"/>
            <w:tcBorders>
              <w:left w:val="single" w:color="auto" w:sz="4" w:space="0"/>
              <w:right w:val="single" w:color="auto" w:sz="4" w:space="0"/>
            </w:tcBorders>
            <w:noWrap w:val="0"/>
            <w:vAlign w:val="center"/>
          </w:tcPr>
          <w:p w14:paraId="60EED341">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352" w:type="dxa"/>
            <w:tcBorders>
              <w:left w:val="single" w:color="auto" w:sz="4" w:space="0"/>
            </w:tcBorders>
            <w:noWrap w:val="0"/>
            <w:vAlign w:val="center"/>
          </w:tcPr>
          <w:p w14:paraId="31818285">
            <w:pPr>
              <w:spacing w:line="400" w:lineRule="exact"/>
              <w:jc w:val="center"/>
              <w:rPr>
                <w:rFonts w:hint="eastAsia" w:ascii="仿宋" w:hAnsi="仿宋" w:eastAsia="仿宋" w:cs="仿宋"/>
                <w:color w:val="000000" w:themeColor="text1"/>
                <w:szCs w:val="24"/>
                <w14:textFill>
                  <w14:solidFill>
                    <w14:schemeClr w14:val="tx1"/>
                  </w14:solidFill>
                </w14:textFill>
              </w:rPr>
            </w:pPr>
          </w:p>
        </w:tc>
      </w:tr>
      <w:tr w14:paraId="087B71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746" w:type="dxa"/>
            <w:noWrap w:val="0"/>
            <w:vAlign w:val="center"/>
          </w:tcPr>
          <w:p w14:paraId="3C45510C">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493" w:type="dxa"/>
            <w:noWrap w:val="0"/>
            <w:vAlign w:val="center"/>
          </w:tcPr>
          <w:p w14:paraId="0BBA52BE">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368" w:type="dxa"/>
            <w:noWrap w:val="0"/>
            <w:vAlign w:val="center"/>
          </w:tcPr>
          <w:p w14:paraId="6ED31667">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205" w:type="dxa"/>
            <w:noWrap w:val="0"/>
            <w:vAlign w:val="center"/>
          </w:tcPr>
          <w:p w14:paraId="294475D3">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317" w:type="dxa"/>
            <w:gridSpan w:val="2"/>
            <w:tcBorders>
              <w:right w:val="single" w:color="auto" w:sz="4" w:space="0"/>
            </w:tcBorders>
            <w:noWrap w:val="0"/>
            <w:vAlign w:val="center"/>
          </w:tcPr>
          <w:p w14:paraId="32C05DDD">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406" w:type="dxa"/>
            <w:tcBorders>
              <w:left w:val="single" w:color="auto" w:sz="4" w:space="0"/>
              <w:right w:val="single" w:color="auto" w:sz="4" w:space="0"/>
            </w:tcBorders>
            <w:noWrap w:val="0"/>
            <w:vAlign w:val="center"/>
          </w:tcPr>
          <w:p w14:paraId="2641660C">
            <w:pPr>
              <w:spacing w:line="400" w:lineRule="exact"/>
              <w:jc w:val="center"/>
              <w:rPr>
                <w:rFonts w:hint="eastAsia" w:ascii="仿宋" w:hAnsi="仿宋" w:eastAsia="仿宋" w:cs="仿宋"/>
                <w:color w:val="000000" w:themeColor="text1"/>
                <w:szCs w:val="24"/>
                <w14:textFill>
                  <w14:solidFill>
                    <w14:schemeClr w14:val="tx1"/>
                  </w14:solidFill>
                </w14:textFill>
              </w:rPr>
            </w:pPr>
          </w:p>
        </w:tc>
        <w:tc>
          <w:tcPr>
            <w:tcW w:w="1361" w:type="dxa"/>
            <w:gridSpan w:val="2"/>
            <w:tcBorders>
              <w:left w:val="single" w:color="auto" w:sz="4" w:space="0"/>
            </w:tcBorders>
            <w:noWrap w:val="0"/>
            <w:vAlign w:val="center"/>
          </w:tcPr>
          <w:p w14:paraId="28B435F6">
            <w:pPr>
              <w:spacing w:line="400" w:lineRule="exact"/>
              <w:jc w:val="center"/>
              <w:rPr>
                <w:rFonts w:hint="eastAsia" w:ascii="仿宋" w:hAnsi="仿宋" w:eastAsia="仿宋" w:cs="仿宋"/>
                <w:color w:val="000000" w:themeColor="text1"/>
                <w:szCs w:val="24"/>
                <w14:textFill>
                  <w14:solidFill>
                    <w14:schemeClr w14:val="tx1"/>
                  </w14:solidFill>
                </w14:textFill>
              </w:rPr>
            </w:pPr>
          </w:p>
        </w:tc>
      </w:tr>
    </w:tbl>
    <w:p w14:paraId="0E1D5DD0">
      <w:pPr>
        <w:spacing w:line="360" w:lineRule="auto"/>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注：表格后附业绩证明文件加盖供应商公章。</w:t>
      </w:r>
    </w:p>
    <w:p w14:paraId="637B04F4">
      <w:pPr>
        <w:spacing w:line="360" w:lineRule="auto"/>
        <w:rPr>
          <w:rFonts w:hint="eastAsia" w:ascii="仿宋" w:hAnsi="仿宋" w:eastAsia="仿宋" w:cs="仿宋"/>
          <w:b/>
          <w:color w:val="000000" w:themeColor="text1"/>
          <w:szCs w:val="24"/>
          <w14:textFill>
            <w14:solidFill>
              <w14:schemeClr w14:val="tx1"/>
            </w14:solidFill>
          </w14:textFill>
        </w:rPr>
      </w:pPr>
    </w:p>
    <w:p w14:paraId="00D34D7A">
      <w:pPr>
        <w:spacing w:line="360" w:lineRule="auto"/>
        <w:rPr>
          <w:rFonts w:hint="eastAsia" w:ascii="仿宋" w:hAnsi="仿宋" w:eastAsia="仿宋" w:cs="仿宋"/>
          <w:b/>
          <w:color w:val="000000" w:themeColor="text1"/>
          <w:szCs w:val="24"/>
          <w14:textFill>
            <w14:solidFill>
              <w14:schemeClr w14:val="tx1"/>
            </w14:solidFill>
          </w14:textFill>
        </w:rPr>
      </w:pPr>
    </w:p>
    <w:p w14:paraId="33A4D367">
      <w:pPr>
        <w:spacing w:line="360" w:lineRule="auto"/>
        <w:rPr>
          <w:rFonts w:hint="eastAsia" w:ascii="仿宋" w:hAnsi="仿宋" w:eastAsia="仿宋" w:cs="仿宋"/>
          <w:color w:val="000000" w:themeColor="text1"/>
          <w14:textFill>
            <w14:solidFill>
              <w14:schemeClr w14:val="tx1"/>
            </w14:solidFill>
          </w14:textFill>
        </w:rPr>
      </w:pPr>
    </w:p>
    <w:p w14:paraId="26466913">
      <w:pPr>
        <w:spacing w:line="360" w:lineRule="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供应商名称（公章）：</w:t>
      </w:r>
    </w:p>
    <w:p w14:paraId="71030EB3">
      <w:pPr>
        <w:spacing w:line="360" w:lineRule="auto"/>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法定代表人/被授权人</w:t>
      </w:r>
      <w:r>
        <w:rPr>
          <w:rFonts w:hint="eastAsia" w:ascii="仿宋" w:hAnsi="仿宋" w:eastAsia="仿宋" w:cs="仿宋"/>
          <w:color w:val="000000" w:themeColor="text1"/>
          <w:spacing w:val="4"/>
          <w:szCs w:val="24"/>
          <w14:textFill>
            <w14:solidFill>
              <w14:schemeClr w14:val="tx1"/>
            </w14:solidFill>
          </w14:textFill>
        </w:rPr>
        <w:t>（签字或盖章）</w:t>
      </w:r>
      <w:r>
        <w:rPr>
          <w:rFonts w:hint="eastAsia" w:ascii="仿宋" w:hAnsi="仿宋" w:eastAsia="仿宋" w:cs="仿宋"/>
          <w:color w:val="000000" w:themeColor="text1"/>
          <w14:textFill>
            <w14:solidFill>
              <w14:schemeClr w14:val="tx1"/>
            </w14:solidFill>
          </w14:textFill>
        </w:rPr>
        <w:t>：</w:t>
      </w:r>
    </w:p>
    <w:p w14:paraId="0638C752">
      <w:pPr>
        <w:spacing w:line="360" w:lineRule="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日期：</w:t>
      </w:r>
    </w:p>
    <w:p w14:paraId="6D4E9148">
      <w:pPr>
        <w:pStyle w:val="4"/>
        <w:bidi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kern w:val="2"/>
          <w:sz w:val="32"/>
          <w:szCs w:val="32"/>
          <w14:textFill>
            <w14:solidFill>
              <w14:schemeClr w14:val="tx1"/>
            </w14:solidFill>
          </w14:textFill>
        </w:rPr>
        <w:br w:type="page"/>
      </w:r>
      <w:r>
        <w:rPr>
          <w:rFonts w:hint="eastAsia" w:ascii="仿宋" w:hAnsi="仿宋" w:eastAsia="仿宋" w:cs="仿宋"/>
          <w:b/>
          <w:color w:val="000000" w:themeColor="text1"/>
          <w:sz w:val="32"/>
          <w:szCs w:val="32"/>
          <w:lang w:val="en-US" w:eastAsia="zh-CN"/>
          <w14:textFill>
            <w14:solidFill>
              <w14:schemeClr w14:val="tx1"/>
            </w14:solidFill>
          </w14:textFill>
        </w:rPr>
        <w:t>七、陕西省政府采购供应商拒绝政府采购领域商业贿赂承诺书</w:t>
      </w:r>
    </w:p>
    <w:p w14:paraId="168F4324">
      <w:pPr>
        <w:spacing w:line="600" w:lineRule="exact"/>
        <w:ind w:firstLine="480" w:firstLineChars="20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为响应党中央、国务院关于治理政府采购领域商业贿赂行为的号召，我公司在此庄严承诺：</w:t>
      </w:r>
    </w:p>
    <w:p w14:paraId="79ACC17E">
      <w:pPr>
        <w:spacing w:line="600" w:lineRule="exact"/>
        <w:ind w:firstLine="480" w:firstLineChars="20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1.在参与政府采购活动中遵纪守法、诚信经营、公平竞标。</w:t>
      </w:r>
    </w:p>
    <w:p w14:paraId="0D196A38">
      <w:pPr>
        <w:spacing w:line="600" w:lineRule="exact"/>
        <w:ind w:firstLine="480" w:firstLineChars="20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2.不向政府采购人、招标代理机构和政府采购评审专家进行任何形式的商业贿赂以谋取交易机会。</w:t>
      </w:r>
    </w:p>
    <w:p w14:paraId="2B91D970">
      <w:pPr>
        <w:spacing w:line="600" w:lineRule="exact"/>
        <w:ind w:firstLine="480" w:firstLineChars="20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3.不向政府招标代理机构和采购人提供虚假资质文件或采用虚假应标方式参与政府采购市场竞争并谋取中标、成交。</w:t>
      </w:r>
    </w:p>
    <w:p w14:paraId="7593A1FC">
      <w:pPr>
        <w:spacing w:line="600" w:lineRule="exact"/>
        <w:ind w:firstLine="480" w:firstLineChars="20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4.不采取“围标、陪标”等商业欺诈手段获得政府采购定单。</w:t>
      </w:r>
    </w:p>
    <w:p w14:paraId="375BD88F">
      <w:pPr>
        <w:spacing w:line="600" w:lineRule="exact"/>
        <w:ind w:firstLine="480" w:firstLineChars="20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5.不采取不正当手段诋毁、排挤其他供应商。</w:t>
      </w:r>
    </w:p>
    <w:p w14:paraId="79B3EA7E">
      <w:pPr>
        <w:spacing w:line="600" w:lineRule="exact"/>
        <w:ind w:firstLine="480" w:firstLineChars="20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6.不在提供商品和服务时“偷梁换柱、以次充好”损害采购人的合法权益。</w:t>
      </w:r>
    </w:p>
    <w:p w14:paraId="221A600E">
      <w:pPr>
        <w:spacing w:line="600" w:lineRule="exact"/>
        <w:ind w:firstLine="480" w:firstLineChars="20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7.不与采购人、招标代理机构政府采购评审专家或其它供应商恶意串通，进行质疑和投诉，维护政府采购市场秩序。</w:t>
      </w:r>
    </w:p>
    <w:p w14:paraId="58E40A24">
      <w:pPr>
        <w:spacing w:line="600" w:lineRule="exact"/>
        <w:ind w:firstLine="480" w:firstLineChars="20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8.尊重和接受政府采购监督管理部门的监督和政府招标代理机构招标采购要求，承担因违约行为给采购人造成的损失。</w:t>
      </w:r>
    </w:p>
    <w:p w14:paraId="053ECFA9">
      <w:pPr>
        <w:spacing w:line="600" w:lineRule="exact"/>
        <w:ind w:left="480" w:leftChars="200" w:firstLine="0" w:firstLineChars="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9.不发生其他有悖于政府采购公开、公平、公正和诚信原则的行为。</w:t>
      </w:r>
      <w:r>
        <w:rPr>
          <w:rFonts w:hint="eastAsia" w:ascii="仿宋" w:hAnsi="仿宋" w:eastAsia="仿宋" w:cs="仿宋"/>
          <w:color w:val="000000" w:themeColor="text1"/>
          <w:szCs w:val="24"/>
          <w14:textFill>
            <w14:solidFill>
              <w14:schemeClr w14:val="tx1"/>
            </w14:solidFill>
          </w14:textFill>
        </w:rPr>
        <w:br w:type="textWrapping"/>
      </w:r>
      <w:r>
        <w:rPr>
          <w:rFonts w:hint="eastAsia" w:ascii="仿宋" w:hAnsi="仿宋" w:eastAsia="仿宋" w:cs="仿宋"/>
          <w:color w:val="000000" w:themeColor="text1"/>
          <w:szCs w:val="24"/>
          <w14:textFill>
            <w14:solidFill>
              <w14:schemeClr w14:val="tx1"/>
            </w14:solidFill>
          </w14:textFill>
        </w:rPr>
        <w:t>承诺单位（盖章）：</w:t>
      </w:r>
    </w:p>
    <w:p w14:paraId="7B597580">
      <w:pPr>
        <w:spacing w:line="600" w:lineRule="exact"/>
        <w:ind w:firstLine="480" w:firstLineChars="20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全权代表人（签字）：</w:t>
      </w:r>
    </w:p>
    <w:p w14:paraId="7560F947">
      <w:pPr>
        <w:spacing w:line="600" w:lineRule="exact"/>
        <w:ind w:firstLine="480" w:firstLineChars="20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地址：</w:t>
      </w:r>
    </w:p>
    <w:p w14:paraId="64B9F5A4">
      <w:pPr>
        <w:spacing w:line="600" w:lineRule="exact"/>
        <w:ind w:firstLine="480" w:firstLineChars="20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邮编：</w:t>
      </w:r>
    </w:p>
    <w:p w14:paraId="3D30D619">
      <w:pPr>
        <w:spacing w:line="600" w:lineRule="exact"/>
        <w:ind w:firstLine="480" w:firstLineChars="20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电话：</w:t>
      </w:r>
    </w:p>
    <w:p w14:paraId="7113AAB4">
      <w:pPr>
        <w:spacing w:line="600" w:lineRule="exact"/>
        <w:ind w:firstLine="480" w:firstLineChars="20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时间：</w:t>
      </w:r>
    </w:p>
    <w:p w14:paraId="7BE2E685">
      <w:pPr>
        <w:pStyle w:val="4"/>
        <w:bidi w:val="0"/>
        <w:jc w:val="center"/>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八、供应商认为须提供的其他资料</w:t>
      </w:r>
    </w:p>
    <w:p w14:paraId="59C7257E">
      <w:pPr>
        <w:pStyle w:val="57"/>
        <w:jc w:val="center"/>
        <w:rPr>
          <w:rFonts w:hint="eastAsia" w:ascii="仿宋" w:hAnsi="仿宋" w:eastAsia="仿宋" w:cs="仿宋"/>
          <w:color w:val="000000" w:themeColor="text1"/>
          <w:sz w:val="22"/>
          <w:szCs w:val="28"/>
          <w:highlight w:val="none"/>
          <w:lang w:val="en-US" w:eastAsia="zh-CN"/>
          <w14:textFill>
            <w14:solidFill>
              <w14:schemeClr w14:val="tx1"/>
            </w14:solidFill>
          </w14:textFill>
        </w:rPr>
      </w:pPr>
      <w:r>
        <w:rPr>
          <w:rFonts w:hint="eastAsia" w:ascii="仿宋" w:hAnsi="仿宋" w:eastAsia="仿宋" w:cs="仿宋"/>
          <w:color w:val="000000" w:themeColor="text1"/>
          <w:sz w:val="22"/>
          <w:szCs w:val="28"/>
          <w:highlight w:val="none"/>
          <w:lang w:val="en-US" w:eastAsia="zh-CN"/>
          <w14:textFill>
            <w14:solidFill>
              <w14:schemeClr w14:val="tx1"/>
            </w14:solidFill>
          </w14:textFill>
        </w:rPr>
        <w:t>自述材料为准，格式自拟并加盖单位公章</w:t>
      </w:r>
    </w:p>
    <w:p w14:paraId="2EE9FA39">
      <w:pPr>
        <w:tabs>
          <w:tab w:val="left" w:pos="1755"/>
        </w:tabs>
        <w:spacing w:line="500" w:lineRule="atLeast"/>
        <w:jc w:val="both"/>
        <w:outlineLvl w:val="2"/>
        <w:rPr>
          <w:rFonts w:hint="eastAsia" w:ascii="仿宋" w:hAnsi="仿宋" w:eastAsia="仿宋" w:cs="仿宋"/>
          <w:color w:val="000000" w:themeColor="text1"/>
          <w:sz w:val="24"/>
          <w:szCs w:val="24"/>
          <w14:textFill>
            <w14:solidFill>
              <w14:schemeClr w14:val="tx1"/>
            </w14:solidFill>
          </w14:textFill>
        </w:rPr>
      </w:pPr>
    </w:p>
    <w:sectPr>
      <w:headerReference r:id="rId12" w:type="default"/>
      <w:footerReference r:id="rId13" w:type="default"/>
      <w:pgSz w:w="11906" w:h="16838"/>
      <w:pgMar w:top="1440" w:right="1417" w:bottom="1440" w:left="164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AGYXIQ+Frutiger-Cn">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BD515">
    <w:pPr>
      <w:pStyle w:val="2"/>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5695B">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BE5695B">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8A99">
    <w:pPr>
      <w:pStyle w:val="2"/>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2A98B">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A52A98B">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D457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8BD34">
                          <w:pPr>
                            <w:pStyle w:val="2"/>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61</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9E8BD34">
                    <w:pPr>
                      <w:pStyle w:val="2"/>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61</w:t>
                    </w:r>
                    <w:r>
                      <w:fldChar w:fldCharType="end"/>
                    </w:r>
                    <w: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B45ED">
    <w:pPr>
      <w:pStyle w:val="2"/>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EF9CD">
                          <w:pPr>
                            <w:pStyle w:val="2"/>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2CEF9CD">
                    <w:pPr>
                      <w:pStyle w:val="2"/>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F15F8">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0C40C">
                          <w:pPr>
                            <w:pStyle w:val="2"/>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61</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CB0C40C">
                    <w:pPr>
                      <w:pStyle w:val="2"/>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61</w:t>
                    </w:r>
                    <w:r>
                      <w:fldChar w:fldCharType="end"/>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CC608">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D03D2E">
                          <w:pPr>
                            <w:pStyle w:val="2"/>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8D03D2E">
                    <w:pPr>
                      <w:pStyle w:val="2"/>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3F3D7">
    <w:pPr>
      <w:pStyle w:val="2"/>
      <w:jc w:val="both"/>
      <w:rPr>
        <w:rFonts w:hint="eastAsia" w:ascii="楷体" w:hAnsi="楷体" w:eastAsia="宋体"/>
        <w:sz w:val="21"/>
        <w:szCs w:val="21"/>
        <w:lang w:eastAsia="zh-CN"/>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D31FF">
                          <w:pPr>
                            <w:pStyle w:val="2"/>
                          </w:pPr>
                          <w:r>
                            <w:t xml:space="preserve">— </w:t>
                          </w:r>
                          <w:r>
                            <w:fldChar w:fldCharType="begin"/>
                          </w:r>
                          <w:r>
                            <w:instrText xml:space="preserve"> PAGE  \* MERGEFORMAT </w:instrText>
                          </w:r>
                          <w:r>
                            <w:fldChar w:fldCharType="separate"/>
                          </w:r>
                          <w:r>
                            <w:t>27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72D31FF">
                    <w:pPr>
                      <w:pStyle w:val="2"/>
                    </w:pPr>
                    <w:r>
                      <w:t xml:space="preserve">— </w:t>
                    </w:r>
                    <w:r>
                      <w:fldChar w:fldCharType="begin"/>
                    </w:r>
                    <w:r>
                      <w:instrText xml:space="preserve"> PAGE  \* MERGEFORMAT </w:instrText>
                    </w:r>
                    <w:r>
                      <w:fldChar w:fldCharType="separate"/>
                    </w:r>
                    <w:r>
                      <w:t>27</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BC55B">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4FA80">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83C82">
    <w:pPr>
      <w:spacing w:before="46" w:line="222" w:lineRule="auto"/>
      <w:ind w:left="193"/>
      <w:rPr>
        <w:rFonts w:ascii="仿宋" w:hAnsi="仿宋" w:eastAsia="仿宋" w:cs="仿宋"/>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4C364">
    <w:pPr>
      <w:pStyle w:val="18"/>
      <w:pBdr>
        <w:bottom w:val="none" w:color="auto" w:sz="0" w:space="1"/>
      </w:pBdr>
      <w:jc w:val="left"/>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564FF8"/>
    <w:multiLevelType w:val="singleLevel"/>
    <w:tmpl w:val="38564FF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iMjI5NDcxZDdlNzk4OTYwOWI3MTBiNmFhNzQ1MDEifQ=="/>
  </w:docVars>
  <w:rsids>
    <w:rsidRoot w:val="00000000"/>
    <w:rsid w:val="001D7D62"/>
    <w:rsid w:val="00450C29"/>
    <w:rsid w:val="010C7A26"/>
    <w:rsid w:val="013440A8"/>
    <w:rsid w:val="01923C55"/>
    <w:rsid w:val="01B974F9"/>
    <w:rsid w:val="01D0353E"/>
    <w:rsid w:val="020C4532"/>
    <w:rsid w:val="030516AD"/>
    <w:rsid w:val="041E28AF"/>
    <w:rsid w:val="04561A95"/>
    <w:rsid w:val="05283431"/>
    <w:rsid w:val="054B35C3"/>
    <w:rsid w:val="058E7D21"/>
    <w:rsid w:val="0635684F"/>
    <w:rsid w:val="06495A5A"/>
    <w:rsid w:val="06976AC0"/>
    <w:rsid w:val="06B75171"/>
    <w:rsid w:val="06E34942"/>
    <w:rsid w:val="07983E97"/>
    <w:rsid w:val="07ED44BE"/>
    <w:rsid w:val="08570B1B"/>
    <w:rsid w:val="08DA4D10"/>
    <w:rsid w:val="09000221"/>
    <w:rsid w:val="091324E2"/>
    <w:rsid w:val="091E5277"/>
    <w:rsid w:val="093D63B7"/>
    <w:rsid w:val="097C0A97"/>
    <w:rsid w:val="098269A2"/>
    <w:rsid w:val="09D805E9"/>
    <w:rsid w:val="0AEC727C"/>
    <w:rsid w:val="0B287044"/>
    <w:rsid w:val="0B304A13"/>
    <w:rsid w:val="0BBB25F6"/>
    <w:rsid w:val="0BBD0D51"/>
    <w:rsid w:val="0C2F1549"/>
    <w:rsid w:val="0C825C61"/>
    <w:rsid w:val="0C9541F4"/>
    <w:rsid w:val="0CB87790"/>
    <w:rsid w:val="0CFF0DAD"/>
    <w:rsid w:val="0D54755F"/>
    <w:rsid w:val="0DB7592E"/>
    <w:rsid w:val="0E0543B0"/>
    <w:rsid w:val="0E352270"/>
    <w:rsid w:val="0E5C76E5"/>
    <w:rsid w:val="0E9F32AA"/>
    <w:rsid w:val="0F454779"/>
    <w:rsid w:val="0FE60171"/>
    <w:rsid w:val="0FE818DB"/>
    <w:rsid w:val="102E1F55"/>
    <w:rsid w:val="105C10FA"/>
    <w:rsid w:val="106714BC"/>
    <w:rsid w:val="112144E1"/>
    <w:rsid w:val="11560300"/>
    <w:rsid w:val="115A60DA"/>
    <w:rsid w:val="11A93B4C"/>
    <w:rsid w:val="12F17558"/>
    <w:rsid w:val="13362B87"/>
    <w:rsid w:val="137653A2"/>
    <w:rsid w:val="13FB24FB"/>
    <w:rsid w:val="14140EF5"/>
    <w:rsid w:val="14C42C2E"/>
    <w:rsid w:val="14E950DD"/>
    <w:rsid w:val="15581B10"/>
    <w:rsid w:val="15B16DF3"/>
    <w:rsid w:val="1605634D"/>
    <w:rsid w:val="16105001"/>
    <w:rsid w:val="16E70C3C"/>
    <w:rsid w:val="16F23D7F"/>
    <w:rsid w:val="173C2D6C"/>
    <w:rsid w:val="17D82A95"/>
    <w:rsid w:val="18700F1F"/>
    <w:rsid w:val="195E346D"/>
    <w:rsid w:val="197113F3"/>
    <w:rsid w:val="19B85A7B"/>
    <w:rsid w:val="19BE1185"/>
    <w:rsid w:val="19C97853"/>
    <w:rsid w:val="19CB677B"/>
    <w:rsid w:val="19D81C57"/>
    <w:rsid w:val="19E5593D"/>
    <w:rsid w:val="19EE3828"/>
    <w:rsid w:val="1A1910FF"/>
    <w:rsid w:val="1AA555E4"/>
    <w:rsid w:val="1AEE4DCF"/>
    <w:rsid w:val="1B124510"/>
    <w:rsid w:val="1B3B082A"/>
    <w:rsid w:val="1B4B1B12"/>
    <w:rsid w:val="1B55362A"/>
    <w:rsid w:val="1BE37875"/>
    <w:rsid w:val="1D8F1DC9"/>
    <w:rsid w:val="1DF919B7"/>
    <w:rsid w:val="1E0F11DA"/>
    <w:rsid w:val="1F01764C"/>
    <w:rsid w:val="1F672950"/>
    <w:rsid w:val="1FAB50E1"/>
    <w:rsid w:val="20593392"/>
    <w:rsid w:val="21316B1C"/>
    <w:rsid w:val="21643335"/>
    <w:rsid w:val="21902632"/>
    <w:rsid w:val="222E220C"/>
    <w:rsid w:val="224F1189"/>
    <w:rsid w:val="2287273D"/>
    <w:rsid w:val="22A068A5"/>
    <w:rsid w:val="22CE3412"/>
    <w:rsid w:val="232964BC"/>
    <w:rsid w:val="23BB7393"/>
    <w:rsid w:val="23F944BF"/>
    <w:rsid w:val="23FE282D"/>
    <w:rsid w:val="241B5B66"/>
    <w:rsid w:val="242834E4"/>
    <w:rsid w:val="246123DC"/>
    <w:rsid w:val="24966FE0"/>
    <w:rsid w:val="24A25B25"/>
    <w:rsid w:val="24AC141B"/>
    <w:rsid w:val="24AF7273"/>
    <w:rsid w:val="24CA704F"/>
    <w:rsid w:val="24DA0EED"/>
    <w:rsid w:val="25E244B9"/>
    <w:rsid w:val="26490DAB"/>
    <w:rsid w:val="264A181C"/>
    <w:rsid w:val="266D05DC"/>
    <w:rsid w:val="266E5343"/>
    <w:rsid w:val="26BC02A8"/>
    <w:rsid w:val="2741255C"/>
    <w:rsid w:val="27745B9D"/>
    <w:rsid w:val="28DB7DA7"/>
    <w:rsid w:val="292057A4"/>
    <w:rsid w:val="295B6339"/>
    <w:rsid w:val="29695C42"/>
    <w:rsid w:val="2B4313AF"/>
    <w:rsid w:val="2B8F395A"/>
    <w:rsid w:val="2BE343C0"/>
    <w:rsid w:val="2C427D77"/>
    <w:rsid w:val="2CA3146B"/>
    <w:rsid w:val="2CCD473A"/>
    <w:rsid w:val="2D60735C"/>
    <w:rsid w:val="2D850DEB"/>
    <w:rsid w:val="2D8D5C78"/>
    <w:rsid w:val="2DF53F49"/>
    <w:rsid w:val="2E815F65"/>
    <w:rsid w:val="2EE762D0"/>
    <w:rsid w:val="2F0A105A"/>
    <w:rsid w:val="30480ABF"/>
    <w:rsid w:val="309537C1"/>
    <w:rsid w:val="30AE6631"/>
    <w:rsid w:val="30B654E5"/>
    <w:rsid w:val="30FC6304"/>
    <w:rsid w:val="31D906D1"/>
    <w:rsid w:val="31DB5204"/>
    <w:rsid w:val="32230959"/>
    <w:rsid w:val="322C3397"/>
    <w:rsid w:val="32563A12"/>
    <w:rsid w:val="328F13DA"/>
    <w:rsid w:val="32B30FFA"/>
    <w:rsid w:val="32CE5FFF"/>
    <w:rsid w:val="32E4166F"/>
    <w:rsid w:val="347F3776"/>
    <w:rsid w:val="34943D90"/>
    <w:rsid w:val="34D15DB7"/>
    <w:rsid w:val="34DD3524"/>
    <w:rsid w:val="351475D8"/>
    <w:rsid w:val="355C7475"/>
    <w:rsid w:val="35BC534C"/>
    <w:rsid w:val="36527A5E"/>
    <w:rsid w:val="36C73FA8"/>
    <w:rsid w:val="36C87A6B"/>
    <w:rsid w:val="37795DA0"/>
    <w:rsid w:val="378D7801"/>
    <w:rsid w:val="37CD3840"/>
    <w:rsid w:val="380562C5"/>
    <w:rsid w:val="385C0A5B"/>
    <w:rsid w:val="38D3349C"/>
    <w:rsid w:val="38E27160"/>
    <w:rsid w:val="3950297B"/>
    <w:rsid w:val="39912952"/>
    <w:rsid w:val="39AB0A0C"/>
    <w:rsid w:val="39FC3895"/>
    <w:rsid w:val="3B0C5F1A"/>
    <w:rsid w:val="3B485E21"/>
    <w:rsid w:val="3B90424D"/>
    <w:rsid w:val="3BCD0FA3"/>
    <w:rsid w:val="3BCD4A37"/>
    <w:rsid w:val="3C622D00"/>
    <w:rsid w:val="3CEF24AB"/>
    <w:rsid w:val="3D1C63BF"/>
    <w:rsid w:val="3E283C4B"/>
    <w:rsid w:val="3E375EB7"/>
    <w:rsid w:val="3E442382"/>
    <w:rsid w:val="3E491EE2"/>
    <w:rsid w:val="3E505692"/>
    <w:rsid w:val="3E597446"/>
    <w:rsid w:val="3E857713"/>
    <w:rsid w:val="3EB10F86"/>
    <w:rsid w:val="3EEF22EE"/>
    <w:rsid w:val="3FAA28C8"/>
    <w:rsid w:val="408317CD"/>
    <w:rsid w:val="409C30B7"/>
    <w:rsid w:val="40C32199"/>
    <w:rsid w:val="41A23E15"/>
    <w:rsid w:val="41AD2707"/>
    <w:rsid w:val="41B94E35"/>
    <w:rsid w:val="41CF6407"/>
    <w:rsid w:val="41E62CEE"/>
    <w:rsid w:val="41F93484"/>
    <w:rsid w:val="42075459"/>
    <w:rsid w:val="420F3A6C"/>
    <w:rsid w:val="42470693"/>
    <w:rsid w:val="42504144"/>
    <w:rsid w:val="42613503"/>
    <w:rsid w:val="428E7142"/>
    <w:rsid w:val="43301127"/>
    <w:rsid w:val="436E5EB8"/>
    <w:rsid w:val="43D321DE"/>
    <w:rsid w:val="442E38B9"/>
    <w:rsid w:val="4466465B"/>
    <w:rsid w:val="45141B96"/>
    <w:rsid w:val="46065856"/>
    <w:rsid w:val="46427D2E"/>
    <w:rsid w:val="4646138E"/>
    <w:rsid w:val="464F7B16"/>
    <w:rsid w:val="46881F40"/>
    <w:rsid w:val="46BC78DE"/>
    <w:rsid w:val="46CD35E4"/>
    <w:rsid w:val="47951382"/>
    <w:rsid w:val="47A520E4"/>
    <w:rsid w:val="47C307BC"/>
    <w:rsid w:val="48BF5427"/>
    <w:rsid w:val="494C59DC"/>
    <w:rsid w:val="497213FA"/>
    <w:rsid w:val="4A3C63D2"/>
    <w:rsid w:val="4A573E07"/>
    <w:rsid w:val="4B9018EC"/>
    <w:rsid w:val="4BDC1E4C"/>
    <w:rsid w:val="4BEB208F"/>
    <w:rsid w:val="4BFB5D49"/>
    <w:rsid w:val="4C0D364D"/>
    <w:rsid w:val="4C443EC1"/>
    <w:rsid w:val="4C4B0ACB"/>
    <w:rsid w:val="4CAA2AC6"/>
    <w:rsid w:val="4CB3095D"/>
    <w:rsid w:val="4CBF65DC"/>
    <w:rsid w:val="4D04026E"/>
    <w:rsid w:val="4D7378CF"/>
    <w:rsid w:val="4DB2164B"/>
    <w:rsid w:val="4DDE43A1"/>
    <w:rsid w:val="4E62283B"/>
    <w:rsid w:val="4EBC7D13"/>
    <w:rsid w:val="4EF92D15"/>
    <w:rsid w:val="4EF94043"/>
    <w:rsid w:val="4F9F566B"/>
    <w:rsid w:val="4FA9473B"/>
    <w:rsid w:val="4FE37CCC"/>
    <w:rsid w:val="4FF56E87"/>
    <w:rsid w:val="500C522D"/>
    <w:rsid w:val="50740F2F"/>
    <w:rsid w:val="50C25AB5"/>
    <w:rsid w:val="50DB0924"/>
    <w:rsid w:val="50FE2865"/>
    <w:rsid w:val="51275918"/>
    <w:rsid w:val="514D641A"/>
    <w:rsid w:val="51AE428B"/>
    <w:rsid w:val="51D20663"/>
    <w:rsid w:val="520B24B6"/>
    <w:rsid w:val="522307D5"/>
    <w:rsid w:val="524B4516"/>
    <w:rsid w:val="5253098E"/>
    <w:rsid w:val="52BE4FA3"/>
    <w:rsid w:val="53A05E55"/>
    <w:rsid w:val="53D53D51"/>
    <w:rsid w:val="54495ECE"/>
    <w:rsid w:val="547A1432"/>
    <w:rsid w:val="54CE29DD"/>
    <w:rsid w:val="54F2448F"/>
    <w:rsid w:val="55230D4F"/>
    <w:rsid w:val="557A69E3"/>
    <w:rsid w:val="56020701"/>
    <w:rsid w:val="566A53D4"/>
    <w:rsid w:val="56803FDE"/>
    <w:rsid w:val="56AD472B"/>
    <w:rsid w:val="56CA56C3"/>
    <w:rsid w:val="56FB1D20"/>
    <w:rsid w:val="57362D58"/>
    <w:rsid w:val="576A0FE7"/>
    <w:rsid w:val="577F6A9F"/>
    <w:rsid w:val="57A8291C"/>
    <w:rsid w:val="583A30AE"/>
    <w:rsid w:val="583E0E0C"/>
    <w:rsid w:val="588B6D59"/>
    <w:rsid w:val="590263D7"/>
    <w:rsid w:val="59D467A3"/>
    <w:rsid w:val="59D76EDF"/>
    <w:rsid w:val="5A572DA5"/>
    <w:rsid w:val="5C642116"/>
    <w:rsid w:val="5CAE426A"/>
    <w:rsid w:val="5CB60508"/>
    <w:rsid w:val="5CF62196"/>
    <w:rsid w:val="5D8365CC"/>
    <w:rsid w:val="5D884611"/>
    <w:rsid w:val="5D8B36D2"/>
    <w:rsid w:val="5D8F6D1E"/>
    <w:rsid w:val="5DFE66C2"/>
    <w:rsid w:val="5E457D25"/>
    <w:rsid w:val="5E653CF1"/>
    <w:rsid w:val="5E745F14"/>
    <w:rsid w:val="5F7C4763"/>
    <w:rsid w:val="5F9F6025"/>
    <w:rsid w:val="60502BD3"/>
    <w:rsid w:val="60A527D8"/>
    <w:rsid w:val="61AB4343"/>
    <w:rsid w:val="61F23261"/>
    <w:rsid w:val="61FB64FD"/>
    <w:rsid w:val="62360F7F"/>
    <w:rsid w:val="62487176"/>
    <w:rsid w:val="629E7A27"/>
    <w:rsid w:val="637F3190"/>
    <w:rsid w:val="640175FD"/>
    <w:rsid w:val="642F1E02"/>
    <w:rsid w:val="64306D81"/>
    <w:rsid w:val="645E744B"/>
    <w:rsid w:val="655A5A5F"/>
    <w:rsid w:val="6740156D"/>
    <w:rsid w:val="67856378"/>
    <w:rsid w:val="678647C2"/>
    <w:rsid w:val="67990800"/>
    <w:rsid w:val="68076F70"/>
    <w:rsid w:val="691C0CBD"/>
    <w:rsid w:val="694A0184"/>
    <w:rsid w:val="69D904C2"/>
    <w:rsid w:val="69E623BC"/>
    <w:rsid w:val="6A4A4CCC"/>
    <w:rsid w:val="6B9145C7"/>
    <w:rsid w:val="6BCB6A79"/>
    <w:rsid w:val="6BE648F5"/>
    <w:rsid w:val="6CC004A4"/>
    <w:rsid w:val="6CDF13ED"/>
    <w:rsid w:val="6CE81FA7"/>
    <w:rsid w:val="6CF46B9E"/>
    <w:rsid w:val="6D311DB9"/>
    <w:rsid w:val="6D5B02B5"/>
    <w:rsid w:val="6D9914F3"/>
    <w:rsid w:val="6DD32C57"/>
    <w:rsid w:val="6F2D6A17"/>
    <w:rsid w:val="6F4E18B3"/>
    <w:rsid w:val="6F915ADE"/>
    <w:rsid w:val="6FA33AF0"/>
    <w:rsid w:val="702D6FA4"/>
    <w:rsid w:val="70556AEB"/>
    <w:rsid w:val="70F17374"/>
    <w:rsid w:val="70F3716D"/>
    <w:rsid w:val="70F476C1"/>
    <w:rsid w:val="719E45A6"/>
    <w:rsid w:val="71DB3640"/>
    <w:rsid w:val="72204C27"/>
    <w:rsid w:val="73FD429D"/>
    <w:rsid w:val="749B74FC"/>
    <w:rsid w:val="75F01633"/>
    <w:rsid w:val="76146F04"/>
    <w:rsid w:val="767D5E56"/>
    <w:rsid w:val="76A814DE"/>
    <w:rsid w:val="7706409E"/>
    <w:rsid w:val="770A05B5"/>
    <w:rsid w:val="7735228D"/>
    <w:rsid w:val="77425305"/>
    <w:rsid w:val="78632A79"/>
    <w:rsid w:val="78983C5A"/>
    <w:rsid w:val="79145048"/>
    <w:rsid w:val="796C54B2"/>
    <w:rsid w:val="797E1226"/>
    <w:rsid w:val="79985031"/>
    <w:rsid w:val="79CF602C"/>
    <w:rsid w:val="7A284EA6"/>
    <w:rsid w:val="7ACF7335"/>
    <w:rsid w:val="7AEC0C8C"/>
    <w:rsid w:val="7B8A4D2A"/>
    <w:rsid w:val="7CD24477"/>
    <w:rsid w:val="7CEF1130"/>
    <w:rsid w:val="7DA261A2"/>
    <w:rsid w:val="7DBC5AC2"/>
    <w:rsid w:val="7E363A50"/>
    <w:rsid w:val="7E7424A7"/>
    <w:rsid w:val="7F1F568C"/>
    <w:rsid w:val="7F737DF6"/>
    <w:rsid w:val="7F7A5111"/>
    <w:rsid w:val="7F9E4E60"/>
    <w:rsid w:val="7FA30658"/>
    <w:rsid w:val="7FEE1B73"/>
    <w:rsid w:val="7FF54C54"/>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spacing w:before="624" w:beforeLines="200" w:line="400" w:lineRule="exact"/>
      <w:jc w:val="center"/>
      <w:outlineLvl w:val="2"/>
    </w:pPr>
    <w:rPr>
      <w:rFonts w:ascii="Calibri"/>
      <w:b/>
      <w:bCs/>
      <w:kern w:val="2"/>
      <w:szCs w:val="24"/>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paragraph" w:styleId="8">
    <w:name w:val="heading 7"/>
    <w:basedOn w:val="1"/>
    <w:next w:val="1"/>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9">
    <w:name w:val="heading 8"/>
    <w:basedOn w:val="1"/>
    <w:next w:val="1"/>
    <w:qFormat/>
    <w:uiPriority w:val="0"/>
    <w:pPr>
      <w:keepNext/>
      <w:tabs>
        <w:tab w:val="left" w:pos="1440"/>
      </w:tabs>
      <w:spacing w:line="360" w:lineRule="auto"/>
      <w:ind w:left="1440" w:hanging="1440"/>
      <w:outlineLvl w:val="7"/>
    </w:pPr>
    <w:rPr>
      <w:rFonts w:ascii="仿宋_GB2312" w:eastAsia="仿宋_GB2312"/>
      <w:b/>
      <w:kern w:val="2"/>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kern w:val="2"/>
      <w:sz w:val="18"/>
      <w:szCs w:val="18"/>
    </w:rPr>
  </w:style>
  <w:style w:type="paragraph" w:styleId="10">
    <w:name w:val="Normal Indent"/>
    <w:basedOn w:val="1"/>
    <w:qFormat/>
    <w:uiPriority w:val="0"/>
    <w:pPr>
      <w:spacing w:line="300" w:lineRule="auto"/>
      <w:ind w:firstLine="420" w:firstLineChars="200"/>
    </w:pPr>
    <w:rPr>
      <w:rFonts w:ascii="Calibri"/>
      <w:kern w:val="2"/>
      <w:sz w:val="21"/>
      <w:szCs w:val="24"/>
    </w:rPr>
  </w:style>
  <w:style w:type="paragraph" w:styleId="11">
    <w:name w:val="annotation text"/>
    <w:basedOn w:val="1"/>
    <w:qFormat/>
    <w:uiPriority w:val="99"/>
    <w:pPr>
      <w:jc w:val="left"/>
    </w:pPr>
    <w:rPr>
      <w:rFonts w:ascii="Calibri"/>
      <w:kern w:val="2"/>
      <w:sz w:val="21"/>
      <w:szCs w:val="24"/>
    </w:rPr>
  </w:style>
  <w:style w:type="paragraph" w:styleId="12">
    <w:name w:val="Salutation"/>
    <w:basedOn w:val="1"/>
    <w:next w:val="1"/>
    <w:qFormat/>
    <w:uiPriority w:val="99"/>
    <w:rPr>
      <w:rFonts w:ascii="Calibri" w:hAnsi="Calibri" w:eastAsia="宋体"/>
      <w:szCs w:val="24"/>
    </w:rPr>
  </w:style>
  <w:style w:type="paragraph" w:styleId="13">
    <w:name w:val="Body Text 3"/>
    <w:basedOn w:val="1"/>
    <w:qFormat/>
    <w:uiPriority w:val="0"/>
    <w:pPr>
      <w:jc w:val="center"/>
    </w:pPr>
    <w:rPr>
      <w:rFonts w:ascii="Times New Roman"/>
      <w:b/>
      <w:spacing w:val="-20"/>
      <w:w w:val="110"/>
      <w:kern w:val="2"/>
      <w:sz w:val="52"/>
    </w:rPr>
  </w:style>
  <w:style w:type="paragraph" w:styleId="14">
    <w:name w:val="Body Text"/>
    <w:basedOn w:val="1"/>
    <w:next w:val="1"/>
    <w:qFormat/>
    <w:uiPriority w:val="0"/>
    <w:pPr>
      <w:spacing w:after="120" w:afterLines="0"/>
    </w:pPr>
    <w:rPr>
      <w:rFonts w:ascii="Calibri"/>
      <w:kern w:val="2"/>
      <w:sz w:val="21"/>
    </w:rPr>
  </w:style>
  <w:style w:type="paragraph" w:styleId="15">
    <w:name w:val="Body Text Indent"/>
    <w:basedOn w:val="1"/>
    <w:qFormat/>
    <w:uiPriority w:val="99"/>
    <w:pPr>
      <w:spacing w:line="640" w:lineRule="exact"/>
      <w:ind w:firstLine="585"/>
    </w:pPr>
    <w:rPr>
      <w:rFonts w:ascii="楷体_GB2312" w:eastAsia="楷体_GB2312"/>
      <w:sz w:val="32"/>
    </w:rPr>
  </w:style>
  <w:style w:type="paragraph" w:styleId="16">
    <w:name w:val="Plain Text"/>
    <w:basedOn w:val="1"/>
    <w:qFormat/>
    <w:uiPriority w:val="0"/>
    <w:rPr>
      <w:rFonts w:hAnsi="Courier New"/>
      <w:kern w:val="2"/>
      <w:sz w:val="21"/>
    </w:rPr>
  </w:style>
  <w:style w:type="paragraph" w:styleId="17">
    <w:name w:val="Date"/>
    <w:basedOn w:val="1"/>
    <w:next w:val="1"/>
    <w:qFormat/>
    <w:uiPriority w:val="0"/>
    <w:rPr>
      <w:rFonts w:ascii="Calibri"/>
      <w:kern w:val="2"/>
      <w:sz w:val="28"/>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Calibri"/>
      <w:kern w:val="2"/>
      <w:sz w:val="18"/>
      <w:szCs w:val="18"/>
    </w:rPr>
  </w:style>
  <w:style w:type="paragraph" w:styleId="19">
    <w:name w:val="toc 1"/>
    <w:basedOn w:val="1"/>
    <w:next w:val="1"/>
    <w:unhideWhenUsed/>
    <w:qFormat/>
    <w:uiPriority w:val="39"/>
  </w:style>
  <w:style w:type="paragraph" w:styleId="20">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21">
    <w:name w:val="Body Text 2"/>
    <w:basedOn w:val="1"/>
    <w:qFormat/>
    <w:uiPriority w:val="0"/>
    <w:rPr>
      <w:rFonts w:ascii="宋体"/>
      <w:sz w:val="28"/>
      <w:szCs w:val="20"/>
    </w:rPr>
  </w:style>
  <w:style w:type="paragraph" w:styleId="22">
    <w:name w:val="Normal (Web)"/>
    <w:basedOn w:val="1"/>
    <w:qFormat/>
    <w:uiPriority w:val="0"/>
    <w:pPr>
      <w:spacing w:before="0" w:beforeAutospacing="0" w:after="0" w:afterAutospacing="0"/>
      <w:ind w:left="0" w:right="0"/>
      <w:jc w:val="left"/>
    </w:pPr>
    <w:rPr>
      <w:kern w:val="0"/>
      <w:sz w:val="24"/>
      <w:lang w:val="en-US" w:eastAsia="zh-CN" w:bidi="ar"/>
    </w:rPr>
  </w:style>
  <w:style w:type="paragraph" w:styleId="23">
    <w:name w:val="Body Text First Indent"/>
    <w:basedOn w:val="14"/>
    <w:next w:val="14"/>
    <w:unhideWhenUsed/>
    <w:qFormat/>
    <w:uiPriority w:val="0"/>
    <w:pPr>
      <w:spacing w:after="120" w:afterLines="0" w:line="240" w:lineRule="auto"/>
      <w:ind w:firstLine="420" w:firstLineChars="100"/>
    </w:pPr>
    <w:rPr>
      <w:rFonts w:ascii="Times New Roman" w:hAnsi="Times New Roman"/>
      <w:color w:val="auto"/>
      <w:sz w:val="18"/>
      <w:szCs w:val="18"/>
    </w:rPr>
  </w:style>
  <w:style w:type="table" w:styleId="25">
    <w:name w:val="Table Grid"/>
    <w:basedOn w:val="24"/>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0"/>
    <w:rPr>
      <w:b/>
    </w:rPr>
  </w:style>
  <w:style w:type="character" w:styleId="28">
    <w:name w:val="page number"/>
    <w:basedOn w:val="26"/>
    <w:qFormat/>
    <w:uiPriority w:val="99"/>
    <w:rPr>
      <w:rFonts w:cs="Times New Roman"/>
    </w:rPr>
  </w:style>
  <w:style w:type="character" w:styleId="29">
    <w:name w:val="FollowedHyperlink"/>
    <w:basedOn w:val="26"/>
    <w:qFormat/>
    <w:uiPriority w:val="0"/>
    <w:rPr>
      <w:color w:val="333333"/>
      <w:u w:val="none"/>
    </w:rPr>
  </w:style>
  <w:style w:type="character" w:styleId="30">
    <w:name w:val="Emphasis"/>
    <w:basedOn w:val="26"/>
    <w:qFormat/>
    <w:uiPriority w:val="0"/>
  </w:style>
  <w:style w:type="character" w:styleId="31">
    <w:name w:val="HTML Definition"/>
    <w:basedOn w:val="26"/>
    <w:qFormat/>
    <w:uiPriority w:val="0"/>
    <w:rPr>
      <w:i/>
    </w:rPr>
  </w:style>
  <w:style w:type="character" w:styleId="32">
    <w:name w:val="Hyperlink"/>
    <w:basedOn w:val="26"/>
    <w:qFormat/>
    <w:uiPriority w:val="0"/>
    <w:rPr>
      <w:color w:val="333333"/>
      <w:u w:val="none"/>
    </w:rPr>
  </w:style>
  <w:style w:type="character" w:styleId="33">
    <w:name w:val="HTML Code"/>
    <w:basedOn w:val="26"/>
    <w:qFormat/>
    <w:uiPriority w:val="0"/>
    <w:rPr>
      <w:rFonts w:hint="default" w:ascii="Consolas" w:hAnsi="Consolas" w:eastAsia="Consolas" w:cs="Consolas"/>
      <w:color w:val="C7254E"/>
      <w:sz w:val="21"/>
      <w:szCs w:val="21"/>
      <w:shd w:val="clear" w:fill="F9F2F4"/>
    </w:rPr>
  </w:style>
  <w:style w:type="character" w:styleId="34">
    <w:name w:val="HTML Keyboard"/>
    <w:basedOn w:val="26"/>
    <w:qFormat/>
    <w:uiPriority w:val="0"/>
    <w:rPr>
      <w:rFonts w:hint="default" w:ascii="Consolas" w:hAnsi="Consolas" w:eastAsia="Consolas" w:cs="Consolas"/>
      <w:color w:val="FFFFFF"/>
      <w:sz w:val="21"/>
      <w:szCs w:val="21"/>
      <w:shd w:val="clear" w:fill="333333"/>
    </w:rPr>
  </w:style>
  <w:style w:type="character" w:styleId="35">
    <w:name w:val="HTML Sample"/>
    <w:basedOn w:val="26"/>
    <w:qFormat/>
    <w:uiPriority w:val="0"/>
    <w:rPr>
      <w:rFonts w:ascii="Consolas" w:hAnsi="Consolas" w:eastAsia="Consolas" w:cs="Consolas"/>
      <w:sz w:val="21"/>
      <w:szCs w:val="21"/>
    </w:rPr>
  </w:style>
  <w:style w:type="paragraph" w:customStyle="1" w:styleId="36">
    <w:name w:val="_Style 1"/>
    <w:basedOn w:val="1"/>
    <w:next w:val="1"/>
    <w:qFormat/>
    <w:uiPriority w:val="34"/>
    <w:pPr>
      <w:ind w:firstLine="420" w:firstLineChars="200"/>
    </w:pPr>
    <w:rPr>
      <w:rFonts w:ascii="Calibri" w:hAnsi="Calibri"/>
      <w:kern w:val="2"/>
      <w:sz w:val="21"/>
      <w:szCs w:val="22"/>
    </w:rPr>
  </w:style>
  <w:style w:type="paragraph" w:customStyle="1" w:styleId="37">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38">
    <w:name w:val="正文缩进1"/>
    <w:basedOn w:val="1"/>
    <w:qFormat/>
    <w:uiPriority w:val="0"/>
    <w:pPr>
      <w:ind w:firstLine="420" w:firstLineChars="200"/>
    </w:pPr>
  </w:style>
  <w:style w:type="paragraph" w:customStyle="1" w:styleId="39">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41">
    <w:name w:val="表格文字中"/>
    <w:basedOn w:val="1"/>
    <w:qFormat/>
    <w:uiPriority w:val="0"/>
    <w:pPr>
      <w:adjustRightInd w:val="0"/>
      <w:snapToGrid w:val="0"/>
      <w:ind w:left="22" w:leftChars="8"/>
      <w:jc w:val="center"/>
    </w:pPr>
    <w:rPr>
      <w:kern w:val="0"/>
      <w:szCs w:val="24"/>
    </w:rPr>
  </w:style>
  <w:style w:type="paragraph" w:customStyle="1" w:styleId="42">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 w:type="paragraph" w:customStyle="1" w:styleId="43">
    <w:name w:val="列出段落1"/>
    <w:basedOn w:val="1"/>
    <w:qFormat/>
    <w:uiPriority w:val="99"/>
    <w:pPr>
      <w:ind w:firstLine="420" w:firstLineChars="200"/>
    </w:pPr>
  </w:style>
  <w:style w:type="character" w:customStyle="1" w:styleId="44">
    <w:name w:val="glyphicon4"/>
    <w:basedOn w:val="26"/>
    <w:qFormat/>
    <w:uiPriority w:val="0"/>
  </w:style>
  <w:style w:type="character" w:customStyle="1" w:styleId="45">
    <w:name w:val="hover3"/>
    <w:basedOn w:val="26"/>
    <w:qFormat/>
    <w:uiPriority w:val="0"/>
    <w:rPr>
      <w:shd w:val="clear" w:fill="EEEEEE"/>
    </w:rPr>
  </w:style>
  <w:style w:type="character" w:customStyle="1" w:styleId="46">
    <w:name w:val="old"/>
    <w:basedOn w:val="26"/>
    <w:qFormat/>
    <w:uiPriority w:val="0"/>
    <w:rPr>
      <w:color w:val="999999"/>
    </w:rPr>
  </w:style>
  <w:style w:type="character" w:customStyle="1" w:styleId="47">
    <w:name w:val="hour_am"/>
    <w:basedOn w:val="26"/>
    <w:qFormat/>
    <w:uiPriority w:val="0"/>
  </w:style>
  <w:style w:type="character" w:customStyle="1" w:styleId="48">
    <w:name w:val="hour_pm"/>
    <w:basedOn w:val="26"/>
    <w:qFormat/>
    <w:uiPriority w:val="0"/>
  </w:style>
  <w:style w:type="character" w:customStyle="1" w:styleId="49">
    <w:name w:val="button"/>
    <w:basedOn w:val="26"/>
    <w:qFormat/>
    <w:uiPriority w:val="0"/>
  </w:style>
  <w:style w:type="character" w:customStyle="1" w:styleId="50">
    <w:name w:val="indent"/>
    <w:basedOn w:val="26"/>
    <w:qFormat/>
    <w:uiPriority w:val="0"/>
  </w:style>
  <w:style w:type="character" w:customStyle="1" w:styleId="51">
    <w:name w:val="tmpztreemove_arrow"/>
    <w:basedOn w:val="26"/>
    <w:qFormat/>
    <w:uiPriority w:val="0"/>
    <w:rPr>
      <w:shd w:val="clear" w:fill="FFFFFF"/>
    </w:rPr>
  </w:style>
  <w:style w:type="character" w:customStyle="1" w:styleId="52">
    <w:name w:val="NormalCharacter"/>
    <w:qFormat/>
    <w:uiPriority w:val="0"/>
  </w:style>
  <w:style w:type="paragraph" w:customStyle="1" w:styleId="5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title11"/>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table" w:customStyle="1" w:styleId="55">
    <w:name w:val="Table Normal"/>
    <w:semiHidden/>
    <w:unhideWhenUsed/>
    <w:qFormat/>
    <w:uiPriority w:val="0"/>
    <w:tblPr>
      <w:tblCellMar>
        <w:top w:w="0" w:type="dxa"/>
        <w:left w:w="0" w:type="dxa"/>
        <w:bottom w:w="0" w:type="dxa"/>
        <w:right w:w="0" w:type="dxa"/>
      </w:tblCellMar>
    </w:tblPr>
  </w:style>
  <w:style w:type="paragraph" w:customStyle="1" w:styleId="56">
    <w:name w:val="Table Text"/>
    <w:basedOn w:val="1"/>
    <w:semiHidden/>
    <w:qFormat/>
    <w:uiPriority w:val="0"/>
    <w:rPr>
      <w:rFonts w:ascii="宋体" w:hAnsi="宋体" w:eastAsia="宋体" w:cs="宋体"/>
      <w:sz w:val="23"/>
      <w:szCs w:val="23"/>
      <w:lang w:val="en-US" w:eastAsia="en-US" w:bidi="ar-SA"/>
    </w:rPr>
  </w:style>
  <w:style w:type="paragraph" w:customStyle="1" w:styleId="57">
    <w:name w:val="BodyText"/>
    <w:basedOn w:val="1"/>
    <w:next w:val="1"/>
    <w:qFormat/>
    <w:uiPriority w:val="0"/>
    <w:pPr>
      <w:spacing w:after="120"/>
      <w:jc w:val="both"/>
      <w:textAlignment w:val="baseline"/>
    </w:pPr>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27405</Words>
  <Characters>29104</Characters>
  <Lines>0</Lines>
  <Paragraphs>0</Paragraphs>
  <TotalTime>77</TotalTime>
  <ScaleCrop>false</ScaleCrop>
  <LinksUpToDate>false</LinksUpToDate>
  <CharactersWithSpaces>29638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2020-09-01T09:19:00Z</dcterms:created>
  <dc:creator>Administrator.PC-20140123YDOZ</dc:creator>
  <cp:lastModifiedBy>old     wang</cp:lastModifiedBy>
  <cp:lastPrinted>2021-10-11T02:00:00Z</cp:lastPrinted>
  <dcterms:modified xsi:type="dcterms:W3CDTF">2025-11-17T06:59:52Z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C89D8E6C151244D38BD4B6799EDD165D_13</vt:lpwstr>
  </property>
  <property fmtid="{D5CDD505-2E9C-101B-9397-08002B2CF9AE}" pid="4" name="KSOTemplateDocerSaveRecord">
    <vt:lpwstr>eyJoZGlkIjoiODQ1NTQ3OWVkMmE0ZjY2OGNiYWNhY2UxYWIxNjFlNzQiLCJ1c2VySWQiOiIxMTUyMzE3NTk1In0=</vt:lpwstr>
  </property>
</Properties>
</file>