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E8B91">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auto"/>
          <w:sz w:val="36"/>
          <w:szCs w:val="36"/>
        </w:rPr>
      </w:pPr>
      <w:r>
        <w:rPr>
          <w:rFonts w:hint="eastAsia" w:ascii="宋体" w:hAnsi="宋体" w:eastAsia="宋体" w:cs="宋体"/>
          <w:b/>
          <w:bCs/>
          <w:color w:val="auto"/>
          <w:kern w:val="0"/>
          <w:sz w:val="36"/>
          <w:szCs w:val="36"/>
          <w:lang w:val="en-US" w:eastAsia="zh-CN" w:bidi="ar"/>
        </w:rPr>
        <w:t>府谷县机关事业单位和居民社会养老保险经办中心智能手持式生存认证仪</w:t>
      </w:r>
      <w:r>
        <w:rPr>
          <w:rFonts w:ascii="宋体" w:hAnsi="宋体" w:eastAsia="宋体" w:cs="宋体"/>
          <w:b/>
          <w:bCs/>
          <w:color w:val="auto"/>
          <w:kern w:val="0"/>
          <w:sz w:val="36"/>
          <w:szCs w:val="36"/>
          <w:lang w:val="en-US" w:eastAsia="zh-CN" w:bidi="ar"/>
        </w:rPr>
        <w:t>竞争性谈判公告</w:t>
      </w:r>
    </w:p>
    <w:p w14:paraId="04937F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color="auto" w:fill="FFFFFF"/>
          <w:vertAlign w:val="baseline"/>
        </w:rPr>
        <w:t>项目概况</w:t>
      </w:r>
    </w:p>
    <w:p w14:paraId="1F2A92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0" w:beforeAutospacing="0" w:after="0" w:afterAutospacing="0" w:line="360" w:lineRule="auto"/>
        <w:ind w:left="0" w:right="0" w:firstLine="480" w:firstLineChars="200"/>
        <w:jc w:val="left"/>
        <w:textAlignment w:val="baseline"/>
        <w:rPr>
          <w:rStyle w:val="7"/>
          <w:rFonts w:hint="eastAsia" w:ascii="宋体" w:hAnsi="宋体" w:eastAsia="宋体" w:cs="宋体"/>
          <w:b w:val="0"/>
          <w:bCs w:val="0"/>
          <w:i w:val="0"/>
          <w:iCs w:val="0"/>
          <w:caps w:val="0"/>
          <w:color w:val="auto"/>
          <w:spacing w:val="0"/>
          <w:sz w:val="24"/>
          <w:szCs w:val="24"/>
          <w:shd w:val="clear" w:color="auto" w:fill="FFFFFF"/>
          <w:vertAlign w:val="baseline"/>
        </w:rPr>
      </w:pPr>
      <w:r>
        <w:rPr>
          <w:rStyle w:val="7"/>
          <w:rFonts w:hint="eastAsia" w:ascii="宋体" w:hAnsi="宋体" w:eastAsia="宋体" w:cs="宋体"/>
          <w:b w:val="0"/>
          <w:bCs w:val="0"/>
          <w:i w:val="0"/>
          <w:iCs w:val="0"/>
          <w:caps w:val="0"/>
          <w:color w:val="auto"/>
          <w:spacing w:val="0"/>
          <w:sz w:val="24"/>
          <w:szCs w:val="24"/>
          <w:shd w:val="clear" w:color="auto" w:fill="FFFFFF"/>
          <w:vertAlign w:val="baseline"/>
          <w:lang w:eastAsia="zh-CN"/>
        </w:rPr>
        <w:t>府谷县机关事业单位和居民社会养老保险经办中心智能手持式生存认证仪</w:t>
      </w:r>
      <w:r>
        <w:rPr>
          <w:rStyle w:val="7"/>
          <w:rFonts w:hint="eastAsia" w:ascii="宋体" w:hAnsi="宋体" w:eastAsia="宋体" w:cs="宋体"/>
          <w:b w:val="0"/>
          <w:bCs w:val="0"/>
          <w:i w:val="0"/>
          <w:iCs w:val="0"/>
          <w:caps w:val="0"/>
          <w:color w:val="auto"/>
          <w:spacing w:val="0"/>
          <w:sz w:val="24"/>
          <w:szCs w:val="24"/>
          <w:shd w:val="clear" w:color="auto" w:fill="FFFFFF"/>
          <w:vertAlign w:val="baseline"/>
        </w:rPr>
        <w:t>的潜在供应商应在登录全国公共资源交易中心平台（陕西省）使用CA 锁报名后自行下载获取采购文件，并于</w:t>
      </w:r>
      <w:r>
        <w:rPr>
          <w:rStyle w:val="7"/>
          <w:rFonts w:hint="eastAsia" w:ascii="宋体" w:hAnsi="宋体" w:eastAsia="宋体" w:cs="宋体"/>
          <w:b w:val="0"/>
          <w:bCs w:val="0"/>
          <w:i w:val="0"/>
          <w:iCs w:val="0"/>
          <w:caps w:val="0"/>
          <w:color w:val="auto"/>
          <w:spacing w:val="0"/>
          <w:sz w:val="24"/>
          <w:szCs w:val="24"/>
          <w:shd w:val="clear" w:color="auto" w:fill="FFFFFF"/>
          <w:vertAlign w:val="baseline"/>
          <w:lang w:eastAsia="zh-CN"/>
        </w:rPr>
        <w:t>2025年</w:t>
      </w:r>
      <w:r>
        <w:rPr>
          <w:rStyle w:val="7"/>
          <w:rFonts w:hint="eastAsia" w:ascii="宋体" w:hAnsi="宋体" w:eastAsia="宋体" w:cs="宋体"/>
          <w:b w:val="0"/>
          <w:bCs w:val="0"/>
          <w:i w:val="0"/>
          <w:iCs w:val="0"/>
          <w:caps w:val="0"/>
          <w:color w:val="auto"/>
          <w:spacing w:val="0"/>
          <w:sz w:val="24"/>
          <w:szCs w:val="24"/>
          <w:shd w:val="clear" w:color="auto" w:fill="FFFFFF"/>
          <w:vertAlign w:val="baseline"/>
          <w:lang w:val="en-US" w:eastAsia="zh-CN"/>
        </w:rPr>
        <w:t>12</w:t>
      </w:r>
      <w:r>
        <w:rPr>
          <w:rStyle w:val="7"/>
          <w:rFonts w:hint="eastAsia" w:ascii="宋体" w:hAnsi="宋体" w:eastAsia="宋体" w:cs="宋体"/>
          <w:b w:val="0"/>
          <w:bCs w:val="0"/>
          <w:i w:val="0"/>
          <w:iCs w:val="0"/>
          <w:caps w:val="0"/>
          <w:color w:val="auto"/>
          <w:spacing w:val="0"/>
          <w:sz w:val="24"/>
          <w:szCs w:val="24"/>
          <w:shd w:val="clear" w:color="auto" w:fill="FFFFFF"/>
          <w:vertAlign w:val="baseline"/>
          <w:lang w:eastAsia="zh-CN"/>
        </w:rPr>
        <w:t>月</w:t>
      </w:r>
      <w:r>
        <w:rPr>
          <w:rStyle w:val="7"/>
          <w:rFonts w:hint="eastAsia" w:ascii="宋体" w:hAnsi="宋体" w:eastAsia="宋体" w:cs="宋体"/>
          <w:b w:val="0"/>
          <w:bCs w:val="0"/>
          <w:i w:val="0"/>
          <w:iCs w:val="0"/>
          <w:caps w:val="0"/>
          <w:color w:val="auto"/>
          <w:spacing w:val="0"/>
          <w:sz w:val="24"/>
          <w:szCs w:val="24"/>
          <w:shd w:val="clear" w:color="auto" w:fill="FFFFFF"/>
          <w:vertAlign w:val="baseline"/>
          <w:lang w:val="en-US" w:eastAsia="zh-CN"/>
        </w:rPr>
        <w:t>12</w:t>
      </w:r>
      <w:r>
        <w:rPr>
          <w:rStyle w:val="7"/>
          <w:rFonts w:hint="eastAsia" w:ascii="宋体" w:hAnsi="宋体" w:eastAsia="宋体" w:cs="宋体"/>
          <w:b w:val="0"/>
          <w:bCs w:val="0"/>
          <w:i w:val="0"/>
          <w:iCs w:val="0"/>
          <w:caps w:val="0"/>
          <w:color w:val="auto"/>
          <w:spacing w:val="0"/>
          <w:sz w:val="24"/>
          <w:szCs w:val="24"/>
          <w:shd w:val="clear" w:color="auto" w:fill="FFFFFF"/>
          <w:vertAlign w:val="baseline"/>
          <w:lang w:eastAsia="zh-CN"/>
        </w:rPr>
        <w:t>日</w:t>
      </w:r>
      <w:r>
        <w:rPr>
          <w:rStyle w:val="7"/>
          <w:rFonts w:hint="eastAsia" w:ascii="宋体" w:hAnsi="宋体" w:eastAsia="宋体" w:cs="宋体"/>
          <w:b w:val="0"/>
          <w:bCs w:val="0"/>
          <w:i w:val="0"/>
          <w:iCs w:val="0"/>
          <w:caps w:val="0"/>
          <w:color w:val="auto"/>
          <w:spacing w:val="0"/>
          <w:sz w:val="24"/>
          <w:szCs w:val="24"/>
          <w:shd w:val="clear" w:color="auto" w:fill="FFFFFF"/>
          <w:vertAlign w:val="baseline"/>
          <w:lang w:val="en-US" w:eastAsia="zh-CN"/>
        </w:rPr>
        <w:t>上</w:t>
      </w:r>
      <w:r>
        <w:rPr>
          <w:rStyle w:val="7"/>
          <w:rFonts w:hint="eastAsia" w:ascii="宋体" w:hAnsi="宋体" w:eastAsia="宋体" w:cs="宋体"/>
          <w:b w:val="0"/>
          <w:bCs w:val="0"/>
          <w:i w:val="0"/>
          <w:iCs w:val="0"/>
          <w:caps w:val="0"/>
          <w:color w:val="auto"/>
          <w:spacing w:val="0"/>
          <w:sz w:val="24"/>
          <w:szCs w:val="24"/>
          <w:shd w:val="clear" w:color="auto" w:fill="FFFFFF"/>
          <w:vertAlign w:val="baseline"/>
          <w:lang w:eastAsia="zh-CN"/>
        </w:rPr>
        <w:t>午</w:t>
      </w:r>
      <w:r>
        <w:rPr>
          <w:rStyle w:val="7"/>
          <w:rFonts w:hint="eastAsia" w:ascii="宋体" w:hAnsi="宋体" w:eastAsia="宋体" w:cs="宋体"/>
          <w:b w:val="0"/>
          <w:bCs w:val="0"/>
          <w:i w:val="0"/>
          <w:iCs w:val="0"/>
          <w:caps w:val="0"/>
          <w:color w:val="auto"/>
          <w:spacing w:val="0"/>
          <w:sz w:val="24"/>
          <w:szCs w:val="24"/>
          <w:shd w:val="clear" w:color="auto" w:fill="FFFFFF"/>
          <w:vertAlign w:val="baseline"/>
          <w:lang w:val="en-US" w:eastAsia="zh-CN"/>
        </w:rPr>
        <w:t>10</w:t>
      </w:r>
      <w:r>
        <w:rPr>
          <w:rStyle w:val="7"/>
          <w:rFonts w:hint="eastAsia" w:ascii="宋体" w:hAnsi="宋体" w:eastAsia="宋体" w:cs="宋体"/>
          <w:b w:val="0"/>
          <w:bCs w:val="0"/>
          <w:i w:val="0"/>
          <w:iCs w:val="0"/>
          <w:caps w:val="0"/>
          <w:color w:val="auto"/>
          <w:spacing w:val="0"/>
          <w:sz w:val="24"/>
          <w:szCs w:val="24"/>
          <w:shd w:val="clear" w:color="auto" w:fill="FFFFFF"/>
          <w:vertAlign w:val="baseline"/>
          <w:lang w:eastAsia="zh-CN"/>
        </w:rPr>
        <w:t>点</w:t>
      </w:r>
      <w:r>
        <w:rPr>
          <w:rStyle w:val="7"/>
          <w:rFonts w:hint="eastAsia" w:ascii="宋体" w:hAnsi="宋体" w:eastAsia="宋体" w:cs="宋体"/>
          <w:b w:val="0"/>
          <w:bCs w:val="0"/>
          <w:i w:val="0"/>
          <w:iCs w:val="0"/>
          <w:caps w:val="0"/>
          <w:color w:val="auto"/>
          <w:spacing w:val="0"/>
          <w:sz w:val="24"/>
          <w:szCs w:val="24"/>
          <w:shd w:val="clear" w:color="auto" w:fill="FFFFFF"/>
          <w:vertAlign w:val="baseline"/>
          <w:lang w:val="en-US" w:eastAsia="zh-CN"/>
        </w:rPr>
        <w:t>00</w:t>
      </w:r>
      <w:r>
        <w:rPr>
          <w:rStyle w:val="7"/>
          <w:rFonts w:hint="eastAsia" w:ascii="宋体" w:hAnsi="宋体" w:eastAsia="宋体" w:cs="宋体"/>
          <w:b w:val="0"/>
          <w:bCs w:val="0"/>
          <w:i w:val="0"/>
          <w:iCs w:val="0"/>
          <w:caps w:val="0"/>
          <w:color w:val="auto"/>
          <w:spacing w:val="0"/>
          <w:sz w:val="24"/>
          <w:szCs w:val="24"/>
          <w:shd w:val="clear" w:color="auto" w:fill="FFFFFF"/>
          <w:vertAlign w:val="baseline"/>
          <w:lang w:eastAsia="zh-CN"/>
        </w:rPr>
        <w:t>分（</w:t>
      </w:r>
      <w:r>
        <w:rPr>
          <w:rStyle w:val="7"/>
          <w:rFonts w:hint="eastAsia" w:ascii="宋体" w:hAnsi="宋体" w:eastAsia="宋体" w:cs="宋体"/>
          <w:b w:val="0"/>
          <w:bCs w:val="0"/>
          <w:i w:val="0"/>
          <w:iCs w:val="0"/>
          <w:caps w:val="0"/>
          <w:color w:val="auto"/>
          <w:spacing w:val="0"/>
          <w:sz w:val="24"/>
          <w:szCs w:val="24"/>
          <w:shd w:val="clear" w:color="auto" w:fill="FFFFFF"/>
          <w:vertAlign w:val="baseline"/>
        </w:rPr>
        <w:t>北京时间）前提交响应文件。</w:t>
      </w:r>
    </w:p>
    <w:p w14:paraId="464F70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color="auto" w:fill="FFFFFF"/>
          <w:vertAlign w:val="baseline"/>
        </w:rPr>
        <w:t>一、项目基本情况</w:t>
      </w:r>
    </w:p>
    <w:p w14:paraId="7D20F9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color="auto" w:fill="FFFFFF"/>
          <w:vertAlign w:val="baseline"/>
        </w:rPr>
        <w:t>项目编号：</w:t>
      </w:r>
      <w:r>
        <w:rPr>
          <w:rStyle w:val="7"/>
          <w:rFonts w:hint="eastAsia" w:ascii="宋体" w:hAnsi="宋体" w:eastAsia="宋体" w:cs="宋体"/>
          <w:b w:val="0"/>
          <w:bCs w:val="0"/>
          <w:iCs w:val="0"/>
          <w:caps w:val="0"/>
          <w:color w:val="auto"/>
          <w:spacing w:val="0"/>
          <w:kern w:val="0"/>
          <w:sz w:val="24"/>
          <w:szCs w:val="24"/>
          <w:shd w:val="clear" w:color="auto" w:fill="FFFFFF"/>
          <w:vertAlign w:val="baseline"/>
          <w:lang w:val="en-US" w:eastAsia="zh-CN" w:bidi="ar-SA"/>
        </w:rPr>
        <w:t>ZCSP-府谷县-2025-01921</w:t>
      </w:r>
    </w:p>
    <w:p w14:paraId="0391A3A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shd w:val="clear" w:color="auto" w:fill="FFFFFF"/>
          <w:vertAlign w:val="baseline"/>
          <w:lang w:eastAsia="zh-CN"/>
        </w:rPr>
      </w:pPr>
      <w:r>
        <w:rPr>
          <w:rFonts w:hint="eastAsia" w:ascii="宋体" w:hAnsi="宋体" w:eastAsia="宋体" w:cs="宋体"/>
          <w:i w:val="0"/>
          <w:iCs w:val="0"/>
          <w:caps w:val="0"/>
          <w:color w:val="auto"/>
          <w:spacing w:val="0"/>
          <w:sz w:val="24"/>
          <w:szCs w:val="24"/>
          <w:shd w:val="clear" w:color="auto" w:fill="FFFFFF"/>
          <w:vertAlign w:val="baseline"/>
        </w:rPr>
        <w:t>项目名称：</w:t>
      </w:r>
      <w:r>
        <w:rPr>
          <w:rFonts w:hint="eastAsia" w:ascii="宋体" w:hAnsi="宋体" w:eastAsia="宋体" w:cs="宋体"/>
          <w:i w:val="0"/>
          <w:iCs w:val="0"/>
          <w:caps w:val="0"/>
          <w:color w:val="auto"/>
          <w:spacing w:val="0"/>
          <w:sz w:val="24"/>
          <w:szCs w:val="24"/>
          <w:shd w:val="clear" w:color="auto" w:fill="FFFFFF"/>
          <w:vertAlign w:val="baseline"/>
          <w:lang w:eastAsia="zh-CN"/>
        </w:rPr>
        <w:t>府谷县机关事业单位和居民社会养老保险经办中心智能手持式生存认证仪</w:t>
      </w:r>
    </w:p>
    <w:p w14:paraId="0BB7A33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vertAlign w:val="baseline"/>
        </w:rPr>
        <w:t>采购方式：竞争性谈判</w:t>
      </w:r>
    </w:p>
    <w:p w14:paraId="0C765E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vertAlign w:val="baseline"/>
        </w:rPr>
        <w:t>预算金额：</w:t>
      </w:r>
      <w:r>
        <w:rPr>
          <w:rFonts w:hint="eastAsia" w:ascii="宋体" w:hAnsi="宋体" w:eastAsia="宋体" w:cs="宋体"/>
          <w:i w:val="0"/>
          <w:iCs w:val="0"/>
          <w:caps w:val="0"/>
          <w:color w:val="auto"/>
          <w:spacing w:val="0"/>
          <w:sz w:val="24"/>
          <w:szCs w:val="24"/>
          <w:shd w:val="clear" w:color="auto" w:fill="FFFFFF"/>
          <w:vertAlign w:val="baseline"/>
          <w:lang w:eastAsia="zh-CN"/>
        </w:rPr>
        <w:t>636300.00元</w:t>
      </w:r>
    </w:p>
    <w:p w14:paraId="7F7532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vertAlign w:val="baseline"/>
        </w:rPr>
        <w:t>采购需求：</w:t>
      </w:r>
    </w:p>
    <w:p w14:paraId="719FB5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vertAlign w:val="baseline"/>
        </w:rPr>
        <w:t>合同包1(</w:t>
      </w:r>
      <w:r>
        <w:rPr>
          <w:rFonts w:hint="eastAsia" w:ascii="宋体" w:hAnsi="宋体" w:eastAsia="宋体" w:cs="宋体"/>
          <w:i w:val="0"/>
          <w:iCs w:val="0"/>
          <w:caps w:val="0"/>
          <w:color w:val="auto"/>
          <w:spacing w:val="0"/>
          <w:sz w:val="24"/>
          <w:szCs w:val="24"/>
          <w:shd w:val="clear" w:color="auto" w:fill="FFFFFF"/>
          <w:vertAlign w:val="baseline"/>
          <w:lang w:eastAsia="zh-CN"/>
        </w:rPr>
        <w:t>府谷县机关事业单位和居民社会养老保险经办中心智能手持式生存认证仪</w:t>
      </w:r>
      <w:r>
        <w:rPr>
          <w:rFonts w:hint="eastAsia" w:ascii="宋体" w:hAnsi="宋体" w:eastAsia="宋体" w:cs="宋体"/>
          <w:i w:val="0"/>
          <w:iCs w:val="0"/>
          <w:caps w:val="0"/>
          <w:color w:val="auto"/>
          <w:spacing w:val="0"/>
          <w:sz w:val="24"/>
          <w:szCs w:val="24"/>
          <w:shd w:val="clear" w:color="auto" w:fill="FFFFFF"/>
          <w:vertAlign w:val="baseline"/>
        </w:rPr>
        <w:t>):</w:t>
      </w:r>
    </w:p>
    <w:p w14:paraId="33CD4E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eastAsia" w:ascii="宋体" w:hAnsi="宋体" w:eastAsia="宋体" w:cs="宋体"/>
          <w:i w:val="0"/>
          <w:iCs w:val="0"/>
          <w:caps w:val="0"/>
          <w:color w:val="auto"/>
          <w:spacing w:val="0"/>
          <w:sz w:val="24"/>
          <w:szCs w:val="24"/>
          <w:shd w:val="clear" w:color="auto" w:fill="FFFFFF"/>
          <w:vertAlign w:val="baseline"/>
          <w:lang w:eastAsia="zh-CN"/>
        </w:rPr>
      </w:pPr>
      <w:r>
        <w:rPr>
          <w:rFonts w:hint="eastAsia" w:ascii="宋体" w:hAnsi="宋体" w:eastAsia="宋体" w:cs="宋体"/>
          <w:i w:val="0"/>
          <w:iCs w:val="0"/>
          <w:caps w:val="0"/>
          <w:color w:val="auto"/>
          <w:spacing w:val="0"/>
          <w:sz w:val="24"/>
          <w:szCs w:val="24"/>
          <w:shd w:val="clear" w:color="auto" w:fill="FFFFFF"/>
          <w:vertAlign w:val="baseline"/>
        </w:rPr>
        <w:t>合同包预算金额：</w:t>
      </w:r>
      <w:r>
        <w:rPr>
          <w:rFonts w:hint="eastAsia" w:ascii="宋体" w:hAnsi="宋体" w:eastAsia="宋体" w:cs="宋体"/>
          <w:i w:val="0"/>
          <w:iCs w:val="0"/>
          <w:caps w:val="0"/>
          <w:color w:val="auto"/>
          <w:spacing w:val="0"/>
          <w:sz w:val="24"/>
          <w:szCs w:val="24"/>
          <w:shd w:val="clear" w:color="auto" w:fill="FFFFFF"/>
          <w:vertAlign w:val="baseline"/>
          <w:lang w:eastAsia="zh-CN"/>
        </w:rPr>
        <w:t>636300.00元</w:t>
      </w:r>
    </w:p>
    <w:p w14:paraId="434497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eastAsia" w:ascii="宋体" w:hAnsi="宋体" w:eastAsia="宋体" w:cs="宋体"/>
          <w:i w:val="0"/>
          <w:iCs w:val="0"/>
          <w:caps w:val="0"/>
          <w:color w:val="auto"/>
          <w:spacing w:val="0"/>
          <w:sz w:val="24"/>
          <w:szCs w:val="24"/>
          <w:shd w:val="clear" w:color="auto" w:fill="FFFFFF"/>
          <w:vertAlign w:val="baseline"/>
          <w:lang w:eastAsia="zh-CN"/>
        </w:rPr>
      </w:pPr>
      <w:r>
        <w:rPr>
          <w:rFonts w:hint="eastAsia" w:ascii="宋体" w:hAnsi="宋体" w:eastAsia="宋体" w:cs="宋体"/>
          <w:i w:val="0"/>
          <w:iCs w:val="0"/>
          <w:caps w:val="0"/>
          <w:color w:val="auto"/>
          <w:spacing w:val="0"/>
          <w:sz w:val="24"/>
          <w:szCs w:val="24"/>
          <w:shd w:val="clear" w:color="auto" w:fill="FFFFFF"/>
          <w:vertAlign w:val="baseline"/>
        </w:rPr>
        <w:t>合同包最高限价：</w:t>
      </w:r>
      <w:r>
        <w:rPr>
          <w:rFonts w:hint="eastAsia" w:ascii="宋体" w:hAnsi="宋体" w:eastAsia="宋体" w:cs="宋体"/>
          <w:i w:val="0"/>
          <w:iCs w:val="0"/>
          <w:caps w:val="0"/>
          <w:color w:val="auto"/>
          <w:spacing w:val="0"/>
          <w:sz w:val="24"/>
          <w:szCs w:val="24"/>
          <w:shd w:val="clear" w:color="auto" w:fill="FFFFFF"/>
          <w:vertAlign w:val="baseline"/>
          <w:lang w:eastAsia="zh-CN"/>
        </w:rPr>
        <w:t>636300.00元</w:t>
      </w:r>
    </w:p>
    <w:tbl>
      <w:tblPr>
        <w:tblStyle w:val="5"/>
        <w:tblpPr w:leftFromText="180" w:rightFromText="180" w:vertAnchor="text" w:horzAnchor="page" w:tblpX="1766" w:tblpY="458"/>
        <w:tblOverlap w:val="never"/>
        <w:tblW w:w="88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61"/>
        <w:gridCol w:w="1101"/>
        <w:gridCol w:w="2623"/>
        <w:gridCol w:w="1140"/>
        <w:gridCol w:w="1589"/>
        <w:gridCol w:w="1722"/>
      </w:tblGrid>
      <w:tr w14:paraId="39FBC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25" w:hRule="atLeast"/>
          <w:tblHeader/>
        </w:trPr>
        <w:tc>
          <w:tcPr>
            <w:tcW w:w="66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E674B26">
            <w:pPr>
              <w:keepNext w:val="0"/>
              <w:keepLines w:val="0"/>
              <w:widowControl/>
              <w:suppressLineNumbers w:val="0"/>
              <w:wordWrap w:val="0"/>
              <w:spacing w:before="0" w:beforeAutospacing="0" w:after="0" w:afterAutospacing="0" w:line="360" w:lineRule="atLeast"/>
              <w:ind w:left="0" w:right="0"/>
              <w:jc w:val="center"/>
              <w:textAlignment w:val="center"/>
              <w:rPr>
                <w:b/>
                <w:bCs/>
                <w:color w:val="auto"/>
                <w:sz w:val="24"/>
                <w:szCs w:val="24"/>
              </w:rPr>
            </w:pPr>
            <w:r>
              <w:rPr>
                <w:rFonts w:ascii="宋体" w:hAnsi="宋体" w:eastAsia="宋体" w:cs="宋体"/>
                <w:b/>
                <w:bCs/>
                <w:color w:val="auto"/>
                <w:kern w:val="0"/>
                <w:sz w:val="24"/>
                <w:szCs w:val="24"/>
                <w:lang w:val="en-US" w:eastAsia="zh-CN" w:bidi="ar"/>
              </w:rPr>
              <w:t>品目号</w:t>
            </w:r>
          </w:p>
        </w:tc>
        <w:tc>
          <w:tcPr>
            <w:tcW w:w="110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5B5376D">
            <w:pPr>
              <w:keepNext w:val="0"/>
              <w:keepLines w:val="0"/>
              <w:widowControl/>
              <w:suppressLineNumbers w:val="0"/>
              <w:wordWrap w:val="0"/>
              <w:spacing w:before="0" w:beforeAutospacing="0" w:after="0" w:afterAutospacing="0" w:line="360" w:lineRule="atLeast"/>
              <w:ind w:left="0" w:right="0"/>
              <w:jc w:val="center"/>
              <w:textAlignment w:val="center"/>
              <w:rPr>
                <w:b/>
                <w:bCs/>
                <w:color w:val="auto"/>
                <w:sz w:val="24"/>
                <w:szCs w:val="24"/>
              </w:rPr>
            </w:pPr>
            <w:r>
              <w:rPr>
                <w:rFonts w:ascii="宋体" w:hAnsi="宋体" w:eastAsia="宋体" w:cs="宋体"/>
                <w:b/>
                <w:bCs/>
                <w:color w:val="auto"/>
                <w:kern w:val="0"/>
                <w:sz w:val="24"/>
                <w:szCs w:val="24"/>
                <w:lang w:val="en-US" w:eastAsia="zh-CN" w:bidi="ar"/>
              </w:rPr>
              <w:t>品目名称</w:t>
            </w:r>
          </w:p>
        </w:tc>
        <w:tc>
          <w:tcPr>
            <w:tcW w:w="262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9A1256F">
            <w:pPr>
              <w:keepNext w:val="0"/>
              <w:keepLines w:val="0"/>
              <w:widowControl/>
              <w:suppressLineNumbers w:val="0"/>
              <w:wordWrap w:val="0"/>
              <w:spacing w:before="0" w:beforeAutospacing="0" w:after="0" w:afterAutospacing="0" w:line="360" w:lineRule="atLeast"/>
              <w:ind w:left="0" w:right="0"/>
              <w:jc w:val="center"/>
              <w:textAlignment w:val="center"/>
              <w:rPr>
                <w:b/>
                <w:bCs/>
                <w:color w:val="auto"/>
                <w:sz w:val="24"/>
                <w:szCs w:val="24"/>
              </w:rPr>
            </w:pPr>
            <w:r>
              <w:rPr>
                <w:rFonts w:ascii="宋体" w:hAnsi="宋体" w:eastAsia="宋体" w:cs="宋体"/>
                <w:b/>
                <w:bCs/>
                <w:color w:val="auto"/>
                <w:kern w:val="0"/>
                <w:sz w:val="24"/>
                <w:szCs w:val="24"/>
                <w:lang w:val="en-US" w:eastAsia="zh-CN" w:bidi="ar"/>
              </w:rPr>
              <w:t>采购标的</w:t>
            </w:r>
          </w:p>
        </w:tc>
        <w:tc>
          <w:tcPr>
            <w:tcW w:w="11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B2BB2AC">
            <w:pPr>
              <w:keepNext w:val="0"/>
              <w:keepLines w:val="0"/>
              <w:widowControl/>
              <w:suppressLineNumbers w:val="0"/>
              <w:wordWrap w:val="0"/>
              <w:spacing w:before="0" w:beforeAutospacing="0" w:after="0" w:afterAutospacing="0" w:line="360" w:lineRule="atLeast"/>
              <w:ind w:left="0" w:right="0"/>
              <w:jc w:val="center"/>
              <w:textAlignment w:val="center"/>
              <w:rPr>
                <w:b/>
                <w:bCs/>
                <w:color w:val="auto"/>
                <w:sz w:val="24"/>
                <w:szCs w:val="24"/>
              </w:rPr>
            </w:pPr>
            <w:r>
              <w:rPr>
                <w:rFonts w:ascii="宋体" w:hAnsi="宋体" w:eastAsia="宋体" w:cs="宋体"/>
                <w:b/>
                <w:bCs/>
                <w:color w:val="auto"/>
                <w:kern w:val="0"/>
                <w:sz w:val="24"/>
                <w:szCs w:val="24"/>
                <w:lang w:val="en-US" w:eastAsia="zh-CN" w:bidi="ar"/>
              </w:rPr>
              <w:t>数量（单位）</w:t>
            </w:r>
          </w:p>
        </w:tc>
        <w:tc>
          <w:tcPr>
            <w:tcW w:w="15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EF968D0">
            <w:pPr>
              <w:keepNext w:val="0"/>
              <w:keepLines w:val="0"/>
              <w:widowControl/>
              <w:suppressLineNumbers w:val="0"/>
              <w:wordWrap w:val="0"/>
              <w:spacing w:before="0" w:beforeAutospacing="0" w:after="0" w:afterAutospacing="0" w:line="360" w:lineRule="atLeast"/>
              <w:ind w:left="0" w:right="0"/>
              <w:jc w:val="center"/>
              <w:textAlignment w:val="center"/>
              <w:rPr>
                <w:b/>
                <w:bCs/>
                <w:color w:val="auto"/>
                <w:sz w:val="24"/>
                <w:szCs w:val="24"/>
              </w:rPr>
            </w:pPr>
            <w:r>
              <w:rPr>
                <w:rFonts w:ascii="宋体" w:hAnsi="宋体" w:eastAsia="宋体" w:cs="宋体"/>
                <w:b/>
                <w:bCs/>
                <w:color w:val="auto"/>
                <w:kern w:val="0"/>
                <w:sz w:val="24"/>
                <w:szCs w:val="24"/>
                <w:lang w:val="en-US" w:eastAsia="zh-CN" w:bidi="ar"/>
              </w:rPr>
              <w:t>技术规格、参数及要求</w:t>
            </w:r>
          </w:p>
        </w:tc>
        <w:tc>
          <w:tcPr>
            <w:tcW w:w="172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C2A78A8">
            <w:pPr>
              <w:keepNext w:val="0"/>
              <w:keepLines w:val="0"/>
              <w:widowControl/>
              <w:suppressLineNumbers w:val="0"/>
              <w:wordWrap w:val="0"/>
              <w:spacing w:before="0" w:beforeAutospacing="0" w:after="0" w:afterAutospacing="0" w:line="360" w:lineRule="atLeast"/>
              <w:ind w:left="0" w:right="0"/>
              <w:jc w:val="center"/>
              <w:textAlignment w:val="center"/>
              <w:rPr>
                <w:b/>
                <w:bCs/>
                <w:color w:val="auto"/>
                <w:sz w:val="24"/>
                <w:szCs w:val="24"/>
              </w:rPr>
            </w:pPr>
            <w:r>
              <w:rPr>
                <w:rFonts w:ascii="宋体" w:hAnsi="宋体" w:eastAsia="宋体" w:cs="宋体"/>
                <w:b/>
                <w:bCs/>
                <w:color w:val="auto"/>
                <w:kern w:val="0"/>
                <w:sz w:val="24"/>
                <w:szCs w:val="24"/>
                <w:lang w:val="en-US" w:eastAsia="zh-CN" w:bidi="ar"/>
              </w:rPr>
              <w:t>品目预算(元)</w:t>
            </w:r>
          </w:p>
        </w:tc>
      </w:tr>
      <w:tr w14:paraId="7B221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7" w:hRule="atLeast"/>
        </w:trPr>
        <w:tc>
          <w:tcPr>
            <w:tcW w:w="66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EC6ED46">
            <w:pPr>
              <w:keepNext w:val="0"/>
              <w:keepLines w:val="0"/>
              <w:widowControl/>
              <w:suppressLineNumbers w:val="0"/>
              <w:wordWrap w:val="0"/>
              <w:spacing w:before="0" w:beforeAutospacing="0" w:after="0" w:afterAutospacing="0" w:line="360" w:lineRule="atLeast"/>
              <w:ind w:left="0" w:right="0"/>
              <w:jc w:val="center"/>
              <w:textAlignment w:val="center"/>
              <w:rPr>
                <w:color w:val="auto"/>
                <w:sz w:val="24"/>
                <w:szCs w:val="24"/>
              </w:rPr>
            </w:pPr>
            <w:r>
              <w:rPr>
                <w:rFonts w:ascii="宋体" w:hAnsi="宋体" w:eastAsia="宋体" w:cs="宋体"/>
                <w:color w:val="auto"/>
                <w:kern w:val="0"/>
                <w:sz w:val="24"/>
                <w:szCs w:val="24"/>
                <w:lang w:val="en-US" w:eastAsia="zh-CN" w:bidi="ar"/>
              </w:rPr>
              <w:t>1-1</w:t>
            </w:r>
          </w:p>
        </w:tc>
        <w:tc>
          <w:tcPr>
            <w:tcW w:w="110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568BB64">
            <w:pPr>
              <w:keepNext w:val="0"/>
              <w:keepLines w:val="0"/>
              <w:widowControl/>
              <w:suppressLineNumbers w:val="0"/>
              <w:wordWrap w:val="0"/>
              <w:spacing w:before="0" w:beforeAutospacing="0" w:after="0" w:afterAutospacing="0" w:line="360" w:lineRule="atLeast"/>
              <w:ind w:left="0" w:right="0"/>
              <w:jc w:val="center"/>
              <w:textAlignment w:val="center"/>
              <w:rPr>
                <w:color w:val="auto"/>
                <w:sz w:val="24"/>
                <w:szCs w:val="24"/>
              </w:rPr>
            </w:pPr>
            <w:r>
              <w:rPr>
                <w:color w:val="auto"/>
                <w:sz w:val="24"/>
                <w:szCs w:val="24"/>
              </w:rPr>
              <w:t>其他信息化设备</w:t>
            </w:r>
          </w:p>
        </w:tc>
        <w:tc>
          <w:tcPr>
            <w:tcW w:w="262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6B8646E">
            <w:pPr>
              <w:keepNext w:val="0"/>
              <w:keepLines w:val="0"/>
              <w:widowControl/>
              <w:suppressLineNumbers w:val="0"/>
              <w:wordWrap w:val="0"/>
              <w:spacing w:before="0" w:beforeAutospacing="0" w:after="0" w:afterAutospacing="0" w:line="360" w:lineRule="atLeast"/>
              <w:ind w:left="0" w:right="0"/>
              <w:jc w:val="center"/>
              <w:textAlignment w:val="center"/>
              <w:rPr>
                <w:rFonts w:hint="eastAsia" w:eastAsia="宋体"/>
                <w:color w:val="auto"/>
                <w:sz w:val="24"/>
                <w:szCs w:val="24"/>
                <w:lang w:eastAsia="zh-CN"/>
              </w:rPr>
            </w:pPr>
            <w:r>
              <w:rPr>
                <w:rFonts w:hint="eastAsia"/>
                <w:color w:val="auto"/>
                <w:sz w:val="24"/>
                <w:szCs w:val="24"/>
                <w:lang w:eastAsia="zh-CN"/>
              </w:rPr>
              <w:t>府谷县机关事业单位和居民社会养老保险经办中心智能手持式生存认证仪</w:t>
            </w:r>
          </w:p>
        </w:tc>
        <w:tc>
          <w:tcPr>
            <w:tcW w:w="11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BB17C3B">
            <w:pPr>
              <w:keepNext w:val="0"/>
              <w:keepLines w:val="0"/>
              <w:widowControl/>
              <w:suppressLineNumbers w:val="0"/>
              <w:wordWrap w:val="0"/>
              <w:spacing w:before="0" w:beforeAutospacing="0" w:after="0" w:afterAutospacing="0" w:line="360" w:lineRule="atLeast"/>
              <w:ind w:left="0" w:right="0"/>
              <w:jc w:val="center"/>
              <w:textAlignment w:val="center"/>
              <w:rPr>
                <w:rFonts w:hint="default"/>
                <w:color w:val="auto"/>
                <w:sz w:val="24"/>
                <w:szCs w:val="24"/>
                <w:lang w:val="en-US"/>
              </w:rPr>
            </w:pPr>
            <w:r>
              <w:rPr>
                <w:rFonts w:hint="eastAsia"/>
                <w:color w:val="auto"/>
                <w:sz w:val="24"/>
                <w:szCs w:val="24"/>
                <w:lang w:val="en-US" w:eastAsia="zh-CN"/>
              </w:rPr>
              <w:t>1批</w:t>
            </w:r>
          </w:p>
        </w:tc>
        <w:tc>
          <w:tcPr>
            <w:tcW w:w="15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B1E715E">
            <w:pPr>
              <w:keepNext w:val="0"/>
              <w:keepLines w:val="0"/>
              <w:widowControl/>
              <w:suppressLineNumbers w:val="0"/>
              <w:wordWrap w:val="0"/>
              <w:spacing w:before="0" w:beforeAutospacing="0" w:after="0" w:afterAutospacing="0" w:line="360" w:lineRule="atLeast"/>
              <w:ind w:left="0" w:right="0"/>
              <w:jc w:val="center"/>
              <w:textAlignment w:val="center"/>
              <w:rPr>
                <w:color w:val="auto"/>
                <w:sz w:val="24"/>
                <w:szCs w:val="24"/>
              </w:rPr>
            </w:pPr>
            <w:r>
              <w:rPr>
                <w:rFonts w:ascii="宋体" w:hAnsi="宋体" w:eastAsia="宋体" w:cs="宋体"/>
                <w:color w:val="auto"/>
                <w:kern w:val="0"/>
                <w:sz w:val="24"/>
                <w:szCs w:val="24"/>
                <w:lang w:val="en-US" w:eastAsia="zh-CN" w:bidi="ar"/>
              </w:rPr>
              <w:t>详见采购文件</w:t>
            </w:r>
          </w:p>
        </w:tc>
        <w:tc>
          <w:tcPr>
            <w:tcW w:w="172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EE35B71">
            <w:pPr>
              <w:keepNext w:val="0"/>
              <w:keepLines w:val="0"/>
              <w:widowControl/>
              <w:suppressLineNumbers w:val="0"/>
              <w:wordWrap/>
              <w:spacing w:before="0" w:beforeAutospacing="0" w:after="0" w:afterAutospacing="0" w:line="360" w:lineRule="atLeast"/>
              <w:ind w:left="0" w:right="0"/>
              <w:jc w:val="both"/>
              <w:textAlignment w:val="center"/>
              <w:rPr>
                <w:color w:val="auto"/>
                <w:sz w:val="24"/>
                <w:szCs w:val="24"/>
              </w:rPr>
            </w:pPr>
            <w:r>
              <w:rPr>
                <w:rFonts w:hint="eastAsia" w:ascii="宋体" w:hAnsi="宋体" w:eastAsia="宋体" w:cs="宋体"/>
                <w:i w:val="0"/>
                <w:iCs w:val="0"/>
                <w:caps w:val="0"/>
                <w:color w:val="auto"/>
                <w:spacing w:val="0"/>
                <w:sz w:val="24"/>
                <w:szCs w:val="24"/>
                <w:shd w:val="clear" w:color="auto" w:fill="FFFFFF"/>
                <w:vertAlign w:val="baseline"/>
                <w:lang w:eastAsia="zh-CN"/>
              </w:rPr>
              <w:t>636300.00元</w:t>
            </w:r>
          </w:p>
        </w:tc>
      </w:tr>
    </w:tbl>
    <w:p w14:paraId="745A000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本合同包不接受联合体投标</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ab/>
      </w:r>
    </w:p>
    <w:p w14:paraId="3387D16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合同履行期限：</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30</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日历天</w:t>
      </w:r>
    </w:p>
    <w:p w14:paraId="6E582C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color="auto" w:fill="FFFFFF"/>
          <w:vertAlign w:val="baseline"/>
        </w:rPr>
        <w:t>二、申请人的资格要求：</w:t>
      </w:r>
    </w:p>
    <w:p w14:paraId="5DAE51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vertAlign w:val="baseline"/>
        </w:rPr>
        <w:t>1.满足《中华人民共和国政府采购法》第二十二条规定;</w:t>
      </w:r>
    </w:p>
    <w:p w14:paraId="1AD6E31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vertAlign w:val="baseline"/>
        </w:rPr>
        <w:t>2.落实政府采购政策需满足的资格要求：</w:t>
      </w:r>
    </w:p>
    <w:p w14:paraId="73BD709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vertAlign w:val="baseline"/>
        </w:rPr>
        <w:t>合同包1(</w:t>
      </w:r>
      <w:r>
        <w:rPr>
          <w:rFonts w:hint="eastAsia" w:ascii="宋体" w:hAnsi="宋体" w:eastAsia="宋体" w:cs="宋体"/>
          <w:i w:val="0"/>
          <w:iCs w:val="0"/>
          <w:caps w:val="0"/>
          <w:color w:val="auto"/>
          <w:spacing w:val="0"/>
          <w:sz w:val="24"/>
          <w:szCs w:val="24"/>
          <w:shd w:val="clear" w:color="auto" w:fill="FFFFFF"/>
          <w:vertAlign w:val="baseline"/>
          <w:lang w:eastAsia="zh-CN"/>
        </w:rPr>
        <w:t>府谷县机关事业单位和居民社会养老保险经办中心智能手持式生存认证仪</w:t>
      </w:r>
      <w:r>
        <w:rPr>
          <w:rFonts w:hint="eastAsia" w:ascii="宋体" w:hAnsi="宋体" w:eastAsia="宋体" w:cs="宋体"/>
          <w:i w:val="0"/>
          <w:iCs w:val="0"/>
          <w:caps w:val="0"/>
          <w:color w:val="auto"/>
          <w:spacing w:val="0"/>
          <w:sz w:val="24"/>
          <w:szCs w:val="24"/>
          <w:shd w:val="clear" w:color="auto" w:fill="FFFFFF"/>
          <w:vertAlign w:val="baseline"/>
        </w:rPr>
        <w:t>)落实政府采购政策需满足的资格要求如下:</w:t>
      </w:r>
    </w:p>
    <w:p w14:paraId="5C0F229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shd w:val="clear" w:color="auto" w:fill="FFFFFF"/>
          <w:vertAlign w:val="baseline"/>
        </w:rPr>
      </w:pPr>
      <w:r>
        <w:rPr>
          <w:rFonts w:hint="eastAsia" w:ascii="宋体" w:hAnsi="宋体" w:eastAsia="宋体" w:cs="宋体"/>
          <w:i w:val="0"/>
          <w:iCs w:val="0"/>
          <w:caps w:val="0"/>
          <w:color w:val="auto"/>
          <w:spacing w:val="0"/>
          <w:sz w:val="24"/>
          <w:szCs w:val="24"/>
          <w:shd w:val="clear" w:color="auto" w:fill="FFFFFF"/>
          <w:vertAlign w:val="baseline"/>
        </w:rPr>
        <w:t>①《财政部、国家发展改革委关于印发〈节能产品政府采购实施意见〉》（财库[2004]185号）；</w:t>
      </w:r>
    </w:p>
    <w:p w14:paraId="6E4F6A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shd w:val="clear" w:color="auto" w:fill="FFFFFF"/>
          <w:vertAlign w:val="baseline"/>
        </w:rPr>
      </w:pPr>
      <w:r>
        <w:rPr>
          <w:rFonts w:hint="eastAsia" w:ascii="宋体" w:hAnsi="宋体" w:eastAsia="宋体" w:cs="宋体"/>
          <w:i w:val="0"/>
          <w:iCs w:val="0"/>
          <w:caps w:val="0"/>
          <w:color w:val="auto"/>
          <w:spacing w:val="0"/>
          <w:sz w:val="24"/>
          <w:szCs w:val="24"/>
          <w:shd w:val="clear" w:color="auto" w:fill="FFFFFF"/>
          <w:vertAlign w:val="baseline"/>
        </w:rPr>
        <w:t>②《环境标志产品政府采购实施的意见》（财库[2006]90号）；</w:t>
      </w:r>
    </w:p>
    <w:p w14:paraId="65B287C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shd w:val="clear" w:color="auto" w:fill="FFFFFF"/>
          <w:vertAlign w:val="baseline"/>
        </w:rPr>
      </w:pPr>
      <w:r>
        <w:rPr>
          <w:rFonts w:hint="eastAsia" w:ascii="宋体" w:hAnsi="宋体" w:eastAsia="宋体" w:cs="宋体"/>
          <w:i w:val="0"/>
          <w:iCs w:val="0"/>
          <w:caps w:val="0"/>
          <w:color w:val="auto"/>
          <w:spacing w:val="0"/>
          <w:sz w:val="24"/>
          <w:szCs w:val="24"/>
          <w:shd w:val="clear" w:color="auto" w:fill="FFFFFF"/>
          <w:vertAlign w:val="baseline"/>
        </w:rPr>
        <w:t>③《国务院办公厅关于建立政府强制采购节能产品制度的通知》（国办发〔2007〕51号）；</w:t>
      </w:r>
    </w:p>
    <w:p w14:paraId="67DE6E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shd w:val="clear" w:color="auto" w:fill="FFFFFF"/>
          <w:vertAlign w:val="baseline"/>
        </w:rPr>
      </w:pPr>
      <w:r>
        <w:rPr>
          <w:rFonts w:hint="eastAsia" w:ascii="宋体" w:hAnsi="宋体" w:eastAsia="宋体" w:cs="宋体"/>
          <w:i w:val="0"/>
          <w:iCs w:val="0"/>
          <w:caps w:val="0"/>
          <w:color w:val="auto"/>
          <w:spacing w:val="0"/>
          <w:sz w:val="24"/>
          <w:szCs w:val="24"/>
          <w:shd w:val="clear" w:color="auto" w:fill="FFFFFF"/>
          <w:vertAlign w:val="baseline"/>
        </w:rPr>
        <w:t>④《财政部司法部关于政府采购支持监狱企业发展有关问题的通知》（财库〔2014〕68号）；</w:t>
      </w:r>
    </w:p>
    <w:p w14:paraId="5985A65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shd w:val="clear" w:color="auto" w:fill="FFFFFF"/>
          <w:vertAlign w:val="baseline"/>
        </w:rPr>
      </w:pPr>
      <w:r>
        <w:rPr>
          <w:rFonts w:hint="eastAsia" w:ascii="宋体" w:hAnsi="宋体" w:eastAsia="宋体" w:cs="宋体"/>
          <w:i w:val="0"/>
          <w:iCs w:val="0"/>
          <w:caps w:val="0"/>
          <w:color w:val="auto"/>
          <w:spacing w:val="0"/>
          <w:sz w:val="24"/>
          <w:szCs w:val="24"/>
          <w:shd w:val="clear" w:color="auto" w:fill="FFFFFF"/>
          <w:vertAlign w:val="baseline"/>
        </w:rPr>
        <w:t>⑤《关于在政府采购活动中查询及使用信用记录有关问题的通知》（财库〔2016〕125号）；</w:t>
      </w:r>
    </w:p>
    <w:p w14:paraId="2054398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shd w:val="clear" w:color="auto" w:fill="FFFFFF"/>
          <w:vertAlign w:val="baseline"/>
        </w:rPr>
      </w:pPr>
      <w:r>
        <w:rPr>
          <w:rFonts w:hint="eastAsia" w:ascii="宋体" w:hAnsi="宋体" w:eastAsia="宋体" w:cs="宋体"/>
          <w:i w:val="0"/>
          <w:iCs w:val="0"/>
          <w:caps w:val="0"/>
          <w:color w:val="auto"/>
          <w:spacing w:val="0"/>
          <w:sz w:val="24"/>
          <w:szCs w:val="24"/>
          <w:shd w:val="clear" w:color="auto" w:fill="FFFFFF"/>
          <w:vertAlign w:val="baseline"/>
        </w:rPr>
        <w:t>⑥《关于促进残疾人就业政府采购政策的通知》（财库〔2017〕141号）；</w:t>
      </w:r>
    </w:p>
    <w:p w14:paraId="29A99B2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shd w:val="clear" w:color="auto" w:fill="FFFFFF"/>
          <w:vertAlign w:val="baseline"/>
        </w:rPr>
      </w:pPr>
      <w:r>
        <w:rPr>
          <w:rFonts w:hint="eastAsia" w:ascii="宋体" w:hAnsi="宋体" w:eastAsia="宋体" w:cs="宋体"/>
          <w:i w:val="0"/>
          <w:iCs w:val="0"/>
          <w:caps w:val="0"/>
          <w:color w:val="auto"/>
          <w:spacing w:val="0"/>
          <w:sz w:val="24"/>
          <w:szCs w:val="24"/>
          <w:shd w:val="clear" w:color="auto" w:fill="FFFFFF"/>
          <w:vertAlign w:val="baseline"/>
        </w:rPr>
        <w:t>⑦《财政部发展改革委生态环境部市场监管总局关于调整优化节能产品、环境标志产品政府采购执行机制的通知》（财库〔2019〕9号）；</w:t>
      </w:r>
    </w:p>
    <w:p w14:paraId="5A53EA2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shd w:val="clear" w:color="auto" w:fill="FFFFFF"/>
          <w:vertAlign w:val="baseline"/>
        </w:rPr>
      </w:pPr>
      <w:r>
        <w:rPr>
          <w:rFonts w:hint="eastAsia" w:ascii="宋体" w:hAnsi="宋体" w:eastAsia="宋体" w:cs="宋体"/>
          <w:i w:val="0"/>
          <w:iCs w:val="0"/>
          <w:caps w:val="0"/>
          <w:color w:val="auto"/>
          <w:spacing w:val="0"/>
          <w:sz w:val="24"/>
          <w:szCs w:val="24"/>
          <w:shd w:val="clear" w:color="auto" w:fill="FFFFFF"/>
          <w:vertAlign w:val="baseline"/>
        </w:rPr>
        <w:t>⑧《财政部国务院扶贫办关于运用政府采购政策支持脱贫攻坚的通知》（财库〔2019〕27号；</w:t>
      </w:r>
    </w:p>
    <w:p w14:paraId="6C632F3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shd w:val="clear" w:color="auto" w:fill="FFFFFF"/>
          <w:vertAlign w:val="baseline"/>
        </w:rPr>
      </w:pPr>
      <w:r>
        <w:rPr>
          <w:rFonts w:hint="eastAsia" w:ascii="宋体" w:hAnsi="宋体" w:eastAsia="宋体" w:cs="宋体"/>
          <w:i w:val="0"/>
          <w:iCs w:val="0"/>
          <w:caps w:val="0"/>
          <w:color w:val="auto"/>
          <w:spacing w:val="0"/>
          <w:sz w:val="24"/>
          <w:szCs w:val="24"/>
          <w:shd w:val="clear" w:color="auto" w:fill="FFFFFF"/>
          <w:vertAlign w:val="baseline"/>
        </w:rPr>
        <w:t>⑨榆林市财政局关于落实政府采购政策功能有关问题的通知》（榆政财采函〔2021〕8号）；</w:t>
      </w:r>
    </w:p>
    <w:p w14:paraId="53147F5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shd w:val="clear" w:color="auto" w:fill="FFFFFF"/>
          <w:vertAlign w:val="baseline"/>
        </w:rPr>
      </w:pPr>
      <w:r>
        <w:rPr>
          <w:rFonts w:hint="eastAsia" w:ascii="宋体" w:hAnsi="宋体" w:eastAsia="宋体" w:cs="宋体"/>
          <w:i w:val="0"/>
          <w:iCs w:val="0"/>
          <w:caps w:val="0"/>
          <w:color w:val="auto"/>
          <w:spacing w:val="0"/>
          <w:sz w:val="24"/>
          <w:szCs w:val="24"/>
          <w:shd w:val="clear" w:color="auto" w:fill="FFFFFF"/>
          <w:vertAlign w:val="baseline"/>
        </w:rPr>
        <w:t>⑩其他需要落实的政府采购政策。 </w:t>
      </w:r>
    </w:p>
    <w:p w14:paraId="4BC8A8C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vertAlign w:val="baseline"/>
        </w:rPr>
        <w:t>3.本项目的特定资格要求：</w:t>
      </w:r>
    </w:p>
    <w:p w14:paraId="07109CE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vertAlign w:val="baseline"/>
        </w:rPr>
        <w:t>合同包1(</w:t>
      </w:r>
      <w:r>
        <w:rPr>
          <w:rFonts w:hint="eastAsia" w:ascii="宋体" w:hAnsi="宋体" w:eastAsia="宋体" w:cs="宋体"/>
          <w:i w:val="0"/>
          <w:iCs w:val="0"/>
          <w:caps w:val="0"/>
          <w:color w:val="auto"/>
          <w:spacing w:val="0"/>
          <w:sz w:val="24"/>
          <w:szCs w:val="24"/>
          <w:shd w:val="clear" w:color="auto" w:fill="FFFFFF"/>
          <w:vertAlign w:val="baseline"/>
          <w:lang w:eastAsia="zh-CN"/>
        </w:rPr>
        <w:t>府谷县机关事业单位和居民社会养老保险经办中心智能手持式生存认证仪</w:t>
      </w:r>
      <w:r>
        <w:rPr>
          <w:rFonts w:hint="eastAsia" w:ascii="宋体" w:hAnsi="宋体" w:eastAsia="宋体" w:cs="宋体"/>
          <w:i w:val="0"/>
          <w:iCs w:val="0"/>
          <w:caps w:val="0"/>
          <w:color w:val="auto"/>
          <w:spacing w:val="0"/>
          <w:sz w:val="24"/>
          <w:szCs w:val="24"/>
          <w:shd w:val="clear" w:color="auto" w:fill="FFFFFF"/>
          <w:vertAlign w:val="baseline"/>
        </w:rPr>
        <w:t>)特定资格要求如下:</w:t>
      </w:r>
    </w:p>
    <w:p w14:paraId="2220251A">
      <w:pPr>
        <w:bidi w:val="0"/>
        <w:spacing w:line="360" w:lineRule="auto"/>
        <w:outlineLvl w:val="9"/>
        <w:rPr>
          <w:rFonts w:hint="eastAsia" w:ascii="Times New Roman" w:hAnsi="Times New Roman" w:eastAsia="宋体" w:cs="Times New Roman"/>
          <w:color w:val="auto"/>
          <w:sz w:val="24"/>
          <w:szCs w:val="24"/>
          <w:lang w:val="en-US" w:eastAsia="zh-CN"/>
        </w:rPr>
      </w:pPr>
      <w:r>
        <w:rPr>
          <w:rFonts w:hint="eastAsia"/>
          <w:color w:val="auto"/>
          <w:sz w:val="24"/>
          <w:szCs w:val="24"/>
        </w:rPr>
        <w:t>（</w:t>
      </w:r>
      <w:r>
        <w:rPr>
          <w:rFonts w:hint="eastAsia"/>
          <w:color w:val="auto"/>
          <w:sz w:val="24"/>
          <w:szCs w:val="24"/>
          <w:lang w:val="en-US" w:eastAsia="zh-CN"/>
        </w:rPr>
        <w:t>1</w:t>
      </w:r>
      <w:r>
        <w:rPr>
          <w:rFonts w:hint="eastAsia"/>
          <w:color w:val="auto"/>
          <w:sz w:val="24"/>
          <w:szCs w:val="24"/>
        </w:rPr>
        <w:t>）</w:t>
      </w:r>
      <w:r>
        <w:rPr>
          <w:rFonts w:hint="eastAsia" w:ascii="Times New Roman" w:hAnsi="Times New Roman" w:eastAsia="宋体" w:cs="Times New Roman"/>
          <w:color w:val="auto"/>
          <w:sz w:val="24"/>
          <w:szCs w:val="24"/>
        </w:rPr>
        <w:t>、供应商需具有独立承担民事责任能力的法人、其他组织。企业法人应提供合法有效的统一社会信用代码的营业执照（附营业执照202</w:t>
      </w:r>
      <w:r>
        <w:rPr>
          <w:rFonts w:hint="eastAsia" w:ascii="Times New Roman" w:hAnsi="Times New Roman" w:eastAsia="宋体" w:cs="Times New Roman"/>
          <w:color w:val="auto"/>
          <w:sz w:val="24"/>
          <w:szCs w:val="24"/>
          <w:lang w:val="en-US" w:eastAsia="zh-CN"/>
        </w:rPr>
        <w:t>4</w:t>
      </w:r>
      <w:r>
        <w:rPr>
          <w:rFonts w:hint="eastAsia" w:ascii="Times New Roman" w:hAnsi="Times New Roman" w:eastAsia="宋体" w:cs="Times New Roman"/>
          <w:color w:val="auto"/>
          <w:sz w:val="24"/>
          <w:szCs w:val="24"/>
        </w:rPr>
        <w:t>年企业年度报告书）；事业法人应提供事业单位法人证书；其他组织应提供合法登记证明文件；</w:t>
      </w:r>
    </w:p>
    <w:p w14:paraId="537E5103">
      <w:pPr>
        <w:bidi w:val="0"/>
        <w:spacing w:line="360" w:lineRule="auto"/>
        <w:outlineLvl w:val="9"/>
        <w:rPr>
          <w:rFonts w:hint="eastAsia" w:eastAsia="宋体"/>
          <w:color w:val="auto"/>
          <w:sz w:val="24"/>
          <w:szCs w:val="24"/>
          <w:lang w:eastAsia="zh-CN"/>
        </w:rPr>
      </w:pPr>
      <w:r>
        <w:rPr>
          <w:rFonts w:hint="eastAsia"/>
          <w:color w:val="auto"/>
          <w:sz w:val="24"/>
          <w:szCs w:val="24"/>
        </w:rPr>
        <w:t>（</w:t>
      </w:r>
      <w:r>
        <w:rPr>
          <w:rFonts w:hint="eastAsia"/>
          <w:color w:val="auto"/>
          <w:sz w:val="24"/>
          <w:szCs w:val="24"/>
          <w:lang w:val="en-US" w:eastAsia="zh-CN"/>
        </w:rPr>
        <w:t>2</w:t>
      </w:r>
      <w:r>
        <w:rPr>
          <w:rFonts w:hint="eastAsia"/>
          <w:color w:val="auto"/>
          <w:sz w:val="24"/>
          <w:szCs w:val="24"/>
        </w:rPr>
        <w:t>）</w:t>
      </w:r>
      <w:r>
        <w:rPr>
          <w:rFonts w:hint="eastAsia"/>
          <w:color w:val="auto"/>
          <w:sz w:val="24"/>
          <w:szCs w:val="24"/>
          <w:lang w:eastAsia="zh-CN"/>
        </w:rPr>
        <w:t>、财务状况报告：财务状况良好，提供</w:t>
      </w:r>
      <w:r>
        <w:rPr>
          <w:rFonts w:hint="eastAsia"/>
          <w:color w:val="auto"/>
          <w:sz w:val="24"/>
          <w:szCs w:val="24"/>
          <w:lang w:val="en-US" w:eastAsia="zh-CN"/>
        </w:rPr>
        <w:t>2024年</w:t>
      </w:r>
      <w:r>
        <w:rPr>
          <w:rFonts w:hint="eastAsia"/>
          <w:color w:val="auto"/>
          <w:sz w:val="24"/>
          <w:szCs w:val="24"/>
          <w:lang w:eastAsia="zh-CN"/>
        </w:rPr>
        <w:t>度财务审计报告（公司成立不足一年的需提供成立后任意时段的资产负债表、利润表、现金流量表</w:t>
      </w:r>
      <w:r>
        <w:rPr>
          <w:rFonts w:hint="eastAsia"/>
          <w:color w:val="auto"/>
          <w:sz w:val="24"/>
          <w:szCs w:val="24"/>
          <w:lang w:val="en-US" w:eastAsia="zh-CN"/>
        </w:rPr>
        <w:t>及</w:t>
      </w:r>
      <w:r>
        <w:rPr>
          <w:rFonts w:hint="eastAsia"/>
          <w:color w:val="auto"/>
          <w:sz w:val="24"/>
          <w:szCs w:val="24"/>
          <w:lang w:eastAsia="zh-CN"/>
        </w:rPr>
        <w:t>开标时间前三个月内基本存款账户开户银行出具的资信证明）；</w:t>
      </w:r>
    </w:p>
    <w:p w14:paraId="51F09C1D">
      <w:pPr>
        <w:bidi w:val="0"/>
        <w:spacing w:line="360" w:lineRule="auto"/>
        <w:outlineLvl w:val="9"/>
        <w:rPr>
          <w:rFonts w:hint="eastAsia" w:ascii="宋体" w:hAnsi="宋体" w:eastAsia="宋体" w:cs="宋体"/>
          <w:color w:val="auto"/>
          <w:sz w:val="24"/>
          <w:szCs w:val="24"/>
          <w:lang w:eastAsia="zh-CN"/>
        </w:rPr>
      </w:pPr>
      <w:r>
        <w:rPr>
          <w:rFonts w:hint="eastAsia"/>
          <w:color w:val="auto"/>
          <w:sz w:val="24"/>
          <w:szCs w:val="24"/>
        </w:rPr>
        <w:t>（</w:t>
      </w:r>
      <w:r>
        <w:rPr>
          <w:rFonts w:hint="eastAsia"/>
          <w:color w:val="auto"/>
          <w:sz w:val="24"/>
          <w:szCs w:val="24"/>
          <w:lang w:val="en-US" w:eastAsia="zh-CN"/>
        </w:rPr>
        <w:t>3</w:t>
      </w:r>
      <w:r>
        <w:rPr>
          <w:rFonts w:hint="eastAsia"/>
          <w:color w:val="auto"/>
          <w:sz w:val="24"/>
          <w:szCs w:val="24"/>
        </w:rPr>
        <w:t>）</w:t>
      </w:r>
      <w:r>
        <w:rPr>
          <w:rFonts w:hint="eastAsia"/>
          <w:color w:val="auto"/>
          <w:sz w:val="24"/>
          <w:szCs w:val="24"/>
          <w:lang w:eastAsia="zh-CN"/>
        </w:rPr>
        <w:t>、</w:t>
      </w:r>
      <w:r>
        <w:rPr>
          <w:rFonts w:hint="eastAsia"/>
          <w:color w:val="auto"/>
          <w:sz w:val="24"/>
          <w:szCs w:val="24"/>
        </w:rPr>
        <w:t>税收缴纳证明：</w:t>
      </w:r>
      <w:r>
        <w:rPr>
          <w:rFonts w:hint="eastAsia"/>
          <w:color w:val="auto"/>
          <w:sz w:val="24"/>
          <w:szCs w:val="24"/>
          <w:lang w:val="en-US" w:eastAsia="zh-CN"/>
        </w:rPr>
        <w:t>提供</w:t>
      </w:r>
      <w:r>
        <w:rPr>
          <w:rFonts w:hint="eastAsia" w:ascii="宋体" w:hAnsi="宋体" w:eastAsia="宋体" w:cs="宋体"/>
          <w:color w:val="auto"/>
          <w:sz w:val="24"/>
          <w:szCs w:val="24"/>
          <w:lang w:val="en-US" w:eastAsia="zh-CN"/>
        </w:rPr>
        <w:t>2025年1月至投标截止时间已缴纳的至少一个月的纳税证明或完税证明，依法免税的单位应提供相关证明材料</w:t>
      </w:r>
      <w:r>
        <w:rPr>
          <w:rFonts w:hint="eastAsia" w:ascii="宋体" w:hAnsi="宋体" w:eastAsia="宋体" w:cs="宋体"/>
          <w:color w:val="auto"/>
          <w:sz w:val="24"/>
          <w:szCs w:val="24"/>
        </w:rPr>
        <w:t>； </w:t>
      </w:r>
    </w:p>
    <w:p w14:paraId="210D80AC">
      <w:pPr>
        <w:bidi w:val="0"/>
        <w:spacing w:line="360" w:lineRule="auto"/>
        <w:outlineLvl w:val="9"/>
        <w:rPr>
          <w:rFonts w:hint="eastAsia"/>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）、社会保障资金缴纳证明：</w:t>
      </w:r>
      <w:r>
        <w:rPr>
          <w:rFonts w:hint="eastAsia" w:ascii="宋体" w:hAnsi="宋体" w:eastAsia="宋体" w:cs="宋体"/>
          <w:color w:val="auto"/>
          <w:sz w:val="24"/>
          <w:szCs w:val="24"/>
          <w:lang w:val="en-US" w:eastAsia="zh-CN"/>
        </w:rPr>
        <w:t>提供2025年1月至投标截止</w:t>
      </w:r>
      <w:r>
        <w:rPr>
          <w:rFonts w:hint="eastAsia"/>
          <w:color w:val="auto"/>
          <w:sz w:val="24"/>
          <w:szCs w:val="24"/>
          <w:lang w:val="en-US" w:eastAsia="zh-CN"/>
        </w:rPr>
        <w:t>时间已缴纳的至少一个月的社会保障资金缴存单据或社保机构开具的社会保险参保缴费情况证明。依法不需要缴纳社会保障资金的供应商应提供相关</w:t>
      </w:r>
      <w:bookmarkStart w:id="0" w:name="_GoBack"/>
      <w:bookmarkEnd w:id="0"/>
      <w:r>
        <w:rPr>
          <w:rFonts w:hint="eastAsia"/>
          <w:color w:val="auto"/>
          <w:sz w:val="24"/>
          <w:szCs w:val="24"/>
          <w:lang w:val="en-US" w:eastAsia="zh-CN"/>
        </w:rPr>
        <w:t>文件证明</w:t>
      </w:r>
      <w:r>
        <w:rPr>
          <w:rFonts w:hint="eastAsia"/>
          <w:color w:val="auto"/>
          <w:sz w:val="24"/>
          <w:szCs w:val="24"/>
        </w:rPr>
        <w:t>；</w:t>
      </w:r>
    </w:p>
    <w:p w14:paraId="48D3530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（5）、信用要求：投标人在中国政府采购网（www.ccgp.gov.cn）中未被列入政府采购严重 违 法 失 信 行 为 记 录 名 单 ； 投 标 人 、 法 定 代 表 人 在 “ 信 用 中 国 ” 网 站（</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fldChar w:fldCharType="begin"/>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instrText xml:space="preserve"> HYPERLINK "https://www.creditchina.gov.cn/" </w:instrTex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fldChar w:fldCharType="separate"/>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https://www.creditchina.gov.cn/</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fldChar w:fldCharType="end"/>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）中未被列入失信被执行人名单，投标人提供企业完整信用报告，投标人、法定代表人提供网页查询截图加盖企业原色印章（未被列入失 信 被 执 行 人 名 单 截 图 可 在 其 “ 中 国 执 行 信 息 公 开 网 ” 网 站 （</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fldChar w:fldCharType="begin"/>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instrText xml:space="preserve"> HYPERLINK "http://zxgk.court.gov.cn" </w:instrTex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fldChar w:fldCharType="separate"/>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http://zxgk.court.gov.cn</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fldChar w:fldCharType="end"/>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）中全国范围内查询）；提供本项目发出公告之日至响应文件递交截止时间前查询的相关信誉要求完整截图。</w:t>
      </w:r>
    </w:p>
    <w:p w14:paraId="256BAC3C">
      <w:pPr>
        <w:bidi w:val="0"/>
        <w:spacing w:line="360" w:lineRule="auto"/>
        <w:outlineLvl w:val="9"/>
        <w:rPr>
          <w:rFonts w:hint="eastAsia"/>
          <w:color w:val="auto"/>
          <w:sz w:val="24"/>
          <w:szCs w:val="24"/>
        </w:rPr>
      </w:pPr>
      <w:r>
        <w:rPr>
          <w:rFonts w:hint="eastAsia"/>
          <w:color w:val="auto"/>
          <w:sz w:val="24"/>
          <w:szCs w:val="24"/>
        </w:rPr>
        <w:t>（</w:t>
      </w:r>
      <w:r>
        <w:rPr>
          <w:rFonts w:hint="eastAsia"/>
          <w:color w:val="auto"/>
          <w:sz w:val="24"/>
          <w:szCs w:val="24"/>
          <w:lang w:val="en-US" w:eastAsia="zh-CN"/>
        </w:rPr>
        <w:t>6</w:t>
      </w:r>
      <w:r>
        <w:rPr>
          <w:rFonts w:hint="eastAsia"/>
          <w:color w:val="auto"/>
          <w:sz w:val="24"/>
          <w:szCs w:val="24"/>
        </w:rPr>
        <w:t>）、提供榆林市政府采购</w:t>
      </w:r>
      <w:r>
        <w:rPr>
          <w:rFonts w:hint="eastAsia"/>
          <w:color w:val="auto"/>
          <w:sz w:val="24"/>
          <w:szCs w:val="24"/>
          <w:lang w:val="en-US" w:eastAsia="zh-CN"/>
        </w:rPr>
        <w:t>货物</w:t>
      </w:r>
      <w:r>
        <w:rPr>
          <w:rFonts w:hint="eastAsia"/>
          <w:color w:val="auto"/>
          <w:sz w:val="24"/>
          <w:szCs w:val="24"/>
        </w:rPr>
        <w:t>类项目供应商信用承诺书（还需提供“信用中国（陕西榆林）” 信用承诺网页截图）；</w:t>
      </w:r>
    </w:p>
    <w:p w14:paraId="131BF768">
      <w:pPr>
        <w:bidi w:val="0"/>
        <w:spacing w:line="360" w:lineRule="auto"/>
        <w:outlineLvl w:val="9"/>
        <w:rPr>
          <w:rFonts w:hint="eastAsia"/>
          <w:color w:val="auto"/>
          <w:sz w:val="24"/>
          <w:szCs w:val="24"/>
        </w:rPr>
      </w:pPr>
      <w:r>
        <w:rPr>
          <w:rFonts w:hint="eastAsia"/>
          <w:color w:val="auto"/>
          <w:sz w:val="24"/>
          <w:szCs w:val="24"/>
        </w:rPr>
        <w:t>（</w:t>
      </w:r>
      <w:r>
        <w:rPr>
          <w:rFonts w:hint="eastAsia"/>
          <w:color w:val="auto"/>
          <w:sz w:val="24"/>
          <w:szCs w:val="24"/>
          <w:lang w:val="en-US" w:eastAsia="zh-CN"/>
        </w:rPr>
        <w:t>7</w:t>
      </w:r>
      <w:r>
        <w:rPr>
          <w:rFonts w:hint="eastAsia"/>
          <w:color w:val="auto"/>
          <w:sz w:val="24"/>
          <w:szCs w:val="24"/>
        </w:rPr>
        <w:t>）、</w:t>
      </w:r>
      <w:r>
        <w:rPr>
          <w:rFonts w:hint="eastAsia"/>
          <w:color w:val="auto"/>
          <w:sz w:val="24"/>
          <w:szCs w:val="24"/>
          <w:lang w:val="en-US" w:eastAsia="zh-CN"/>
        </w:rPr>
        <w:t>谈判</w:t>
      </w:r>
      <w:r>
        <w:rPr>
          <w:rFonts w:hint="eastAsia"/>
          <w:color w:val="auto"/>
          <w:sz w:val="24"/>
          <w:szCs w:val="24"/>
        </w:rPr>
        <w:t>保证金：用投标信用承诺书代替（提供投标信用承诺书及信用中国（陕西榆林）主动承诺网页截图）；</w:t>
      </w:r>
    </w:p>
    <w:p w14:paraId="5F52EC42">
      <w:pPr>
        <w:bidi w:val="0"/>
        <w:spacing w:line="360" w:lineRule="auto"/>
        <w:outlineLvl w:val="9"/>
        <w:rPr>
          <w:rFonts w:hint="eastAsia"/>
          <w:color w:val="auto"/>
          <w:sz w:val="24"/>
          <w:szCs w:val="24"/>
        </w:rPr>
      </w:pPr>
      <w:r>
        <w:rPr>
          <w:rFonts w:hint="eastAsia"/>
          <w:color w:val="auto"/>
          <w:sz w:val="24"/>
          <w:szCs w:val="24"/>
        </w:rPr>
        <w:t>（</w:t>
      </w:r>
      <w:r>
        <w:rPr>
          <w:rFonts w:hint="eastAsia"/>
          <w:color w:val="auto"/>
          <w:sz w:val="24"/>
          <w:szCs w:val="24"/>
          <w:lang w:val="en-US" w:eastAsia="zh-CN"/>
        </w:rPr>
        <w:t>8</w:t>
      </w:r>
      <w:r>
        <w:rPr>
          <w:rFonts w:hint="eastAsia"/>
          <w:color w:val="auto"/>
          <w:sz w:val="24"/>
          <w:szCs w:val="24"/>
        </w:rPr>
        <w:t>）、提供具有履行合同所必需的设备和专业技术能力的证明资料或承诺书；</w:t>
      </w:r>
    </w:p>
    <w:p w14:paraId="3F4DFFAF">
      <w:pPr>
        <w:bidi w:val="0"/>
        <w:spacing w:line="360" w:lineRule="auto"/>
        <w:outlineLvl w:val="9"/>
        <w:rPr>
          <w:rFonts w:hint="eastAsia"/>
          <w:color w:val="auto"/>
          <w:sz w:val="24"/>
          <w:szCs w:val="24"/>
        </w:rPr>
      </w:pPr>
      <w:r>
        <w:rPr>
          <w:rFonts w:hint="eastAsia"/>
          <w:color w:val="auto"/>
          <w:sz w:val="24"/>
          <w:szCs w:val="24"/>
          <w:lang w:eastAsia="zh-CN"/>
        </w:rPr>
        <w:t>（</w:t>
      </w:r>
      <w:r>
        <w:rPr>
          <w:rFonts w:hint="eastAsia"/>
          <w:color w:val="auto"/>
          <w:sz w:val="24"/>
          <w:szCs w:val="24"/>
          <w:lang w:val="en-US" w:eastAsia="zh-CN"/>
        </w:rPr>
        <w:t>9</w:t>
      </w:r>
      <w:r>
        <w:rPr>
          <w:rFonts w:hint="eastAsia"/>
          <w:color w:val="auto"/>
          <w:sz w:val="24"/>
          <w:szCs w:val="24"/>
          <w:lang w:eastAsia="zh-CN"/>
        </w:rPr>
        <w:t>）、</w:t>
      </w:r>
      <w:r>
        <w:rPr>
          <w:rFonts w:hint="eastAsia"/>
          <w:color w:val="auto"/>
          <w:sz w:val="24"/>
          <w:szCs w:val="24"/>
        </w:rPr>
        <w:t>书面声明：参加本次政府采购活动前三年内在经营活动中没有重大违法记录的书面声明函；</w:t>
      </w:r>
    </w:p>
    <w:p w14:paraId="71F0EC1C">
      <w:pPr>
        <w:bidi w:val="0"/>
        <w:spacing w:line="360" w:lineRule="auto"/>
        <w:outlineLvl w:val="9"/>
        <w:rPr>
          <w:rFonts w:hint="eastAsia"/>
          <w:color w:val="auto"/>
          <w:sz w:val="24"/>
          <w:szCs w:val="24"/>
          <w:lang w:eastAsia="zh-CN"/>
        </w:rPr>
      </w:pPr>
      <w:r>
        <w:rPr>
          <w:rFonts w:hint="eastAsia"/>
          <w:color w:val="auto"/>
          <w:sz w:val="24"/>
          <w:szCs w:val="24"/>
        </w:rPr>
        <w:t>（</w:t>
      </w:r>
      <w:r>
        <w:rPr>
          <w:rFonts w:hint="eastAsia"/>
          <w:color w:val="auto"/>
          <w:sz w:val="24"/>
          <w:szCs w:val="24"/>
          <w:lang w:val="en-US" w:eastAsia="zh-CN"/>
        </w:rPr>
        <w:t>10</w:t>
      </w:r>
      <w:r>
        <w:rPr>
          <w:rFonts w:hint="eastAsia"/>
          <w:color w:val="auto"/>
          <w:sz w:val="24"/>
          <w:szCs w:val="24"/>
        </w:rPr>
        <w:t>）、</w:t>
      </w:r>
      <w:r>
        <w:rPr>
          <w:rFonts w:hint="eastAsia"/>
          <w:color w:val="auto"/>
          <w:sz w:val="24"/>
          <w:szCs w:val="24"/>
          <w:lang w:eastAsia="zh-CN"/>
        </w:rPr>
        <w:t>本项目不接受联合体投标，单位负责人为同一人或者存在直接控股、管理关系的不同供应商，不得同时参加本项目投标活动，提供《供应商企业关系关联承诺书》、《非联合体投标承诺函》；</w:t>
      </w:r>
    </w:p>
    <w:p w14:paraId="421F8CB3">
      <w:pPr>
        <w:pStyle w:val="8"/>
        <w:ind w:left="0" w:leftChars="0" w:firstLine="0" w:firstLineChars="0"/>
        <w:rPr>
          <w:rFonts w:hint="eastAsia"/>
          <w:lang w:eastAsia="zh-CN"/>
        </w:rPr>
      </w:pPr>
      <w:r>
        <w:rPr>
          <w:rFonts w:hint="eastAsia"/>
          <w:color w:val="auto"/>
          <w:sz w:val="24"/>
          <w:szCs w:val="24"/>
          <w:lang w:eastAsia="zh-CN"/>
        </w:rPr>
        <w:t>（</w:t>
      </w:r>
      <w:r>
        <w:rPr>
          <w:rFonts w:hint="eastAsia"/>
          <w:color w:val="auto"/>
          <w:sz w:val="24"/>
          <w:szCs w:val="24"/>
          <w:lang w:val="en-US" w:eastAsia="zh-CN"/>
        </w:rPr>
        <w:t>11</w:t>
      </w:r>
      <w:r>
        <w:rPr>
          <w:rFonts w:hint="eastAsia"/>
          <w:color w:val="auto"/>
          <w:sz w:val="24"/>
          <w:szCs w:val="24"/>
          <w:lang w:eastAsia="zh-CN"/>
        </w:rPr>
        <w:t>）、本项目不专门面向中小企业采购。</w:t>
      </w:r>
    </w:p>
    <w:p w14:paraId="6E8E0D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highlight w:val="none"/>
        </w:rPr>
      </w:pPr>
      <w:r>
        <w:rPr>
          <w:rStyle w:val="7"/>
          <w:rFonts w:hint="eastAsia" w:ascii="宋体" w:hAnsi="宋体" w:eastAsia="宋体" w:cs="宋体"/>
          <w:b/>
          <w:bCs/>
          <w:i w:val="0"/>
          <w:iCs w:val="0"/>
          <w:caps w:val="0"/>
          <w:color w:val="auto"/>
          <w:spacing w:val="0"/>
          <w:sz w:val="24"/>
          <w:szCs w:val="24"/>
          <w:highlight w:val="none"/>
          <w:shd w:val="clear" w:color="auto" w:fill="FFFFFF"/>
          <w:vertAlign w:val="baseline"/>
        </w:rPr>
        <w:t>三、获取采购文件</w:t>
      </w:r>
    </w:p>
    <w:p w14:paraId="5004D33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480" w:lineRule="atLeast"/>
        <w:ind w:left="210" w:leftChars="100" w:right="0" w:firstLine="480" w:firstLineChars="200"/>
        <w:jc w:val="both"/>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时间：</w:t>
      </w:r>
      <w:r>
        <w:rPr>
          <w:rFonts w:hint="eastAsia" w:ascii="宋体" w:hAnsi="宋体" w:eastAsia="宋体" w:cs="宋体"/>
          <w:i w:val="0"/>
          <w:iCs w:val="0"/>
          <w:caps w:val="0"/>
          <w:color w:val="auto"/>
          <w:spacing w:val="0"/>
          <w:sz w:val="24"/>
          <w:szCs w:val="24"/>
          <w:highlight w:val="none"/>
          <w:shd w:val="clear" w:color="auto" w:fill="FFFFFF"/>
          <w:lang w:val="en-US" w:eastAsia="zh-CN"/>
        </w:rPr>
        <w:t>2025年12月04日至2025年12月08日</w:t>
      </w:r>
      <w:r>
        <w:rPr>
          <w:rFonts w:hint="eastAsia" w:ascii="宋体" w:hAnsi="宋体" w:eastAsia="宋体" w:cs="宋体"/>
          <w:i w:val="0"/>
          <w:iCs w:val="0"/>
          <w:caps w:val="0"/>
          <w:color w:val="auto"/>
          <w:spacing w:val="0"/>
          <w:sz w:val="24"/>
          <w:szCs w:val="24"/>
          <w:highlight w:val="none"/>
          <w:shd w:val="clear" w:color="auto" w:fill="FFFFFF"/>
        </w:rPr>
        <w:t>，每天上午 08:30:00 至 11:30:00，下午 14:30:00 至 17:30:00（北京时间,法定节假日除外）</w:t>
      </w:r>
    </w:p>
    <w:p w14:paraId="5775BA3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480" w:lineRule="atLeast"/>
        <w:ind w:left="210" w:leftChars="100" w:right="0" w:firstLine="480" w:firstLineChars="200"/>
        <w:jc w:val="both"/>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地点：登录全国公共资源交易中心平台（陕西省）使用CA 锁报名后自行下载</w:t>
      </w:r>
    </w:p>
    <w:p w14:paraId="1A58535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480" w:lineRule="atLeast"/>
        <w:ind w:left="210" w:leftChars="100" w:right="0" w:firstLine="480" w:firstLineChars="200"/>
        <w:jc w:val="both"/>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方式：在线获取</w:t>
      </w:r>
    </w:p>
    <w:p w14:paraId="5B3BFE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480" w:lineRule="atLeast"/>
        <w:ind w:left="210" w:leftChars="100" w:right="0" w:firstLine="480" w:firstLineChars="200"/>
        <w:jc w:val="both"/>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售价：0 元</w:t>
      </w:r>
    </w:p>
    <w:p w14:paraId="5BEC4F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highlight w:val="none"/>
        </w:rPr>
      </w:pPr>
      <w:r>
        <w:rPr>
          <w:rStyle w:val="7"/>
          <w:rFonts w:hint="eastAsia" w:ascii="宋体" w:hAnsi="宋体" w:eastAsia="宋体" w:cs="宋体"/>
          <w:b/>
          <w:bCs/>
          <w:i w:val="0"/>
          <w:iCs w:val="0"/>
          <w:caps w:val="0"/>
          <w:color w:val="auto"/>
          <w:spacing w:val="0"/>
          <w:sz w:val="24"/>
          <w:szCs w:val="24"/>
          <w:highlight w:val="none"/>
          <w:shd w:val="clear" w:color="auto" w:fill="FFFFFF"/>
          <w:vertAlign w:val="baseline"/>
        </w:rPr>
        <w:t>四、响应文件提交</w:t>
      </w:r>
    </w:p>
    <w:p w14:paraId="62EABC2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时间：</w:t>
      </w:r>
      <w:r>
        <w:rPr>
          <w:rFonts w:hint="eastAsia" w:ascii="宋体" w:hAnsi="宋体" w:eastAsia="宋体" w:cs="宋体"/>
          <w:i w:val="0"/>
          <w:iCs w:val="0"/>
          <w:caps w:val="0"/>
          <w:color w:val="auto"/>
          <w:spacing w:val="0"/>
          <w:sz w:val="24"/>
          <w:szCs w:val="24"/>
          <w:highlight w:val="none"/>
          <w:shd w:val="clear" w:color="auto" w:fill="FFFFFF"/>
          <w:lang w:val="en-US" w:eastAsia="zh-CN"/>
        </w:rPr>
        <w:t>2025年12月12日10</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时00分</w:t>
      </w:r>
      <w:r>
        <w:rPr>
          <w:rFonts w:hint="eastAsia" w:ascii="宋体" w:hAnsi="宋体" w:eastAsia="宋体" w:cs="宋体"/>
          <w:i w:val="0"/>
          <w:iCs w:val="0"/>
          <w:caps w:val="0"/>
          <w:color w:val="auto"/>
          <w:spacing w:val="0"/>
          <w:sz w:val="24"/>
          <w:szCs w:val="24"/>
          <w:highlight w:val="none"/>
          <w:shd w:val="clear" w:color="auto" w:fill="FFFFFF"/>
          <w:vertAlign w:val="baseline"/>
        </w:rPr>
        <w:t>00 秒（北京时间）</w:t>
      </w:r>
    </w:p>
    <w:p w14:paraId="7A42B1F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地点：</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陕西省榆林市府谷县经济适用房一期2号楼西商铺黄河文苑二楼</w:t>
      </w:r>
    </w:p>
    <w:p w14:paraId="1CF0B1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highlight w:val="none"/>
        </w:rPr>
      </w:pPr>
      <w:r>
        <w:rPr>
          <w:rStyle w:val="7"/>
          <w:rFonts w:hint="eastAsia" w:ascii="宋体" w:hAnsi="宋体" w:eastAsia="宋体" w:cs="宋体"/>
          <w:b/>
          <w:bCs/>
          <w:i w:val="0"/>
          <w:iCs w:val="0"/>
          <w:caps w:val="0"/>
          <w:color w:val="auto"/>
          <w:spacing w:val="0"/>
          <w:sz w:val="24"/>
          <w:szCs w:val="24"/>
          <w:highlight w:val="none"/>
          <w:shd w:val="clear" w:color="auto" w:fill="FFFFFF"/>
          <w:vertAlign w:val="baseline"/>
        </w:rPr>
        <w:t>五、开启</w:t>
      </w:r>
    </w:p>
    <w:p w14:paraId="1E8D89A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时间：</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2025年12月12日10时00分</w:t>
      </w:r>
      <w:r>
        <w:rPr>
          <w:rFonts w:hint="eastAsia" w:ascii="宋体" w:hAnsi="宋体" w:eastAsia="宋体" w:cs="宋体"/>
          <w:i w:val="0"/>
          <w:iCs w:val="0"/>
          <w:caps w:val="0"/>
          <w:color w:val="auto"/>
          <w:spacing w:val="0"/>
          <w:sz w:val="24"/>
          <w:szCs w:val="24"/>
          <w:highlight w:val="none"/>
          <w:shd w:val="clear" w:color="auto" w:fill="FFFFFF"/>
          <w:vertAlign w:val="baseline"/>
        </w:rPr>
        <w:t>00 秒（北京时间）</w:t>
      </w:r>
    </w:p>
    <w:p w14:paraId="1798E33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地点：</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陕西省榆林市府谷县经济适用房一期2号楼西商铺黄河文苑二楼</w:t>
      </w:r>
    </w:p>
    <w:p w14:paraId="1C3FE5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highlight w:val="none"/>
        </w:rPr>
      </w:pPr>
      <w:r>
        <w:rPr>
          <w:rStyle w:val="7"/>
          <w:rFonts w:hint="eastAsia" w:ascii="宋体" w:hAnsi="宋体" w:eastAsia="宋体" w:cs="宋体"/>
          <w:b/>
          <w:bCs/>
          <w:i w:val="0"/>
          <w:iCs w:val="0"/>
          <w:caps w:val="0"/>
          <w:color w:val="auto"/>
          <w:spacing w:val="0"/>
          <w:sz w:val="24"/>
          <w:szCs w:val="24"/>
          <w:highlight w:val="none"/>
          <w:shd w:val="clear" w:color="auto" w:fill="FFFFFF"/>
          <w:vertAlign w:val="baseline"/>
        </w:rPr>
        <w:t>六、公告期限</w:t>
      </w:r>
    </w:p>
    <w:p w14:paraId="0BEFBF6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自本公告发布之日起3个工作日。</w:t>
      </w:r>
    </w:p>
    <w:p w14:paraId="518D1F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highlight w:val="none"/>
        </w:rPr>
      </w:pPr>
      <w:r>
        <w:rPr>
          <w:rStyle w:val="7"/>
          <w:rFonts w:hint="eastAsia" w:ascii="宋体" w:hAnsi="宋体" w:eastAsia="宋体" w:cs="宋体"/>
          <w:b/>
          <w:bCs/>
          <w:i w:val="0"/>
          <w:iCs w:val="0"/>
          <w:caps w:val="0"/>
          <w:color w:val="auto"/>
          <w:spacing w:val="0"/>
          <w:sz w:val="24"/>
          <w:szCs w:val="24"/>
          <w:highlight w:val="none"/>
          <w:shd w:val="clear" w:color="auto" w:fill="FFFFFF"/>
          <w:vertAlign w:val="baseline"/>
        </w:rPr>
        <w:t>七、其他补充事宜</w:t>
      </w:r>
    </w:p>
    <w:p w14:paraId="2B9B7CC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线上与线下需同时报名，二者缺一不可，否则视为报名无效</w:t>
      </w:r>
    </w:p>
    <w:p w14:paraId="27FC258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1、供应商可登录全国公共资源交易中心平台（陕西省） （http://www.sxggzy jy.cn/）, 选择“ 电子交易平台-政府采购交易系统-企业端进行登录，登录后选择“交易乙方 ”身份进入供应商界面进行报名并免费下载采购文件。</w:t>
      </w:r>
    </w:p>
    <w:p w14:paraId="56CD695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2、线上报名与线下报名需同时进行，线上报名成功后请携带网上报名回执单、单位介绍信原件、经办人身份证原件、复印件及经办人社保经办机构出具的202</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5</w:t>
      </w:r>
      <w:r>
        <w:rPr>
          <w:rFonts w:hint="eastAsia" w:ascii="宋体" w:hAnsi="宋体" w:eastAsia="宋体" w:cs="宋体"/>
          <w:i w:val="0"/>
          <w:iCs w:val="0"/>
          <w:caps w:val="0"/>
          <w:color w:val="auto"/>
          <w:spacing w:val="0"/>
          <w:sz w:val="24"/>
          <w:szCs w:val="24"/>
          <w:highlight w:val="none"/>
          <w:shd w:val="clear" w:color="auto" w:fill="FFFFFF"/>
          <w:vertAlign w:val="baseline"/>
        </w:rPr>
        <w:t xml:space="preserve"> 年 </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10</w:t>
      </w:r>
      <w:r>
        <w:rPr>
          <w:rFonts w:hint="eastAsia" w:ascii="宋体" w:hAnsi="宋体" w:eastAsia="宋体" w:cs="宋体"/>
          <w:i w:val="0"/>
          <w:iCs w:val="0"/>
          <w:caps w:val="0"/>
          <w:color w:val="auto"/>
          <w:spacing w:val="0"/>
          <w:sz w:val="24"/>
          <w:szCs w:val="24"/>
          <w:highlight w:val="none"/>
          <w:shd w:val="clear" w:color="auto" w:fill="FFFFFF"/>
          <w:vertAlign w:val="baseline"/>
        </w:rPr>
        <w:t>月、</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11</w:t>
      </w:r>
      <w:r>
        <w:rPr>
          <w:rFonts w:hint="eastAsia" w:ascii="宋体" w:hAnsi="宋体" w:eastAsia="宋体" w:cs="宋体"/>
          <w:i w:val="0"/>
          <w:iCs w:val="0"/>
          <w:caps w:val="0"/>
          <w:color w:val="auto"/>
          <w:spacing w:val="0"/>
          <w:sz w:val="24"/>
          <w:szCs w:val="24"/>
          <w:highlight w:val="none"/>
          <w:shd w:val="clear" w:color="auto" w:fill="FFFFFF"/>
          <w:vertAlign w:val="baseline"/>
        </w:rPr>
        <w:t>月或</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12</w:t>
      </w:r>
      <w:r>
        <w:rPr>
          <w:rFonts w:hint="eastAsia" w:ascii="宋体" w:hAnsi="宋体" w:eastAsia="宋体" w:cs="宋体"/>
          <w:i w:val="0"/>
          <w:iCs w:val="0"/>
          <w:caps w:val="0"/>
          <w:color w:val="auto"/>
          <w:spacing w:val="0"/>
          <w:sz w:val="24"/>
          <w:szCs w:val="24"/>
          <w:highlight w:val="none"/>
          <w:shd w:val="clear" w:color="auto" w:fill="FFFFFF"/>
          <w:vertAlign w:val="baseline"/>
        </w:rPr>
        <w:t>月份至少一个月的社保经办机构出具的本企业社保缴纳证明材料（五险一金其中一项即可，应可查询）复印件加盖公章到</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陕西众鼎互联项目管理有限公司</w:t>
      </w:r>
      <w:r>
        <w:rPr>
          <w:rFonts w:hint="eastAsia" w:ascii="宋体" w:hAnsi="宋体" w:eastAsia="宋体" w:cs="宋体"/>
          <w:i w:val="0"/>
          <w:iCs w:val="0"/>
          <w:caps w:val="0"/>
          <w:color w:val="auto"/>
          <w:spacing w:val="0"/>
          <w:sz w:val="24"/>
          <w:szCs w:val="24"/>
          <w:highlight w:val="none"/>
          <w:shd w:val="clear" w:color="auto" w:fill="FFFFFF"/>
          <w:vertAlign w:val="baseline"/>
        </w:rPr>
        <w:t>(</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陕西省榆林市府谷县经济适用房一期2号楼西商铺黄河文苑二楼</w:t>
      </w:r>
      <w:r>
        <w:rPr>
          <w:rFonts w:hint="eastAsia" w:ascii="宋体" w:hAnsi="宋体" w:eastAsia="宋体" w:cs="宋体"/>
          <w:i w:val="0"/>
          <w:iCs w:val="0"/>
          <w:caps w:val="0"/>
          <w:color w:val="auto"/>
          <w:spacing w:val="0"/>
          <w:sz w:val="24"/>
          <w:szCs w:val="24"/>
          <w:highlight w:val="none"/>
          <w:shd w:val="clear" w:color="auto" w:fill="FFFFFF"/>
          <w:vertAlign w:val="baseline"/>
        </w:rPr>
        <w:t>）进行线下报名，线上与线下报名信息须一致，否则视为报名无效。报名时间：</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2025年12月04日至2025年12月08日</w:t>
      </w:r>
      <w:r>
        <w:rPr>
          <w:rFonts w:hint="eastAsia" w:ascii="宋体" w:hAnsi="宋体" w:eastAsia="宋体" w:cs="宋体"/>
          <w:i w:val="0"/>
          <w:iCs w:val="0"/>
          <w:caps w:val="0"/>
          <w:color w:val="auto"/>
          <w:spacing w:val="0"/>
          <w:sz w:val="24"/>
          <w:szCs w:val="24"/>
          <w:highlight w:val="none"/>
          <w:shd w:val="clear" w:color="auto" w:fill="FFFFFF"/>
          <w:vertAlign w:val="baseline"/>
        </w:rPr>
        <w:t>，上午 08:30-11:30,下午14：30-17：30（北京时间,法定节假日除外</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w:t>
      </w:r>
      <w:r>
        <w:rPr>
          <w:rFonts w:hint="eastAsia" w:ascii="宋体" w:hAnsi="宋体" w:eastAsia="宋体" w:cs="宋体"/>
          <w:i w:val="0"/>
          <w:iCs w:val="0"/>
          <w:caps w:val="0"/>
          <w:color w:val="auto"/>
          <w:spacing w:val="0"/>
          <w:sz w:val="24"/>
          <w:szCs w:val="24"/>
          <w:highlight w:val="none"/>
          <w:shd w:val="clear" w:color="auto" w:fill="FFFFFF"/>
          <w:vertAlign w:val="baseline"/>
        </w:rPr>
        <w:t xml:space="preserve">谢绝邮寄）。 </w:t>
      </w:r>
    </w:p>
    <w:p w14:paraId="278BD9B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3、 办理 CA 锁方式（仅供参考）：</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未办理陕西省公共资源交易中心CA锁的供应商可到榆林市市民中心三楼交易中心窗口办理或西安市高新三路信息港大厦一楼办事大厅，咨询电话0912-3452148、029-88661241或4006-369-888（陕西CA联系电话）。</w:t>
      </w:r>
      <w:r>
        <w:rPr>
          <w:rFonts w:hint="eastAsia" w:ascii="宋体" w:hAnsi="宋体" w:eastAsia="宋体" w:cs="宋体"/>
          <w:i w:val="0"/>
          <w:iCs w:val="0"/>
          <w:caps w:val="0"/>
          <w:color w:val="auto"/>
          <w:spacing w:val="0"/>
          <w:sz w:val="24"/>
          <w:szCs w:val="24"/>
          <w:highlight w:val="none"/>
          <w:shd w:val="clear" w:color="auto" w:fill="FFFFFF"/>
          <w:vertAlign w:val="baseline"/>
        </w:rPr>
        <w:t xml:space="preserve"> </w:t>
      </w:r>
    </w:p>
    <w:p w14:paraId="5CBC902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4、请供应商按照陕西省财政厅关于政府采购供应商注册登记有关事项的通知中的要求， 通过陕西省政府采购网（http://www.ccgp-shaanxi.gov.cn/）注册登记加入陕西省政府采购供应商库。</w:t>
      </w:r>
    </w:p>
    <w:p w14:paraId="112B65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highlight w:val="none"/>
        </w:rPr>
      </w:pPr>
      <w:r>
        <w:rPr>
          <w:rStyle w:val="7"/>
          <w:rFonts w:hint="eastAsia" w:ascii="宋体" w:hAnsi="宋体" w:eastAsia="宋体" w:cs="宋体"/>
          <w:b/>
          <w:bCs/>
          <w:i w:val="0"/>
          <w:iCs w:val="0"/>
          <w:caps w:val="0"/>
          <w:color w:val="auto"/>
          <w:spacing w:val="0"/>
          <w:sz w:val="24"/>
          <w:szCs w:val="24"/>
          <w:highlight w:val="none"/>
          <w:shd w:val="clear" w:color="auto" w:fill="FFFFFF"/>
          <w:vertAlign w:val="baseline"/>
        </w:rPr>
        <w:t>八、对本次招标提出询问，请按以下方式联系。</w:t>
      </w:r>
    </w:p>
    <w:p w14:paraId="0B53D6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1.采购人信息</w:t>
      </w:r>
    </w:p>
    <w:p w14:paraId="764353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名称：</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府谷县机关事业单位和居民社会养老保险经办中心</w:t>
      </w:r>
    </w:p>
    <w:p w14:paraId="3AE3FE8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default" w:ascii="宋体" w:hAnsi="宋体" w:eastAsia="宋体" w:cs="宋体"/>
          <w:color w:val="auto"/>
          <w:sz w:val="24"/>
          <w:szCs w:val="24"/>
          <w:highlight w:val="none"/>
          <w:lang w:val="en-US"/>
        </w:rPr>
      </w:pPr>
      <w:r>
        <w:rPr>
          <w:rFonts w:hint="eastAsia" w:ascii="宋体" w:hAnsi="宋体" w:eastAsia="宋体" w:cs="宋体"/>
          <w:i w:val="0"/>
          <w:iCs w:val="0"/>
          <w:caps w:val="0"/>
          <w:color w:val="auto"/>
          <w:spacing w:val="0"/>
          <w:sz w:val="24"/>
          <w:szCs w:val="24"/>
          <w:highlight w:val="none"/>
          <w:shd w:val="clear" w:color="auto" w:fill="FFFFFF"/>
          <w:vertAlign w:val="baseline"/>
        </w:rPr>
        <w:t>地址：</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府谷县新区社保大楼</w:t>
      </w:r>
    </w:p>
    <w:p w14:paraId="23F55B7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联系方式：</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13038995492</w:t>
      </w:r>
    </w:p>
    <w:p w14:paraId="67BDBC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2.采购代理机构信息</w:t>
      </w:r>
    </w:p>
    <w:p w14:paraId="0B96EB2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名称：</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陕西众鼎互联项目管理有限公司</w:t>
      </w:r>
    </w:p>
    <w:p w14:paraId="21A299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地址：</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陕西省榆林市府谷县经济适用房一期2号楼西商铺黄河文苑二楼</w:t>
      </w:r>
    </w:p>
    <w:p w14:paraId="0CDE7B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联系方式：</w:t>
      </w:r>
      <w:r>
        <w:rPr>
          <w:rFonts w:hint="eastAsia" w:ascii="宋体" w:hAnsi="宋体" w:eastAsia="宋体" w:cs="宋体"/>
          <w:i w:val="0"/>
          <w:caps w:val="0"/>
          <w:color w:val="auto"/>
          <w:spacing w:val="0"/>
          <w:kern w:val="0"/>
          <w:sz w:val="24"/>
          <w:szCs w:val="24"/>
          <w:shd w:val="clear" w:color="auto" w:fill="FFFFFF"/>
          <w:lang w:val="en-US" w:eastAsia="zh-CN" w:bidi="ar"/>
        </w:rPr>
        <w:t>0912-</w:t>
      </w:r>
      <w:r>
        <w:rPr>
          <w:rFonts w:hint="eastAsia" w:ascii="宋体" w:hAnsi="宋体" w:cs="宋体"/>
          <w:i w:val="0"/>
          <w:caps w:val="0"/>
          <w:color w:val="auto"/>
          <w:spacing w:val="0"/>
          <w:kern w:val="0"/>
          <w:sz w:val="24"/>
          <w:szCs w:val="24"/>
          <w:shd w:val="clear" w:color="auto" w:fill="FFFFFF"/>
          <w:lang w:val="en-US" w:eastAsia="zh-CN" w:bidi="ar"/>
        </w:rPr>
        <w:t>8808176</w:t>
      </w:r>
    </w:p>
    <w:p w14:paraId="7E325A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3.项目联系方式</w:t>
      </w:r>
    </w:p>
    <w:p w14:paraId="7533F5D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项目联系人：</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王工</w:t>
      </w:r>
    </w:p>
    <w:p w14:paraId="02D066F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电话：</w:t>
      </w:r>
      <w:r>
        <w:rPr>
          <w:rFonts w:hint="eastAsia" w:ascii="宋体" w:hAnsi="宋体" w:eastAsia="宋体" w:cs="宋体"/>
          <w:i w:val="0"/>
          <w:caps w:val="0"/>
          <w:color w:val="auto"/>
          <w:spacing w:val="0"/>
          <w:kern w:val="0"/>
          <w:sz w:val="24"/>
          <w:szCs w:val="24"/>
          <w:shd w:val="clear" w:color="auto" w:fill="FFFFFF"/>
          <w:lang w:val="en-US" w:eastAsia="zh-CN" w:bidi="ar"/>
        </w:rPr>
        <w:t>0912-</w:t>
      </w:r>
      <w:r>
        <w:rPr>
          <w:rFonts w:hint="eastAsia" w:ascii="宋体" w:hAnsi="宋体" w:cs="宋体"/>
          <w:i w:val="0"/>
          <w:caps w:val="0"/>
          <w:color w:val="auto"/>
          <w:spacing w:val="0"/>
          <w:kern w:val="0"/>
          <w:sz w:val="24"/>
          <w:szCs w:val="24"/>
          <w:shd w:val="clear" w:color="auto" w:fill="FFFFFF"/>
          <w:lang w:val="en-US" w:eastAsia="zh-CN" w:bidi="ar"/>
        </w:rPr>
        <w:t>8808176</w:t>
      </w:r>
    </w:p>
    <w:p w14:paraId="4D31A9F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right"/>
        <w:textAlignment w:val="baseline"/>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陕西众鼎互联项目管理有限公司</w:t>
      </w:r>
    </w:p>
    <w:p w14:paraId="447F1CD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right"/>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202</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5</w:t>
      </w:r>
      <w:r>
        <w:rPr>
          <w:rFonts w:hint="eastAsia" w:ascii="宋体" w:hAnsi="宋体" w:eastAsia="宋体" w:cs="宋体"/>
          <w:i w:val="0"/>
          <w:iCs w:val="0"/>
          <w:caps w:val="0"/>
          <w:color w:val="auto"/>
          <w:spacing w:val="0"/>
          <w:sz w:val="24"/>
          <w:szCs w:val="24"/>
          <w:highlight w:val="none"/>
          <w:shd w:val="clear" w:color="auto" w:fill="FFFFFF"/>
          <w:vertAlign w:val="baseline"/>
        </w:rPr>
        <w:t>年</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12月03</w:t>
      </w:r>
      <w:r>
        <w:rPr>
          <w:rFonts w:hint="eastAsia" w:ascii="宋体" w:hAnsi="宋体" w:eastAsia="宋体" w:cs="宋体"/>
          <w:i w:val="0"/>
          <w:iCs w:val="0"/>
          <w:caps w:val="0"/>
          <w:color w:val="auto"/>
          <w:spacing w:val="0"/>
          <w:sz w:val="24"/>
          <w:szCs w:val="24"/>
          <w:highlight w:val="none"/>
          <w:shd w:val="clear" w:color="auto" w:fill="FFFFFF"/>
          <w:vertAlign w:val="baseline"/>
        </w:rPr>
        <w:t>日</w:t>
      </w:r>
    </w:p>
    <w:p w14:paraId="33ED2B5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766EE4"/>
    <w:rsid w:val="20375945"/>
    <w:rsid w:val="60970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qFormat/>
    <w:uiPriority w:val="9"/>
    <w:pPr>
      <w:keepNext/>
      <w:keepLines/>
      <w:widowControl/>
      <w:spacing w:before="280" w:after="290" w:line="376" w:lineRule="auto"/>
      <w:jc w:val="left"/>
      <w:outlineLvl w:val="3"/>
    </w:pPr>
    <w:rPr>
      <w:rFonts w:ascii="Arial" w:hAnsi="Arial" w:eastAsia="黑体"/>
      <w:b/>
      <w:bCs/>
      <w:kern w:val="0"/>
      <w:sz w:val="28"/>
      <w:szCs w:val="28"/>
    </w:rPr>
  </w:style>
  <w:style w:type="paragraph" w:styleId="3">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7">
    <w:name w:val="Strong"/>
    <w:basedOn w:val="6"/>
    <w:qFormat/>
    <w:uiPriority w:val="22"/>
    <w:rPr>
      <w:b/>
      <w:bCs/>
    </w:rPr>
  </w:style>
  <w:style w:type="paragraph" w:customStyle="1" w:styleId="8">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2718</Words>
  <Characters>3121</Characters>
  <Lines>0</Lines>
  <Paragraphs>0</Paragraphs>
  <TotalTime>0</TotalTime>
  <ScaleCrop>false</ScaleCrop>
  <LinksUpToDate>false</LinksUpToDate>
  <CharactersWithSpaces>3205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2025-12-03T02:17:00Z</dcterms:created>
  <dc:creator>Administrator</dc:creator>
  <cp:lastModifiedBy>奥特曼</cp:lastModifiedBy>
  <dcterms:modified xsi:type="dcterms:W3CDTF">2025-12-03T07:28:47Z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eyJoZGlkIjoiMTNhZWJkOGEwOWUyYmI3Yjk2MzAyYzVjNGI2YmIxYTgiLCJ1c2VySWQiOiI0NDU5NjMwMzgifQ==</vt:lpwstr>
  </property>
  <property fmtid="{D5CDD505-2E9C-101B-9397-08002B2CF9AE}" pid="4" name="ICV">
    <vt:lpwstr>3AC04273566A4DAA8E8CFE8387989C96_12</vt:lpwstr>
  </property>
</Properties>
</file>