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9C8D">
      <w:pPr>
        <w:rPr>
          <w:rFonts w:hint="eastAsia" w:ascii="宋体" w:hAnsi="宋体" w:eastAsia="宋体" w:cs="宋体"/>
          <w:b/>
          <w:bCs/>
          <w:color w:val="auto"/>
          <w:sz w:val="32"/>
          <w:szCs w:val="32"/>
          <w:highlight w:val="none"/>
          <w:lang w:val="en-US" w:eastAsia="zh-CN"/>
        </w:rPr>
      </w:pPr>
    </w:p>
    <w:p w14:paraId="59F7DE98">
      <w:pPr>
        <w:rPr>
          <w:rFonts w:hint="eastAsia" w:ascii="宋体" w:hAnsi="宋体" w:eastAsia="宋体" w:cs="宋体"/>
          <w:b/>
          <w:color w:val="auto"/>
          <w:sz w:val="36"/>
          <w:highlight w:val="none"/>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rPr>
        <w:t>编号：</w:t>
      </w:r>
      <w:r>
        <w:rPr>
          <w:rFonts w:hint="eastAsia" w:eastAsia="宋体" w:cs="宋体"/>
          <w:b/>
          <w:bCs/>
          <w:color w:val="auto"/>
          <w:sz w:val="32"/>
          <w:szCs w:val="32"/>
          <w:highlight w:val="none"/>
          <w:lang w:eastAsia="zh-CN"/>
        </w:rPr>
        <w:t>SXZY2025-ZC015-CS</w:t>
      </w:r>
      <w:r>
        <w:rPr>
          <w:rFonts w:hint="eastAsia" w:ascii="宋体" w:hAnsi="宋体" w:eastAsia="宋体" w:cs="宋体"/>
          <w:b/>
          <w:bCs/>
          <w:color w:val="auto"/>
          <w:sz w:val="32"/>
          <w:szCs w:val="32"/>
          <w:highlight w:val="none"/>
          <w:lang w:val="en-US" w:eastAsia="zh-CN"/>
        </w:rPr>
        <w:t xml:space="preserve"> </w:t>
      </w:r>
    </w:p>
    <w:p w14:paraId="298CA1C0">
      <w:pPr>
        <w:rPr>
          <w:rFonts w:hint="eastAsia" w:ascii="宋体" w:hAnsi="宋体" w:eastAsia="宋体" w:cs="宋体"/>
          <w:b/>
          <w:color w:val="auto"/>
          <w:sz w:val="36"/>
          <w:highlight w:val="none"/>
        </w:rPr>
      </w:pPr>
    </w:p>
    <w:p w14:paraId="0005C524">
      <w:pPr>
        <w:jc w:val="both"/>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36"/>
          <w:szCs w:val="36"/>
          <w:highlight w:val="none"/>
          <w:lang w:val="en-US" w:eastAsia="zh-CN"/>
        </w:rPr>
        <w:t xml:space="preserve">   </w:t>
      </w:r>
    </w:p>
    <w:p w14:paraId="09FA8115">
      <w:pPr>
        <w:bidi w:val="0"/>
        <w:jc w:val="center"/>
        <w:rPr>
          <w:rFonts w:hint="eastAsia" w:ascii="宋体" w:hAnsi="宋体" w:eastAsia="宋体" w:cs="宋体"/>
          <w:b/>
          <w:bCs/>
          <w:color w:val="auto"/>
          <w:sz w:val="48"/>
          <w:szCs w:val="48"/>
          <w:highlight w:val="none"/>
        </w:rPr>
      </w:pPr>
      <w:r>
        <w:rPr>
          <w:rFonts w:hint="eastAsia" w:eastAsia="宋体" w:cs="宋体"/>
          <w:b/>
          <w:bCs/>
          <w:color w:val="auto"/>
          <w:sz w:val="48"/>
          <w:szCs w:val="48"/>
          <w:highlight w:val="none"/>
          <w:lang w:val="en-US" w:eastAsia="zh-CN"/>
        </w:rPr>
        <w:t>渭北中学验收整改项目消防检测服务</w:t>
      </w:r>
    </w:p>
    <w:p w14:paraId="6A518262">
      <w:pPr>
        <w:pStyle w:val="14"/>
        <w:rPr>
          <w:rFonts w:hint="eastAsia" w:ascii="宋体" w:hAnsi="宋体" w:eastAsia="宋体" w:cs="宋体"/>
          <w:color w:val="auto"/>
          <w:highlight w:val="none"/>
        </w:rPr>
      </w:pPr>
    </w:p>
    <w:p w14:paraId="1DA5B6E9">
      <w:pPr>
        <w:spacing w:line="780" w:lineRule="auto"/>
        <w:jc w:val="center"/>
        <w:rPr>
          <w:rFonts w:hint="eastAsia" w:ascii="宋体" w:hAnsi="宋体" w:eastAsia="宋体" w:cs="宋体"/>
          <w:b/>
          <w:color w:val="auto"/>
          <w:sz w:val="72"/>
          <w:szCs w:val="72"/>
          <w:highlight w:val="none"/>
        </w:rPr>
      </w:pPr>
    </w:p>
    <w:p w14:paraId="14CC5BCF">
      <w:pPr>
        <w:spacing w:line="780" w:lineRule="auto"/>
        <w:jc w:val="center"/>
        <w:rPr>
          <w:rFonts w:hint="eastAsia" w:ascii="宋体" w:hAnsi="宋体" w:eastAsia="宋体" w:cs="宋体"/>
          <w:b/>
          <w:bCs w:val="0"/>
          <w:color w:val="auto"/>
          <w:sz w:val="72"/>
          <w:szCs w:val="72"/>
          <w:highlight w:val="none"/>
        </w:rPr>
      </w:pPr>
    </w:p>
    <w:p w14:paraId="333AD51D">
      <w:pPr>
        <w:bidi w:val="0"/>
        <w:jc w:val="center"/>
        <w:rPr>
          <w:rFonts w:hint="eastAsia" w:ascii="宋体" w:hAnsi="宋体" w:eastAsia="宋体" w:cs="宋体"/>
          <w:b/>
          <w:bCs w:val="0"/>
          <w:color w:val="auto"/>
          <w:sz w:val="52"/>
          <w:szCs w:val="52"/>
          <w:highlight w:val="none"/>
        </w:rPr>
      </w:pPr>
      <w:r>
        <w:rPr>
          <w:rFonts w:hint="eastAsia" w:ascii="宋体" w:hAnsi="宋体" w:eastAsia="宋体" w:cs="宋体"/>
          <w:b/>
          <w:bCs w:val="0"/>
          <w:color w:val="auto"/>
          <w:sz w:val="52"/>
          <w:szCs w:val="52"/>
          <w:highlight w:val="none"/>
        </w:rPr>
        <w:t>竞争性磋商文件</w:t>
      </w:r>
    </w:p>
    <w:p w14:paraId="38585286">
      <w:pPr>
        <w:rPr>
          <w:rFonts w:hint="eastAsia" w:ascii="宋体" w:hAnsi="宋体" w:eastAsia="宋体" w:cs="宋体"/>
          <w:color w:val="auto"/>
          <w:highlight w:val="none"/>
        </w:rPr>
      </w:pPr>
      <w:bookmarkStart w:id="0" w:name="_Toc363463325"/>
    </w:p>
    <w:p w14:paraId="63B36091">
      <w:pPr>
        <w:rPr>
          <w:rFonts w:hint="eastAsia" w:ascii="宋体" w:hAnsi="宋体" w:eastAsia="宋体" w:cs="宋体"/>
          <w:color w:val="auto"/>
          <w:highlight w:val="none"/>
        </w:rPr>
      </w:pPr>
    </w:p>
    <w:bookmarkEnd w:id="0"/>
    <w:p w14:paraId="44502A4C">
      <w:pPr>
        <w:pStyle w:val="2"/>
        <w:rPr>
          <w:rFonts w:hint="eastAsia" w:ascii="宋体" w:hAnsi="宋体" w:eastAsia="宋体" w:cs="宋体"/>
          <w:color w:val="auto"/>
          <w:highlight w:val="none"/>
        </w:rPr>
      </w:pPr>
    </w:p>
    <w:p w14:paraId="53C9385C">
      <w:pPr>
        <w:pStyle w:val="2"/>
        <w:rPr>
          <w:rFonts w:hint="eastAsia" w:ascii="宋体" w:hAnsi="宋体" w:eastAsia="宋体" w:cs="宋体"/>
          <w:color w:val="auto"/>
          <w:highlight w:val="none"/>
        </w:rPr>
      </w:pPr>
    </w:p>
    <w:p w14:paraId="5DFB6A11">
      <w:pPr>
        <w:rPr>
          <w:rFonts w:hint="eastAsia" w:ascii="宋体" w:hAnsi="宋体" w:eastAsia="宋体" w:cs="宋体"/>
          <w:color w:val="auto"/>
          <w:highlight w:val="none"/>
        </w:rPr>
      </w:pPr>
    </w:p>
    <w:p w14:paraId="6E891CDF">
      <w:pPr>
        <w:pStyle w:val="14"/>
        <w:rPr>
          <w:rFonts w:hint="eastAsia" w:ascii="宋体" w:hAnsi="宋体" w:eastAsia="宋体" w:cs="宋体"/>
          <w:color w:val="auto"/>
          <w:highlight w:val="none"/>
        </w:rPr>
      </w:pPr>
    </w:p>
    <w:p w14:paraId="313E654C">
      <w:pPr>
        <w:jc w:val="center"/>
        <w:rPr>
          <w:rFonts w:hint="eastAsia" w:ascii="宋体" w:hAnsi="宋体" w:eastAsia="宋体" w:cs="宋体"/>
          <w:b/>
          <w:bCs/>
          <w:color w:val="auto"/>
          <w:sz w:val="32"/>
          <w:szCs w:val="32"/>
          <w:highlight w:val="none"/>
        </w:rPr>
      </w:pPr>
    </w:p>
    <w:p w14:paraId="4751734C">
      <w:pPr>
        <w:pStyle w:val="2"/>
        <w:rPr>
          <w:rFonts w:hint="eastAsia" w:ascii="宋体" w:hAnsi="宋体" w:eastAsia="宋体" w:cs="宋体"/>
          <w:b/>
          <w:bCs/>
          <w:color w:val="auto"/>
          <w:sz w:val="32"/>
          <w:szCs w:val="32"/>
          <w:highlight w:val="none"/>
        </w:rPr>
      </w:pPr>
    </w:p>
    <w:p w14:paraId="31C77B27">
      <w:pPr>
        <w:rPr>
          <w:rFonts w:hint="eastAsia" w:ascii="宋体" w:hAnsi="宋体" w:eastAsia="宋体" w:cs="宋体"/>
          <w:b/>
          <w:bCs/>
          <w:color w:val="auto"/>
          <w:sz w:val="32"/>
          <w:szCs w:val="32"/>
          <w:highlight w:val="none"/>
        </w:rPr>
      </w:pPr>
    </w:p>
    <w:p w14:paraId="78496AAC">
      <w:pPr>
        <w:rPr>
          <w:rFonts w:hint="eastAsia" w:ascii="宋体" w:hAnsi="宋体" w:eastAsia="宋体" w:cs="宋体"/>
          <w:color w:val="auto"/>
          <w:highlight w:val="none"/>
        </w:rPr>
      </w:pPr>
    </w:p>
    <w:p w14:paraId="4A9948ED">
      <w:pPr>
        <w:bidi w:val="0"/>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采购代理机构：</w:t>
      </w:r>
      <w:r>
        <w:rPr>
          <w:rFonts w:hint="eastAsia" w:ascii="宋体" w:hAnsi="宋体" w:eastAsia="宋体" w:cs="宋体"/>
          <w:b/>
          <w:bCs/>
          <w:color w:val="auto"/>
          <w:sz w:val="30"/>
          <w:szCs w:val="30"/>
          <w:highlight w:val="none"/>
          <w:lang w:eastAsia="zh-CN"/>
        </w:rPr>
        <w:t>陕西中易项目管理有限公司</w:t>
      </w:r>
    </w:p>
    <w:p w14:paraId="57FAD209">
      <w:pPr>
        <w:jc w:val="center"/>
        <w:rPr>
          <w:rFonts w:hint="eastAsia" w:ascii="宋体" w:hAnsi="宋体" w:eastAsia="宋体" w:cs="宋体"/>
          <w:b/>
          <w:color w:val="auto"/>
          <w:sz w:val="44"/>
          <w:szCs w:val="44"/>
          <w:highlight w:val="none"/>
        </w:rPr>
      </w:pP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eastAsia="宋体" w:cs="宋体"/>
          <w:b/>
          <w:bCs/>
          <w:color w:val="auto"/>
          <w:sz w:val="32"/>
          <w:szCs w:val="32"/>
          <w:highlight w:val="none"/>
          <w:lang w:val="en-US" w:eastAsia="zh-CN"/>
        </w:rPr>
        <w:t>十一</w:t>
      </w:r>
      <w:r>
        <w:rPr>
          <w:rFonts w:hint="eastAsia" w:ascii="宋体" w:hAnsi="宋体" w:eastAsia="宋体" w:cs="宋体"/>
          <w:b/>
          <w:bCs/>
          <w:color w:val="auto"/>
          <w:sz w:val="32"/>
          <w:szCs w:val="32"/>
          <w:highlight w:val="none"/>
        </w:rPr>
        <w:t>月</w:t>
      </w:r>
      <w:r>
        <w:rPr>
          <w:rFonts w:hint="eastAsia" w:ascii="宋体" w:hAnsi="宋体" w:eastAsia="宋体" w:cs="宋体"/>
          <w:b/>
          <w:color w:val="auto"/>
          <w:sz w:val="44"/>
          <w:szCs w:val="44"/>
          <w:highlight w:val="none"/>
        </w:rPr>
        <w:br w:type="page"/>
      </w:r>
      <w:r>
        <w:rPr>
          <w:rFonts w:hint="eastAsia" w:ascii="宋体" w:hAnsi="宋体" w:eastAsia="宋体" w:cs="宋体"/>
          <w:b/>
          <w:color w:val="auto"/>
          <w:sz w:val="48"/>
          <w:szCs w:val="48"/>
          <w:highlight w:val="none"/>
        </w:rPr>
        <w:t>目  录</w:t>
      </w:r>
    </w:p>
    <w:p w14:paraId="1191CC10">
      <w:pPr>
        <w:pStyle w:val="16"/>
        <w:tabs>
          <w:tab w:val="right" w:leader="dot" w:pos="9746"/>
        </w:tabs>
        <w:spacing w:line="720" w:lineRule="auto"/>
        <w:rPr>
          <w:rFonts w:hint="eastAsia" w:ascii="宋体" w:hAnsi="宋体" w:eastAsia="宋体" w:cs="宋体"/>
          <w:sz w:val="36"/>
          <w:szCs w:val="36"/>
          <w:highlight w:val="none"/>
        </w:rPr>
      </w:pPr>
      <w:bookmarkStart w:id="1" w:name="_Toc20652"/>
      <w:bookmarkStart w:id="2" w:name="_Toc16218"/>
      <w:bookmarkStart w:id="3" w:name="_Toc19886"/>
      <w:bookmarkStart w:id="4" w:name="_Toc389582033"/>
      <w:bookmarkStart w:id="5" w:name="_Toc20858"/>
      <w:bookmarkStart w:id="6" w:name="_Toc5293"/>
      <w:bookmarkStart w:id="7" w:name="_Toc21518"/>
      <w:bookmarkStart w:id="8" w:name="_Toc27420"/>
      <w:bookmarkStart w:id="9" w:name="_Toc363473971"/>
      <w:bookmarkStart w:id="10" w:name="_Toc403077638"/>
      <w:bookmarkStart w:id="11" w:name="_Toc363474016"/>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TOC \o "1-1" \h \u </w:instrText>
      </w:r>
      <w:r>
        <w:rPr>
          <w:rFonts w:hint="eastAsia" w:ascii="宋体" w:hAnsi="宋体" w:eastAsia="宋体" w:cs="宋体"/>
          <w:bCs/>
          <w:color w:val="auto"/>
          <w:sz w:val="36"/>
          <w:szCs w:val="36"/>
          <w:highlight w:val="none"/>
        </w:rPr>
        <w:fldChar w:fldCharType="separate"/>
      </w: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_Toc11212 </w:instrText>
      </w:r>
      <w:r>
        <w:rPr>
          <w:rFonts w:hint="eastAsia" w:ascii="宋体" w:hAnsi="宋体" w:eastAsia="宋体" w:cs="宋体"/>
          <w:bCs/>
          <w:sz w:val="36"/>
          <w:szCs w:val="36"/>
          <w:highlight w:val="none"/>
        </w:rPr>
        <w:fldChar w:fldCharType="separate"/>
      </w:r>
      <w:r>
        <w:rPr>
          <w:rFonts w:hint="eastAsia" w:ascii="宋体" w:hAnsi="宋体" w:eastAsia="宋体" w:cs="宋体"/>
          <w:bCs/>
          <w:sz w:val="36"/>
          <w:szCs w:val="36"/>
          <w:highlight w:val="none"/>
        </w:rPr>
        <w:t>第一章 竞争性磋商公告</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_Toc11212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1</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14:paraId="4D0D1AC7">
      <w:pPr>
        <w:pStyle w:val="16"/>
        <w:tabs>
          <w:tab w:val="right" w:leader="dot" w:pos="9746"/>
        </w:tabs>
        <w:spacing w:line="720" w:lineRule="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_Toc7407 </w:instrText>
      </w:r>
      <w:r>
        <w:rPr>
          <w:rFonts w:hint="eastAsia" w:ascii="宋体" w:hAnsi="宋体" w:eastAsia="宋体" w:cs="宋体"/>
          <w:bCs/>
          <w:sz w:val="36"/>
          <w:szCs w:val="36"/>
          <w:highlight w:val="none"/>
        </w:rPr>
        <w:fldChar w:fldCharType="separate"/>
      </w:r>
      <w:r>
        <w:rPr>
          <w:rFonts w:hint="eastAsia" w:ascii="宋体" w:hAnsi="宋体" w:eastAsia="宋体" w:cs="宋体"/>
          <w:bCs/>
          <w:sz w:val="36"/>
          <w:szCs w:val="36"/>
          <w:highlight w:val="none"/>
        </w:rPr>
        <w:t>第二章 供应商须知</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_Toc7407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5</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14:paraId="695DB50E">
      <w:pPr>
        <w:pStyle w:val="16"/>
        <w:tabs>
          <w:tab w:val="right" w:leader="dot" w:pos="9746"/>
        </w:tabs>
        <w:spacing w:line="720" w:lineRule="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_Toc28750 </w:instrText>
      </w:r>
      <w:r>
        <w:rPr>
          <w:rFonts w:hint="eastAsia" w:ascii="宋体" w:hAnsi="宋体" w:eastAsia="宋体" w:cs="宋体"/>
          <w:bCs/>
          <w:sz w:val="36"/>
          <w:szCs w:val="36"/>
          <w:highlight w:val="none"/>
        </w:rPr>
        <w:fldChar w:fldCharType="separate"/>
      </w:r>
      <w:r>
        <w:rPr>
          <w:rFonts w:hint="eastAsia" w:ascii="宋体" w:hAnsi="宋体" w:eastAsia="宋体" w:cs="宋体"/>
          <w:bCs w:val="0"/>
          <w:sz w:val="36"/>
          <w:szCs w:val="36"/>
          <w:highlight w:val="none"/>
        </w:rPr>
        <w:t>第三章 合同条款及格式</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_Toc28750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25</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14:paraId="0C612C93">
      <w:pPr>
        <w:pStyle w:val="16"/>
        <w:tabs>
          <w:tab w:val="right" w:leader="dot" w:pos="9746"/>
        </w:tabs>
        <w:spacing w:line="720" w:lineRule="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_Toc1991 </w:instrText>
      </w:r>
      <w:r>
        <w:rPr>
          <w:rFonts w:hint="eastAsia" w:ascii="宋体" w:hAnsi="宋体" w:eastAsia="宋体" w:cs="宋体"/>
          <w:bCs/>
          <w:sz w:val="36"/>
          <w:szCs w:val="36"/>
          <w:highlight w:val="none"/>
        </w:rPr>
        <w:fldChar w:fldCharType="separate"/>
      </w:r>
      <w:r>
        <w:rPr>
          <w:rFonts w:hint="eastAsia" w:ascii="宋体" w:hAnsi="宋体" w:eastAsia="宋体" w:cs="宋体"/>
          <w:sz w:val="36"/>
          <w:szCs w:val="36"/>
          <w:highlight w:val="none"/>
        </w:rPr>
        <w:t>第四章 采购内容及技术要求</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_Toc1991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26</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14:paraId="1CDFF4D0">
      <w:pPr>
        <w:pStyle w:val="16"/>
        <w:tabs>
          <w:tab w:val="right" w:leader="dot" w:pos="9746"/>
        </w:tabs>
        <w:spacing w:line="720" w:lineRule="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_Toc15051 </w:instrText>
      </w:r>
      <w:r>
        <w:rPr>
          <w:rFonts w:hint="eastAsia" w:ascii="宋体" w:hAnsi="宋体" w:eastAsia="宋体" w:cs="宋体"/>
          <w:bCs/>
          <w:sz w:val="36"/>
          <w:szCs w:val="36"/>
          <w:highlight w:val="none"/>
        </w:rPr>
        <w:fldChar w:fldCharType="separate"/>
      </w:r>
      <w:r>
        <w:rPr>
          <w:rFonts w:hint="eastAsia" w:ascii="宋体" w:hAnsi="宋体" w:eastAsia="宋体" w:cs="宋体"/>
          <w:sz w:val="36"/>
          <w:szCs w:val="36"/>
          <w:highlight w:val="none"/>
        </w:rPr>
        <w:t>第五章 评 标 方 法</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_Toc15051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30</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14:paraId="62AD2BD4">
      <w:pPr>
        <w:pStyle w:val="16"/>
        <w:tabs>
          <w:tab w:val="right" w:leader="dot" w:pos="9746"/>
        </w:tabs>
        <w:spacing w:line="720" w:lineRule="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_Toc27364 </w:instrText>
      </w:r>
      <w:r>
        <w:rPr>
          <w:rFonts w:hint="eastAsia" w:ascii="宋体" w:hAnsi="宋体" w:eastAsia="宋体" w:cs="宋体"/>
          <w:bCs/>
          <w:sz w:val="36"/>
          <w:szCs w:val="36"/>
          <w:highlight w:val="none"/>
        </w:rPr>
        <w:fldChar w:fldCharType="separate"/>
      </w:r>
      <w:r>
        <w:rPr>
          <w:rFonts w:hint="eastAsia" w:ascii="宋体" w:hAnsi="宋体" w:eastAsia="宋体" w:cs="宋体"/>
          <w:sz w:val="36"/>
          <w:szCs w:val="36"/>
          <w:highlight w:val="none"/>
        </w:rPr>
        <w:t xml:space="preserve">第六章 </w:t>
      </w:r>
      <w:r>
        <w:rPr>
          <w:rFonts w:hint="eastAsia" w:ascii="宋体" w:hAnsi="宋体" w:eastAsia="宋体" w:cs="宋体"/>
          <w:sz w:val="36"/>
          <w:szCs w:val="36"/>
          <w:highlight w:val="none"/>
          <w:lang w:eastAsia="zh-CN"/>
        </w:rPr>
        <w:t>磋商响应文件</w:t>
      </w:r>
      <w:r>
        <w:rPr>
          <w:rFonts w:hint="eastAsia" w:ascii="宋体" w:hAnsi="宋体" w:eastAsia="宋体" w:cs="宋体"/>
          <w:sz w:val="36"/>
          <w:szCs w:val="36"/>
          <w:highlight w:val="none"/>
        </w:rPr>
        <w:t>构成及格式</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_Toc27364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38</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14:paraId="19B057F4">
      <w:pPr>
        <w:pStyle w:val="18"/>
        <w:tabs>
          <w:tab w:val="right" w:leader="dot" w:pos="8787"/>
        </w:tabs>
        <w:spacing w:line="720" w:lineRule="auto"/>
        <w:ind w:left="480"/>
        <w:rPr>
          <w:rFonts w:hint="eastAsia" w:ascii="宋体" w:hAnsi="宋体" w:eastAsia="宋体" w:cs="宋体"/>
          <w:bCs/>
          <w:color w:val="auto"/>
          <w:sz w:val="44"/>
          <w:szCs w:val="44"/>
          <w:highlight w:val="none"/>
        </w:rPr>
      </w:pPr>
      <w:r>
        <w:rPr>
          <w:rFonts w:hint="eastAsia" w:ascii="宋体" w:hAnsi="宋体" w:eastAsia="宋体" w:cs="宋体"/>
          <w:bCs/>
          <w:color w:val="auto"/>
          <w:sz w:val="36"/>
          <w:szCs w:val="36"/>
          <w:highlight w:val="none"/>
        </w:rPr>
        <w:fldChar w:fldCharType="end"/>
      </w:r>
    </w:p>
    <w:p w14:paraId="74023DE5">
      <w:pPr>
        <w:pStyle w:val="3"/>
        <w:keepNext w:val="0"/>
        <w:keepLines/>
        <w:pageBreakBefore/>
        <w:spacing w:beforeLines="50" w:afterLines="50" w:line="360" w:lineRule="auto"/>
        <w:jc w:val="center"/>
        <w:outlineLvl w:val="9"/>
        <w:rPr>
          <w:rFonts w:hint="eastAsia" w:ascii="宋体" w:hAnsi="宋体" w:eastAsia="宋体" w:cs="宋体"/>
          <w:bCs/>
          <w:color w:val="auto"/>
          <w:sz w:val="36"/>
          <w:szCs w:val="36"/>
          <w:highlight w:val="none"/>
        </w:rPr>
        <w:sectPr>
          <w:footerReference r:id="rId5" w:type="first"/>
          <w:headerReference r:id="rId3" w:type="default"/>
          <w:footerReference r:id="rId4" w:type="default"/>
          <w:pgSz w:w="11906" w:h="16838"/>
          <w:pgMar w:top="1440" w:right="1080" w:bottom="1440" w:left="1080" w:header="851" w:footer="850" w:gutter="0"/>
          <w:pgNumType w:start="1"/>
          <w:cols w:space="720" w:num="1"/>
          <w:docGrid w:type="lines" w:linePitch="312" w:charSpace="0"/>
        </w:sectPr>
      </w:pPr>
      <w:bookmarkStart w:id="12" w:name="_Toc423973071"/>
      <w:bookmarkStart w:id="13" w:name="_Toc4757"/>
    </w:p>
    <w:p w14:paraId="1072E80B">
      <w:pPr>
        <w:pStyle w:val="3"/>
        <w:keepNext w:val="0"/>
        <w:keepLines/>
        <w:pageBreakBefore/>
        <w:numPr>
          <w:ilvl w:val="0"/>
          <w:numId w:val="1"/>
        </w:numPr>
        <w:spacing w:beforeLines="50" w:afterLines="50" w:line="360" w:lineRule="auto"/>
        <w:jc w:val="center"/>
        <w:rPr>
          <w:rFonts w:hint="eastAsia" w:ascii="宋体" w:hAnsi="宋体" w:eastAsia="宋体" w:cs="宋体"/>
          <w:bCs/>
          <w:color w:val="auto"/>
          <w:sz w:val="36"/>
          <w:szCs w:val="36"/>
          <w:highlight w:val="none"/>
        </w:rPr>
      </w:pPr>
      <w:bookmarkStart w:id="14" w:name="_Toc26690"/>
      <w:bookmarkStart w:id="15" w:name="_Toc17535"/>
      <w:bookmarkStart w:id="16" w:name="_Toc3085"/>
      <w:r>
        <w:rPr>
          <w:rFonts w:hint="eastAsia" w:ascii="宋体" w:hAnsi="宋体" w:eastAsia="宋体" w:cs="宋体"/>
          <w:bCs/>
          <w:color w:val="auto"/>
          <w:sz w:val="36"/>
          <w:szCs w:val="36"/>
          <w:highlight w:val="none"/>
        </w:rPr>
        <w:t xml:space="preserve"> </w:t>
      </w:r>
      <w:bookmarkEnd w:id="1"/>
      <w:bookmarkEnd w:id="2"/>
      <w:bookmarkEnd w:id="3"/>
      <w:bookmarkEnd w:id="4"/>
      <w:bookmarkEnd w:id="5"/>
      <w:bookmarkEnd w:id="6"/>
      <w:bookmarkEnd w:id="7"/>
      <w:bookmarkStart w:id="17" w:name="_Toc11212"/>
      <w:r>
        <w:rPr>
          <w:rFonts w:hint="eastAsia" w:ascii="宋体" w:hAnsi="宋体" w:eastAsia="宋体" w:cs="宋体"/>
          <w:bCs/>
          <w:color w:val="auto"/>
          <w:sz w:val="36"/>
          <w:szCs w:val="36"/>
          <w:highlight w:val="none"/>
        </w:rPr>
        <w:t>竞争性磋商公告</w:t>
      </w:r>
      <w:bookmarkEnd w:id="8"/>
      <w:bookmarkEnd w:id="12"/>
      <w:bookmarkEnd w:id="13"/>
      <w:bookmarkEnd w:id="14"/>
      <w:bookmarkEnd w:id="15"/>
      <w:bookmarkEnd w:id="16"/>
      <w:bookmarkEnd w:id="17"/>
    </w:p>
    <w:p w14:paraId="0BFB2816">
      <w:pPr>
        <w:pStyle w:val="41"/>
        <w:spacing w:line="360" w:lineRule="auto"/>
        <w:ind w:firstLine="482" w:firstLineChars="200"/>
        <w:jc w:val="left"/>
        <w:rPr>
          <w:rFonts w:hint="eastAsia" w:ascii="宋体" w:hAnsi="宋体" w:eastAsia="宋体" w:cs="宋体"/>
          <w:sz w:val="24"/>
          <w:szCs w:val="24"/>
        </w:rPr>
      </w:pPr>
      <w:bookmarkStart w:id="18" w:name="_Toc2929"/>
      <w:bookmarkStart w:id="19" w:name="_Toc389582035"/>
      <w:bookmarkStart w:id="20" w:name="_Toc423973072"/>
      <w:bookmarkStart w:id="21" w:name="_Toc30645"/>
      <w:bookmarkStart w:id="22" w:name="_Toc31169"/>
      <w:bookmarkStart w:id="23" w:name="_Toc20564"/>
      <w:bookmarkStart w:id="24" w:name="_Toc3564"/>
      <w:bookmarkStart w:id="25" w:name="_Toc29249"/>
      <w:r>
        <w:rPr>
          <w:rFonts w:hint="eastAsia" w:ascii="宋体" w:hAnsi="宋体" w:eastAsia="宋体" w:cs="宋体"/>
          <w:b/>
          <w:sz w:val="24"/>
          <w:szCs w:val="24"/>
        </w:rPr>
        <w:t>西安经济技术开发区渭北新城发展建设管理中心</w:t>
      </w:r>
      <w:r>
        <w:rPr>
          <w:rFonts w:hint="eastAsia" w:ascii="宋体" w:hAnsi="宋体" w:eastAsia="宋体" w:cs="宋体"/>
          <w:b/>
          <w:sz w:val="24"/>
          <w:szCs w:val="24"/>
          <w:lang w:eastAsia="zh-CN"/>
        </w:rPr>
        <w:t>渭北中学验收整改项目消防检测服务</w:t>
      </w:r>
      <w:r>
        <w:rPr>
          <w:rFonts w:hint="eastAsia" w:ascii="宋体" w:hAnsi="宋体" w:eastAsia="宋体" w:cs="宋体"/>
          <w:b/>
          <w:sz w:val="24"/>
          <w:szCs w:val="24"/>
        </w:rPr>
        <w:t>竞争性磋商公告</w:t>
      </w:r>
    </w:p>
    <w:p w14:paraId="223AF8A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项目概况</w:t>
      </w:r>
    </w:p>
    <w:p w14:paraId="795EB0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渭北中学验收整改项目消防检测服务采购项目的潜在供应商应在西安市经开区尚稷路碧桂园文景府1号楼201室获取采购文件，并于2025年12月01日09时30分（北京时间）前提交响应文件。</w:t>
      </w:r>
    </w:p>
    <w:p w14:paraId="2974295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79648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项目编号：SXZY2025-ZC015-CS</w:t>
      </w:r>
    </w:p>
    <w:p w14:paraId="332BCA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项目名称：渭北中学验收整改项目消防检测服务</w:t>
      </w:r>
    </w:p>
    <w:p w14:paraId="2EE6EC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采购方式：竞争性磋商</w:t>
      </w:r>
    </w:p>
    <w:p w14:paraId="538A89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预算金额：120,400.00元</w:t>
      </w:r>
    </w:p>
    <w:p w14:paraId="61BC26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w:t>
      </w:r>
    </w:p>
    <w:p w14:paraId="0D129A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合同包1(渭北中学验收整改项目消防检测服务):</w:t>
      </w:r>
    </w:p>
    <w:p w14:paraId="3DB364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合同包预算金额：120,400.00元</w:t>
      </w:r>
    </w:p>
    <w:p w14:paraId="312812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合同包最高限价：120,400.00元</w:t>
      </w:r>
    </w:p>
    <w:tbl>
      <w:tblPr>
        <w:tblStyle w:val="20"/>
        <w:tblW w:w="49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1"/>
        <w:gridCol w:w="2194"/>
        <w:gridCol w:w="1771"/>
        <w:gridCol w:w="1552"/>
        <w:gridCol w:w="2028"/>
        <w:gridCol w:w="1440"/>
      </w:tblGrid>
      <w:tr w14:paraId="586F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jc w:val="center"/>
        </w:trPr>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CC174C">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11712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8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525B6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7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CDCE1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0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DD67CC">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7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1F208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5254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3C212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F3A32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其他工程管理服务</w:t>
            </w:r>
          </w:p>
        </w:tc>
        <w:tc>
          <w:tcPr>
            <w:tcW w:w="8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53AFE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消防检测服务</w:t>
            </w:r>
          </w:p>
        </w:tc>
        <w:tc>
          <w:tcPr>
            <w:tcW w:w="7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54F37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10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8C165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7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91E54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120,400.00</w:t>
            </w:r>
          </w:p>
        </w:tc>
      </w:tr>
    </w:tbl>
    <w:p w14:paraId="6548EB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1B169F0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合同履行期限：自合同签订之日起至项目检测服务结束</w:t>
      </w:r>
      <w:r>
        <w:rPr>
          <w:rFonts w:hint="eastAsia" w:ascii="宋体" w:hAnsi="宋体" w:eastAsia="宋体" w:cs="宋体"/>
          <w:sz w:val="24"/>
          <w:szCs w:val="24"/>
          <w:lang w:eastAsia="zh-CN"/>
        </w:rPr>
        <w:t>。</w:t>
      </w:r>
    </w:p>
    <w:p w14:paraId="62D5E59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730C90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F02A1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E93D3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合同包1(渭北中学验收整改项目消防检测服务)落实政府采购政策需满足的资格要求如下:</w:t>
      </w:r>
    </w:p>
    <w:p w14:paraId="7B0F44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本项目专门面向中小企业</w:t>
      </w:r>
    </w:p>
    <w:p w14:paraId="5315A9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C8B5D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合同包1(渭北中学验收整改项目消防检测服务)特定资格要求如下:</w:t>
      </w:r>
    </w:p>
    <w:p w14:paraId="4E8419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1.法定代表人（负责人）授权书（附法定代表人（负责人）、被授权人身份证复印件）及被授权人身份证（法定代表人（负责人）直接参加磋商，须提供法定代表人（负责人）身份证明及身份证原件）；</w:t>
      </w:r>
      <w:r>
        <w:rPr>
          <w:rFonts w:hint="eastAsia" w:ascii="宋体" w:hAnsi="宋体" w:eastAsia="宋体" w:cs="宋体"/>
          <w:sz w:val="24"/>
          <w:szCs w:val="24"/>
        </w:rPr>
        <w:br w:type="textWrapping"/>
      </w:r>
      <w:r>
        <w:rPr>
          <w:rFonts w:hint="eastAsia" w:ascii="宋体" w:hAnsi="宋体" w:eastAsia="宋体" w:cs="宋体"/>
          <w:sz w:val="24"/>
          <w:szCs w:val="24"/>
        </w:rPr>
        <w:t>2.供应商不得为“信用中国”网站（www.creditchina.gov.cn）中列入“严重失信主体名单”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rPr>
        <w:t>3.投标人信息须录入《社会消防技术服务信息系统》，且服务类型包含“消防设施维护保养检测”（附“社会消防技术服务信息系统”网站查询截图）；</w:t>
      </w:r>
      <w:r>
        <w:rPr>
          <w:rFonts w:hint="eastAsia" w:ascii="宋体" w:hAnsi="宋体" w:eastAsia="宋体" w:cs="宋体"/>
          <w:sz w:val="24"/>
          <w:szCs w:val="24"/>
        </w:rPr>
        <w:br w:type="textWrapping"/>
      </w:r>
      <w:r>
        <w:rPr>
          <w:rFonts w:hint="eastAsia" w:ascii="宋体" w:hAnsi="宋体" w:eastAsia="宋体" w:cs="宋体"/>
          <w:sz w:val="24"/>
          <w:szCs w:val="24"/>
        </w:rPr>
        <w:t>4.拟派项目负责人须具备一级注册消防工程师；</w:t>
      </w:r>
      <w:r>
        <w:rPr>
          <w:rFonts w:hint="eastAsia" w:ascii="宋体" w:hAnsi="宋体" w:eastAsia="宋体" w:cs="宋体"/>
          <w:sz w:val="24"/>
          <w:szCs w:val="24"/>
        </w:rPr>
        <w:br w:type="textWrapping"/>
      </w:r>
      <w:r>
        <w:rPr>
          <w:rFonts w:hint="eastAsia" w:ascii="宋体" w:hAnsi="宋体" w:eastAsia="宋体" w:cs="宋体"/>
          <w:sz w:val="24"/>
          <w:szCs w:val="24"/>
        </w:rPr>
        <w:t>5.控股管理关系：单位负责人为同一人或者存在直接控股、管理关系的供应商，不得参加同一合同下的政府采购活动；</w:t>
      </w:r>
      <w:r>
        <w:rPr>
          <w:rFonts w:hint="eastAsia" w:ascii="宋体" w:hAnsi="宋体" w:eastAsia="宋体" w:cs="宋体"/>
          <w:sz w:val="24"/>
          <w:szCs w:val="24"/>
        </w:rPr>
        <w:br w:type="textWrapping"/>
      </w:r>
      <w:r>
        <w:rPr>
          <w:rFonts w:hint="eastAsia" w:ascii="宋体" w:hAnsi="宋体" w:eastAsia="宋体" w:cs="宋体"/>
          <w:sz w:val="24"/>
          <w:szCs w:val="24"/>
        </w:rPr>
        <w:t>6.为本项目提供过整体设计、规范编制或者项目管理、监理、检测等服务的供应商，不得再参加本项目采购活动。</w:t>
      </w:r>
    </w:p>
    <w:p w14:paraId="172594F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47C091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时间：2025年11月20日至2025年11月26日，每天上午09:00:00至12:00:00，下午14:00:00至17:00:00（北京时间）</w:t>
      </w:r>
    </w:p>
    <w:p w14:paraId="3A1891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途径：西安市经开区尚稷路碧桂园文景府1号楼201室</w:t>
      </w:r>
    </w:p>
    <w:p w14:paraId="18A8E9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方式：现场获取</w:t>
      </w:r>
    </w:p>
    <w:p w14:paraId="7A620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售价：0元</w:t>
      </w:r>
    </w:p>
    <w:p w14:paraId="1CFCE2E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6095F5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截止时间：2025年12月01日09时30分00秒（北京时间）</w:t>
      </w:r>
    </w:p>
    <w:p w14:paraId="2C9171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地点：西安市经开区尚稷路碧桂园文景府1号楼201室</w:t>
      </w:r>
    </w:p>
    <w:p w14:paraId="0A42CDB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五、开启</w:t>
      </w:r>
    </w:p>
    <w:p w14:paraId="5B3A29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时间：2025年12月01日09时30分00秒（北京时间）</w:t>
      </w:r>
    </w:p>
    <w:p w14:paraId="416E2F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地点：西安市经开区尚稷路碧桂园文景府1号楼201室</w:t>
      </w:r>
    </w:p>
    <w:p w14:paraId="71244DB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六、公告期限</w:t>
      </w:r>
    </w:p>
    <w:p w14:paraId="749D3F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80A575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5066B6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领取竞争性磋商文件请携带单位介绍信原件，经办人身份证原件及加盖供应商公章的身份证复印件。（提示：请供应商按照陕西省财政厅关于政府采购供应商注册登记有关事项的通知中的要求，通过陕西省政府采购网（http://www.ccgp-shaanxi.gov.cn/）注册登记加入陕西省政府采购供应商库。)</w:t>
      </w:r>
    </w:p>
    <w:p w14:paraId="5F228C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2.需要落实的政府采购政策：</w:t>
      </w:r>
    </w:p>
    <w:p w14:paraId="05B096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6032D2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14:paraId="65664D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w:t>
      </w:r>
      <w:r>
        <w:rPr>
          <w:rFonts w:hint="eastAsia" w:eastAsia="宋体" w:cs="宋体"/>
          <w:sz w:val="24"/>
          <w:szCs w:val="24"/>
          <w:lang w:eastAsia="zh-CN"/>
        </w:rPr>
        <w:t>国办发</w:t>
      </w:r>
      <w:r>
        <w:rPr>
          <w:rFonts w:hint="eastAsia" w:ascii="宋体" w:hAnsi="宋体" w:eastAsia="宋体" w:cs="宋体"/>
          <w:sz w:val="24"/>
          <w:szCs w:val="24"/>
        </w:rPr>
        <w:t>〔2007〕51号）；</w:t>
      </w:r>
    </w:p>
    <w:p w14:paraId="7CF103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（4）《关于印发节能产品政府采购品目清单的通知》（财库〔2019〕19号）；</w:t>
      </w:r>
    </w:p>
    <w:p w14:paraId="7DFB9D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（5）《关于印发环境标志产品政府采购品目清单的通知》（财库〔2019〕18号）；</w:t>
      </w:r>
    </w:p>
    <w:p w14:paraId="4DC11C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三部门联合发布关于促进残疾人就业政府采购政策的通知》（财库〔2017〕141号）；（7）《财政部发展改革委生态环境部市场监管总局关于调整优化节能产品、环境标志产品政府采购执行机制的通知》（财库〔2019〕9号）；</w:t>
      </w:r>
    </w:p>
    <w:p w14:paraId="028571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（8）陕西省财政厅关于印发《陕西省中小企业政府采购信用融资办法》（陕财办采〔2018〕23号）；</w:t>
      </w:r>
    </w:p>
    <w:p w14:paraId="1879BC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（9）《财政部农业农村部国家乡村振兴局关于运用政府采购政策支持乡村产业振兴的通知》（财库〔2021〕19号）；</w:t>
      </w:r>
    </w:p>
    <w:p w14:paraId="60CECA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（10）《财政部农业农村部国家乡村振兴局中华全国供销合作总社关于印发&lt;关于深入开展政府采购脱贫地区农副产品工作推进乡村产业振兴的实施意见&gt;的通知》（财库〔2021〕20号）；</w:t>
      </w:r>
    </w:p>
    <w:p w14:paraId="213327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（11）《陕西省财政厅关于加快推进我省中小企业政府采购信用融资工作的通知》（陕财办采〔2020〕15号）；</w:t>
      </w:r>
    </w:p>
    <w:p w14:paraId="368AFC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（12）《关于进一步加强政府绿色采购有关问题的通知》（陕财办采〔2021〕29号）；</w:t>
      </w:r>
    </w:p>
    <w:p w14:paraId="4F3AA2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（13）《陕西省财政厅、中国人民银行西安分行关于深入推进政府采购信用融资业务的通知》（陕财办采〔2023〕5号）；</w:t>
      </w:r>
    </w:p>
    <w:p w14:paraId="5390D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（14）其他需要落实的政府采购政策，详见采购文件。</w:t>
      </w:r>
    </w:p>
    <w:p w14:paraId="15D3756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1A110C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14:paraId="418D7B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名称：西安经济技术开发区渭北新城发展建设管理中心</w:t>
      </w:r>
    </w:p>
    <w:p w14:paraId="4F4DE6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地址：西安市临潼区秦王一路渭北商务中心16楼</w:t>
      </w:r>
    </w:p>
    <w:p w14:paraId="631979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联系方式：029-83993160</w:t>
      </w:r>
    </w:p>
    <w:p w14:paraId="12FFD2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p>
    <w:p w14:paraId="25EE5D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名称：陕西中易项目管理有限公司</w:t>
      </w:r>
    </w:p>
    <w:p w14:paraId="10EEFA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地址：西安市经开区尚稷路碧桂园文景府1号楼201室</w:t>
      </w:r>
    </w:p>
    <w:p w14:paraId="2F5168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联系方式：029-89291292</w:t>
      </w:r>
    </w:p>
    <w:p w14:paraId="49680F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p>
    <w:p w14:paraId="55B69E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项目联系人：吴工</w:t>
      </w:r>
    </w:p>
    <w:p w14:paraId="401D1A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电话：029-89291292</w:t>
      </w:r>
    </w:p>
    <w:p w14:paraId="159CE62A">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陕西中易项目管理有限公司</w:t>
      </w:r>
    </w:p>
    <w:p w14:paraId="7EF4DE7C">
      <w:pPr>
        <w:pStyle w:val="2"/>
        <w:spacing w:line="360" w:lineRule="auto"/>
        <w:jc w:val="righ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2025年11月19日</w:t>
      </w:r>
    </w:p>
    <w:p w14:paraId="226FC87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7440" w:firstLineChars="3100"/>
        <w:jc w:val="both"/>
        <w:textAlignment w:val="auto"/>
        <w:outlineLvl w:val="9"/>
        <w:rPr>
          <w:rFonts w:hint="eastAsia" w:ascii="宋体" w:hAnsi="宋体" w:eastAsia="宋体" w:cs="宋体"/>
          <w:color w:val="auto"/>
          <w:sz w:val="24"/>
          <w:szCs w:val="24"/>
          <w:highlight w:val="none"/>
        </w:rPr>
      </w:pPr>
    </w:p>
    <w:p w14:paraId="1A22763E">
      <w:pPr>
        <w:rPr>
          <w:rFonts w:hint="eastAsia" w:ascii="宋体" w:hAnsi="宋体" w:eastAsia="宋体" w:cs="宋体"/>
          <w:color w:val="auto"/>
          <w:highlight w:val="none"/>
        </w:rPr>
      </w:pPr>
    </w:p>
    <w:p w14:paraId="2E020532">
      <w:pPr>
        <w:pStyle w:val="3"/>
        <w:keepNext w:val="0"/>
        <w:keepLines/>
        <w:pageBreakBefore/>
        <w:spacing w:beforeLines="50" w:afterLines="50" w:line="360" w:lineRule="auto"/>
        <w:jc w:val="center"/>
        <w:rPr>
          <w:rFonts w:hint="eastAsia" w:ascii="宋体" w:hAnsi="宋体" w:eastAsia="宋体" w:cs="宋体"/>
          <w:bCs/>
          <w:color w:val="auto"/>
          <w:sz w:val="36"/>
          <w:szCs w:val="36"/>
          <w:highlight w:val="none"/>
        </w:rPr>
      </w:pPr>
      <w:bookmarkStart w:id="26" w:name="_Toc7407"/>
      <w:r>
        <w:rPr>
          <w:rFonts w:hint="eastAsia" w:ascii="宋体" w:hAnsi="宋体" w:eastAsia="宋体" w:cs="宋体"/>
          <w:bCs/>
          <w:color w:val="auto"/>
          <w:sz w:val="36"/>
          <w:szCs w:val="36"/>
          <w:highlight w:val="none"/>
        </w:rPr>
        <w:t xml:space="preserve">第二章 </w:t>
      </w:r>
      <w:bookmarkEnd w:id="18"/>
      <w:bookmarkEnd w:id="19"/>
      <w:bookmarkStart w:id="27" w:name="OLE_LINK3"/>
      <w:r>
        <w:rPr>
          <w:rFonts w:hint="eastAsia" w:ascii="宋体" w:hAnsi="宋体" w:eastAsia="宋体" w:cs="宋体"/>
          <w:bCs/>
          <w:color w:val="auto"/>
          <w:sz w:val="36"/>
          <w:szCs w:val="36"/>
          <w:highlight w:val="none"/>
        </w:rPr>
        <w:t>供应商须知</w:t>
      </w:r>
      <w:bookmarkEnd w:id="20"/>
      <w:bookmarkEnd w:id="21"/>
      <w:bookmarkEnd w:id="22"/>
      <w:bookmarkEnd w:id="23"/>
      <w:bookmarkEnd w:id="24"/>
      <w:bookmarkEnd w:id="25"/>
      <w:bookmarkEnd w:id="26"/>
      <w:bookmarkEnd w:id="27"/>
    </w:p>
    <w:p w14:paraId="4FCF5E20">
      <w:pPr>
        <w:bidi w:val="0"/>
        <w:jc w:val="center"/>
        <w:rPr>
          <w:rFonts w:hint="eastAsia" w:ascii="宋体" w:hAnsi="宋体" w:eastAsia="宋体" w:cs="宋体"/>
          <w:b/>
          <w:bCs/>
          <w:color w:val="auto"/>
          <w:sz w:val="32"/>
          <w:szCs w:val="32"/>
          <w:highlight w:val="none"/>
        </w:rPr>
      </w:pPr>
      <w:bookmarkStart w:id="28" w:name="OLE_LINK2"/>
      <w:bookmarkStart w:id="29" w:name="_Toc19364"/>
      <w:bookmarkStart w:id="30" w:name="_Toc1420"/>
      <w:bookmarkStart w:id="31" w:name="_Toc423973073"/>
      <w:bookmarkStart w:id="32" w:name="_Toc31462"/>
      <w:r>
        <w:rPr>
          <w:rFonts w:hint="eastAsia" w:ascii="宋体" w:hAnsi="宋体" w:eastAsia="宋体" w:cs="宋体"/>
          <w:b/>
          <w:bCs/>
          <w:color w:val="auto"/>
          <w:sz w:val="32"/>
          <w:szCs w:val="32"/>
          <w:highlight w:val="none"/>
        </w:rPr>
        <w:t>供应商须知前附表</w:t>
      </w:r>
      <w:bookmarkEnd w:id="28"/>
      <w:bookmarkEnd w:id="29"/>
      <w:bookmarkEnd w:id="30"/>
      <w:bookmarkEnd w:id="31"/>
      <w:bookmarkEnd w:id="32"/>
    </w:p>
    <w:p w14:paraId="44E7FBC4">
      <w:pPr>
        <w:spacing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本表是对供应商须知的具体补充和修改，如有矛盾，应以本资料表为准。</w:t>
      </w:r>
    </w:p>
    <w:tbl>
      <w:tblPr>
        <w:tblStyle w:val="20"/>
        <w:tblW w:w="92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9"/>
        <w:gridCol w:w="1781"/>
        <w:gridCol w:w="6524"/>
      </w:tblGrid>
      <w:tr w14:paraId="1664E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5" w:hRule="atLeast"/>
          <w:tblHeader/>
          <w:jc w:val="center"/>
        </w:trPr>
        <w:tc>
          <w:tcPr>
            <w:tcW w:w="919" w:type="dxa"/>
            <w:noWrap w:val="0"/>
            <w:vAlign w:val="center"/>
          </w:tcPr>
          <w:p w14:paraId="10CECC0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1781" w:type="dxa"/>
            <w:noWrap w:val="0"/>
            <w:vAlign w:val="center"/>
          </w:tcPr>
          <w:p w14:paraId="1CC2CB5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条款内容提示</w:t>
            </w:r>
          </w:p>
        </w:tc>
        <w:tc>
          <w:tcPr>
            <w:tcW w:w="6524" w:type="dxa"/>
            <w:noWrap w:val="0"/>
            <w:vAlign w:val="center"/>
          </w:tcPr>
          <w:p w14:paraId="0DD382A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编 列 内 容</w:t>
            </w:r>
          </w:p>
        </w:tc>
      </w:tr>
      <w:tr w14:paraId="0D6BC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919" w:type="dxa"/>
            <w:noWrap w:val="0"/>
            <w:vAlign w:val="center"/>
          </w:tcPr>
          <w:p w14:paraId="3F7404E3">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1781" w:type="dxa"/>
            <w:noWrap w:val="0"/>
            <w:vAlign w:val="center"/>
          </w:tcPr>
          <w:p w14:paraId="7B425FE9">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w:t>
            </w:r>
          </w:p>
        </w:tc>
        <w:tc>
          <w:tcPr>
            <w:tcW w:w="6524" w:type="dxa"/>
            <w:noWrap w:val="0"/>
            <w:vAlign w:val="top"/>
          </w:tcPr>
          <w:p w14:paraId="77ECB7B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采购人名称：</w:t>
            </w:r>
            <w:r>
              <w:rPr>
                <w:rFonts w:hint="eastAsia" w:ascii="宋体" w:hAnsi="宋体" w:eastAsia="宋体" w:cs="宋体"/>
                <w:color w:val="auto"/>
                <w:szCs w:val="24"/>
                <w:highlight w:val="none"/>
                <w:lang w:val="en-US" w:eastAsia="zh-CN"/>
              </w:rPr>
              <w:t>西安经济技术开发区渭北新城发展建设管理中心</w:t>
            </w:r>
          </w:p>
          <w:p w14:paraId="5CCD54D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地址：</w:t>
            </w:r>
            <w:r>
              <w:rPr>
                <w:rFonts w:hint="eastAsia" w:ascii="宋体" w:hAnsi="宋体" w:eastAsia="宋体" w:cs="宋体"/>
                <w:color w:val="auto"/>
                <w:szCs w:val="24"/>
                <w:highlight w:val="none"/>
                <w:lang w:eastAsia="zh-CN"/>
              </w:rPr>
              <w:t>西安市临潼区秦王一路渭北商务中心</w:t>
            </w:r>
            <w:r>
              <w:rPr>
                <w:rFonts w:hint="eastAsia" w:eastAsia="宋体" w:cs="宋体"/>
                <w:color w:val="auto"/>
                <w:szCs w:val="24"/>
                <w:highlight w:val="none"/>
                <w:lang w:eastAsia="zh-CN"/>
              </w:rPr>
              <w:t>16楼</w:t>
            </w:r>
            <w:r>
              <w:rPr>
                <w:rFonts w:hint="eastAsia" w:ascii="宋体" w:hAnsi="宋体" w:eastAsia="宋体" w:cs="宋体"/>
                <w:color w:val="auto"/>
                <w:szCs w:val="24"/>
                <w:highlight w:val="none"/>
                <w:lang w:eastAsia="zh-CN"/>
              </w:rPr>
              <w:t xml:space="preserve"> </w:t>
            </w:r>
          </w:p>
          <w:p w14:paraId="71931F3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联系方式</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029-</w:t>
            </w:r>
            <w:r>
              <w:rPr>
                <w:rFonts w:hint="eastAsia" w:eastAsia="宋体" w:cs="宋体"/>
                <w:color w:val="auto"/>
                <w:szCs w:val="24"/>
                <w:highlight w:val="none"/>
                <w:lang w:eastAsia="zh-CN"/>
              </w:rPr>
              <w:t>83993160</w:t>
            </w:r>
          </w:p>
        </w:tc>
      </w:tr>
      <w:tr w14:paraId="158D3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919" w:type="dxa"/>
            <w:noWrap w:val="0"/>
            <w:vAlign w:val="center"/>
          </w:tcPr>
          <w:p w14:paraId="6ADB589F">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1781" w:type="dxa"/>
            <w:noWrap w:val="0"/>
            <w:vAlign w:val="center"/>
          </w:tcPr>
          <w:p w14:paraId="2247D05E">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w:t>
            </w:r>
          </w:p>
        </w:tc>
        <w:tc>
          <w:tcPr>
            <w:tcW w:w="6524" w:type="dxa"/>
            <w:noWrap w:val="0"/>
            <w:vAlign w:val="top"/>
          </w:tcPr>
          <w:p w14:paraId="1F50B8E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highlight w:val="none"/>
                <w:shd w:val="clear" w:color="auto" w:fill="FFFFFF"/>
              </w:rPr>
              <w:t>名称：</w:t>
            </w:r>
            <w:r>
              <w:rPr>
                <w:rFonts w:hint="eastAsia" w:ascii="宋体" w:hAnsi="宋体" w:eastAsia="宋体" w:cs="宋体"/>
                <w:i w:val="0"/>
                <w:caps w:val="0"/>
                <w:color w:val="auto"/>
                <w:spacing w:val="0"/>
                <w:sz w:val="24"/>
                <w:szCs w:val="24"/>
                <w:highlight w:val="none"/>
                <w:shd w:val="clear" w:color="auto" w:fill="FFFFFF"/>
                <w:lang w:eastAsia="zh-CN"/>
              </w:rPr>
              <w:t>陕西中易项目管理有限公司</w:t>
            </w:r>
          </w:p>
          <w:p w14:paraId="0368932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highlight w:val="none"/>
                <w:shd w:val="clear" w:color="auto" w:fill="FFFFFF"/>
              </w:rPr>
              <w:t>地址：</w:t>
            </w:r>
            <w:r>
              <w:rPr>
                <w:rFonts w:hint="eastAsia" w:ascii="宋体" w:hAnsi="宋体" w:eastAsia="宋体" w:cs="宋体"/>
                <w:i w:val="0"/>
                <w:caps w:val="0"/>
                <w:color w:val="auto"/>
                <w:spacing w:val="0"/>
                <w:sz w:val="24"/>
                <w:szCs w:val="24"/>
                <w:highlight w:val="none"/>
                <w:shd w:val="clear" w:color="auto" w:fill="FFFFFF"/>
                <w:lang w:eastAsia="zh-CN"/>
              </w:rPr>
              <w:t>西安市经开区尚稷路碧桂园文景府1号楼201室</w:t>
            </w:r>
          </w:p>
          <w:p w14:paraId="08F1132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rPr>
              <w:t>联系方式：029-8</w:t>
            </w:r>
            <w:r>
              <w:rPr>
                <w:rFonts w:hint="eastAsia" w:ascii="宋体" w:hAnsi="宋体" w:eastAsia="宋体" w:cs="宋体"/>
                <w:i w:val="0"/>
                <w:caps w:val="0"/>
                <w:color w:val="auto"/>
                <w:spacing w:val="0"/>
                <w:sz w:val="24"/>
                <w:szCs w:val="24"/>
                <w:highlight w:val="none"/>
                <w:shd w:val="clear" w:color="auto" w:fill="FFFFFF"/>
                <w:lang w:val="en-US" w:eastAsia="zh-CN"/>
              </w:rPr>
              <w:t>9291292</w:t>
            </w:r>
          </w:p>
          <w:p w14:paraId="35ED98D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rPr>
              <w:t>项目联系人：</w:t>
            </w:r>
            <w:r>
              <w:rPr>
                <w:rFonts w:hint="eastAsia" w:ascii="宋体" w:hAnsi="宋体" w:eastAsia="宋体" w:cs="宋体"/>
                <w:i w:val="0"/>
                <w:caps w:val="0"/>
                <w:color w:val="auto"/>
                <w:spacing w:val="0"/>
                <w:sz w:val="24"/>
                <w:szCs w:val="24"/>
                <w:highlight w:val="none"/>
                <w:shd w:val="clear" w:color="auto" w:fill="FFFFFF"/>
                <w:lang w:val="en-US" w:eastAsia="zh-CN"/>
              </w:rPr>
              <w:t>吴工</w:t>
            </w:r>
          </w:p>
          <w:p w14:paraId="0EF889E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联系邮箱：774715445@qq.com</w:t>
            </w:r>
          </w:p>
        </w:tc>
      </w:tr>
      <w:tr w14:paraId="5DA4E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919" w:type="dxa"/>
            <w:noWrap w:val="0"/>
            <w:vAlign w:val="center"/>
          </w:tcPr>
          <w:p w14:paraId="168757B4">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w:t>
            </w:r>
          </w:p>
        </w:tc>
        <w:tc>
          <w:tcPr>
            <w:tcW w:w="1781" w:type="dxa"/>
            <w:noWrap w:val="0"/>
            <w:vAlign w:val="center"/>
          </w:tcPr>
          <w:p w14:paraId="31D3A17D">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是否允许递交备选磋商方案</w:t>
            </w:r>
          </w:p>
        </w:tc>
        <w:tc>
          <w:tcPr>
            <w:tcW w:w="6524" w:type="dxa"/>
            <w:noWrap w:val="0"/>
            <w:vAlign w:val="center"/>
          </w:tcPr>
          <w:p w14:paraId="7E7A2D8F">
            <w:pPr>
              <w:spacing w:line="440" w:lineRule="exact"/>
              <w:ind w:left="48" w:leftChars="2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w:t>
            </w:r>
          </w:p>
        </w:tc>
      </w:tr>
      <w:tr w14:paraId="29573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919" w:type="dxa"/>
            <w:noWrap w:val="0"/>
            <w:vAlign w:val="center"/>
          </w:tcPr>
          <w:p w14:paraId="342FBD69">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10.3</w:t>
            </w:r>
          </w:p>
        </w:tc>
        <w:tc>
          <w:tcPr>
            <w:tcW w:w="1781" w:type="dxa"/>
            <w:noWrap w:val="0"/>
            <w:vAlign w:val="center"/>
          </w:tcPr>
          <w:p w14:paraId="33E56720">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1"/>
                <w:highlight w:val="none"/>
              </w:rPr>
              <w:t>本次磋商的最小单元</w:t>
            </w:r>
          </w:p>
        </w:tc>
        <w:tc>
          <w:tcPr>
            <w:tcW w:w="6524" w:type="dxa"/>
            <w:noWrap w:val="0"/>
            <w:vAlign w:val="top"/>
          </w:tcPr>
          <w:p w14:paraId="754BDB29">
            <w:pPr>
              <w:spacing w:line="440" w:lineRule="exact"/>
              <w:ind w:left="48" w:leftChars="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本次磋商的最小单元为“项目全部内容”。任何不完全的磋商将按照无效磋商处理。</w:t>
            </w:r>
          </w:p>
        </w:tc>
      </w:tr>
      <w:tr w14:paraId="0923E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919" w:type="dxa"/>
            <w:noWrap w:val="0"/>
            <w:vAlign w:val="center"/>
          </w:tcPr>
          <w:p w14:paraId="4EA52CF8">
            <w:pPr>
              <w:spacing w:line="440" w:lineRule="exact"/>
              <w:ind w:left="48" w:leftChars="2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11</w:t>
            </w:r>
            <w:r>
              <w:rPr>
                <w:rFonts w:hint="eastAsia" w:eastAsia="宋体" w:cs="宋体"/>
                <w:color w:val="auto"/>
                <w:szCs w:val="24"/>
                <w:highlight w:val="none"/>
                <w:lang w:val="en-US" w:eastAsia="zh-CN"/>
              </w:rPr>
              <w:t>.1</w:t>
            </w:r>
          </w:p>
        </w:tc>
        <w:tc>
          <w:tcPr>
            <w:tcW w:w="1781" w:type="dxa"/>
            <w:noWrap w:val="0"/>
            <w:vAlign w:val="center"/>
          </w:tcPr>
          <w:p w14:paraId="3CE15647">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w:t>
            </w:r>
          </w:p>
          <w:p w14:paraId="1A4BA6F9">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w:t>
            </w:r>
          </w:p>
        </w:tc>
        <w:tc>
          <w:tcPr>
            <w:tcW w:w="6524" w:type="dxa"/>
            <w:noWrap w:val="0"/>
            <w:vAlign w:val="top"/>
          </w:tcPr>
          <w:p w14:paraId="57CF6881">
            <w:pPr>
              <w:spacing w:line="440" w:lineRule="exact"/>
              <w:rPr>
                <w:rFonts w:hint="eastAsia"/>
              </w:rPr>
            </w:pPr>
            <w:r>
              <w:rPr>
                <w:rFonts w:hint="eastAsia" w:ascii="宋体" w:hAnsi="宋体" w:eastAsia="宋体" w:cs="宋体"/>
                <w:color w:val="auto"/>
                <w:szCs w:val="24"/>
                <w:highlight w:val="none"/>
              </w:rPr>
              <w:t>磋商报价是供应商为完成本项目要求的全部</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内容最终</w:t>
            </w:r>
            <w:r>
              <w:rPr>
                <w:rFonts w:hint="eastAsia" w:eastAsia="宋体" w:cs="宋体"/>
                <w:color w:val="auto"/>
                <w:szCs w:val="24"/>
                <w:highlight w:val="none"/>
                <w:lang w:val="en-US" w:eastAsia="zh-CN"/>
              </w:rPr>
              <w:t>总报价</w:t>
            </w:r>
            <w:r>
              <w:rPr>
                <w:rFonts w:hint="eastAsia" w:ascii="宋体" w:hAnsi="宋体" w:eastAsia="宋体" w:cs="宋体"/>
                <w:color w:val="auto"/>
                <w:szCs w:val="24"/>
                <w:highlight w:val="none"/>
              </w:rPr>
              <w:t>的体现。供应商所报的价格应考虑到可能发生的所有与完成本项目相关服务及履行合同义务有关的一切费用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磋商报价应包含招标代理服务费，</w:t>
            </w:r>
            <w:r>
              <w:rPr>
                <w:rFonts w:hint="eastAsia" w:ascii="宋体" w:hAnsi="宋体" w:eastAsia="宋体" w:cs="宋体"/>
                <w:color w:val="auto"/>
                <w:szCs w:val="24"/>
                <w:highlight w:val="none"/>
              </w:rPr>
              <w:t>任何有选择的报价将不予接受，按无效磋商处理</w:t>
            </w:r>
            <w:r>
              <w:rPr>
                <w:rFonts w:hint="eastAsia" w:ascii="宋体" w:eastAsia="宋体" w:cs="宋体"/>
                <w:highlight w:val="none"/>
                <w:lang w:val="en-US" w:eastAsia="zh-CN"/>
              </w:rPr>
              <w:t>。</w:t>
            </w:r>
          </w:p>
        </w:tc>
      </w:tr>
      <w:tr w14:paraId="0B030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919" w:type="dxa"/>
            <w:noWrap w:val="0"/>
            <w:vAlign w:val="center"/>
          </w:tcPr>
          <w:p w14:paraId="4D3E3CB0">
            <w:pPr>
              <w:spacing w:line="440" w:lineRule="exact"/>
              <w:ind w:left="48" w:leftChars="20"/>
              <w:jc w:val="center"/>
              <w:rPr>
                <w:rFonts w:hint="default" w:ascii="宋体" w:hAnsi="宋体" w:eastAsia="宋体" w:cs="宋体"/>
                <w:color w:val="auto"/>
                <w:szCs w:val="24"/>
                <w:highlight w:val="none"/>
                <w:lang w:val="en-US" w:eastAsia="zh-CN"/>
              </w:rPr>
            </w:pPr>
            <w:r>
              <w:rPr>
                <w:rFonts w:hint="eastAsia" w:eastAsia="宋体" w:cs="宋体"/>
                <w:color w:val="auto"/>
                <w:szCs w:val="24"/>
                <w:highlight w:val="none"/>
                <w:lang w:val="en-US" w:eastAsia="zh-CN"/>
              </w:rPr>
              <w:t>11.2</w:t>
            </w:r>
          </w:p>
        </w:tc>
        <w:tc>
          <w:tcPr>
            <w:tcW w:w="1781" w:type="dxa"/>
            <w:noWrap w:val="0"/>
            <w:vAlign w:val="center"/>
          </w:tcPr>
          <w:p w14:paraId="6A6617FA">
            <w:pPr>
              <w:spacing w:line="440" w:lineRule="exact"/>
              <w:ind w:left="48" w:leftChars="20"/>
              <w:jc w:val="center"/>
              <w:rPr>
                <w:rFonts w:hint="default" w:ascii="宋体" w:hAnsi="宋体" w:eastAsia="宋体" w:cs="宋体"/>
                <w:color w:val="auto"/>
                <w:szCs w:val="24"/>
                <w:highlight w:val="none"/>
                <w:lang w:val="en-US" w:eastAsia="zh-CN"/>
              </w:rPr>
            </w:pPr>
            <w:r>
              <w:rPr>
                <w:rFonts w:hint="eastAsia" w:eastAsia="宋体" w:cs="宋体"/>
                <w:color w:val="auto"/>
                <w:szCs w:val="24"/>
                <w:highlight w:val="none"/>
                <w:lang w:val="en-US" w:eastAsia="zh-CN"/>
              </w:rPr>
              <w:t>采购预算</w:t>
            </w:r>
          </w:p>
        </w:tc>
        <w:tc>
          <w:tcPr>
            <w:tcW w:w="6524" w:type="dxa"/>
            <w:noWrap w:val="0"/>
            <w:vAlign w:val="top"/>
          </w:tcPr>
          <w:p w14:paraId="129613F3">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120,400.00元</w:t>
            </w:r>
          </w:p>
        </w:tc>
      </w:tr>
      <w:tr w14:paraId="7B98C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919" w:type="dxa"/>
            <w:noWrap w:val="0"/>
            <w:vAlign w:val="center"/>
          </w:tcPr>
          <w:p w14:paraId="04532230">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1781" w:type="dxa"/>
            <w:noWrap w:val="0"/>
            <w:vAlign w:val="center"/>
          </w:tcPr>
          <w:p w14:paraId="05BDE386">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资格证明文件</w:t>
            </w:r>
          </w:p>
        </w:tc>
        <w:tc>
          <w:tcPr>
            <w:tcW w:w="6524" w:type="dxa"/>
            <w:noWrap w:val="0"/>
            <w:vAlign w:val="top"/>
          </w:tcPr>
          <w:p w14:paraId="65FD3555">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满足《中华人民共和国政府采购法》第二十二条规定</w:t>
            </w:r>
          </w:p>
          <w:p w14:paraId="1960CA5E">
            <w:pPr>
              <w:spacing w:line="440" w:lineRule="exact"/>
              <w:rPr>
                <w:rFonts w:hint="eastAsia" w:ascii="宋体" w:hAnsi="宋体" w:eastAsia="宋体" w:cs="宋体"/>
              </w:rPr>
            </w:pPr>
            <w:r>
              <w:rPr>
                <w:rFonts w:hint="eastAsia" w:ascii="宋体" w:hAnsi="宋体" w:eastAsia="宋体" w:cs="宋体"/>
              </w:rPr>
              <w:t>1.提供合格有效的法人或者其他组织的</w:t>
            </w:r>
            <w:r>
              <w:rPr>
                <w:rFonts w:hint="eastAsia" w:eastAsia="宋体" w:cs="宋体"/>
                <w:lang w:eastAsia="zh-CN"/>
              </w:rPr>
              <w:t>营业执照</w:t>
            </w:r>
            <w:r>
              <w:rPr>
                <w:rFonts w:hint="eastAsia" w:ascii="宋体" w:hAnsi="宋体" w:eastAsia="宋体" w:cs="宋体"/>
              </w:rPr>
              <w:t>等证明文件，自然人的身份证明； 2.提供2024年度的财务审计报告(至少包括资产负债表和利润表，成立时间至提交投标文件截止时间不足一年的可提供成立后任意时段的资产负债表)，或其基本存款账户开户银行出具的资信证明及基本存款账户开户许可证(基本存款账户信息)； 3.提供2024年10月至今已缴纳的至少一个月的纳税证明或完税证明(任意税种)，依法免税的单位应提供相关证明材料； 4.提供2024年10月至今已缴存的至少一个月的社会保障资金缴存单据或社保机构开具的社会保险参保缴费情况证明，依法不需要缴纳社会保障资金的单位应提供相关证明材料； 5.提供具有履行合同所必需的设备和专业技术能力的承诺； 6.参加政府采购活动前3年内，在经营活动中没有重大违法记录的书面声明。</w:t>
            </w:r>
          </w:p>
          <w:p w14:paraId="7CB13CDD">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落实政府采购政策需满足的资格要求：</w:t>
            </w:r>
          </w:p>
          <w:p w14:paraId="49D6655D">
            <w:pPr>
              <w:spacing w:line="440" w:lineRule="exact"/>
              <w:ind w:left="48" w:leftChars="2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合同包1(采购包1)落实政府采购政策需满足的资格要求如下:本项目专门面向中小企业</w:t>
            </w:r>
          </w:p>
          <w:p w14:paraId="040F97E8">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本项目的特定资格要求：</w:t>
            </w:r>
          </w:p>
          <w:p w14:paraId="45778881">
            <w:pPr>
              <w:ind w:firstLine="480" w:firstLineChars="200"/>
              <w:rPr>
                <w:rFonts w:hint="eastAsia" w:ascii="宋体" w:hAnsi="宋体" w:eastAsia="宋体" w:cs="宋体"/>
              </w:rPr>
            </w:pPr>
            <w:r>
              <w:rPr>
                <w:rFonts w:hint="eastAsia" w:ascii="宋体" w:hAnsi="宋体" w:eastAsia="宋体" w:cs="宋体"/>
              </w:rPr>
              <w:t>合同包1(渭北中学验收整改项目消防检测服务)特定资格要求如下:</w:t>
            </w:r>
          </w:p>
          <w:p w14:paraId="630C467D">
            <w:pPr>
              <w:rPr>
                <w:rFonts w:hint="eastAsia" w:ascii="宋体" w:hAnsi="宋体" w:eastAsia="宋体" w:cs="宋体"/>
                <w:color w:val="auto"/>
                <w:highlight w:val="none"/>
              </w:rPr>
            </w:pPr>
            <w:r>
              <w:rPr>
                <w:rFonts w:hint="eastAsia" w:ascii="宋体" w:hAnsi="宋体" w:eastAsia="宋体" w:cs="宋体"/>
                <w:color w:val="auto"/>
                <w:highlight w:val="none"/>
              </w:rPr>
              <w:t>1.法定代表人（负责人）授权书（附法定代表人（负责人）、被授权人身份证复印件）及被授权人身份证（法定代表人（负责人）直接参加磋商，须提供法定代表人（负责人）身份证明及身份证原件）；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供应商不得为“信用中国”网站（www.creditchina.gov.cn）中列入“严重失信主体名单”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3.投标人信息须录入《社会消防技术服务信息系统》，且服务类型包含“消防设施维护保养检测”（附“社会消防技术服务信息系统”网站查询截图）；</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4.拟派项目负责人须具备一级注册消防工程师；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5.控股管理关系：单位负责人为同一人或者存在直接控股、管理关系的供应商，不得参加同一合同下的政府采购活动；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6.为本项目提供过整体设计、规范编制或者项目管理、监理、检测等服务的供应商，不得再参加本项目采购活动。</w:t>
            </w:r>
          </w:p>
        </w:tc>
      </w:tr>
      <w:tr w14:paraId="21BBB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919" w:type="dxa"/>
            <w:noWrap w:val="0"/>
            <w:vAlign w:val="center"/>
          </w:tcPr>
          <w:p w14:paraId="06F51CE8">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1781" w:type="dxa"/>
            <w:noWrap w:val="0"/>
            <w:vAlign w:val="center"/>
          </w:tcPr>
          <w:p w14:paraId="2233F04F">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的式样和签署</w:t>
            </w:r>
          </w:p>
        </w:tc>
        <w:tc>
          <w:tcPr>
            <w:tcW w:w="6524" w:type="dxa"/>
            <w:noWrap w:val="0"/>
            <w:vAlign w:val="top"/>
          </w:tcPr>
          <w:p w14:paraId="6A8FA1B0">
            <w:pPr>
              <w:shd w:val="clear"/>
              <w:spacing w:line="360" w:lineRule="auto"/>
              <w:ind w:firstLine="480" w:firstLineChars="200"/>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正本的份数：壹份；副本的份数：贰份；</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：壹份；电子版（U盘）：壹份</w:t>
            </w:r>
            <w:r>
              <w:rPr>
                <w:rFonts w:hint="eastAsia" w:ascii="宋体" w:hAnsi="宋体" w:eastAsia="宋体" w:cs="宋体"/>
                <w:color w:val="auto"/>
                <w:szCs w:val="24"/>
                <w:highlight w:val="none"/>
                <w:lang w:eastAsia="zh-CN"/>
              </w:rPr>
              <w:t>，</w:t>
            </w:r>
          </w:p>
          <w:p w14:paraId="079947A7">
            <w:pPr>
              <w:shd w:val="clear"/>
              <w:spacing w:line="360" w:lineRule="auto"/>
              <w:outlineLvl w:val="9"/>
              <w:rPr>
                <w:rFonts w:hint="eastAsia" w:ascii="宋体" w:hAnsi="宋体" w:eastAsia="宋体" w:cs="宋体"/>
                <w:color w:val="auto"/>
                <w:highlight w:val="none"/>
                <w:lang w:eastAsia="zh-CN"/>
              </w:rPr>
            </w:pPr>
            <w:r>
              <w:rPr>
                <w:rFonts w:hint="eastAsia" w:ascii="宋体" w:hAnsi="宋体" w:eastAsia="宋体" w:cs="宋体"/>
                <w:color w:val="auto"/>
                <w:szCs w:val="24"/>
                <w:highlight w:val="none"/>
              </w:rPr>
              <w:t>电子版为Word版本和PDF格式</w:t>
            </w:r>
            <w:r>
              <w:rPr>
                <w:rFonts w:hint="eastAsia" w:ascii="宋体" w:hAnsi="宋体" w:eastAsia="宋体" w:cs="宋体"/>
                <w:color w:val="auto"/>
                <w:szCs w:val="24"/>
                <w:highlight w:val="none"/>
                <w:lang w:eastAsia="zh-CN"/>
              </w:rPr>
              <w:t>。</w:t>
            </w:r>
          </w:p>
        </w:tc>
      </w:tr>
      <w:tr w14:paraId="70941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919" w:type="dxa"/>
            <w:noWrap w:val="0"/>
            <w:vAlign w:val="center"/>
          </w:tcPr>
          <w:p w14:paraId="78F429AB">
            <w:pPr>
              <w:spacing w:line="440" w:lineRule="exact"/>
              <w:ind w:left="48" w:leftChars="2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14</w:t>
            </w:r>
          </w:p>
        </w:tc>
        <w:tc>
          <w:tcPr>
            <w:tcW w:w="1781" w:type="dxa"/>
            <w:noWrap w:val="0"/>
            <w:vAlign w:val="center"/>
          </w:tcPr>
          <w:p w14:paraId="77A6E308">
            <w:pPr>
              <w:spacing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磋商有效期</w:t>
            </w:r>
          </w:p>
        </w:tc>
        <w:tc>
          <w:tcPr>
            <w:tcW w:w="6524" w:type="dxa"/>
            <w:noWrap w:val="0"/>
            <w:vAlign w:val="center"/>
          </w:tcPr>
          <w:p w14:paraId="7411D580">
            <w:pPr>
              <w:spacing w:line="440" w:lineRule="exact"/>
              <w:ind w:left="48" w:leftChars="20"/>
              <w:rPr>
                <w:rFonts w:hint="eastAsia" w:ascii="宋体" w:hAnsi="宋体" w:eastAsia="宋体" w:cs="宋体"/>
                <w:color w:val="auto"/>
                <w:highlight w:val="none"/>
              </w:rPr>
            </w:pPr>
            <w:r>
              <w:rPr>
                <w:rFonts w:hint="eastAsia" w:ascii="宋体" w:hAnsi="宋体" w:eastAsia="宋体" w:cs="宋体"/>
                <w:color w:val="auto"/>
                <w:szCs w:val="24"/>
                <w:highlight w:val="none"/>
              </w:rPr>
              <w:t>提交磋商响应文件的截止之日起90天。</w:t>
            </w:r>
          </w:p>
        </w:tc>
      </w:tr>
      <w:tr w14:paraId="43D87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919" w:type="dxa"/>
            <w:noWrap w:val="0"/>
            <w:vAlign w:val="center"/>
          </w:tcPr>
          <w:p w14:paraId="1AAA1B1B">
            <w:pPr>
              <w:spacing w:afterLines="50"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w:t>
            </w:r>
          </w:p>
        </w:tc>
        <w:tc>
          <w:tcPr>
            <w:tcW w:w="1781" w:type="dxa"/>
            <w:noWrap w:val="0"/>
            <w:vAlign w:val="center"/>
          </w:tcPr>
          <w:p w14:paraId="4DA7BDA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lang w:val="en-US" w:eastAsia="zh-CN"/>
              </w:rPr>
              <w:t>制作</w:t>
            </w:r>
          </w:p>
        </w:tc>
        <w:tc>
          <w:tcPr>
            <w:tcW w:w="6524" w:type="dxa"/>
            <w:noWrap w:val="0"/>
            <w:vAlign w:val="center"/>
          </w:tcPr>
          <w:p w14:paraId="516E186C">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val="en-US" w:eastAsia="zh-CN"/>
              </w:rPr>
              <w:t>1.</w:t>
            </w:r>
            <w:r>
              <w:rPr>
                <w:rFonts w:hint="eastAsia" w:ascii="宋体" w:hAnsi="宋体" w:eastAsia="宋体" w:cs="宋体"/>
                <w:color w:val="auto"/>
                <w:kern w:val="2"/>
                <w:szCs w:val="24"/>
                <w:highlight w:val="none"/>
                <w:lang w:eastAsia="zh-CN"/>
              </w:rPr>
              <w:t>竞争性磋商响应文件</w:t>
            </w:r>
            <w:r>
              <w:rPr>
                <w:rFonts w:hint="eastAsia" w:ascii="宋体" w:hAnsi="宋体" w:eastAsia="宋体" w:cs="宋体"/>
                <w:color w:val="auto"/>
                <w:kern w:val="2"/>
                <w:szCs w:val="24"/>
                <w:highlight w:val="none"/>
              </w:rPr>
              <w:t>正本、所有的副本、电子版本、</w:t>
            </w:r>
            <w:r>
              <w:rPr>
                <w:rFonts w:hint="eastAsia" w:ascii="宋体" w:hAnsi="宋体" w:eastAsia="宋体" w:cs="宋体"/>
                <w:color w:val="auto"/>
                <w:kern w:val="2"/>
                <w:szCs w:val="24"/>
                <w:highlight w:val="none"/>
                <w:lang w:eastAsia="zh-CN"/>
              </w:rPr>
              <w:t>报价一览表</w:t>
            </w:r>
            <w:r>
              <w:rPr>
                <w:rFonts w:hint="eastAsia" w:ascii="宋体" w:hAnsi="宋体" w:eastAsia="宋体" w:cs="宋体"/>
                <w:color w:val="auto"/>
                <w:kern w:val="2"/>
                <w:szCs w:val="24"/>
                <w:highlight w:val="none"/>
              </w:rPr>
              <w:t>需分开密封装在单独的封袋中（封袋不得有破损），且在封袋正面标明“正本”“副本”“电子版本”“</w:t>
            </w:r>
            <w:r>
              <w:rPr>
                <w:rFonts w:hint="eastAsia" w:ascii="宋体" w:hAnsi="宋体" w:eastAsia="宋体" w:cs="宋体"/>
                <w:color w:val="auto"/>
                <w:kern w:val="2"/>
                <w:szCs w:val="24"/>
                <w:highlight w:val="none"/>
                <w:lang w:eastAsia="zh-CN"/>
              </w:rPr>
              <w:t>报价一览表</w:t>
            </w:r>
            <w:r>
              <w:rPr>
                <w:rFonts w:hint="eastAsia" w:ascii="宋体" w:hAnsi="宋体" w:eastAsia="宋体" w:cs="宋体"/>
                <w:color w:val="auto"/>
                <w:kern w:val="2"/>
                <w:szCs w:val="24"/>
                <w:highlight w:val="none"/>
              </w:rPr>
              <w:t>”字样。封袋应加贴封条，并在</w:t>
            </w:r>
            <w:r>
              <w:rPr>
                <w:rFonts w:hint="eastAsia" w:eastAsia="宋体" w:cs="宋体"/>
                <w:color w:val="auto"/>
                <w:kern w:val="2"/>
                <w:szCs w:val="24"/>
                <w:highlight w:val="none"/>
                <w:lang w:eastAsia="zh-CN"/>
              </w:rPr>
              <w:t>封口</w:t>
            </w:r>
            <w:r>
              <w:rPr>
                <w:rFonts w:hint="eastAsia" w:ascii="宋体" w:hAnsi="宋体" w:eastAsia="宋体" w:cs="宋体"/>
                <w:color w:val="auto"/>
                <w:kern w:val="2"/>
                <w:szCs w:val="24"/>
                <w:highlight w:val="none"/>
              </w:rPr>
              <w:t xml:space="preserve">处加盖供应商公章，封袋正面要粘贴供应商全称、项目名称、编号等标识。 </w:t>
            </w:r>
          </w:p>
          <w:p w14:paraId="1B663B9E">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val="en-US" w:eastAsia="zh-CN"/>
              </w:rPr>
              <w:t>2.</w:t>
            </w:r>
            <w:r>
              <w:rPr>
                <w:rFonts w:hint="eastAsia" w:ascii="宋体" w:hAnsi="宋体" w:eastAsia="宋体" w:cs="宋体"/>
                <w:color w:val="auto"/>
                <w:kern w:val="2"/>
                <w:szCs w:val="24"/>
                <w:highlight w:val="none"/>
              </w:rPr>
              <w:t>封袋请按以下要求标记：</w:t>
            </w:r>
          </w:p>
          <w:p w14:paraId="31F4AE46">
            <w:pPr>
              <w:keepNext w:val="0"/>
              <w:keepLines w:val="0"/>
              <w:suppressLineNumbers w:val="0"/>
              <w:shd w:val="clear"/>
              <w:spacing w:before="0" w:beforeAutospacing="0" w:after="0" w:afterAutospacing="0" w:line="360" w:lineRule="auto"/>
              <w:ind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1) 供应商的全称；</w:t>
            </w:r>
          </w:p>
          <w:p w14:paraId="513A36E8">
            <w:pPr>
              <w:keepNext w:val="0"/>
              <w:keepLines w:val="0"/>
              <w:suppressLineNumbers w:val="0"/>
              <w:shd w:val="clear"/>
              <w:spacing w:before="0" w:beforeAutospacing="0" w:after="0" w:afterAutospacing="0" w:line="360" w:lineRule="auto"/>
              <w:ind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 xml:space="preserve">2) </w:t>
            </w:r>
            <w:r>
              <w:rPr>
                <w:rFonts w:hint="eastAsia" w:ascii="宋体" w:hAnsi="宋体" w:eastAsia="宋体" w:cs="宋体"/>
                <w:color w:val="auto"/>
                <w:kern w:val="2"/>
                <w:szCs w:val="24"/>
                <w:highlight w:val="none"/>
                <w:lang w:eastAsia="zh-CN"/>
              </w:rPr>
              <w:t>磋商</w:t>
            </w:r>
            <w:r>
              <w:rPr>
                <w:rFonts w:hint="eastAsia" w:ascii="宋体" w:hAnsi="宋体" w:eastAsia="宋体" w:cs="宋体"/>
                <w:color w:val="auto"/>
                <w:kern w:val="2"/>
                <w:szCs w:val="24"/>
                <w:highlight w:val="none"/>
              </w:rPr>
              <w:t>项目名称、项目编号；</w:t>
            </w:r>
          </w:p>
          <w:p w14:paraId="6538EF3D">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kern w:val="2"/>
                <w:szCs w:val="24"/>
                <w:highlight w:val="none"/>
                <w:lang w:val="en-US" w:eastAsia="zh-CN"/>
              </w:rPr>
              <w:t>(</w:t>
            </w:r>
            <w:r>
              <w:rPr>
                <w:rFonts w:hint="eastAsia" w:ascii="宋体" w:hAnsi="宋体" w:eastAsia="宋体" w:cs="宋体"/>
                <w:color w:val="auto"/>
                <w:kern w:val="2"/>
                <w:szCs w:val="24"/>
                <w:highlight w:val="none"/>
              </w:rPr>
              <w:t>3）正本或副本、电子版本、</w:t>
            </w:r>
            <w:r>
              <w:rPr>
                <w:rFonts w:hint="eastAsia" w:ascii="宋体" w:hAnsi="宋体" w:eastAsia="宋体" w:cs="宋体"/>
                <w:color w:val="auto"/>
                <w:kern w:val="2"/>
                <w:szCs w:val="24"/>
                <w:highlight w:val="none"/>
                <w:lang w:eastAsia="zh-CN"/>
              </w:rPr>
              <w:t>报价一览表</w:t>
            </w:r>
            <w:r>
              <w:rPr>
                <w:rFonts w:hint="eastAsia" w:ascii="宋体" w:hAnsi="宋体" w:eastAsia="宋体" w:cs="宋体"/>
                <w:color w:val="auto"/>
                <w:kern w:val="2"/>
                <w:szCs w:val="24"/>
                <w:highlight w:val="none"/>
              </w:rPr>
              <w:t>“请勿在＿＿＿＿</w:t>
            </w:r>
            <w:r>
              <w:rPr>
                <w:rFonts w:hint="eastAsia" w:ascii="宋体" w:hAnsi="宋体" w:eastAsia="宋体" w:cs="宋体"/>
                <w:color w:val="auto"/>
                <w:kern w:val="2"/>
                <w:szCs w:val="24"/>
                <w:highlight w:val="none"/>
                <w:lang w:eastAsia="zh-CN"/>
              </w:rPr>
              <w:t>（磋商</w:t>
            </w:r>
            <w:r>
              <w:rPr>
                <w:rFonts w:hint="eastAsia" w:ascii="宋体" w:hAnsi="宋体" w:eastAsia="宋体" w:cs="宋体"/>
                <w:color w:val="auto"/>
                <w:kern w:val="2"/>
                <w:szCs w:val="24"/>
                <w:highlight w:val="none"/>
              </w:rPr>
              <w:t>时间</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之前启封”。</w:t>
            </w:r>
          </w:p>
        </w:tc>
      </w:tr>
      <w:tr w14:paraId="2C06E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919" w:type="dxa"/>
            <w:noWrap w:val="0"/>
            <w:vAlign w:val="center"/>
          </w:tcPr>
          <w:p w14:paraId="54C9FFCC">
            <w:pPr>
              <w:spacing w:afterLines="50"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p>
        </w:tc>
        <w:tc>
          <w:tcPr>
            <w:tcW w:w="1781" w:type="dxa"/>
            <w:noWrap w:val="0"/>
            <w:vAlign w:val="center"/>
          </w:tcPr>
          <w:p w14:paraId="556DE81D">
            <w:pPr>
              <w:spacing w:afterLines="50"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磋商响应文件的递交</w:t>
            </w:r>
          </w:p>
        </w:tc>
        <w:tc>
          <w:tcPr>
            <w:tcW w:w="6524" w:type="dxa"/>
            <w:noWrap w:val="0"/>
            <w:vAlign w:val="top"/>
          </w:tcPr>
          <w:p w14:paraId="2FAA6802">
            <w:pPr>
              <w:spacing w:line="440" w:lineRule="exact"/>
              <w:ind w:left="48" w:leftChars="2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磋商响应文件递交截止时间：详见竞争性磋商公告</w:t>
            </w:r>
          </w:p>
          <w:p w14:paraId="4E4E6638">
            <w:pPr>
              <w:spacing w:line="440" w:lineRule="exact"/>
              <w:ind w:left="48" w:leftChars="2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磋商响应文件递交地址：详见竞争性磋商公告</w:t>
            </w:r>
          </w:p>
        </w:tc>
      </w:tr>
      <w:tr w14:paraId="42A54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919" w:type="dxa"/>
            <w:noWrap w:val="0"/>
            <w:vAlign w:val="center"/>
          </w:tcPr>
          <w:p w14:paraId="108EC757">
            <w:pPr>
              <w:spacing w:afterLines="50"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1781" w:type="dxa"/>
            <w:noWrap w:val="0"/>
            <w:vAlign w:val="center"/>
          </w:tcPr>
          <w:p w14:paraId="0D246C8F">
            <w:pPr>
              <w:spacing w:afterLines="50"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磋商时间及地点</w:t>
            </w:r>
          </w:p>
        </w:tc>
        <w:tc>
          <w:tcPr>
            <w:tcW w:w="6524" w:type="dxa"/>
            <w:noWrap w:val="0"/>
            <w:vAlign w:val="center"/>
          </w:tcPr>
          <w:p w14:paraId="2A57EF07">
            <w:pPr>
              <w:spacing w:line="440" w:lineRule="exact"/>
              <w:ind w:left="48" w:leftChars="2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磋商时间：</w:t>
            </w:r>
            <w:r>
              <w:rPr>
                <w:rFonts w:hint="eastAsia" w:ascii="宋体" w:hAnsi="宋体" w:eastAsia="宋体" w:cs="宋体"/>
                <w:color w:val="auto"/>
                <w:szCs w:val="24"/>
                <w:highlight w:val="none"/>
                <w:lang w:val="en-US" w:eastAsia="zh-CN"/>
              </w:rPr>
              <w:t>同</w:t>
            </w:r>
            <w:r>
              <w:rPr>
                <w:rFonts w:hint="eastAsia" w:ascii="宋体" w:hAnsi="宋体" w:eastAsia="宋体" w:cs="宋体"/>
                <w:color w:val="auto"/>
                <w:szCs w:val="24"/>
                <w:highlight w:val="none"/>
              </w:rPr>
              <w:t>磋商响应文件递交截止时间</w:t>
            </w:r>
          </w:p>
          <w:p w14:paraId="50332E71">
            <w:pPr>
              <w:spacing w:line="440" w:lineRule="exact"/>
              <w:ind w:left="48" w:leftChars="2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磋商地点：</w:t>
            </w:r>
            <w:r>
              <w:rPr>
                <w:rFonts w:hint="eastAsia" w:ascii="宋体" w:hAnsi="宋体" w:eastAsia="宋体" w:cs="宋体"/>
                <w:color w:val="auto"/>
                <w:szCs w:val="24"/>
                <w:highlight w:val="none"/>
                <w:lang w:val="en-US" w:eastAsia="zh-CN"/>
              </w:rPr>
              <w:t>同</w:t>
            </w:r>
            <w:r>
              <w:rPr>
                <w:rFonts w:hint="eastAsia" w:ascii="宋体" w:hAnsi="宋体" w:eastAsia="宋体" w:cs="宋体"/>
                <w:color w:val="auto"/>
                <w:szCs w:val="24"/>
                <w:highlight w:val="none"/>
              </w:rPr>
              <w:t>磋商响应文件递交地址</w:t>
            </w:r>
          </w:p>
        </w:tc>
      </w:tr>
      <w:tr w14:paraId="4CB89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9" w:type="dxa"/>
            <w:noWrap w:val="0"/>
            <w:vAlign w:val="center"/>
          </w:tcPr>
          <w:p w14:paraId="4A1FCC2D">
            <w:pPr>
              <w:spacing w:afterLines="50" w:line="440" w:lineRule="exact"/>
              <w:ind w:left="48" w:leftChars="2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23</w:t>
            </w:r>
          </w:p>
        </w:tc>
        <w:tc>
          <w:tcPr>
            <w:tcW w:w="1781" w:type="dxa"/>
            <w:noWrap w:val="0"/>
            <w:vAlign w:val="center"/>
          </w:tcPr>
          <w:p w14:paraId="62C88D24">
            <w:pPr>
              <w:spacing w:afterLines="50"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评审方法</w:t>
            </w:r>
          </w:p>
        </w:tc>
        <w:tc>
          <w:tcPr>
            <w:tcW w:w="6524" w:type="dxa"/>
            <w:noWrap w:val="0"/>
            <w:vAlign w:val="center"/>
          </w:tcPr>
          <w:p w14:paraId="10C6E791">
            <w:pPr>
              <w:spacing w:afterLines="50" w:line="440" w:lineRule="exact"/>
              <w:ind w:left="48" w:leftChars="2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综合评分法（详见第五章）</w:t>
            </w:r>
          </w:p>
        </w:tc>
      </w:tr>
      <w:tr w14:paraId="68B31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19" w:type="dxa"/>
            <w:noWrap w:val="0"/>
            <w:vAlign w:val="center"/>
          </w:tcPr>
          <w:p w14:paraId="09ADFA24">
            <w:pPr>
              <w:spacing w:afterLines="50"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28</w:t>
            </w:r>
          </w:p>
        </w:tc>
        <w:tc>
          <w:tcPr>
            <w:tcW w:w="1781" w:type="dxa"/>
            <w:noWrap w:val="0"/>
            <w:vAlign w:val="center"/>
          </w:tcPr>
          <w:p w14:paraId="7EADEE58">
            <w:pPr>
              <w:spacing w:afterLines="50" w:line="440" w:lineRule="exact"/>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成交代理服务费</w:t>
            </w:r>
          </w:p>
        </w:tc>
        <w:tc>
          <w:tcPr>
            <w:tcW w:w="6524" w:type="dxa"/>
            <w:noWrap w:val="0"/>
            <w:vAlign w:val="center"/>
          </w:tcPr>
          <w:p w14:paraId="325FF744">
            <w:pPr>
              <w:spacing w:line="360" w:lineRule="auto"/>
              <w:ind w:left="48" w:leftChars="20" w:firstLine="480" w:firstLineChars="200"/>
              <w:rPr>
                <w:rFonts w:hint="eastAsia" w:ascii="宋体" w:hAnsi="宋体" w:eastAsia="宋体" w:cs="宋体"/>
                <w:color w:val="auto"/>
                <w:szCs w:val="24"/>
                <w:highlight w:val="none"/>
                <w:lang w:eastAsia="zh-CN"/>
              </w:rPr>
            </w:pPr>
            <w:bookmarkStart w:id="33" w:name="OLE_LINK10"/>
            <w:bookmarkStart w:id="34" w:name="OLE_LINK9"/>
            <w:r>
              <w:rPr>
                <w:rFonts w:hint="eastAsia" w:ascii="宋体" w:hAnsi="宋体" w:eastAsia="宋体" w:cs="宋体"/>
                <w:color w:val="auto"/>
                <w:szCs w:val="24"/>
                <w:highlight w:val="none"/>
                <w:lang w:val="en-US" w:eastAsia="zh-CN"/>
              </w:rPr>
              <w:t>参照</w:t>
            </w:r>
            <w:r>
              <w:rPr>
                <w:rFonts w:hint="eastAsia" w:ascii="宋体" w:hAnsi="宋体" w:eastAsia="宋体" w:cs="宋体"/>
                <w:color w:val="auto"/>
                <w:szCs w:val="24"/>
                <w:highlight w:val="none"/>
              </w:rPr>
              <w:t>国家计委颁发的《招标代理服务收费管理暂行办法》（计价格</w:t>
            </w:r>
            <w:r>
              <w:rPr>
                <w:rFonts w:hint="eastAsia" w:ascii="宋体" w:hAnsi="宋体" w:eastAsia="宋体" w:cs="宋体"/>
                <w:color w:val="auto"/>
                <w:szCs w:val="24"/>
                <w:highlight w:val="none"/>
                <w:lang w:eastAsia="zh-CN"/>
              </w:rPr>
              <w:t>〔2002〕1980号</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eastAsia="zh-CN"/>
              </w:rPr>
              <w:t>国家发展和改革委员会</w:t>
            </w:r>
            <w:r>
              <w:rPr>
                <w:rFonts w:hint="eastAsia" w:ascii="宋体" w:hAnsi="宋体" w:eastAsia="宋体" w:cs="宋体"/>
                <w:color w:val="auto"/>
                <w:szCs w:val="24"/>
                <w:highlight w:val="none"/>
              </w:rPr>
              <w:t>办公厅颁发的《关于招标代理服务收费有关问题的通知》（发改办价格</w:t>
            </w:r>
            <w:r>
              <w:rPr>
                <w:rFonts w:hint="eastAsia" w:ascii="宋体" w:hAnsi="宋体" w:eastAsia="宋体" w:cs="宋体"/>
                <w:color w:val="auto"/>
                <w:szCs w:val="24"/>
                <w:highlight w:val="none"/>
                <w:lang w:eastAsia="zh-CN"/>
              </w:rPr>
              <w:t>〔2003〕857号</w:t>
            </w:r>
            <w:r>
              <w:rPr>
                <w:rFonts w:hint="eastAsia" w:ascii="宋体" w:hAnsi="宋体" w:eastAsia="宋体" w:cs="宋体"/>
                <w:color w:val="auto"/>
                <w:szCs w:val="24"/>
                <w:highlight w:val="none"/>
              </w:rPr>
              <w:t>）的有关规定执行，成交单位在领取成交通知书前，须向采购代理机构一次性支付代理服务费。</w:t>
            </w:r>
            <w:bookmarkEnd w:id="33"/>
            <w:bookmarkEnd w:id="34"/>
            <w:r>
              <w:rPr>
                <w:rFonts w:hint="eastAsia" w:eastAsia="宋体" w:cs="宋体"/>
                <w:color w:val="auto"/>
                <w:szCs w:val="24"/>
                <w:highlight w:val="none"/>
                <w:lang w:eastAsia="zh-CN"/>
              </w:rPr>
              <w:t>（</w:t>
            </w:r>
            <w:r>
              <w:rPr>
                <w:rFonts w:hint="eastAsia" w:eastAsia="宋体" w:cs="宋体"/>
                <w:color w:val="auto"/>
                <w:szCs w:val="24"/>
                <w:highlight w:val="none"/>
                <w:lang w:val="en-US" w:eastAsia="zh-CN"/>
              </w:rPr>
              <w:t>不足5000按照5000元收取</w:t>
            </w:r>
            <w:r>
              <w:rPr>
                <w:rFonts w:hint="eastAsia" w:eastAsia="宋体" w:cs="宋体"/>
                <w:color w:val="auto"/>
                <w:szCs w:val="24"/>
                <w:highlight w:val="none"/>
                <w:lang w:eastAsia="zh-CN"/>
              </w:rPr>
              <w:t>）</w:t>
            </w:r>
          </w:p>
          <w:p w14:paraId="1EE2C33D">
            <w:pPr>
              <w:spacing w:line="360" w:lineRule="auto"/>
              <w:ind w:left="48" w:leftChars="2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lang w:val="en-US" w:eastAsia="zh-CN"/>
              </w:rPr>
              <w:t>代理服务费账户：</w:t>
            </w:r>
          </w:p>
          <w:p w14:paraId="4225C5A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户  名：陕西中易项目管理有限公司</w:t>
            </w:r>
          </w:p>
          <w:p w14:paraId="36CE1710">
            <w:pPr>
              <w:spacing w:afterLines="50" w:line="440" w:lineRule="exact"/>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开户行:</w:t>
            </w:r>
            <w:r>
              <w:rPr>
                <w:rFonts w:hint="eastAsia" w:ascii="宋体" w:hAnsi="宋体" w:eastAsia="宋体" w:cs="宋体"/>
                <w:b/>
                <w:bCs/>
                <w:color w:val="auto"/>
                <w:szCs w:val="24"/>
                <w:highlight w:val="none"/>
              </w:rPr>
              <w:t>中国建设银行股份有限公司西安经济技术开发区支行</w:t>
            </w:r>
          </w:p>
          <w:p w14:paraId="0D904AD7">
            <w:pPr>
              <w:spacing w:afterLines="50" w:line="440" w:lineRule="exact"/>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账  号:</w:t>
            </w:r>
            <w:r>
              <w:rPr>
                <w:rFonts w:hint="eastAsia" w:ascii="宋体" w:hAnsi="宋体" w:eastAsia="宋体" w:cs="宋体"/>
                <w:b/>
                <w:bCs/>
                <w:color w:val="auto"/>
                <w:szCs w:val="24"/>
                <w:highlight w:val="none"/>
              </w:rPr>
              <w:t>61050193004100002355</w:t>
            </w:r>
          </w:p>
          <w:p w14:paraId="0F3D2993">
            <w:pPr>
              <w:spacing w:afterLines="50" w:line="440" w:lineRule="exact"/>
              <w:ind w:left="48" w:leftChars="20"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请成交供应商按照要求将服务费汇入以上指定账户，如因自身原因发生错误，产生的不利后果均由供应商自行承担。</w:t>
            </w:r>
          </w:p>
        </w:tc>
      </w:tr>
      <w:tr w14:paraId="6180E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19" w:type="dxa"/>
            <w:noWrap w:val="0"/>
            <w:vAlign w:val="center"/>
          </w:tcPr>
          <w:p w14:paraId="36DA8B79">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c>
          <w:tcPr>
            <w:tcW w:w="1781" w:type="dxa"/>
            <w:noWrap w:val="0"/>
            <w:vAlign w:val="center"/>
          </w:tcPr>
          <w:p w14:paraId="7147199A">
            <w:pPr>
              <w:keepNext w:val="0"/>
              <w:keepLines w:val="0"/>
              <w:pageBreakBefore w:val="0"/>
              <w:widowControl w:val="0"/>
              <w:kinsoku/>
              <w:wordWrap/>
              <w:overflowPunct/>
              <w:topLinePunct w:val="0"/>
              <w:autoSpaceDE/>
              <w:autoSpaceDN/>
              <w:bidi w:val="0"/>
              <w:adjustRightInd/>
              <w:snapToGrid/>
              <w:spacing w:line="360" w:lineRule="auto"/>
              <w:ind w:left="48" w:leftChars="20"/>
              <w:jc w:val="center"/>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w:t>
            </w:r>
          </w:p>
        </w:tc>
        <w:tc>
          <w:tcPr>
            <w:tcW w:w="6524" w:type="dxa"/>
            <w:noWrap w:val="0"/>
            <w:vAlign w:val="center"/>
          </w:tcPr>
          <w:p w14:paraId="1852BC1F">
            <w:pPr>
              <w:keepNext w:val="0"/>
              <w:keepLines w:val="0"/>
              <w:pageBreakBefore w:val="0"/>
              <w:numPr>
                <w:ilvl w:val="0"/>
                <w:numId w:val="2"/>
              </w:numPr>
              <w:kinsoku/>
              <w:wordWrap/>
              <w:overflowPunct/>
              <w:topLinePunct w:val="0"/>
              <w:autoSpaceDE/>
              <w:autoSpaceDN/>
              <w:bidi w:val="0"/>
              <w:adjustRightInd/>
              <w:snapToGrid/>
              <w:spacing w:line="360" w:lineRule="auto"/>
              <w:ind w:left="48" w:leftChars="20"/>
              <w:textAlignment w:val="auto"/>
              <w:outlineLvl w:val="9"/>
              <w:rPr>
                <w:rFonts w:hint="eastAsia" w:ascii="宋体" w:hAnsi="宋体" w:eastAsia="宋体" w:cs="宋体"/>
                <w:b/>
                <w:bCs/>
                <w:color w:val="auto"/>
                <w:szCs w:val="22"/>
                <w:highlight w:val="none"/>
                <w:lang w:val="en-US" w:eastAsia="zh-CN"/>
              </w:rPr>
            </w:pPr>
            <w:r>
              <w:rPr>
                <w:rFonts w:hint="eastAsia" w:ascii="宋体" w:hAnsi="宋体" w:eastAsia="宋体" w:cs="宋体"/>
                <w:b/>
                <w:bCs/>
                <w:color w:val="auto"/>
                <w:szCs w:val="22"/>
                <w:highlight w:val="none"/>
                <w:lang w:val="en-US" w:eastAsia="zh-CN"/>
              </w:rPr>
              <w:t>本项目专门面向中小企业采购。</w:t>
            </w:r>
          </w:p>
          <w:p w14:paraId="030BD15D">
            <w:pPr>
              <w:keepNext w:val="0"/>
              <w:keepLines w:val="0"/>
              <w:pageBreakBefore w:val="0"/>
              <w:numPr>
                <w:ilvl w:val="0"/>
                <w:numId w:val="2"/>
              </w:numPr>
              <w:kinsoku/>
              <w:wordWrap/>
              <w:overflowPunct/>
              <w:topLinePunct w:val="0"/>
              <w:autoSpaceDE/>
              <w:autoSpaceDN/>
              <w:bidi w:val="0"/>
              <w:adjustRightInd/>
              <w:snapToGrid/>
              <w:spacing w:line="360" w:lineRule="auto"/>
              <w:ind w:left="48" w:leftChars="20"/>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本项目属性为服务。</w:t>
            </w:r>
          </w:p>
          <w:p w14:paraId="743468BD">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2"/>
                <w:highlight w:val="none"/>
                <w:lang w:val="en-US" w:eastAsia="zh-CN"/>
              </w:rPr>
              <w:t>3、本项目采购标的所属行业为：</w:t>
            </w:r>
            <w:r>
              <w:rPr>
                <w:rFonts w:hint="eastAsia" w:ascii="宋体" w:hAnsi="宋体" w:eastAsia="宋体" w:cs="宋体"/>
                <w:color w:val="auto"/>
                <w:szCs w:val="22"/>
                <w:highlight w:val="none"/>
                <w:u w:val="single"/>
                <w:lang w:val="en-US" w:eastAsia="zh-CN"/>
              </w:rPr>
              <w:t xml:space="preserve">其他未列明行业   </w:t>
            </w:r>
            <w:r>
              <w:rPr>
                <w:rFonts w:hint="eastAsia" w:ascii="宋体" w:hAnsi="宋体" w:eastAsia="宋体" w:cs="宋体"/>
                <w:color w:val="auto"/>
                <w:szCs w:val="22"/>
                <w:highlight w:val="none"/>
                <w:u w:val="none"/>
                <w:lang w:val="en-US" w:eastAsia="zh-CN"/>
              </w:rPr>
              <w:t>。</w:t>
            </w:r>
          </w:p>
        </w:tc>
      </w:tr>
      <w:bookmarkEnd w:id="9"/>
      <w:bookmarkEnd w:id="10"/>
      <w:bookmarkEnd w:id="11"/>
    </w:tbl>
    <w:p w14:paraId="5ED81DD1">
      <w:pPr>
        <w:rPr>
          <w:rStyle w:val="38"/>
          <w:rFonts w:hint="eastAsia" w:ascii="宋体" w:hAnsi="宋体" w:eastAsia="宋体" w:cs="宋体"/>
          <w:highlight w:val="none"/>
        </w:rPr>
      </w:pPr>
      <w:bookmarkStart w:id="35" w:name="_Toc363474017"/>
      <w:bookmarkStart w:id="36" w:name="_Toc403077639"/>
      <w:bookmarkStart w:id="37" w:name="_Toc363473972"/>
      <w:r>
        <w:rPr>
          <w:rStyle w:val="38"/>
          <w:rFonts w:hint="eastAsia" w:ascii="宋体" w:hAnsi="宋体" w:eastAsia="宋体" w:cs="宋体"/>
          <w:highlight w:val="none"/>
        </w:rPr>
        <w:br w:type="page"/>
      </w:r>
    </w:p>
    <w:bookmarkEnd w:id="35"/>
    <w:bookmarkEnd w:id="36"/>
    <w:bookmarkEnd w:id="37"/>
    <w:p w14:paraId="48D77495">
      <w:pPr>
        <w:shd w:val="clear"/>
        <w:jc w:val="center"/>
        <w:outlineLvl w:val="9"/>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一.总  则</w:t>
      </w:r>
    </w:p>
    <w:p w14:paraId="325D6E84">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2281A909">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w:t>
      </w:r>
      <w:r>
        <w:rPr>
          <w:rFonts w:hint="eastAsia" w:ascii="宋体" w:hAnsi="宋体" w:eastAsia="宋体" w:cs="宋体"/>
          <w:szCs w:val="24"/>
          <w:highlight w:val="none"/>
        </w:rPr>
        <w:t>次竞争性磋商</w:t>
      </w:r>
      <w:r>
        <w:rPr>
          <w:rFonts w:hint="eastAsia" w:ascii="宋体" w:hAnsi="宋体" w:eastAsia="宋体" w:cs="宋体"/>
          <w:color w:val="auto"/>
          <w:szCs w:val="24"/>
          <w:highlight w:val="none"/>
        </w:rPr>
        <w:t>所签合同使用财政资金支付，资金已落实到位。</w:t>
      </w:r>
    </w:p>
    <w:p w14:paraId="1FECCBC6">
      <w:pPr>
        <w:numPr>
          <w:ilvl w:val="0"/>
          <w:numId w:val="3"/>
        </w:num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名词解释</w:t>
      </w:r>
    </w:p>
    <w:p w14:paraId="1AD35581">
      <w:pPr>
        <w:shd w:val="clear"/>
        <w:spacing w:line="360" w:lineRule="auto"/>
        <w:ind w:firstLine="480" w:firstLineChars="200"/>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2.1采购人：</w:t>
      </w:r>
      <w:r>
        <w:rPr>
          <w:rFonts w:hint="eastAsia" w:ascii="宋体" w:hAnsi="宋体" w:eastAsia="宋体" w:cs="宋体"/>
          <w:color w:val="auto"/>
          <w:szCs w:val="24"/>
          <w:highlight w:val="none"/>
          <w:lang w:eastAsia="zh-CN"/>
        </w:rPr>
        <w:t>西安经济技术开发区渭北新城发展建设管理中心</w:t>
      </w:r>
    </w:p>
    <w:p w14:paraId="0D24BCDE">
      <w:pPr>
        <w:shd w:val="clear"/>
        <w:spacing w:line="360" w:lineRule="auto"/>
        <w:ind w:firstLine="480" w:firstLineChars="200"/>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2.2监督机构：</w:t>
      </w:r>
      <w:r>
        <w:rPr>
          <w:rFonts w:hint="eastAsia" w:ascii="宋体" w:hAnsi="宋体" w:eastAsia="宋体" w:cs="宋体"/>
          <w:color w:val="auto"/>
          <w:szCs w:val="24"/>
          <w:highlight w:val="none"/>
          <w:lang w:eastAsia="zh-CN"/>
        </w:rPr>
        <w:t>西安经济技术开发区</w:t>
      </w:r>
      <w:r>
        <w:rPr>
          <w:rFonts w:hint="eastAsia" w:ascii="宋体" w:hAnsi="宋体" w:eastAsia="宋体" w:cs="宋体"/>
          <w:color w:val="auto"/>
          <w:szCs w:val="24"/>
          <w:highlight w:val="none"/>
          <w:lang w:val="en-US" w:eastAsia="zh-CN"/>
        </w:rPr>
        <w:t>财政金融局</w:t>
      </w:r>
    </w:p>
    <w:p w14:paraId="327971F9">
      <w:pPr>
        <w:shd w:val="clear"/>
        <w:tabs>
          <w:tab w:val="left" w:pos="7665"/>
        </w:tabs>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2.3采购代理机构：陕西</w:t>
      </w:r>
      <w:r>
        <w:rPr>
          <w:rFonts w:hint="eastAsia" w:ascii="宋体" w:hAnsi="宋体" w:eastAsia="宋体" w:cs="宋体"/>
          <w:color w:val="auto"/>
          <w:highlight w:val="none"/>
          <w:lang w:eastAsia="zh-CN"/>
        </w:rPr>
        <w:t>中易</w:t>
      </w:r>
      <w:r>
        <w:rPr>
          <w:rFonts w:hint="eastAsia" w:ascii="宋体" w:hAnsi="宋体" w:eastAsia="宋体" w:cs="宋体"/>
          <w:color w:val="auto"/>
          <w:highlight w:val="none"/>
        </w:rPr>
        <w:t>项目管理有限公司</w:t>
      </w:r>
    </w:p>
    <w:p w14:paraId="44CAE5E9">
      <w:pPr>
        <w:shd w:val="clear"/>
        <w:tabs>
          <w:tab w:val="left" w:pos="7665"/>
        </w:tabs>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2.4供应商：是指响应和符合</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规定资格条件且参与</w:t>
      </w:r>
      <w:r>
        <w:rPr>
          <w:rFonts w:hint="eastAsia" w:ascii="宋体" w:hAnsi="宋体" w:eastAsia="宋体" w:cs="宋体"/>
          <w:color w:val="000000"/>
          <w:highlight w:val="none"/>
        </w:rPr>
        <w:t>竞争性磋商</w:t>
      </w:r>
      <w:r>
        <w:rPr>
          <w:rFonts w:hint="eastAsia" w:ascii="宋体" w:hAnsi="宋体" w:eastAsia="宋体" w:cs="宋体"/>
          <w:color w:val="auto"/>
          <w:highlight w:val="none"/>
        </w:rPr>
        <w:t>的法人、其他组织或者自然人。</w:t>
      </w:r>
    </w:p>
    <w:p w14:paraId="32CCBD99">
      <w:pPr>
        <w:shd w:val="clear"/>
        <w:adjustRightInd w:val="0"/>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2.5产品是指本</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中第四章所述所有产品。</w:t>
      </w:r>
    </w:p>
    <w:p w14:paraId="71DEF6AD">
      <w:pPr>
        <w:shd w:val="clear"/>
        <w:adjustRightInd w:val="0"/>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要求而提供的服务。</w:t>
      </w:r>
    </w:p>
    <w:p w14:paraId="79064874">
      <w:pPr>
        <w:shd w:val="clear"/>
        <w:adjustRightInd w:val="0"/>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2.7节能产品或者环保产品是指财政部发布的《节能产品政府采购清单》或《环境标志产品政府采购清单》的产品。</w:t>
      </w:r>
    </w:p>
    <w:p w14:paraId="2B022D89">
      <w:pPr>
        <w:shd w:val="clear"/>
        <w:adjustRightInd w:val="0"/>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财库</w:t>
      </w:r>
      <w:r>
        <w:rPr>
          <w:rFonts w:hint="eastAsia" w:ascii="宋体" w:hAnsi="宋体" w:eastAsia="宋体" w:cs="宋体"/>
          <w:color w:val="auto"/>
          <w:highlight w:val="none"/>
          <w:lang w:eastAsia="zh-CN"/>
        </w:rPr>
        <w:t>〔2007〕119号）</w:t>
      </w:r>
      <w:r>
        <w:rPr>
          <w:rFonts w:hint="eastAsia" w:ascii="宋体" w:hAnsi="宋体" w:eastAsia="宋体" w:cs="宋体"/>
          <w:color w:val="auto"/>
          <w:highlight w:val="none"/>
        </w:rPr>
        <w:t>。</w:t>
      </w:r>
    </w:p>
    <w:p w14:paraId="46C80760">
      <w:pPr>
        <w:shd w:val="clear"/>
        <w:adjustRightInd w:val="0"/>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w:t>
      </w:r>
      <w:r>
        <w:rPr>
          <w:rFonts w:hint="eastAsia" w:ascii="宋体" w:hAnsi="宋体" w:eastAsia="宋体" w:cs="宋体"/>
          <w:color w:val="auto"/>
          <w:highlight w:val="none"/>
          <w:lang w:eastAsia="zh-CN"/>
        </w:rPr>
        <w:t>〔2011〕300号</w:t>
      </w:r>
      <w:r>
        <w:rPr>
          <w:rFonts w:hint="eastAsia" w:ascii="宋体" w:hAnsi="宋体" w:eastAsia="宋体" w:cs="宋体"/>
          <w:color w:val="auto"/>
          <w:highlight w:val="none"/>
        </w:rPr>
        <w:t>）规定的对中小企业的划分标准的企业。</w:t>
      </w:r>
    </w:p>
    <w:p w14:paraId="7348C070">
      <w:pPr>
        <w:shd w:val="clear"/>
        <w:adjustRightInd w:val="0"/>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8D4163">
      <w:pPr>
        <w:shd w:val="clear"/>
        <w:adjustRightInd w:val="0"/>
        <w:snapToGrid w:val="0"/>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1501A6F6">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749731E7">
      <w:pPr>
        <w:shd w:val="clear"/>
        <w:tabs>
          <w:tab w:val="left" w:pos="851"/>
        </w:tabs>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3.1满足《中华人民共和国政府采购法》第二十二条规定，并提供下列材料：见供应商须知前附表</w:t>
      </w:r>
    </w:p>
    <w:p w14:paraId="01CC6FE0">
      <w:pPr>
        <w:shd w:val="clear"/>
        <w:spacing w:line="360" w:lineRule="auto"/>
        <w:ind w:firstLine="480" w:firstLineChars="200"/>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落实政府采购政策需满足的资格要求：见供应商须知前附表。</w:t>
      </w:r>
    </w:p>
    <w:p w14:paraId="3EA5430B">
      <w:pPr>
        <w:shd w:val="clear"/>
        <w:spacing w:line="360" w:lineRule="auto"/>
        <w:ind w:firstLine="480" w:firstLineChars="200"/>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3.3</w:t>
      </w:r>
      <w:r>
        <w:rPr>
          <w:rFonts w:hint="eastAsia" w:ascii="宋体" w:hAnsi="宋体" w:eastAsia="宋体" w:cs="宋体"/>
          <w:color w:val="auto"/>
          <w:szCs w:val="24"/>
          <w:highlight w:val="none"/>
        </w:rPr>
        <w:t>本项目的特定资格要求：见供应商须知前附表。</w:t>
      </w:r>
    </w:p>
    <w:p w14:paraId="29004D5B">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w:t>
      </w:r>
    </w:p>
    <w:p w14:paraId="1697EF50">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供应商不得直接或间接地与采购人或采购代理机构有任何关联，亦不得是采购人或采购代理机构的附属机构。如果供应商在</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中隐瞒了上述关系，一经证实，则该</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无效。</w:t>
      </w:r>
    </w:p>
    <w:p w14:paraId="3287DBA5">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供应商必须在陕西</w:t>
      </w:r>
      <w:r>
        <w:rPr>
          <w:rFonts w:hint="eastAsia" w:ascii="宋体" w:hAnsi="宋体" w:eastAsia="宋体" w:cs="宋体"/>
          <w:color w:val="auto"/>
          <w:szCs w:val="24"/>
          <w:highlight w:val="none"/>
          <w:lang w:eastAsia="zh-CN"/>
        </w:rPr>
        <w:t>中易</w:t>
      </w:r>
      <w:r>
        <w:rPr>
          <w:rFonts w:hint="eastAsia" w:ascii="宋体" w:hAnsi="宋体" w:eastAsia="宋体" w:cs="宋体"/>
          <w:color w:val="auto"/>
          <w:szCs w:val="24"/>
          <w:highlight w:val="none"/>
        </w:rPr>
        <w:t>项目管理有限公司领取</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，方可参加</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w:t>
      </w:r>
      <w:bookmarkStart w:id="38" w:name="OLE_LINK33"/>
    </w:p>
    <w:p w14:paraId="293B7835">
      <w:pPr>
        <w:shd w:val="clear"/>
        <w:spacing w:line="360" w:lineRule="auto"/>
        <w:ind w:firstLine="480" w:firstLineChars="200"/>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w:t>
      </w:r>
      <w:bookmarkEnd w:id="38"/>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联合体</w:t>
      </w:r>
      <w:r>
        <w:rPr>
          <w:rFonts w:hint="eastAsia" w:ascii="宋体" w:hAnsi="宋体" w:eastAsia="宋体" w:cs="宋体"/>
          <w:color w:val="auto"/>
          <w:szCs w:val="24"/>
          <w:highlight w:val="none"/>
          <w:lang w:eastAsia="zh-CN"/>
        </w:rPr>
        <w:t>磋商</w:t>
      </w:r>
    </w:p>
    <w:p w14:paraId="53C1BBFE">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.1如果在</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中接受联合体</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（见供应商须知前附表），则两个以上供应商可以组成一个</w:t>
      </w:r>
      <w:r>
        <w:rPr>
          <w:rFonts w:hint="eastAsia" w:ascii="宋体" w:hAnsi="宋体" w:eastAsia="宋体" w:cs="宋体"/>
          <w:color w:val="auto"/>
          <w:szCs w:val="24"/>
          <w:highlight w:val="none"/>
          <w:lang w:eastAsia="zh-CN"/>
        </w:rPr>
        <w:t>磋商联合体</w:t>
      </w:r>
      <w:r>
        <w:rPr>
          <w:rFonts w:hint="eastAsia" w:ascii="宋体" w:hAnsi="宋体" w:eastAsia="宋体" w:cs="宋体"/>
          <w:color w:val="auto"/>
          <w:szCs w:val="24"/>
          <w:highlight w:val="none"/>
        </w:rPr>
        <w:t>，以一个供应商的身份</w:t>
      </w:r>
      <w:r>
        <w:rPr>
          <w:rFonts w:hint="eastAsia" w:ascii="宋体" w:hAnsi="宋体" w:eastAsia="宋体" w:cs="宋体"/>
          <w:szCs w:val="24"/>
          <w:highlight w:val="none"/>
        </w:rPr>
        <w:t>参与磋商</w:t>
      </w:r>
      <w:r>
        <w:rPr>
          <w:rFonts w:hint="eastAsia" w:ascii="宋体" w:hAnsi="宋体" w:eastAsia="宋体" w:cs="宋体"/>
          <w:color w:val="auto"/>
          <w:szCs w:val="24"/>
          <w:highlight w:val="none"/>
        </w:rPr>
        <w:t>。以联合体形式参加</w:t>
      </w:r>
      <w:r>
        <w:rPr>
          <w:rFonts w:hint="eastAsia" w:ascii="宋体" w:hAnsi="宋体" w:eastAsia="宋体" w:cs="宋体"/>
          <w:szCs w:val="24"/>
          <w:highlight w:val="none"/>
        </w:rPr>
        <w:t>参与磋商</w:t>
      </w:r>
      <w:r>
        <w:rPr>
          <w:rFonts w:hint="eastAsia" w:ascii="宋体" w:hAnsi="宋体" w:eastAsia="宋体" w:cs="宋体"/>
          <w:color w:val="auto"/>
          <w:szCs w:val="24"/>
          <w:highlight w:val="none"/>
        </w:rPr>
        <w:t>的，联合体各方均应当符合</w:t>
      </w:r>
      <w:r>
        <w:rPr>
          <w:rFonts w:hint="eastAsia" w:ascii="宋体" w:hAnsi="宋体" w:eastAsia="宋体" w:cs="宋体"/>
          <w:color w:val="auto"/>
          <w:highlight w:val="none"/>
        </w:rPr>
        <w:t>《中华人民共和国政府采购法》及实施条例规定的条件</w:t>
      </w:r>
      <w:r>
        <w:rPr>
          <w:rFonts w:hint="eastAsia" w:ascii="宋体" w:hAnsi="宋体" w:eastAsia="宋体" w:cs="宋体"/>
          <w:color w:val="auto"/>
          <w:szCs w:val="24"/>
          <w:highlight w:val="none"/>
        </w:rPr>
        <w:t>。采购人根据采购项目的特殊要求规定供应商特定条件的，联合体各方中至少应当有一方符合采购人规定的特定条件。</w:t>
      </w:r>
    </w:p>
    <w:p w14:paraId="0ED5B3CC">
      <w:pPr>
        <w:shd w:val="clear"/>
        <w:spacing w:line="360" w:lineRule="auto"/>
        <w:ind w:firstLine="468" w:firstLineChars="195"/>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.2联合体各方之间应当签订共同</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协议，明确约定联合体各方承担的工作和相应的责任，并将共同</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协议连同</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一并提交</w:t>
      </w:r>
      <w:r>
        <w:rPr>
          <w:rFonts w:hint="eastAsia" w:ascii="宋体" w:hAnsi="宋体" w:eastAsia="宋体" w:cs="宋体"/>
          <w:color w:val="auto"/>
          <w:highlight w:val="none"/>
        </w:rPr>
        <w:t>采购代理机构</w:t>
      </w:r>
      <w:r>
        <w:rPr>
          <w:rFonts w:hint="eastAsia" w:ascii="宋体" w:hAnsi="宋体" w:eastAsia="宋体" w:cs="宋体"/>
          <w:color w:val="auto"/>
          <w:szCs w:val="24"/>
          <w:highlight w:val="none"/>
        </w:rPr>
        <w:t>。联合体各方签订共同</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协议后，不得再以自己名义单独在同一项目中</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，也不得组成新的联合体参加同一项目</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w:t>
      </w:r>
    </w:p>
    <w:p w14:paraId="3C405C1B">
      <w:pPr>
        <w:pStyle w:val="10"/>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.3联合体各方应当共同与采购人签订采购合同，就采购合同约定的事项对采购人承担连带责任。</w:t>
      </w:r>
    </w:p>
    <w:p w14:paraId="7C13345B">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费用自理。不论</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的结果如何，供应商均应自行承担所有与参加</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有关的费用。</w:t>
      </w:r>
    </w:p>
    <w:p w14:paraId="0B56910E">
      <w:pPr>
        <w:shd w:val="clear"/>
        <w:tabs>
          <w:tab w:val="left" w:pos="747"/>
        </w:tabs>
        <w:snapToGrid w:val="0"/>
        <w:spacing w:line="360" w:lineRule="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4.合格的货物（产品）和服务</w:t>
      </w:r>
    </w:p>
    <w:p w14:paraId="309E6F9E">
      <w:pPr>
        <w:tabs>
          <w:tab w:val="left" w:pos="747"/>
        </w:tabs>
        <w:snapToGrid w:val="0"/>
        <w:spacing w:line="360" w:lineRule="auto"/>
        <w:ind w:firstLine="480" w:firstLineChars="200"/>
        <w:rPr>
          <w:rFonts w:hint="eastAsia" w:ascii="宋体" w:hAnsi="宋体" w:eastAsia="宋体" w:cs="宋体"/>
          <w:color w:val="000000"/>
          <w:highlight w:val="none"/>
        </w:rPr>
      </w:pPr>
      <w:bookmarkStart w:id="39" w:name="_Toc363474018"/>
      <w:bookmarkStart w:id="40" w:name="_Toc403077640"/>
      <w:bookmarkStart w:id="41" w:name="_Toc363473973"/>
      <w:r>
        <w:rPr>
          <w:rFonts w:hint="eastAsia" w:ascii="宋体" w:hAnsi="宋体" w:eastAsia="宋体" w:cs="宋体"/>
          <w:color w:val="000000"/>
          <w:highlight w:val="none"/>
        </w:rPr>
        <w:t>4.1供应商提供的所有货物和服务，必须是合法生产、合法来源，符合国家有关标准要求，并满足竞争性磋商文件规定的规格、参数、质量、有效期、售后服务及供应商须承担的运输、安装、技术支持、培训和竞争性磋商文件规定的</w:t>
      </w:r>
      <w:r>
        <w:rPr>
          <w:rFonts w:hint="eastAsia" w:ascii="宋体" w:hAnsi="宋体" w:eastAsia="宋体" w:cs="宋体"/>
          <w:color w:val="000000"/>
          <w:highlight w:val="none"/>
          <w:lang w:eastAsia="zh-CN"/>
        </w:rPr>
        <w:t>其他</w:t>
      </w:r>
      <w:r>
        <w:rPr>
          <w:rFonts w:hint="eastAsia" w:ascii="宋体" w:hAnsi="宋体" w:eastAsia="宋体" w:cs="宋体"/>
          <w:color w:val="000000"/>
          <w:highlight w:val="none"/>
        </w:rPr>
        <w:t>伴随服务等要求。</w:t>
      </w:r>
    </w:p>
    <w:p w14:paraId="7CAFBA15">
      <w:pPr>
        <w:tabs>
          <w:tab w:val="left" w:pos="747"/>
        </w:tabs>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color w:val="000000"/>
          <w:highlight w:val="none"/>
        </w:rPr>
        <w:t>4.2采购人有权拒绝接受任何不合格的产品和服务，由此产生的费用及相关后果均由供应商自行承担。</w:t>
      </w:r>
    </w:p>
    <w:p w14:paraId="3777BAC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746B3AB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w:t>
      </w:r>
      <w:r>
        <w:rPr>
          <w:rFonts w:hint="eastAsia" w:ascii="宋体" w:hAnsi="宋体" w:eastAsia="宋体" w:cs="宋体"/>
          <w:szCs w:val="24"/>
          <w:highlight w:val="none"/>
          <w:lang w:eastAsia="zh-CN"/>
        </w:rPr>
        <w:t>，并且</w:t>
      </w:r>
      <w:r>
        <w:rPr>
          <w:rFonts w:hint="eastAsia" w:ascii="宋体" w:hAnsi="宋体" w:eastAsia="宋体" w:cs="宋体"/>
          <w:szCs w:val="24"/>
          <w:highlight w:val="none"/>
        </w:rPr>
        <w:t>来源于合法的渠道。因磋商响应文件中所提供的有关磋商的资料、信息不真实</w:t>
      </w:r>
      <w:r>
        <w:rPr>
          <w:rFonts w:hint="eastAsia" w:ascii="宋体" w:hAnsi="宋体" w:eastAsia="宋体" w:cs="宋体"/>
          <w:szCs w:val="24"/>
          <w:highlight w:val="none"/>
          <w:lang w:eastAsia="zh-CN"/>
        </w:rPr>
        <w:t>，或者</w:t>
      </w:r>
      <w:r>
        <w:rPr>
          <w:rFonts w:hint="eastAsia" w:ascii="宋体" w:hAnsi="宋体" w:eastAsia="宋体" w:cs="宋体"/>
          <w:szCs w:val="24"/>
          <w:highlight w:val="none"/>
        </w:rPr>
        <w:t>其来源不合法而导致的所有法律责任，由供应商自行承担。</w:t>
      </w:r>
    </w:p>
    <w:p w14:paraId="176BFD57">
      <w:pPr>
        <w:shd w:val="clear"/>
        <w:spacing w:line="360" w:lineRule="auto"/>
        <w:jc w:val="center"/>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二.</w:t>
      </w:r>
      <w:bookmarkEnd w:id="39"/>
      <w:bookmarkEnd w:id="40"/>
      <w:bookmarkEnd w:id="41"/>
      <w:r>
        <w:rPr>
          <w:rFonts w:hint="eastAsia" w:ascii="宋体" w:hAnsi="宋体" w:eastAsia="宋体" w:cs="宋体"/>
          <w:b/>
          <w:color w:val="auto"/>
          <w:sz w:val="32"/>
          <w:szCs w:val="32"/>
          <w:highlight w:val="none"/>
          <w:lang w:eastAsia="zh-CN"/>
        </w:rPr>
        <w:t>竞争性磋商文件</w:t>
      </w:r>
    </w:p>
    <w:p w14:paraId="16C44A76">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w:t>
      </w:r>
      <w:r>
        <w:rPr>
          <w:rFonts w:hint="eastAsia" w:ascii="宋体" w:hAnsi="宋体" w:eastAsia="宋体" w:cs="宋体"/>
          <w:b/>
          <w:color w:val="auto"/>
          <w:szCs w:val="24"/>
          <w:highlight w:val="none"/>
          <w:lang w:eastAsia="zh-CN"/>
        </w:rPr>
        <w:t>竞争性磋商文件</w:t>
      </w:r>
      <w:r>
        <w:rPr>
          <w:rFonts w:hint="eastAsia" w:ascii="宋体" w:hAnsi="宋体" w:eastAsia="宋体" w:cs="宋体"/>
          <w:b/>
          <w:color w:val="auto"/>
          <w:szCs w:val="24"/>
          <w:highlight w:val="none"/>
        </w:rPr>
        <w:t>构成</w:t>
      </w:r>
    </w:p>
    <w:p w14:paraId="5E32387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6.1 </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要求提供的货物、服务，</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程序和合同条件在</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中均有说明。</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共六章，内容如下：</w:t>
      </w:r>
    </w:p>
    <w:p w14:paraId="2A347F5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第一章 </w:t>
      </w:r>
      <w:r>
        <w:rPr>
          <w:rFonts w:hint="eastAsia" w:ascii="宋体" w:hAnsi="宋体" w:eastAsia="宋体" w:cs="宋体"/>
          <w:szCs w:val="24"/>
          <w:highlight w:val="none"/>
        </w:rPr>
        <w:t>竞争性磋商公告</w:t>
      </w:r>
    </w:p>
    <w:p w14:paraId="122BA0A9">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14:paraId="3A8A9102">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14:paraId="43A65412">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第四章 </w:t>
      </w:r>
      <w:r>
        <w:rPr>
          <w:rFonts w:hint="eastAsia" w:ascii="宋体" w:hAnsi="宋体" w:eastAsia="宋体" w:cs="宋体"/>
          <w:szCs w:val="24"/>
          <w:highlight w:val="none"/>
          <w:lang w:eastAsia="zh-CN"/>
        </w:rPr>
        <w:t>采购</w:t>
      </w:r>
      <w:r>
        <w:rPr>
          <w:rFonts w:hint="eastAsia" w:ascii="宋体" w:hAnsi="宋体" w:eastAsia="宋体" w:cs="宋体"/>
          <w:szCs w:val="24"/>
          <w:highlight w:val="none"/>
        </w:rPr>
        <w:t>内容</w:t>
      </w:r>
      <w:r>
        <w:rPr>
          <w:rFonts w:hint="eastAsia" w:ascii="宋体" w:hAnsi="宋体" w:eastAsia="宋体" w:cs="宋体"/>
          <w:color w:val="auto"/>
          <w:szCs w:val="24"/>
          <w:highlight w:val="none"/>
        </w:rPr>
        <w:t>及技术要求</w:t>
      </w:r>
    </w:p>
    <w:p w14:paraId="6B201B74">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第五章 </w:t>
      </w:r>
      <w:r>
        <w:rPr>
          <w:rFonts w:hint="eastAsia" w:ascii="宋体" w:hAnsi="宋体" w:eastAsia="宋体" w:cs="宋体"/>
          <w:color w:val="auto"/>
          <w:szCs w:val="24"/>
          <w:highlight w:val="none"/>
          <w:lang w:eastAsia="zh-CN"/>
        </w:rPr>
        <w:t>评标</w:t>
      </w:r>
      <w:r>
        <w:rPr>
          <w:rFonts w:hint="eastAsia" w:ascii="宋体" w:hAnsi="宋体" w:eastAsia="宋体" w:cs="宋体"/>
          <w:color w:val="auto"/>
          <w:szCs w:val="24"/>
          <w:highlight w:val="none"/>
        </w:rPr>
        <w:t>方法</w:t>
      </w:r>
    </w:p>
    <w:p w14:paraId="02304615">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 xml:space="preserve">构成及格式  </w:t>
      </w:r>
    </w:p>
    <w:p w14:paraId="59ACB11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6.2供应商应认真阅读</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中所有的事项、格式、条款和规范等要求。如果供应商没有按照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要求提交全部资料，或者</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没有对</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在各方面都做出实质性响应，由此带来不利于供应商的</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结果，其风险由供应商承担。</w:t>
      </w:r>
    </w:p>
    <w:p w14:paraId="651F087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的解释权归陕西</w:t>
      </w:r>
      <w:r>
        <w:rPr>
          <w:rFonts w:hint="eastAsia" w:ascii="宋体" w:hAnsi="宋体" w:eastAsia="宋体" w:cs="宋体"/>
          <w:color w:val="auto"/>
          <w:szCs w:val="24"/>
          <w:highlight w:val="none"/>
          <w:lang w:eastAsia="zh-CN"/>
        </w:rPr>
        <w:t>中易</w:t>
      </w:r>
      <w:r>
        <w:rPr>
          <w:rFonts w:hint="eastAsia" w:ascii="宋体" w:hAnsi="宋体" w:eastAsia="宋体" w:cs="宋体"/>
          <w:color w:val="auto"/>
          <w:szCs w:val="24"/>
          <w:highlight w:val="none"/>
        </w:rPr>
        <w:t>项目管理有限公司，如发现</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内容与现行法律法规不相符的情况，以现行法律法规为准。</w:t>
      </w:r>
    </w:p>
    <w:p w14:paraId="53C6B30A">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w:t>
      </w:r>
      <w:r>
        <w:rPr>
          <w:rFonts w:hint="eastAsia" w:ascii="宋体" w:hAnsi="宋体" w:eastAsia="宋体" w:cs="宋体"/>
          <w:b/>
          <w:color w:val="auto"/>
          <w:szCs w:val="24"/>
          <w:highlight w:val="none"/>
          <w:lang w:eastAsia="zh-CN"/>
        </w:rPr>
        <w:t>竞争性磋商文件</w:t>
      </w:r>
      <w:r>
        <w:rPr>
          <w:rFonts w:hint="eastAsia" w:ascii="宋体" w:hAnsi="宋体" w:eastAsia="宋体" w:cs="宋体"/>
          <w:b/>
          <w:color w:val="auto"/>
          <w:szCs w:val="24"/>
          <w:highlight w:val="none"/>
        </w:rPr>
        <w:t>的修改和澄清</w:t>
      </w:r>
    </w:p>
    <w:p w14:paraId="4DEBB98D">
      <w:pPr>
        <w:spacing w:line="360" w:lineRule="auto"/>
        <w:ind w:firstLine="480" w:firstLineChars="200"/>
        <w:rPr>
          <w:rFonts w:hint="eastAsia" w:ascii="宋体" w:hAnsi="宋体" w:eastAsia="宋体" w:cs="宋体"/>
          <w:szCs w:val="24"/>
          <w:highlight w:val="none"/>
        </w:rPr>
      </w:pPr>
      <w:bookmarkStart w:id="42" w:name="_Toc403077641"/>
      <w:bookmarkStart w:id="43" w:name="_Toc363473974"/>
      <w:bookmarkStart w:id="44" w:name="_Toc363474019"/>
      <w:r>
        <w:rPr>
          <w:rFonts w:hint="eastAsia" w:ascii="宋体" w:hAnsi="宋体" w:eastAsia="宋体" w:cs="宋体"/>
          <w:szCs w:val="24"/>
          <w:highlight w:val="none"/>
        </w:rPr>
        <w:t>7.1在磋商响应文件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2BA2B0F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0C8F48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33CBB5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2081B106">
      <w:pPr>
        <w:shd w:val="clear"/>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w:t>
      </w:r>
      <w:r>
        <w:rPr>
          <w:rFonts w:hint="eastAsia" w:ascii="宋体" w:hAnsi="宋体" w:eastAsia="宋体" w:cs="宋体"/>
          <w:b/>
          <w:color w:val="auto"/>
          <w:sz w:val="32"/>
          <w:szCs w:val="32"/>
          <w:highlight w:val="none"/>
          <w:lang w:eastAsia="zh-CN"/>
        </w:rPr>
        <w:t>竞争性磋商响应文件</w:t>
      </w:r>
      <w:r>
        <w:rPr>
          <w:rFonts w:hint="eastAsia" w:ascii="宋体" w:hAnsi="宋体" w:eastAsia="宋体" w:cs="宋体"/>
          <w:b/>
          <w:color w:val="auto"/>
          <w:sz w:val="32"/>
          <w:szCs w:val="32"/>
          <w:highlight w:val="none"/>
        </w:rPr>
        <w:t>的编制</w:t>
      </w:r>
      <w:bookmarkEnd w:id="42"/>
      <w:bookmarkEnd w:id="43"/>
      <w:bookmarkEnd w:id="44"/>
    </w:p>
    <w:p w14:paraId="42A52B7B">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8. </w:t>
      </w:r>
      <w:r>
        <w:rPr>
          <w:rFonts w:hint="eastAsia" w:ascii="宋体" w:hAnsi="宋体" w:eastAsia="宋体" w:cs="宋体"/>
          <w:b/>
          <w:color w:val="auto"/>
          <w:szCs w:val="24"/>
          <w:highlight w:val="none"/>
          <w:lang w:eastAsia="zh-CN"/>
        </w:rPr>
        <w:t>磋商</w:t>
      </w:r>
      <w:r>
        <w:rPr>
          <w:rFonts w:hint="eastAsia" w:ascii="宋体" w:hAnsi="宋体" w:eastAsia="宋体" w:cs="宋体"/>
          <w:b/>
          <w:color w:val="auto"/>
          <w:szCs w:val="24"/>
          <w:highlight w:val="none"/>
        </w:rPr>
        <w:t>语言和</w:t>
      </w:r>
      <w:r>
        <w:rPr>
          <w:rFonts w:hint="eastAsia" w:ascii="宋体" w:hAnsi="宋体" w:eastAsia="宋体" w:cs="宋体"/>
          <w:b/>
          <w:color w:val="auto"/>
          <w:szCs w:val="24"/>
          <w:highlight w:val="none"/>
          <w:lang w:eastAsia="zh-CN"/>
        </w:rPr>
        <w:t>磋商</w:t>
      </w:r>
      <w:r>
        <w:rPr>
          <w:rFonts w:hint="eastAsia" w:ascii="宋体" w:hAnsi="宋体" w:eastAsia="宋体" w:cs="宋体"/>
          <w:b/>
          <w:color w:val="auto"/>
          <w:szCs w:val="24"/>
          <w:highlight w:val="none"/>
        </w:rPr>
        <w:t>货币</w:t>
      </w:r>
    </w:p>
    <w:p w14:paraId="50BA1F7B">
      <w:pPr>
        <w:shd w:val="clear"/>
        <w:spacing w:line="360" w:lineRule="auto"/>
        <w:ind w:firstLine="480" w:firstLineChars="200"/>
        <w:outlineLvl w:val="9"/>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以及供应商与采购代理机构就有关</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的所有来往函电均应使用中文。</w:t>
      </w:r>
    </w:p>
    <w:p w14:paraId="73753E9A">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8.2</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应以人民币报价。任何包含非人民币报价的</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将按无效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处理。</w:t>
      </w:r>
    </w:p>
    <w:p w14:paraId="38469D56">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w:t>
      </w:r>
      <w:r>
        <w:rPr>
          <w:rFonts w:hint="eastAsia" w:ascii="宋体" w:hAnsi="宋体" w:eastAsia="宋体" w:cs="宋体"/>
          <w:b/>
          <w:color w:val="auto"/>
          <w:szCs w:val="24"/>
          <w:highlight w:val="none"/>
          <w:lang w:eastAsia="zh-CN"/>
        </w:rPr>
        <w:t>竞争性磋商响应文件</w:t>
      </w:r>
      <w:r>
        <w:rPr>
          <w:rFonts w:hint="eastAsia" w:ascii="宋体" w:hAnsi="宋体" w:eastAsia="宋体" w:cs="宋体"/>
          <w:b/>
          <w:color w:val="auto"/>
          <w:szCs w:val="24"/>
          <w:highlight w:val="none"/>
        </w:rPr>
        <w:t>的构成</w:t>
      </w:r>
    </w:p>
    <w:p w14:paraId="06EF5EFD">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应包括下列部分的内容：</w:t>
      </w:r>
    </w:p>
    <w:p w14:paraId="7D9E0DE6">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规定的格式填写的</w:t>
      </w:r>
      <w:r>
        <w:rPr>
          <w:rFonts w:hint="eastAsia" w:ascii="宋体" w:hAnsi="宋体" w:eastAsia="宋体" w:cs="宋体"/>
          <w:szCs w:val="24"/>
          <w:highlight w:val="none"/>
        </w:rPr>
        <w:t>竞争性磋商响应函</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报价表、法定代表人授权书。</w:t>
      </w:r>
    </w:p>
    <w:p w14:paraId="15CA6812">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的要求编制的</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方案说明书。</w:t>
      </w:r>
    </w:p>
    <w:p w14:paraId="7254C04A">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 xml:space="preserve">供应商须知前附表的要求提交的资格证明文件；  </w:t>
      </w:r>
    </w:p>
    <w:p w14:paraId="15940F8F">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中要求的其他证明文件。</w:t>
      </w:r>
    </w:p>
    <w:p w14:paraId="37720A04">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中没有允许提供备选方案，则每个供应商只允许提交一个</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方案，否则，其</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将按照无效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处理。</w:t>
      </w:r>
    </w:p>
    <w:p w14:paraId="7FC4D957">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9.3 本次</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的最小单元为“</w:t>
      </w:r>
      <w:r>
        <w:rPr>
          <w:rFonts w:hint="eastAsia" w:ascii="宋体" w:hAnsi="宋体" w:eastAsia="宋体" w:cs="宋体"/>
          <w:color w:val="auto"/>
          <w:szCs w:val="24"/>
          <w:highlight w:val="none"/>
          <w:lang w:val="en-US" w:eastAsia="zh-CN"/>
        </w:rPr>
        <w:t>包</w:t>
      </w:r>
      <w:r>
        <w:rPr>
          <w:rFonts w:hint="eastAsia" w:ascii="宋体" w:hAnsi="宋体" w:eastAsia="宋体" w:cs="宋体"/>
          <w:color w:val="auto"/>
          <w:szCs w:val="24"/>
          <w:highlight w:val="none"/>
        </w:rPr>
        <w:t>”，供应商可根据自身的资质情况和经营范围对本次项目进行</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，不得将其</w:t>
      </w:r>
      <w:r>
        <w:rPr>
          <w:rFonts w:hint="eastAsia" w:ascii="宋体" w:hAnsi="宋体" w:eastAsia="宋体" w:cs="宋体"/>
          <w:color w:val="auto"/>
          <w:szCs w:val="24"/>
          <w:highlight w:val="none"/>
          <w:lang w:val="en-US" w:eastAsia="zh-CN"/>
        </w:rPr>
        <w:t>各包</w:t>
      </w:r>
      <w:r>
        <w:rPr>
          <w:rFonts w:hint="eastAsia" w:ascii="宋体" w:hAnsi="宋体" w:eastAsia="宋体" w:cs="宋体"/>
          <w:color w:val="auto"/>
          <w:szCs w:val="24"/>
          <w:highlight w:val="none"/>
        </w:rPr>
        <w:t>子目再行分解或只对本次项目中的各</w:t>
      </w:r>
      <w:r>
        <w:rPr>
          <w:rFonts w:hint="eastAsia" w:ascii="宋体" w:hAnsi="宋体" w:eastAsia="宋体" w:cs="宋体"/>
          <w:color w:val="auto"/>
          <w:szCs w:val="24"/>
          <w:highlight w:val="none"/>
          <w:lang w:val="en-US" w:eastAsia="zh-CN"/>
        </w:rPr>
        <w:t>包</w:t>
      </w:r>
      <w:r>
        <w:rPr>
          <w:rFonts w:hint="eastAsia" w:ascii="宋体" w:hAnsi="宋体" w:eastAsia="宋体" w:cs="宋体"/>
          <w:color w:val="auto"/>
          <w:szCs w:val="24"/>
          <w:highlight w:val="none"/>
        </w:rPr>
        <w:t>品目进行不完全</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，任何不完全的响应将会被拒绝。</w:t>
      </w:r>
    </w:p>
    <w:p w14:paraId="70699DF4">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w:t>
      </w:r>
      <w:r>
        <w:rPr>
          <w:rFonts w:hint="eastAsia" w:ascii="宋体" w:hAnsi="宋体" w:eastAsia="宋体" w:cs="宋体"/>
          <w:b/>
          <w:color w:val="auto"/>
          <w:szCs w:val="24"/>
          <w:highlight w:val="none"/>
          <w:lang w:eastAsia="zh-CN"/>
        </w:rPr>
        <w:t>竞争性磋商响应文件</w:t>
      </w:r>
      <w:r>
        <w:rPr>
          <w:rFonts w:hint="eastAsia" w:ascii="宋体" w:hAnsi="宋体" w:eastAsia="宋体" w:cs="宋体"/>
          <w:b/>
          <w:color w:val="auto"/>
          <w:szCs w:val="24"/>
          <w:highlight w:val="none"/>
        </w:rPr>
        <w:t>格式</w:t>
      </w:r>
    </w:p>
    <w:p w14:paraId="1EAC92A7">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中第六章所提供的格式和要求制作</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，明确表达</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意愿，详细说明</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方案、承诺及价格。</w:t>
      </w:r>
    </w:p>
    <w:p w14:paraId="664A8156">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10.2按</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第9条的内容及要求和第六章提供的格式和要求编写其</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，供应商不得缺少或留空任何</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要求填写的表格或提交的资料。</w:t>
      </w:r>
    </w:p>
    <w:p w14:paraId="186E0E8C">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w:t>
      </w:r>
      <w:r>
        <w:rPr>
          <w:rFonts w:hint="eastAsia" w:ascii="宋体" w:hAnsi="宋体" w:eastAsia="宋体" w:cs="宋体"/>
          <w:b/>
          <w:color w:val="auto"/>
          <w:szCs w:val="24"/>
          <w:highlight w:val="none"/>
          <w:lang w:eastAsia="zh-CN"/>
        </w:rPr>
        <w:t>磋商</w:t>
      </w:r>
      <w:r>
        <w:rPr>
          <w:rFonts w:hint="eastAsia" w:ascii="宋体" w:hAnsi="宋体" w:eastAsia="宋体" w:cs="宋体"/>
          <w:b/>
          <w:color w:val="auto"/>
          <w:szCs w:val="24"/>
          <w:highlight w:val="none"/>
        </w:rPr>
        <w:t>报价</w:t>
      </w:r>
    </w:p>
    <w:p w14:paraId="4C79891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报价：供应商应在</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报价表</w:t>
      </w:r>
      <w:r>
        <w:rPr>
          <w:rFonts w:hint="eastAsia" w:ascii="宋体" w:hAnsi="宋体" w:eastAsia="宋体" w:cs="宋体"/>
          <w:szCs w:val="24"/>
          <w:highlight w:val="none"/>
        </w:rPr>
        <w:t>中标明</w:t>
      </w:r>
      <w:r>
        <w:rPr>
          <w:rFonts w:hint="eastAsia" w:ascii="宋体" w:hAnsi="宋体" w:eastAsia="宋体" w:cs="宋体"/>
          <w:color w:val="auto"/>
          <w:szCs w:val="24"/>
          <w:highlight w:val="none"/>
        </w:rPr>
        <w:t>完成本次</w:t>
      </w:r>
      <w:r>
        <w:rPr>
          <w:rFonts w:hint="eastAsia" w:ascii="宋体" w:hAnsi="宋体" w:eastAsia="宋体" w:cs="宋体"/>
          <w:color w:val="auto"/>
          <w:szCs w:val="24"/>
          <w:highlight w:val="none"/>
          <w:lang w:eastAsia="zh-CN"/>
        </w:rPr>
        <w:t>采购</w:t>
      </w:r>
      <w:r>
        <w:rPr>
          <w:rFonts w:hint="eastAsia" w:ascii="宋体" w:hAnsi="宋体" w:eastAsia="宋体" w:cs="宋体"/>
          <w:color w:val="auto"/>
          <w:szCs w:val="24"/>
          <w:highlight w:val="none"/>
        </w:rPr>
        <w:t>所要求的货物、服务且验收合格的</w:t>
      </w:r>
      <w:r>
        <w:rPr>
          <w:rFonts w:hint="eastAsia" w:eastAsia="宋体" w:cs="宋体"/>
          <w:color w:val="auto"/>
          <w:szCs w:val="24"/>
          <w:highlight w:val="none"/>
          <w:lang w:val="en-US" w:eastAsia="zh-CN"/>
        </w:rPr>
        <w:t>总价</w:t>
      </w:r>
      <w:r>
        <w:rPr>
          <w:rFonts w:hint="eastAsia" w:ascii="宋体" w:hAnsi="宋体" w:eastAsia="宋体" w:cs="宋体"/>
          <w:color w:val="auto"/>
          <w:szCs w:val="24"/>
          <w:highlight w:val="none"/>
        </w:rPr>
        <w:t>，包括但</w:t>
      </w:r>
      <w:r>
        <w:rPr>
          <w:rFonts w:hint="eastAsia" w:ascii="宋体" w:hAnsi="宋体" w:eastAsia="宋体" w:cs="宋体"/>
          <w:color w:val="auto"/>
          <w:szCs w:val="24"/>
          <w:highlight w:val="none"/>
          <w:lang w:eastAsia="zh-CN"/>
        </w:rPr>
        <w:t>不限于设备费采购代理服务费</w:t>
      </w:r>
      <w:r>
        <w:rPr>
          <w:rFonts w:hint="eastAsia" w:ascii="宋体" w:hAnsi="宋体" w:eastAsia="宋体" w:cs="宋体"/>
          <w:color w:val="auto"/>
          <w:szCs w:val="24"/>
          <w:highlight w:val="none"/>
        </w:rPr>
        <w:t>、税金等其他一切相关费用。</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报价表</w:t>
      </w:r>
      <w:r>
        <w:rPr>
          <w:rFonts w:hint="eastAsia" w:ascii="宋体" w:hAnsi="宋体" w:eastAsia="宋体" w:cs="宋体"/>
          <w:color w:val="auto"/>
          <w:szCs w:val="24"/>
          <w:highlight w:val="none"/>
          <w:lang w:eastAsia="zh-CN"/>
        </w:rPr>
        <w:t>中标明</w:t>
      </w:r>
      <w:r>
        <w:rPr>
          <w:rFonts w:hint="eastAsia" w:ascii="宋体" w:hAnsi="宋体" w:eastAsia="宋体" w:cs="宋体"/>
          <w:color w:val="auto"/>
          <w:szCs w:val="24"/>
          <w:highlight w:val="none"/>
        </w:rPr>
        <w:t>本次服务的</w:t>
      </w:r>
      <w:r>
        <w:rPr>
          <w:rFonts w:hint="eastAsia" w:ascii="宋体" w:hAnsi="宋体" w:eastAsia="宋体" w:cs="宋体"/>
          <w:color w:val="auto"/>
          <w:szCs w:val="24"/>
          <w:highlight w:val="none"/>
          <w:lang w:val="en-US" w:eastAsia="zh-CN"/>
        </w:rPr>
        <w:t>综合单价</w:t>
      </w:r>
      <w:r>
        <w:rPr>
          <w:rFonts w:hint="eastAsia" w:ascii="宋体" w:hAnsi="宋体" w:eastAsia="宋体" w:cs="宋体"/>
          <w:color w:val="auto"/>
          <w:szCs w:val="24"/>
          <w:highlight w:val="none"/>
        </w:rPr>
        <w:t>，任何有选择的报价将不予接受，否则按无效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处理。</w:t>
      </w:r>
    </w:p>
    <w:p w14:paraId="25AE0CA7">
      <w:pPr>
        <w:shd w:val="clear"/>
        <w:spacing w:line="360" w:lineRule="auto"/>
        <w:ind w:firstLine="480" w:firstLineChars="200"/>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11.2</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报价表</w:t>
      </w:r>
      <w:r>
        <w:rPr>
          <w:rFonts w:hint="eastAsia" w:ascii="宋体" w:hAnsi="宋体" w:eastAsia="宋体" w:cs="宋体"/>
          <w:szCs w:val="24"/>
          <w:highlight w:val="none"/>
        </w:rPr>
        <w:t>中标明</w:t>
      </w:r>
      <w:r>
        <w:rPr>
          <w:rFonts w:hint="eastAsia" w:ascii="宋体" w:hAnsi="宋体" w:eastAsia="宋体" w:cs="宋体"/>
          <w:color w:val="auto"/>
          <w:szCs w:val="24"/>
          <w:highlight w:val="none"/>
        </w:rPr>
        <w:t>的价格应为履行合同的固定</w:t>
      </w:r>
      <w:r>
        <w:rPr>
          <w:rFonts w:hint="eastAsia" w:eastAsia="宋体" w:cs="宋体"/>
          <w:color w:val="auto"/>
          <w:szCs w:val="24"/>
          <w:highlight w:val="none"/>
          <w:lang w:val="en-US" w:eastAsia="zh-CN"/>
        </w:rPr>
        <w:t>总价</w:t>
      </w:r>
      <w:r>
        <w:rPr>
          <w:rFonts w:hint="eastAsia" w:ascii="宋体" w:hAnsi="宋体" w:eastAsia="宋体" w:cs="宋体"/>
          <w:color w:val="auto"/>
          <w:szCs w:val="24"/>
          <w:highlight w:val="none"/>
        </w:rPr>
        <w:t>，不得以任何理由予以变更。以可调整的价格提交的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将按无效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处理</w:t>
      </w:r>
      <w:r>
        <w:rPr>
          <w:rFonts w:hint="eastAsia" w:ascii="宋体" w:hAnsi="宋体" w:eastAsia="宋体" w:cs="宋体"/>
          <w:color w:val="auto"/>
          <w:szCs w:val="24"/>
          <w:highlight w:val="none"/>
          <w:lang w:val="en-US" w:eastAsia="zh-CN"/>
        </w:rPr>
        <w:t>。</w:t>
      </w:r>
    </w:p>
    <w:p w14:paraId="2B679971">
      <w:pPr>
        <w:shd w:val="clear"/>
        <w:spacing w:line="360" w:lineRule="auto"/>
        <w:ind w:right="617" w:rightChars="257"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报价：</w:t>
      </w:r>
      <w:r>
        <w:rPr>
          <w:rFonts w:hint="eastAsia" w:eastAsia="宋体" w:cs="宋体"/>
          <w:color w:val="auto"/>
          <w:szCs w:val="24"/>
          <w:highlight w:val="none"/>
          <w:lang w:val="en-US" w:eastAsia="zh-CN"/>
        </w:rPr>
        <w:t>总价</w:t>
      </w:r>
      <w:r>
        <w:rPr>
          <w:rFonts w:hint="eastAsia" w:ascii="宋体" w:hAnsi="宋体" w:eastAsia="宋体" w:cs="宋体"/>
          <w:color w:val="auto"/>
          <w:szCs w:val="24"/>
          <w:highlight w:val="none"/>
        </w:rPr>
        <w:t>（精确到小数点后二位）。</w:t>
      </w:r>
    </w:p>
    <w:p w14:paraId="0EA797EC">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12.证明供应商合格和资格的文件</w:t>
      </w:r>
    </w:p>
    <w:p w14:paraId="66C04B1C">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“供应商须知前附表”的要求，在</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中提交合格的资格证明文件。如果资格证明文件不齐全或不合格的，其</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将按无效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处理。</w:t>
      </w:r>
    </w:p>
    <w:p w14:paraId="4F0C17A1">
      <w:pPr>
        <w:shd w:val="clear"/>
        <w:spacing w:line="360" w:lineRule="auto"/>
        <w:outlineLvl w:val="9"/>
        <w:rPr>
          <w:rFonts w:hint="eastAsia" w:ascii="宋体" w:hAnsi="宋体" w:eastAsia="宋体" w:cs="宋体"/>
          <w:color w:val="auto"/>
          <w:highlight w:val="none"/>
        </w:rPr>
      </w:pPr>
      <w:r>
        <w:rPr>
          <w:rFonts w:hint="eastAsia" w:ascii="宋体" w:hAnsi="宋体" w:eastAsia="宋体" w:cs="宋体"/>
          <w:b/>
          <w:color w:val="auto"/>
          <w:szCs w:val="24"/>
          <w:highlight w:val="none"/>
        </w:rPr>
        <w:t>13.证明货物（</w:t>
      </w:r>
      <w:r>
        <w:rPr>
          <w:rFonts w:hint="eastAsia" w:ascii="宋体" w:hAnsi="宋体" w:eastAsia="宋体" w:cs="宋体"/>
          <w:b/>
          <w:szCs w:val="24"/>
          <w:highlight w:val="none"/>
        </w:rPr>
        <w:t>产品</w:t>
      </w:r>
      <w:r>
        <w:rPr>
          <w:rFonts w:hint="eastAsia" w:ascii="宋体" w:hAnsi="宋体" w:eastAsia="宋体" w:cs="宋体"/>
          <w:b/>
          <w:color w:val="auto"/>
          <w:szCs w:val="24"/>
          <w:highlight w:val="none"/>
        </w:rPr>
        <w:t>）符合</w:t>
      </w:r>
      <w:r>
        <w:rPr>
          <w:rFonts w:hint="eastAsia" w:ascii="宋体" w:hAnsi="宋体" w:eastAsia="宋体" w:cs="宋体"/>
          <w:b/>
          <w:color w:val="auto"/>
          <w:szCs w:val="24"/>
          <w:highlight w:val="none"/>
          <w:lang w:eastAsia="zh-CN"/>
        </w:rPr>
        <w:t>竞争性磋商文件</w:t>
      </w:r>
      <w:r>
        <w:rPr>
          <w:rFonts w:hint="eastAsia" w:ascii="宋体" w:hAnsi="宋体" w:eastAsia="宋体" w:cs="宋体"/>
          <w:b/>
          <w:color w:val="auto"/>
          <w:szCs w:val="24"/>
          <w:highlight w:val="none"/>
        </w:rPr>
        <w:t>规定的文件</w:t>
      </w:r>
    </w:p>
    <w:p w14:paraId="14F760E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13.1供应商应在</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中提交产品和服务满足</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要求并符合国家法律法规、行业管理部门要求的其他强制性标准的证明文件。缺少证明文件或证明文件不合格的</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要求有重大偏离的</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，不符合国家法律法规、行业管理部门要求的其他强制性标准的</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将按无效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处理。</w:t>
      </w:r>
    </w:p>
    <w:p w14:paraId="4F1641A3">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13.2上述证明文件可以是文字资料、图纸、图片、数据、宣传彩页等，所有证明文件表达意思必须统一（如需供应商提供样品，样品必须与</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的表述完全符合）。包括：</w:t>
      </w:r>
    </w:p>
    <w:p w14:paraId="02AF454A">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产品的详细说明；</w:t>
      </w:r>
    </w:p>
    <w:p w14:paraId="74274645">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逐条对</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提出的技术要求和商务要求进行应答，说明所提供的产品和服务对</w:t>
      </w:r>
      <w:r>
        <w:rPr>
          <w:rFonts w:hint="eastAsia" w:ascii="宋体" w:hAnsi="宋体" w:eastAsia="宋体" w:cs="宋体"/>
          <w:color w:val="auto"/>
          <w:szCs w:val="24"/>
          <w:highlight w:val="none"/>
          <w:lang w:eastAsia="zh-CN"/>
        </w:rPr>
        <w:t>采购</w:t>
      </w:r>
      <w:r>
        <w:rPr>
          <w:rFonts w:hint="eastAsia" w:ascii="宋体" w:hAnsi="宋体" w:eastAsia="宋体" w:cs="宋体"/>
          <w:color w:val="auto"/>
          <w:szCs w:val="24"/>
          <w:highlight w:val="none"/>
        </w:rPr>
        <w:t>的技术和商务要求是否做出了实质性响应并提供具备文件；</w:t>
      </w:r>
    </w:p>
    <w:p w14:paraId="641878F3">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供货范围和服务内容的详细说明。</w:t>
      </w:r>
    </w:p>
    <w:p w14:paraId="47537197">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w:t>
      </w:r>
      <w:r>
        <w:rPr>
          <w:rFonts w:hint="eastAsia" w:ascii="宋体" w:hAnsi="宋体" w:eastAsia="宋体" w:cs="宋体"/>
          <w:b/>
          <w:color w:val="auto"/>
          <w:szCs w:val="24"/>
          <w:highlight w:val="none"/>
          <w:lang w:eastAsia="zh-CN"/>
        </w:rPr>
        <w:t>磋商</w:t>
      </w:r>
      <w:r>
        <w:rPr>
          <w:rFonts w:hint="eastAsia" w:ascii="宋体" w:hAnsi="宋体" w:eastAsia="宋体" w:cs="宋体"/>
          <w:b/>
          <w:color w:val="auto"/>
          <w:szCs w:val="24"/>
          <w:highlight w:val="none"/>
        </w:rPr>
        <w:t>有效期</w:t>
      </w:r>
    </w:p>
    <w:p w14:paraId="74708CDC">
      <w:pPr>
        <w:spacing w:line="360" w:lineRule="auto"/>
        <w:ind w:firstLine="480" w:firstLineChars="200"/>
        <w:rPr>
          <w:rFonts w:hint="eastAsia" w:ascii="宋体" w:hAnsi="宋体" w:eastAsia="宋体" w:cs="宋体"/>
          <w:szCs w:val="24"/>
          <w:highlight w:val="none"/>
        </w:rPr>
      </w:pPr>
      <w:bookmarkStart w:id="45" w:name="OLE_LINK4"/>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.1磋商响应文件应在“供应商须知前附表”中规定的期限内保持有效。磋商有效期不满足规定有效期的磋商响应文件将被视为非响应性磋商而予以拒绝。</w:t>
      </w:r>
      <w:bookmarkEnd w:id="45"/>
    </w:p>
    <w:p w14:paraId="74385D8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2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14:paraId="39440787">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w:t>
      </w:r>
      <w:r>
        <w:rPr>
          <w:rFonts w:hint="eastAsia" w:ascii="宋体" w:hAnsi="宋体" w:eastAsia="宋体" w:cs="宋体"/>
          <w:b/>
          <w:color w:val="auto"/>
          <w:szCs w:val="24"/>
          <w:highlight w:val="none"/>
          <w:lang w:eastAsia="zh-CN"/>
        </w:rPr>
        <w:t>竞争性磋商响应文件</w:t>
      </w:r>
      <w:r>
        <w:rPr>
          <w:rFonts w:hint="eastAsia" w:ascii="宋体" w:hAnsi="宋体" w:eastAsia="宋体" w:cs="宋体"/>
          <w:b/>
          <w:color w:val="auto"/>
          <w:szCs w:val="24"/>
          <w:highlight w:val="none"/>
        </w:rPr>
        <w:t>的式样和签署</w:t>
      </w:r>
    </w:p>
    <w:p w14:paraId="7A96FE7E">
      <w:pPr>
        <w:shd w:val="clear"/>
        <w:spacing w:line="360" w:lineRule="auto"/>
        <w:ind w:firstLine="480" w:firstLineChars="200"/>
        <w:outlineLvl w:val="9"/>
        <w:rPr>
          <w:rFonts w:hint="eastAsia" w:ascii="宋体" w:hAnsi="宋体" w:eastAsia="宋体" w:cs="宋体"/>
          <w:b w:val="0"/>
          <w:bCs w:val="0"/>
          <w:color w:val="auto"/>
          <w:spacing w:val="-2"/>
          <w:highlight w:val="none"/>
        </w:rPr>
      </w:pPr>
      <w:r>
        <w:rPr>
          <w:rFonts w:hint="eastAsia" w:ascii="宋体" w:hAnsi="宋体" w:eastAsia="宋体" w:cs="宋体"/>
          <w:color w:val="auto"/>
          <w:szCs w:val="24"/>
          <w:highlight w:val="none"/>
        </w:rPr>
        <w:t>15.1供应商应按照本章供应商须知的要求</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提交壹份</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正本和“供应商须知前附表”中规定数量的副本，每套</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封面须清楚地标明“正本”或“副本”。</w:t>
      </w:r>
      <w:r>
        <w:rPr>
          <w:rFonts w:hint="eastAsia" w:ascii="宋体" w:hAnsi="宋体" w:eastAsia="宋体" w:cs="宋体"/>
          <w:color w:val="auto"/>
          <w:spacing w:val="4"/>
          <w:highlight w:val="none"/>
        </w:rPr>
        <w:t>同时提供与</w:t>
      </w:r>
      <w:r>
        <w:rPr>
          <w:rFonts w:hint="eastAsia" w:ascii="宋体" w:hAnsi="宋体" w:eastAsia="宋体" w:cs="宋体"/>
          <w:color w:val="auto"/>
          <w:spacing w:val="4"/>
          <w:highlight w:val="none"/>
          <w:lang w:eastAsia="zh-CN"/>
        </w:rPr>
        <w:t>竞争性磋商响应文件</w:t>
      </w:r>
      <w:r>
        <w:rPr>
          <w:rFonts w:hint="eastAsia" w:ascii="宋体" w:hAnsi="宋体" w:eastAsia="宋体" w:cs="宋体"/>
          <w:color w:val="auto"/>
          <w:spacing w:val="4"/>
          <w:highlight w:val="none"/>
        </w:rPr>
        <w:t>正本内容一致的电子版（U盘）一份及</w:t>
      </w:r>
      <w:r>
        <w:rPr>
          <w:rFonts w:hint="eastAsia" w:ascii="宋体" w:hAnsi="宋体" w:eastAsia="宋体" w:cs="宋体"/>
          <w:color w:val="auto"/>
          <w:spacing w:val="4"/>
          <w:highlight w:val="none"/>
          <w:lang w:eastAsia="zh-CN"/>
        </w:rPr>
        <w:t>报价一览表</w:t>
      </w:r>
      <w:r>
        <w:rPr>
          <w:rFonts w:hint="eastAsia" w:ascii="宋体" w:hAnsi="宋体" w:eastAsia="宋体" w:cs="宋体"/>
          <w:color w:val="auto"/>
          <w:spacing w:val="4"/>
          <w:highlight w:val="none"/>
        </w:rPr>
        <w:t>一份，并标注供应商全称，与</w:t>
      </w:r>
      <w:r>
        <w:rPr>
          <w:rFonts w:hint="eastAsia" w:ascii="宋体" w:hAnsi="宋体" w:eastAsia="宋体" w:cs="宋体"/>
          <w:color w:val="auto"/>
          <w:spacing w:val="4"/>
          <w:highlight w:val="none"/>
          <w:lang w:eastAsia="zh-CN"/>
        </w:rPr>
        <w:t>竞争性磋商响应文件</w:t>
      </w:r>
      <w:r>
        <w:rPr>
          <w:rFonts w:hint="eastAsia" w:ascii="宋体" w:hAnsi="宋体" w:eastAsia="宋体" w:cs="宋体"/>
          <w:color w:val="auto"/>
          <w:spacing w:val="4"/>
          <w:highlight w:val="none"/>
        </w:rPr>
        <w:t>同时递交。</w:t>
      </w:r>
      <w:r>
        <w:rPr>
          <w:rFonts w:hint="eastAsia" w:ascii="宋体" w:hAnsi="宋体" w:eastAsia="宋体" w:cs="宋体"/>
          <w:b w:val="0"/>
          <w:bCs w:val="0"/>
          <w:color w:val="auto"/>
          <w:szCs w:val="24"/>
          <w:highlight w:val="none"/>
        </w:rPr>
        <w:t>电子版为Word版本和PDF</w:t>
      </w:r>
      <w:r>
        <w:rPr>
          <w:rFonts w:hint="eastAsia" w:ascii="宋体" w:hAnsi="宋体" w:eastAsia="宋体" w:cs="宋体"/>
          <w:b w:val="0"/>
          <w:bCs w:val="0"/>
          <w:color w:val="auto"/>
          <w:szCs w:val="24"/>
          <w:highlight w:val="none"/>
          <w:lang w:val="en-US" w:eastAsia="zh-CN"/>
        </w:rPr>
        <w:t>版本</w:t>
      </w:r>
      <w:r>
        <w:rPr>
          <w:rFonts w:hint="eastAsia" w:ascii="宋体" w:hAnsi="宋体" w:eastAsia="宋体" w:cs="宋体"/>
          <w:b w:val="0"/>
          <w:bCs w:val="0"/>
          <w:color w:val="auto"/>
          <w:szCs w:val="24"/>
          <w:highlight w:val="none"/>
        </w:rPr>
        <w:t>。</w:t>
      </w:r>
    </w:p>
    <w:p w14:paraId="501D15BE">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的正本和副本均需打印或用不褪色、不变质的墨水书写，必须按</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第六章</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构成及格式的要求由供应商法定代表人或其授权代表在规定处签字或盖章。</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副本可采用正本的复印件。</w:t>
      </w:r>
    </w:p>
    <w:p w14:paraId="291A7530">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15.3任何行间插字、涂改和增删，必须由供应商的法定代表人或其授权代表在旁边签字方有效。</w:t>
      </w:r>
    </w:p>
    <w:p w14:paraId="1D8EC3E6">
      <w:pPr>
        <w:shd w:val="clear"/>
        <w:spacing w:line="360" w:lineRule="auto"/>
        <w:ind w:firstLine="482" w:firstLineChars="200"/>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15.4供应商名称应填写全称，</w:t>
      </w:r>
      <w:r>
        <w:rPr>
          <w:rFonts w:hint="eastAsia" w:ascii="宋体" w:hAnsi="宋体" w:eastAsia="宋体" w:cs="宋体"/>
          <w:b/>
          <w:bCs/>
          <w:color w:val="auto"/>
          <w:highlight w:val="none"/>
          <w:lang w:eastAsia="zh-CN"/>
        </w:rPr>
        <w:t>竞争性磋商响应文件按竞争性磋商文件要求</w:t>
      </w:r>
      <w:r>
        <w:rPr>
          <w:rFonts w:hint="eastAsia" w:ascii="宋体" w:hAnsi="宋体" w:eastAsia="宋体" w:cs="宋体"/>
          <w:b/>
          <w:bCs/>
          <w:color w:val="auto"/>
          <w:highlight w:val="none"/>
        </w:rPr>
        <w:t>加盖供应商公章。</w:t>
      </w:r>
    </w:p>
    <w:p w14:paraId="7F60FC8C">
      <w:pPr>
        <w:shd w:val="clear"/>
        <w:spacing w:line="360" w:lineRule="auto"/>
        <w:ind w:firstLine="482" w:firstLineChars="200"/>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15.5</w:t>
      </w:r>
      <w:r>
        <w:rPr>
          <w:rFonts w:hint="eastAsia" w:ascii="宋体" w:hAnsi="宋体" w:eastAsia="宋体" w:cs="宋体"/>
          <w:b/>
          <w:bCs/>
          <w:color w:val="auto"/>
          <w:szCs w:val="24"/>
          <w:highlight w:val="none"/>
          <w:lang w:eastAsia="zh-CN"/>
        </w:rPr>
        <w:t>竞争性磋商响应文件</w:t>
      </w:r>
      <w:r>
        <w:rPr>
          <w:rFonts w:hint="eastAsia" w:ascii="宋体" w:hAnsi="宋体" w:eastAsia="宋体" w:cs="宋体"/>
          <w:b/>
          <w:bCs/>
          <w:color w:val="auto"/>
          <w:szCs w:val="24"/>
          <w:highlight w:val="none"/>
        </w:rPr>
        <w:t>正本和副本按照</w:t>
      </w:r>
      <w:r>
        <w:rPr>
          <w:rFonts w:hint="eastAsia" w:ascii="宋体" w:hAnsi="宋体" w:eastAsia="宋体" w:cs="宋体"/>
          <w:b/>
          <w:bCs/>
          <w:color w:val="auto"/>
          <w:szCs w:val="24"/>
          <w:highlight w:val="none"/>
          <w:lang w:eastAsia="zh-CN"/>
        </w:rPr>
        <w:t>竞争性磋商文件</w:t>
      </w:r>
      <w:r>
        <w:rPr>
          <w:rFonts w:hint="eastAsia" w:ascii="宋体" w:hAnsi="宋体" w:eastAsia="宋体" w:cs="宋体"/>
          <w:b/>
          <w:bCs/>
          <w:color w:val="auto"/>
          <w:szCs w:val="24"/>
          <w:highlight w:val="none"/>
        </w:rPr>
        <w:t>第六章规定的顺序编排、并应</w:t>
      </w:r>
      <w:r>
        <w:rPr>
          <w:rFonts w:hint="eastAsia" w:ascii="宋体" w:hAnsi="宋体" w:eastAsia="宋体" w:cs="宋体"/>
          <w:b/>
          <w:bCs/>
          <w:color w:val="auto"/>
          <w:szCs w:val="24"/>
          <w:highlight w:val="none"/>
          <w:lang w:val="zh-CN"/>
        </w:rPr>
        <w:t>编制目录，</w:t>
      </w:r>
      <w:r>
        <w:rPr>
          <w:rFonts w:hint="eastAsia" w:ascii="宋体" w:hAnsi="宋体" w:eastAsia="宋体" w:cs="宋体"/>
          <w:b/>
          <w:bCs/>
          <w:color w:val="auto"/>
          <w:szCs w:val="24"/>
          <w:highlight w:val="none"/>
        </w:rPr>
        <w:t>逐页标注连续页码，并分别</w:t>
      </w:r>
      <w:r>
        <w:rPr>
          <w:rFonts w:hint="eastAsia" w:ascii="宋体" w:hAnsi="宋体" w:eastAsia="宋体" w:cs="宋体"/>
          <w:b/>
          <w:bCs/>
          <w:color w:val="auto"/>
          <w:szCs w:val="24"/>
          <w:highlight w:val="none"/>
          <w:lang w:val="zh-CN"/>
        </w:rPr>
        <w:t>胶装成册</w:t>
      </w:r>
      <w:r>
        <w:rPr>
          <w:rFonts w:hint="eastAsia" w:ascii="宋体" w:hAnsi="宋体" w:eastAsia="宋体" w:cs="宋体"/>
          <w:b/>
          <w:bCs/>
          <w:color w:val="auto"/>
          <w:szCs w:val="24"/>
          <w:highlight w:val="none"/>
        </w:rPr>
        <w:t>。</w:t>
      </w:r>
    </w:p>
    <w:p w14:paraId="6680BAF0">
      <w:pPr>
        <w:shd w:val="clear"/>
        <w:spacing w:line="360" w:lineRule="auto"/>
        <w:ind w:firstLine="360" w:firstLineChars="15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15.6因字迹潦草、表述不清或不按</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格式编制的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，所引起的对供应商不利的后果，由供应商自行负责。</w:t>
      </w:r>
    </w:p>
    <w:p w14:paraId="3066375E">
      <w:pPr>
        <w:shd w:val="clear"/>
        <w:tabs>
          <w:tab w:val="left" w:pos="1080"/>
        </w:tabs>
        <w:spacing w:line="360" w:lineRule="auto"/>
        <w:ind w:firstLine="460" w:firstLineChars="192"/>
        <w:outlineLvl w:val="9"/>
        <w:rPr>
          <w:rFonts w:hint="eastAsia" w:ascii="宋体" w:hAnsi="宋体" w:eastAsia="宋体" w:cs="宋体"/>
          <w:color w:val="auto"/>
          <w:highlight w:val="none"/>
        </w:rPr>
      </w:pPr>
      <w:r>
        <w:rPr>
          <w:rFonts w:hint="eastAsia" w:ascii="宋体" w:hAnsi="宋体" w:eastAsia="宋体" w:cs="宋体"/>
          <w:color w:val="auto"/>
          <w:szCs w:val="24"/>
          <w:highlight w:val="none"/>
        </w:rPr>
        <w:t>15.7</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的副本、电子版须和正本保持一致。</w:t>
      </w:r>
      <w:r>
        <w:rPr>
          <w:rFonts w:hint="eastAsia" w:ascii="宋体" w:hAnsi="宋体" w:eastAsia="宋体" w:cs="宋体"/>
          <w:color w:val="auto"/>
          <w:highlight w:val="none"/>
        </w:rPr>
        <w:t>若正本、副本和电子版有不一致的内容，以正本为准。</w:t>
      </w:r>
    </w:p>
    <w:p w14:paraId="0D5FEA8B">
      <w:pPr>
        <w:shd w:val="clear"/>
        <w:spacing w:line="360" w:lineRule="auto"/>
        <w:jc w:val="center"/>
        <w:outlineLvl w:val="9"/>
        <w:rPr>
          <w:rFonts w:hint="eastAsia" w:ascii="宋体" w:hAnsi="宋体" w:eastAsia="宋体" w:cs="宋体"/>
          <w:b/>
          <w:color w:val="auto"/>
          <w:sz w:val="32"/>
          <w:szCs w:val="32"/>
          <w:highlight w:val="none"/>
        </w:rPr>
      </w:pPr>
      <w:bookmarkStart w:id="46" w:name="_Toc403077642"/>
      <w:bookmarkStart w:id="47" w:name="_Toc363474020"/>
      <w:bookmarkStart w:id="48" w:name="_Toc363473975"/>
      <w:r>
        <w:rPr>
          <w:rFonts w:hint="eastAsia" w:ascii="宋体" w:hAnsi="宋体" w:eastAsia="宋体" w:cs="宋体"/>
          <w:b/>
          <w:color w:val="auto"/>
          <w:sz w:val="32"/>
          <w:szCs w:val="32"/>
          <w:highlight w:val="none"/>
        </w:rPr>
        <w:t>四.</w:t>
      </w:r>
      <w:r>
        <w:rPr>
          <w:rFonts w:hint="eastAsia" w:ascii="宋体" w:hAnsi="宋体" w:eastAsia="宋体" w:cs="宋体"/>
          <w:b/>
          <w:color w:val="auto"/>
          <w:sz w:val="32"/>
          <w:szCs w:val="32"/>
          <w:highlight w:val="none"/>
          <w:lang w:eastAsia="zh-CN"/>
        </w:rPr>
        <w:t>竞争性磋商响应文件</w:t>
      </w:r>
      <w:r>
        <w:rPr>
          <w:rFonts w:hint="eastAsia" w:ascii="宋体" w:hAnsi="宋体" w:eastAsia="宋体" w:cs="宋体"/>
          <w:b/>
          <w:color w:val="auto"/>
          <w:sz w:val="32"/>
          <w:szCs w:val="32"/>
          <w:highlight w:val="none"/>
        </w:rPr>
        <w:t>的递交</w:t>
      </w:r>
      <w:bookmarkEnd w:id="46"/>
      <w:bookmarkEnd w:id="47"/>
      <w:bookmarkEnd w:id="48"/>
    </w:p>
    <w:p w14:paraId="78772D81">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w:t>
      </w:r>
      <w:r>
        <w:rPr>
          <w:rFonts w:hint="eastAsia" w:ascii="宋体" w:hAnsi="宋体" w:eastAsia="宋体" w:cs="宋体"/>
          <w:b/>
          <w:color w:val="auto"/>
          <w:szCs w:val="24"/>
          <w:highlight w:val="none"/>
          <w:lang w:eastAsia="zh-CN"/>
        </w:rPr>
        <w:t>竞争性磋商响应文件</w:t>
      </w:r>
      <w:r>
        <w:rPr>
          <w:rFonts w:hint="eastAsia" w:ascii="宋体" w:hAnsi="宋体" w:eastAsia="宋体" w:cs="宋体"/>
          <w:b/>
          <w:color w:val="auto"/>
          <w:szCs w:val="24"/>
          <w:highlight w:val="none"/>
        </w:rPr>
        <w:t>的密封和标记</w:t>
      </w:r>
    </w:p>
    <w:p w14:paraId="1C0F6F42">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r>
        <w:rPr>
          <w:rFonts w:hint="eastAsia" w:ascii="宋体" w:hAnsi="宋体" w:eastAsia="宋体" w:cs="宋体"/>
          <w:color w:val="auto"/>
          <w:highlight w:val="none"/>
        </w:rPr>
        <w:t>为方便</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唱标，</w:t>
      </w:r>
      <w:r>
        <w:rPr>
          <w:rFonts w:hint="eastAsia" w:ascii="宋体" w:hAnsi="宋体" w:eastAsia="宋体" w:cs="宋体"/>
          <w:color w:val="auto"/>
          <w:highlight w:val="none"/>
          <w:lang w:eastAsia="zh-CN"/>
        </w:rPr>
        <w:t>报价一览表</w:t>
      </w:r>
      <w:r>
        <w:rPr>
          <w:rFonts w:hint="eastAsia" w:ascii="宋体" w:hAnsi="宋体" w:eastAsia="宋体" w:cs="宋体"/>
          <w:color w:val="auto"/>
          <w:highlight w:val="none"/>
        </w:rPr>
        <w:t>除</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内装订外，再制作一份单独密封在封袋中。封线处加贴封条并加盖供应商公章，封袋正面要粘贴标识，单独递交（该单独密封</w:t>
      </w:r>
      <w:r>
        <w:rPr>
          <w:rFonts w:hint="eastAsia" w:ascii="宋体" w:hAnsi="宋体" w:eastAsia="宋体" w:cs="宋体"/>
          <w:color w:val="auto"/>
          <w:highlight w:val="none"/>
          <w:lang w:eastAsia="zh-CN"/>
        </w:rPr>
        <w:t>报价一览表</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报价必须与</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正本中的</w:t>
      </w:r>
      <w:r>
        <w:rPr>
          <w:rFonts w:hint="eastAsia" w:ascii="宋体" w:hAnsi="宋体" w:eastAsia="宋体" w:cs="宋体"/>
          <w:color w:val="auto"/>
          <w:highlight w:val="none"/>
          <w:lang w:eastAsia="zh-CN"/>
        </w:rPr>
        <w:t>报价一览表</w:t>
      </w:r>
      <w:r>
        <w:rPr>
          <w:rFonts w:hint="eastAsia" w:ascii="宋体" w:hAnsi="宋体" w:eastAsia="宋体" w:cs="宋体"/>
          <w:color w:val="auto"/>
          <w:highlight w:val="none"/>
        </w:rPr>
        <w:t>（报价表）的</w:t>
      </w:r>
      <w:r>
        <w:rPr>
          <w:rFonts w:hint="eastAsia" w:ascii="宋体" w:hAnsi="宋体" w:eastAsia="宋体" w:cs="宋体"/>
          <w:color w:val="auto"/>
          <w:highlight w:val="none"/>
          <w:lang w:eastAsia="zh-CN"/>
        </w:rPr>
        <w:t>磋商</w:t>
      </w:r>
      <w:r>
        <w:rPr>
          <w:rFonts w:hint="eastAsia" w:ascii="宋体" w:hAnsi="宋体" w:eastAsia="宋体" w:cs="宋体"/>
          <w:color w:val="auto"/>
          <w:szCs w:val="24"/>
          <w:highlight w:val="none"/>
        </w:rPr>
        <w:t>报价一致，若不一致，则按</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正本中的</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为准）</w:t>
      </w:r>
    </w:p>
    <w:p w14:paraId="1A7F737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16.2供应商应将</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正本、所有的副本、电子版本、</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分别单独密封装在封袋中（封袋不得有破损），且在封袋正面标明“正本”“副本”“电子版本”“</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”字样。封袋应加贴封条，并在封线处加盖供应商公章，封袋正面要粘贴供应商全称、项目名称、项目编号等标识。</w:t>
      </w:r>
    </w:p>
    <w:p w14:paraId="128C39DD">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16.3外层包装请按以下要求标记：</w:t>
      </w:r>
    </w:p>
    <w:p w14:paraId="7C6EB1D8">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 供应商的全称；</w:t>
      </w:r>
    </w:p>
    <w:p w14:paraId="7D4D0953">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 xml:space="preserve">2) </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项目名称、项目编号；</w:t>
      </w:r>
    </w:p>
    <w:p w14:paraId="468B5010">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（3）正本或副本、电子版本、</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“请勿在＿＿＿＿</w:t>
      </w:r>
      <w:r>
        <w:rPr>
          <w:rFonts w:hint="eastAsia" w:ascii="宋体" w:hAnsi="宋体" w:eastAsia="宋体" w:cs="宋体"/>
          <w:color w:val="auto"/>
          <w:szCs w:val="24"/>
          <w:highlight w:val="none"/>
          <w:lang w:eastAsia="zh-CN"/>
        </w:rPr>
        <w:t>（</w:t>
      </w:r>
      <w:r>
        <w:rPr>
          <w:rFonts w:hint="eastAsia" w:ascii="宋体" w:hAnsi="宋体" w:eastAsia="宋体" w:cs="宋体"/>
          <w:szCs w:val="24"/>
          <w:highlight w:val="none"/>
        </w:rPr>
        <w:t>磋商时间</w:t>
      </w:r>
      <w:r>
        <w:rPr>
          <w:rFonts w:hint="eastAsia" w:ascii="宋体" w:hAnsi="宋体" w:eastAsia="宋体" w:cs="宋体"/>
          <w:szCs w:val="24"/>
          <w:highlight w:val="none"/>
          <w:lang w:eastAsia="zh-CN"/>
        </w:rPr>
        <w:t>）</w:t>
      </w:r>
      <w:r>
        <w:rPr>
          <w:rFonts w:hint="eastAsia" w:ascii="宋体" w:hAnsi="宋体" w:eastAsia="宋体" w:cs="宋体"/>
          <w:color w:val="auto"/>
          <w:szCs w:val="24"/>
          <w:highlight w:val="none"/>
        </w:rPr>
        <w:t>之前启封”。</w:t>
      </w:r>
    </w:p>
    <w:p w14:paraId="63303B01">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16.4如果供应商未对</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按上述要求进行完好密封，由此产生的不利后果由供应商自行承担。</w:t>
      </w:r>
    </w:p>
    <w:p w14:paraId="7E85155D">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w:t>
      </w:r>
      <w:r>
        <w:rPr>
          <w:rFonts w:hint="eastAsia" w:ascii="宋体" w:hAnsi="宋体" w:eastAsia="宋体" w:cs="宋体"/>
          <w:b/>
          <w:color w:val="auto"/>
          <w:szCs w:val="24"/>
          <w:highlight w:val="none"/>
          <w:lang w:eastAsia="zh-CN"/>
        </w:rPr>
        <w:t>竞争性磋商响应文件</w:t>
      </w:r>
      <w:r>
        <w:rPr>
          <w:rFonts w:hint="eastAsia" w:ascii="宋体" w:hAnsi="宋体" w:eastAsia="宋体" w:cs="宋体"/>
          <w:b/>
          <w:color w:val="auto"/>
          <w:szCs w:val="24"/>
          <w:highlight w:val="none"/>
        </w:rPr>
        <w:t>的递交</w:t>
      </w:r>
    </w:p>
    <w:p w14:paraId="7DD58F93">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17.1供应商应按照</w:t>
      </w:r>
      <w:r>
        <w:rPr>
          <w:rFonts w:hint="eastAsia" w:ascii="宋体" w:hAnsi="宋体" w:eastAsia="宋体" w:cs="宋体"/>
          <w:szCs w:val="24"/>
          <w:highlight w:val="none"/>
        </w:rPr>
        <w:t>竞争性磋商公告</w:t>
      </w:r>
      <w:r>
        <w:rPr>
          <w:rFonts w:hint="eastAsia" w:ascii="宋体" w:hAnsi="宋体" w:eastAsia="宋体" w:cs="宋体"/>
          <w:color w:val="auto"/>
          <w:szCs w:val="24"/>
          <w:highlight w:val="none"/>
        </w:rPr>
        <w:t>中规定的时间、地点，在规定的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递交截止时间前将全部</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资料递交至采购代理机构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接收人。</w:t>
      </w:r>
    </w:p>
    <w:p w14:paraId="5EB65CA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17.2采购代理机构在</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规定的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递交截止时间前，只负责</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的接收、清点、造册登记工作，并请递交人签字确认，对其有效性不负任何责任；</w:t>
      </w:r>
    </w:p>
    <w:p w14:paraId="025386DE">
      <w:pPr>
        <w:shd w:val="clear"/>
        <w:spacing w:line="360" w:lineRule="auto"/>
        <w:ind w:firstLine="480" w:firstLineChars="200"/>
        <w:outlineLvl w:val="9"/>
        <w:rPr>
          <w:rFonts w:hint="eastAsia" w:ascii="宋体" w:hAnsi="宋体" w:eastAsia="宋体" w:cs="宋体"/>
          <w:color w:val="auto"/>
          <w:spacing w:val="-2"/>
          <w:highlight w:val="none"/>
        </w:rPr>
      </w:pPr>
      <w:r>
        <w:rPr>
          <w:rFonts w:hint="eastAsia" w:ascii="宋体" w:hAnsi="宋体" w:eastAsia="宋体" w:cs="宋体"/>
          <w:color w:val="auto"/>
          <w:szCs w:val="24"/>
          <w:highlight w:val="none"/>
        </w:rPr>
        <w:t>17.3无论供应商</w:t>
      </w:r>
      <w:r>
        <w:rPr>
          <w:rFonts w:hint="eastAsia" w:ascii="宋体" w:hAnsi="宋体" w:eastAsia="宋体" w:cs="宋体"/>
          <w:color w:val="auto"/>
          <w:szCs w:val="24"/>
          <w:highlight w:val="none"/>
          <w:lang w:eastAsia="zh-CN"/>
        </w:rPr>
        <w:t>成交</w:t>
      </w:r>
      <w:r>
        <w:rPr>
          <w:rFonts w:hint="eastAsia" w:ascii="宋体" w:hAnsi="宋体" w:eastAsia="宋体" w:cs="宋体"/>
          <w:color w:val="auto"/>
          <w:szCs w:val="24"/>
          <w:highlight w:val="none"/>
        </w:rPr>
        <w:t>与否，其</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highlight w:val="none"/>
        </w:rPr>
        <w:t>恕不退还。</w:t>
      </w:r>
    </w:p>
    <w:p w14:paraId="1289A6D1">
      <w:pPr>
        <w:shd w:val="clear"/>
        <w:spacing w:line="360" w:lineRule="auto"/>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18．迟交的</w:t>
      </w:r>
      <w:r>
        <w:rPr>
          <w:rFonts w:hint="eastAsia" w:ascii="宋体" w:hAnsi="宋体" w:eastAsia="宋体" w:cs="宋体"/>
          <w:b/>
          <w:color w:val="auto"/>
          <w:szCs w:val="24"/>
          <w:highlight w:val="none"/>
          <w:lang w:eastAsia="zh-CN"/>
        </w:rPr>
        <w:t>竞争性磋商响应文件</w:t>
      </w:r>
    </w:p>
    <w:p w14:paraId="56C8D20A">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的规定，在递交</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的截止时间之后送达的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，为无效</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，采购代理机构将拒绝接收。</w:t>
      </w:r>
    </w:p>
    <w:p w14:paraId="31057C1D">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w:t>
      </w:r>
      <w:r>
        <w:rPr>
          <w:rFonts w:hint="eastAsia" w:ascii="宋体" w:hAnsi="宋体" w:eastAsia="宋体" w:cs="宋体"/>
          <w:b/>
          <w:color w:val="auto"/>
          <w:szCs w:val="24"/>
          <w:highlight w:val="none"/>
          <w:lang w:eastAsia="zh-CN"/>
        </w:rPr>
        <w:t>磋商</w:t>
      </w:r>
      <w:r>
        <w:rPr>
          <w:rFonts w:hint="eastAsia" w:ascii="宋体" w:hAnsi="宋体" w:eastAsia="宋体" w:cs="宋体"/>
          <w:b/>
          <w:color w:val="auto"/>
          <w:szCs w:val="24"/>
          <w:highlight w:val="none"/>
        </w:rPr>
        <w:t>的修改与撤回</w:t>
      </w:r>
    </w:p>
    <w:p w14:paraId="14592859">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 供应商在递交</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后，可以修改或撤回其</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，也可以提出价格变动声明，但供应商必须在规定的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递交截止时间之前将修改或撤回或变动价格的书面通知文件递交到采购代理机构。</w:t>
      </w:r>
    </w:p>
    <w:p w14:paraId="3E156C46">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19.2 供应商的修改或撤回或变动价格的通知应按本须知第16条的规定编制、密封、标记和递交。</w:t>
      </w:r>
    </w:p>
    <w:p w14:paraId="4360A7F0">
      <w:pPr>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Cs w:val="24"/>
          <w:highlight w:val="none"/>
        </w:rPr>
        <w:t>19.3 在</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递交截止时间之后，供应商不得对其</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做任何修改或撤回。</w:t>
      </w:r>
    </w:p>
    <w:p w14:paraId="0154BE9A">
      <w:pPr>
        <w:shd w:val="clear"/>
        <w:spacing w:line="360" w:lineRule="auto"/>
        <w:jc w:val="center"/>
        <w:outlineLvl w:val="9"/>
        <w:rPr>
          <w:rFonts w:hint="eastAsia" w:ascii="宋体" w:hAnsi="宋体" w:eastAsia="宋体" w:cs="宋体"/>
          <w:b/>
          <w:color w:val="auto"/>
          <w:sz w:val="32"/>
          <w:szCs w:val="32"/>
          <w:highlight w:val="none"/>
          <w:lang w:eastAsia="zh-CN"/>
        </w:rPr>
      </w:pPr>
      <w:bookmarkStart w:id="49" w:name="_Toc363474021"/>
      <w:bookmarkStart w:id="50" w:name="_Toc403077643"/>
      <w:bookmarkStart w:id="51" w:name="_Toc363473976"/>
      <w:r>
        <w:rPr>
          <w:rFonts w:hint="eastAsia" w:ascii="宋体" w:hAnsi="宋体" w:eastAsia="宋体" w:cs="宋体"/>
          <w:b/>
          <w:color w:val="auto"/>
          <w:sz w:val="32"/>
          <w:szCs w:val="32"/>
          <w:highlight w:val="none"/>
        </w:rPr>
        <w:t>五.</w:t>
      </w:r>
      <w:r>
        <w:rPr>
          <w:rFonts w:hint="eastAsia" w:ascii="宋体" w:hAnsi="宋体" w:eastAsia="宋体" w:cs="宋体"/>
          <w:b/>
          <w:color w:val="auto"/>
          <w:sz w:val="32"/>
          <w:szCs w:val="32"/>
          <w:highlight w:val="none"/>
          <w:lang w:eastAsia="zh-CN"/>
        </w:rPr>
        <w:t>磋商</w:t>
      </w:r>
      <w:r>
        <w:rPr>
          <w:rFonts w:hint="eastAsia" w:ascii="宋体" w:hAnsi="宋体" w:eastAsia="宋体" w:cs="宋体"/>
          <w:b/>
          <w:color w:val="auto"/>
          <w:sz w:val="32"/>
          <w:szCs w:val="32"/>
          <w:highlight w:val="none"/>
        </w:rPr>
        <w:t>与</w:t>
      </w:r>
      <w:bookmarkEnd w:id="49"/>
      <w:bookmarkEnd w:id="50"/>
      <w:bookmarkEnd w:id="51"/>
      <w:r>
        <w:rPr>
          <w:rFonts w:hint="eastAsia" w:ascii="宋体" w:hAnsi="宋体" w:eastAsia="宋体" w:cs="宋体"/>
          <w:b/>
          <w:color w:val="auto"/>
          <w:sz w:val="32"/>
          <w:szCs w:val="32"/>
          <w:highlight w:val="none"/>
          <w:lang w:eastAsia="zh-CN"/>
        </w:rPr>
        <w:t>评审</w:t>
      </w:r>
    </w:p>
    <w:p w14:paraId="3ABC894E">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w:t>
      </w:r>
      <w:r>
        <w:rPr>
          <w:rFonts w:hint="eastAsia" w:ascii="宋体" w:hAnsi="宋体" w:eastAsia="宋体" w:cs="宋体"/>
          <w:b/>
          <w:szCs w:val="24"/>
          <w:highlight w:val="none"/>
        </w:rPr>
        <w:t>磋商大会</w:t>
      </w:r>
    </w:p>
    <w:p w14:paraId="0D9D6EE6">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采购代理机构在规定的时间和地点组织</w:t>
      </w:r>
      <w:r>
        <w:rPr>
          <w:rFonts w:hint="eastAsia" w:ascii="宋体" w:hAnsi="宋体" w:eastAsia="宋体" w:cs="宋体"/>
          <w:szCs w:val="24"/>
          <w:highlight w:val="none"/>
        </w:rPr>
        <w:t>竞争性磋商</w:t>
      </w:r>
      <w:r>
        <w:rPr>
          <w:rFonts w:hint="eastAsia" w:ascii="宋体" w:hAnsi="宋体" w:eastAsia="宋体" w:cs="宋体"/>
          <w:color w:val="auto"/>
          <w:szCs w:val="24"/>
          <w:highlight w:val="none"/>
        </w:rPr>
        <w:t>。</w:t>
      </w:r>
      <w:r>
        <w:rPr>
          <w:rFonts w:hint="eastAsia" w:ascii="宋体" w:hAnsi="宋体" w:eastAsia="宋体" w:cs="宋体"/>
          <w:szCs w:val="24"/>
          <w:highlight w:val="none"/>
        </w:rPr>
        <w:t>磋商</w:t>
      </w:r>
      <w:r>
        <w:rPr>
          <w:rFonts w:hint="eastAsia" w:ascii="宋体" w:hAnsi="宋体" w:eastAsia="宋体" w:cs="宋体"/>
          <w:color w:val="auto"/>
          <w:szCs w:val="24"/>
          <w:highlight w:val="none"/>
        </w:rPr>
        <w:t>时所有供应商代表自愿参加，参加</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的代表应签名报到以证明其出席。</w:t>
      </w:r>
    </w:p>
    <w:p w14:paraId="1E2440B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采购代理机构将做</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记录，存档备查。</w:t>
      </w:r>
    </w:p>
    <w:p w14:paraId="6D8C31C1">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w:t>
      </w:r>
      <w:r>
        <w:rPr>
          <w:rFonts w:hint="eastAsia" w:ascii="宋体" w:hAnsi="宋体" w:eastAsia="宋体" w:cs="宋体"/>
          <w:b/>
          <w:color w:val="auto"/>
          <w:szCs w:val="24"/>
          <w:highlight w:val="none"/>
          <w:lang w:eastAsia="zh-CN"/>
        </w:rPr>
        <w:t>评审</w:t>
      </w:r>
      <w:r>
        <w:rPr>
          <w:rFonts w:hint="eastAsia" w:ascii="宋体" w:hAnsi="宋体" w:eastAsia="宋体" w:cs="宋体"/>
          <w:b/>
          <w:color w:val="auto"/>
          <w:szCs w:val="24"/>
          <w:highlight w:val="none"/>
        </w:rPr>
        <w:t>组织及</w:t>
      </w:r>
      <w:r>
        <w:rPr>
          <w:rFonts w:hint="eastAsia" w:ascii="宋体" w:hAnsi="宋体" w:eastAsia="宋体" w:cs="宋体"/>
          <w:b/>
          <w:color w:val="auto"/>
          <w:szCs w:val="24"/>
          <w:highlight w:val="none"/>
          <w:lang w:eastAsia="zh-CN"/>
        </w:rPr>
        <w:t>评审</w:t>
      </w:r>
      <w:r>
        <w:rPr>
          <w:rFonts w:hint="eastAsia" w:ascii="宋体" w:hAnsi="宋体" w:eastAsia="宋体" w:cs="宋体"/>
          <w:b/>
          <w:color w:val="auto"/>
          <w:szCs w:val="24"/>
          <w:highlight w:val="none"/>
        </w:rPr>
        <w:t>原则</w:t>
      </w:r>
    </w:p>
    <w:p w14:paraId="5DA44C6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color w:val="auto"/>
          <w:szCs w:val="24"/>
          <w:highlight w:val="none"/>
        </w:rPr>
        <w:t>21.1按照《中华人民共和国政府采购法》及实施条例和中华人民共和国财政部令第87号--《政府采购货物和服务</w:t>
      </w:r>
      <w:r>
        <w:rPr>
          <w:rFonts w:hint="eastAsia" w:ascii="宋体" w:hAnsi="宋体" w:eastAsia="宋体" w:cs="宋体"/>
          <w:color w:val="auto"/>
          <w:szCs w:val="24"/>
          <w:highlight w:val="none"/>
          <w:lang w:eastAsia="zh-CN"/>
        </w:rPr>
        <w:t>采购磋商</w:t>
      </w:r>
      <w:r>
        <w:rPr>
          <w:rFonts w:hint="eastAsia" w:ascii="宋体" w:hAnsi="宋体" w:eastAsia="宋体" w:cs="宋体"/>
          <w:color w:val="auto"/>
          <w:szCs w:val="24"/>
          <w:highlight w:val="none"/>
        </w:rPr>
        <w:t>管理办法》的规定，依法组建</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w:t>
      </w:r>
      <w:r>
        <w:rPr>
          <w:rFonts w:hint="eastAsia" w:ascii="宋体" w:hAnsi="宋体" w:eastAsia="宋体" w:cs="宋体"/>
          <w:szCs w:val="24"/>
          <w:highlight w:val="none"/>
        </w:rPr>
        <w:t>磋商小组由采购人代表和评审专家组成，成员人数应当为3人以上单数，其中采购人代表须持有授权书。磋商小组按照竞争性磋商文件规定的评审方法独立进行评审工作。</w:t>
      </w:r>
    </w:p>
    <w:p w14:paraId="5F74450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76299F0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21.2 </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负责具体</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事务，并独立履行下列职责：</w:t>
      </w:r>
    </w:p>
    <w:p w14:paraId="15CC2F96">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（1）审查、评价</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是否符合</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的商务、技术、服务等实质性要求；</w:t>
      </w:r>
    </w:p>
    <w:p w14:paraId="11F10D8C">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（2）要求供应商对</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有关事项作出澄清或者说明；</w:t>
      </w:r>
    </w:p>
    <w:p w14:paraId="5466A777">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（3）对</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进行比较和评价；</w:t>
      </w:r>
    </w:p>
    <w:p w14:paraId="4EE38107">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（4）确定</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名单，以及根据采购人委托直接确定</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w:t>
      </w:r>
    </w:p>
    <w:p w14:paraId="475D648D">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（5）向采购人、采购代理机构或者有关部门报告</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中发现的违法行为。</w:t>
      </w:r>
    </w:p>
    <w:p w14:paraId="479BBF7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 采购代理机构负责组织</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工作并履行下列职责：</w:t>
      </w:r>
    </w:p>
    <w:p w14:paraId="4F201414">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（1）核对评审专家身份和采购人代表授权函，对评审专家在政府采购活动中的职责履行情况予以记录，并及时将有关违法违规行为向财政部门报告；</w:t>
      </w:r>
    </w:p>
    <w:p w14:paraId="74F0511E">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（2）宣布</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纪律；</w:t>
      </w:r>
    </w:p>
    <w:p w14:paraId="5FD52E30">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（3）公布供应商名单，告知</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专家应当回避的情形；</w:t>
      </w:r>
    </w:p>
    <w:p w14:paraId="21538F8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（4）组织</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推选</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组长，采购人代表不得担任组长；</w:t>
      </w:r>
    </w:p>
    <w:p w14:paraId="68E80842">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期间采取必要的通讯管理措施，保证</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活动不受外界干扰；</w:t>
      </w:r>
    </w:p>
    <w:p w14:paraId="4F2C33CE">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（6）根据</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的要求介绍政府采购相关政策法规、</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w:t>
      </w:r>
    </w:p>
    <w:p w14:paraId="65886B6D">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（7）维护</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秩序，监督</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依照</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 xml:space="preserve">文件规定的评审程序、方法和标准进行独立评审，及时制止和纠正采购人代表、评审专家的倾向性言论或违法违规行为； </w:t>
      </w:r>
    </w:p>
    <w:p w14:paraId="5D6E46F6">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（8）核对</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结果，有《政府采购货物和服务</w:t>
      </w:r>
      <w:r>
        <w:rPr>
          <w:rFonts w:hint="eastAsia" w:ascii="宋体" w:hAnsi="宋体" w:eastAsia="宋体" w:cs="宋体"/>
          <w:color w:val="auto"/>
          <w:szCs w:val="24"/>
          <w:highlight w:val="none"/>
          <w:lang w:eastAsia="zh-CN"/>
        </w:rPr>
        <w:t>采购磋商</w:t>
      </w:r>
      <w:r>
        <w:rPr>
          <w:rFonts w:hint="eastAsia" w:ascii="宋体" w:hAnsi="宋体" w:eastAsia="宋体" w:cs="宋体"/>
          <w:color w:val="auto"/>
          <w:szCs w:val="24"/>
          <w:highlight w:val="none"/>
        </w:rPr>
        <w:t>管理办法》第六十四条规定情形的，要求</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复核或书面说明理由，</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拒绝的，应予记录并向本级财政部门报告；</w:t>
      </w:r>
    </w:p>
    <w:p w14:paraId="6F1F79BD">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（9）评审工作完成后，按照规定向评审专家支付劳务报酬和异地评审差旅费；</w:t>
      </w:r>
    </w:p>
    <w:p w14:paraId="7070733A">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（10）处理与</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有关的其他事项。</w:t>
      </w:r>
    </w:p>
    <w:p w14:paraId="2D4287F3">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21.4</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是</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的依据。在</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中，不得改变</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中规定的</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标准、方法和</w:t>
      </w:r>
      <w:r>
        <w:rPr>
          <w:rFonts w:hint="eastAsia" w:ascii="宋体" w:hAnsi="宋体" w:eastAsia="宋体" w:cs="宋体"/>
          <w:color w:val="auto"/>
          <w:szCs w:val="24"/>
          <w:highlight w:val="none"/>
          <w:lang w:eastAsia="zh-CN"/>
        </w:rPr>
        <w:t>成交</w:t>
      </w:r>
      <w:r>
        <w:rPr>
          <w:rFonts w:hint="eastAsia" w:ascii="宋体" w:hAnsi="宋体" w:eastAsia="宋体" w:cs="宋体"/>
          <w:color w:val="auto"/>
          <w:szCs w:val="24"/>
          <w:highlight w:val="none"/>
        </w:rPr>
        <w:t>条件。供应商不得在</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后使用任何方式对</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的实质性内容做任何更改。</w:t>
      </w:r>
    </w:p>
    <w:p w14:paraId="111AA1B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21.5在</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期间，对</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中含义不明确、同类问题表述不一致或者有明显文字和计算错误的内容，</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可以书面形式</w:t>
      </w:r>
      <w:r>
        <w:rPr>
          <w:rFonts w:hint="eastAsia" w:ascii="宋体" w:hAnsi="宋体" w:eastAsia="宋体" w:cs="宋体"/>
          <w:color w:val="auto"/>
          <w:highlight w:val="none"/>
        </w:rPr>
        <w:t>（由</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专家签字）</w:t>
      </w:r>
      <w:r>
        <w:rPr>
          <w:rFonts w:hint="eastAsia" w:ascii="宋体" w:hAnsi="宋体" w:eastAsia="宋体" w:cs="宋体"/>
          <w:color w:val="auto"/>
          <w:szCs w:val="24"/>
          <w:highlight w:val="none"/>
        </w:rPr>
        <w:t>要求供应商作出必要的澄清、说明或者纠正。供应商的澄清、说明或者补正应当采用书面形式，由其授权的代表签字，并不得超出</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的范围或者改变</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的实质性内容。</w:t>
      </w:r>
    </w:p>
    <w:p w14:paraId="366FD464">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21.6如果供应商在澄清规定期限内，未能答复或拒绝答复评委会提出的澄清要求，将由评委会根据其</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按最大风险进行</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w:t>
      </w:r>
    </w:p>
    <w:p w14:paraId="3FADBCB0">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21.7</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的初审（含资格性、符合性审查）</w:t>
      </w:r>
    </w:p>
    <w:p w14:paraId="4093D92B">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21.7.1采购人或采购代理机构将审查资格证明文件是否合格齐全，</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审查</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是否完整等。</w:t>
      </w:r>
    </w:p>
    <w:p w14:paraId="472B1804">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21.7.2</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报价出现前后不一致的，按照下列规定修正：</w:t>
      </w:r>
    </w:p>
    <w:p w14:paraId="64238386">
      <w:pPr>
        <w:numPr>
          <w:ilvl w:val="0"/>
          <w:numId w:val="4"/>
        </w:num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中</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报价表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内容与</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中相应内容不一致的，以</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正本中</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报价表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为准；如果单独密封的</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报价表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正本的</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报价表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不一致，以</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正本中的</w:t>
      </w:r>
      <w:r>
        <w:rPr>
          <w:rFonts w:hint="eastAsia" w:ascii="宋体" w:hAnsi="宋体" w:eastAsia="宋体" w:cs="宋体"/>
          <w:color w:val="auto"/>
          <w:szCs w:val="24"/>
          <w:highlight w:val="none"/>
          <w:lang w:eastAsia="zh-CN"/>
        </w:rPr>
        <w:t>报价一览表（</w:t>
      </w:r>
      <w:r>
        <w:rPr>
          <w:rFonts w:hint="eastAsia" w:ascii="宋体" w:hAnsi="宋体" w:eastAsia="宋体" w:cs="宋体"/>
          <w:color w:val="auto"/>
          <w:szCs w:val="24"/>
          <w:highlight w:val="none"/>
        </w:rPr>
        <w:t>报价表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为准。</w:t>
      </w:r>
    </w:p>
    <w:p w14:paraId="12CB422F">
      <w:pPr>
        <w:numPr>
          <w:ilvl w:val="0"/>
          <w:numId w:val="4"/>
        </w:num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的大写金额和小写金额不一致的，以大写金额为准</w:t>
      </w:r>
      <w:r>
        <w:rPr>
          <w:rFonts w:hint="eastAsia" w:ascii="宋体" w:hAnsi="宋体" w:eastAsia="宋体" w:cs="宋体"/>
          <w:color w:val="auto"/>
          <w:szCs w:val="24"/>
          <w:highlight w:val="none"/>
          <w:lang w:eastAsia="zh-CN"/>
        </w:rPr>
        <w:t>。</w:t>
      </w:r>
    </w:p>
    <w:p w14:paraId="4EA07088">
      <w:pPr>
        <w:widowControl/>
        <w:shd w:val="clear"/>
        <w:autoSpaceDE w:val="0"/>
        <w:autoSpaceDN w:val="0"/>
        <w:spacing w:line="360" w:lineRule="auto"/>
        <w:ind w:right="51" w:firstLine="482"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b/>
          <w:color w:val="auto"/>
          <w:highlight w:val="none"/>
        </w:rPr>
        <w:t>按上述修正的顺序和方法调整的</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报价应对供应商具有约束力。如果供应商不接受修正后的价格，其</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将按无效</w:t>
      </w:r>
      <w:r>
        <w:rPr>
          <w:rFonts w:hint="eastAsia" w:ascii="宋体" w:hAnsi="宋体" w:eastAsia="宋体" w:cs="宋体"/>
          <w:b/>
          <w:color w:val="auto"/>
          <w:highlight w:val="none"/>
          <w:lang w:eastAsia="zh-CN"/>
        </w:rPr>
        <w:t>磋商</w:t>
      </w:r>
      <w:r>
        <w:rPr>
          <w:rFonts w:hint="eastAsia" w:ascii="宋体" w:hAnsi="宋体" w:eastAsia="宋体" w:cs="宋体"/>
          <w:b/>
          <w:color w:val="auto"/>
          <w:highlight w:val="none"/>
        </w:rPr>
        <w:t>处理。</w:t>
      </w:r>
    </w:p>
    <w:p w14:paraId="69D8DF32">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21.7.3在详细</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之前，根据本须知第21.7.4条的规定，</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要审查每份</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是否实质上响应了</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的要求。对关键条文的偏离、保留或反对将被认为是实质上的偏离。</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决定</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的响应性只根据</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本身的内容，而不寻求外部的证据。</w:t>
      </w:r>
    </w:p>
    <w:p w14:paraId="1B09D18B">
      <w:pPr>
        <w:shd w:val="clear"/>
        <w:spacing w:line="360" w:lineRule="auto"/>
        <w:ind w:firstLine="482" w:firstLineChars="200"/>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21.7.4实质上没有响应</w:t>
      </w:r>
      <w:r>
        <w:rPr>
          <w:rFonts w:hint="eastAsia" w:ascii="宋体" w:hAnsi="宋体" w:eastAsia="宋体" w:cs="宋体"/>
          <w:b/>
          <w:bCs/>
          <w:color w:val="auto"/>
          <w:szCs w:val="24"/>
          <w:highlight w:val="none"/>
          <w:lang w:eastAsia="zh-CN"/>
        </w:rPr>
        <w:t>竞争性磋商文件</w:t>
      </w:r>
      <w:r>
        <w:rPr>
          <w:rFonts w:hint="eastAsia" w:ascii="宋体" w:hAnsi="宋体" w:eastAsia="宋体" w:cs="宋体"/>
          <w:b/>
          <w:bCs/>
          <w:color w:val="auto"/>
          <w:szCs w:val="24"/>
          <w:highlight w:val="none"/>
        </w:rPr>
        <w:t>要求的</w:t>
      </w:r>
      <w:r>
        <w:rPr>
          <w:rFonts w:hint="eastAsia" w:ascii="宋体" w:hAnsi="宋体" w:eastAsia="宋体" w:cs="宋体"/>
          <w:b/>
          <w:bCs/>
          <w:color w:val="auto"/>
          <w:szCs w:val="24"/>
          <w:highlight w:val="none"/>
          <w:lang w:eastAsia="zh-CN"/>
        </w:rPr>
        <w:t>磋商</w:t>
      </w:r>
      <w:r>
        <w:rPr>
          <w:rFonts w:hint="eastAsia" w:ascii="宋体" w:hAnsi="宋体" w:eastAsia="宋体" w:cs="宋体"/>
          <w:b/>
          <w:bCs/>
          <w:color w:val="auto"/>
          <w:szCs w:val="24"/>
          <w:highlight w:val="none"/>
        </w:rPr>
        <w:t>将按无效</w:t>
      </w:r>
      <w:r>
        <w:rPr>
          <w:rFonts w:hint="eastAsia" w:ascii="宋体" w:hAnsi="宋体" w:eastAsia="宋体" w:cs="宋体"/>
          <w:b/>
          <w:bCs/>
          <w:color w:val="auto"/>
          <w:szCs w:val="24"/>
          <w:highlight w:val="none"/>
          <w:lang w:eastAsia="zh-CN"/>
        </w:rPr>
        <w:t>磋商</w:t>
      </w:r>
      <w:r>
        <w:rPr>
          <w:rFonts w:hint="eastAsia" w:ascii="宋体" w:hAnsi="宋体" w:eastAsia="宋体" w:cs="宋体"/>
          <w:b/>
          <w:bCs/>
          <w:color w:val="auto"/>
          <w:szCs w:val="24"/>
          <w:highlight w:val="none"/>
        </w:rPr>
        <w:t>处理。供应商不得通过修正或撤销不合要求的偏离从而使其</w:t>
      </w:r>
      <w:r>
        <w:rPr>
          <w:rFonts w:hint="eastAsia" w:ascii="宋体" w:hAnsi="宋体" w:eastAsia="宋体" w:cs="宋体"/>
          <w:b/>
          <w:bCs/>
          <w:color w:val="auto"/>
          <w:szCs w:val="24"/>
          <w:highlight w:val="none"/>
          <w:lang w:eastAsia="zh-CN"/>
        </w:rPr>
        <w:t>磋商</w:t>
      </w:r>
      <w:r>
        <w:rPr>
          <w:rFonts w:hint="eastAsia" w:ascii="宋体" w:hAnsi="宋体" w:eastAsia="宋体" w:cs="宋体"/>
          <w:b/>
          <w:bCs/>
          <w:color w:val="auto"/>
          <w:szCs w:val="24"/>
          <w:highlight w:val="none"/>
        </w:rPr>
        <w:t>成为实质性响应的</w:t>
      </w:r>
      <w:r>
        <w:rPr>
          <w:rFonts w:hint="eastAsia" w:ascii="宋体" w:hAnsi="宋体" w:eastAsia="宋体" w:cs="宋体"/>
          <w:b/>
          <w:bCs/>
          <w:color w:val="auto"/>
          <w:szCs w:val="24"/>
          <w:highlight w:val="none"/>
          <w:lang w:eastAsia="zh-CN"/>
        </w:rPr>
        <w:t>磋商</w:t>
      </w:r>
      <w:r>
        <w:rPr>
          <w:rFonts w:hint="eastAsia" w:ascii="宋体" w:hAnsi="宋体" w:eastAsia="宋体" w:cs="宋体"/>
          <w:b/>
          <w:bCs/>
          <w:color w:val="auto"/>
          <w:szCs w:val="24"/>
          <w:highlight w:val="none"/>
        </w:rPr>
        <w:t>。如发现下列情况之一的，其</w:t>
      </w:r>
      <w:r>
        <w:rPr>
          <w:rFonts w:hint="eastAsia" w:ascii="宋体" w:hAnsi="宋体" w:eastAsia="宋体" w:cs="宋体"/>
          <w:b/>
          <w:bCs/>
          <w:color w:val="auto"/>
          <w:szCs w:val="24"/>
          <w:highlight w:val="none"/>
          <w:lang w:eastAsia="zh-CN"/>
        </w:rPr>
        <w:t>磋商</w:t>
      </w:r>
      <w:r>
        <w:rPr>
          <w:rFonts w:hint="eastAsia" w:ascii="宋体" w:hAnsi="宋体" w:eastAsia="宋体" w:cs="宋体"/>
          <w:b/>
          <w:bCs/>
          <w:color w:val="auto"/>
          <w:szCs w:val="24"/>
          <w:highlight w:val="none"/>
        </w:rPr>
        <w:t>将构成非实质性响应，按无效</w:t>
      </w:r>
      <w:r>
        <w:rPr>
          <w:rFonts w:hint="eastAsia" w:ascii="宋体" w:hAnsi="宋体" w:eastAsia="宋体" w:cs="宋体"/>
          <w:b/>
          <w:bCs/>
          <w:color w:val="auto"/>
          <w:szCs w:val="24"/>
          <w:highlight w:val="none"/>
          <w:lang w:eastAsia="zh-CN"/>
        </w:rPr>
        <w:t>磋商</w:t>
      </w:r>
      <w:r>
        <w:rPr>
          <w:rFonts w:hint="eastAsia" w:ascii="宋体" w:hAnsi="宋体" w:eastAsia="宋体" w:cs="宋体"/>
          <w:b/>
          <w:bCs/>
          <w:color w:val="auto"/>
          <w:szCs w:val="24"/>
          <w:highlight w:val="none"/>
        </w:rPr>
        <w:t>处理：</w:t>
      </w:r>
    </w:p>
    <w:p w14:paraId="4F7A1A6F">
      <w:pPr>
        <w:shd w:val="clear"/>
        <w:tabs>
          <w:tab w:val="left" w:pos="1260"/>
        </w:tabs>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1）没有按照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要求提供</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或</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构成有重大缺项；</w:t>
      </w:r>
    </w:p>
    <w:p w14:paraId="0E8BD394">
      <w:pPr>
        <w:shd w:val="clear"/>
        <w:kinsoku w:val="0"/>
        <w:spacing w:line="360" w:lineRule="auto"/>
        <w:ind w:firstLine="480" w:firstLineChars="200"/>
        <w:outlineLvl w:val="9"/>
        <w:rPr>
          <w:rFonts w:hint="eastAsia" w:ascii="宋体" w:hAnsi="宋体" w:eastAsia="宋体" w:cs="宋体"/>
          <w:color w:val="auto"/>
          <w:spacing w:val="-6"/>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未按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要求签署、盖章的；</w:t>
      </w:r>
    </w:p>
    <w:p w14:paraId="18CFB9F9">
      <w:pPr>
        <w:shd w:val="clear"/>
        <w:tabs>
          <w:tab w:val="left" w:pos="1260"/>
        </w:tabs>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3）不具备</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中规定的资格要求的；</w:t>
      </w:r>
    </w:p>
    <w:p w14:paraId="7C19505E">
      <w:pPr>
        <w:shd w:val="clear"/>
        <w:tabs>
          <w:tab w:val="left" w:pos="1260"/>
        </w:tabs>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w:t>
      </w:r>
      <w:r>
        <w:rPr>
          <w:rFonts w:hint="eastAsia" w:ascii="宋体" w:hAnsi="宋体" w:eastAsia="宋体" w:cs="宋体"/>
          <w:color w:val="auto"/>
          <w:spacing w:val="-6"/>
          <w:highlight w:val="none"/>
        </w:rPr>
        <w:t>无</w:t>
      </w:r>
      <w:r>
        <w:rPr>
          <w:rFonts w:hint="eastAsia" w:ascii="宋体" w:hAnsi="宋体" w:eastAsia="宋体" w:cs="宋体"/>
          <w:color w:val="auto"/>
          <w:spacing w:val="-6"/>
          <w:highlight w:val="none"/>
          <w:lang w:eastAsia="zh-CN"/>
        </w:rPr>
        <w:t>磋商</w:t>
      </w:r>
      <w:r>
        <w:rPr>
          <w:rFonts w:hint="eastAsia" w:ascii="宋体" w:hAnsi="宋体" w:eastAsia="宋体" w:cs="宋体"/>
          <w:color w:val="auto"/>
          <w:spacing w:val="-6"/>
          <w:highlight w:val="none"/>
        </w:rPr>
        <w:t>有效期或有效期达不到</w:t>
      </w:r>
      <w:r>
        <w:rPr>
          <w:rFonts w:hint="eastAsia" w:ascii="宋体" w:hAnsi="宋体" w:eastAsia="宋体" w:cs="宋体"/>
          <w:color w:val="auto"/>
          <w:spacing w:val="-6"/>
          <w:highlight w:val="none"/>
          <w:lang w:eastAsia="zh-CN"/>
        </w:rPr>
        <w:t>竞争性磋商文件</w:t>
      </w:r>
      <w:r>
        <w:rPr>
          <w:rFonts w:hint="eastAsia" w:ascii="宋体" w:hAnsi="宋体" w:eastAsia="宋体" w:cs="宋体"/>
          <w:color w:val="auto"/>
          <w:spacing w:val="-6"/>
          <w:highlight w:val="none"/>
        </w:rPr>
        <w:t>要求的</w:t>
      </w:r>
      <w:r>
        <w:rPr>
          <w:rFonts w:hint="eastAsia" w:ascii="宋体" w:hAnsi="宋体" w:eastAsia="宋体" w:cs="宋体"/>
          <w:color w:val="auto"/>
          <w:szCs w:val="24"/>
          <w:highlight w:val="none"/>
        </w:rPr>
        <w:t>；</w:t>
      </w:r>
    </w:p>
    <w:p w14:paraId="499C9C3C">
      <w:pPr>
        <w:shd w:val="clear"/>
        <w:tabs>
          <w:tab w:val="left" w:pos="1260"/>
        </w:tabs>
        <w:spacing w:line="360" w:lineRule="auto"/>
        <w:ind w:firstLine="480" w:firstLineChars="200"/>
        <w:outlineLvl w:val="9"/>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5）存在有重大缺漏项和重大技术偏离的</w:t>
      </w:r>
      <w:r>
        <w:rPr>
          <w:rFonts w:hint="eastAsia" w:ascii="宋体" w:hAnsi="宋体" w:eastAsia="宋体" w:cs="宋体"/>
          <w:color w:val="auto"/>
          <w:szCs w:val="24"/>
          <w:highlight w:val="none"/>
          <w:lang w:eastAsia="zh-CN"/>
        </w:rPr>
        <w:t>磋商</w:t>
      </w:r>
      <w:r>
        <w:rPr>
          <w:rFonts w:hint="eastAsia" w:ascii="宋体" w:hAnsi="宋体" w:eastAsia="宋体" w:cs="宋体"/>
          <w:color w:val="auto"/>
          <w:highlight w:val="none"/>
        </w:rPr>
        <w:t>货物（产品）</w:t>
      </w:r>
      <w:r>
        <w:rPr>
          <w:rFonts w:hint="eastAsia" w:ascii="宋体" w:hAnsi="宋体" w:eastAsia="宋体" w:cs="宋体"/>
          <w:color w:val="auto"/>
          <w:szCs w:val="24"/>
          <w:highlight w:val="none"/>
        </w:rPr>
        <w:t>；</w:t>
      </w:r>
    </w:p>
    <w:p w14:paraId="7E77C13A">
      <w:pPr>
        <w:shd w:val="clear"/>
        <w:tabs>
          <w:tab w:val="left" w:pos="1260"/>
        </w:tabs>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6）供应商有串通</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、以他人名义</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、弄虚作假、行贿等违法行为的；</w:t>
      </w:r>
    </w:p>
    <w:p w14:paraId="1E4D771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总报价超过</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公布的最高限价的；</w:t>
      </w:r>
    </w:p>
    <w:p w14:paraId="1D9EDE2C">
      <w:pPr>
        <w:pStyle w:val="19"/>
        <w:shd w:val="clear"/>
        <w:spacing w:before="0" w:beforeAutospacing="0" w:after="0" w:afterAutospacing="0" w:line="360" w:lineRule="auto"/>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竞争性磋商响应文件</w:t>
      </w:r>
      <w:r>
        <w:rPr>
          <w:rFonts w:hint="eastAsia" w:ascii="宋体" w:hAnsi="宋体" w:eastAsia="宋体" w:cs="宋体"/>
          <w:color w:val="auto"/>
          <w:highlight w:val="none"/>
        </w:rPr>
        <w:t>含有采购人不能接受的附加条件的；</w:t>
      </w:r>
    </w:p>
    <w:p w14:paraId="32C75FEF">
      <w:pPr>
        <w:pStyle w:val="19"/>
        <w:shd w:val="clear"/>
        <w:spacing w:before="0" w:beforeAutospacing="0" w:after="0" w:afterAutospacing="0" w:line="360" w:lineRule="auto"/>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9）供应商被列入失信被执行人、</w:t>
      </w:r>
      <w:r>
        <w:rPr>
          <w:rFonts w:hint="eastAsia" w:ascii="宋体" w:hAnsi="宋体" w:eastAsia="宋体" w:cs="宋体"/>
          <w:color w:val="auto"/>
          <w:highlight w:val="none"/>
          <w:shd w:val="clear" w:color="auto" w:fill="FFFFFF"/>
        </w:rPr>
        <w:t>重大税收违法</w:t>
      </w:r>
      <w:r>
        <w:rPr>
          <w:rFonts w:hint="eastAsia" w:ascii="宋体" w:hAnsi="宋体" w:eastAsia="宋体" w:cs="宋体"/>
          <w:color w:val="auto"/>
          <w:highlight w:val="none"/>
          <w:shd w:val="clear" w:color="auto" w:fill="FFFFFF"/>
          <w:lang w:eastAsia="zh-CN"/>
        </w:rPr>
        <w:t>失信主体</w:t>
      </w:r>
      <w:r>
        <w:rPr>
          <w:rFonts w:hint="eastAsia" w:ascii="宋体" w:hAnsi="宋体" w:eastAsia="宋体" w:cs="宋体"/>
          <w:color w:val="auto"/>
          <w:highlight w:val="none"/>
        </w:rPr>
        <w:t>、政府采购严重违法失信行为记录名单的；</w:t>
      </w:r>
    </w:p>
    <w:p w14:paraId="753864BC">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r>
        <w:rPr>
          <w:rFonts w:hint="eastAsia" w:ascii="宋体" w:hAnsi="宋体" w:eastAsia="宋体" w:cs="宋体"/>
          <w:color w:val="auto"/>
          <w:szCs w:val="24"/>
          <w:highlight w:val="none"/>
          <w:lang w:eastAsia="zh-CN"/>
        </w:rPr>
        <w:t>法律法规</w:t>
      </w:r>
      <w:r>
        <w:rPr>
          <w:rFonts w:hint="eastAsia" w:ascii="宋体" w:hAnsi="宋体" w:eastAsia="宋体" w:cs="宋体"/>
          <w:color w:val="auto"/>
          <w:szCs w:val="24"/>
          <w:highlight w:val="none"/>
        </w:rPr>
        <w:t>规定的其他无效情形。</w:t>
      </w:r>
    </w:p>
    <w:p w14:paraId="57D5B941">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21.8</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的详细评审</w:t>
      </w:r>
    </w:p>
    <w:p w14:paraId="7C094632">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21.8.1</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将按照本须知第21.7.4条规定，只对确定为实质性响应</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要求的</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进行详细评审。</w:t>
      </w:r>
    </w:p>
    <w:p w14:paraId="01FF6100">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21.8.2详细评审按照第五章“</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方法”的</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方法进行。</w:t>
      </w:r>
    </w:p>
    <w:p w14:paraId="126B560A">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21.9</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的确定</w:t>
      </w:r>
    </w:p>
    <w:p w14:paraId="3A4E6C13">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完成</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后，向采购人提出书面</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报告，并推荐三名</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，标明排列顺序。</w:t>
      </w:r>
    </w:p>
    <w:p w14:paraId="62BB499D">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w:t>
      </w:r>
      <w:r>
        <w:rPr>
          <w:rFonts w:hint="eastAsia" w:ascii="宋体" w:hAnsi="宋体" w:eastAsia="宋体" w:cs="宋体"/>
          <w:b/>
          <w:color w:val="auto"/>
          <w:szCs w:val="24"/>
          <w:highlight w:val="none"/>
          <w:lang w:eastAsia="zh-CN"/>
        </w:rPr>
        <w:t>评审</w:t>
      </w:r>
      <w:r>
        <w:rPr>
          <w:rFonts w:hint="eastAsia" w:ascii="宋体" w:hAnsi="宋体" w:eastAsia="宋体" w:cs="宋体"/>
          <w:b/>
          <w:color w:val="auto"/>
          <w:szCs w:val="24"/>
          <w:highlight w:val="none"/>
        </w:rPr>
        <w:t>过程的保密</w:t>
      </w:r>
    </w:p>
    <w:p w14:paraId="42F4426C">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成员和与</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活动有关的工作人员不得泄露有关</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的评审和比较、</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的推荐以及与</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有关的其他情况。</w:t>
      </w:r>
    </w:p>
    <w:p w14:paraId="79C32E3D">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22.2在</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过程中，如果供应商试图在</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的评审和比较、</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的推荐以及与</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有关的其他方面，向</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、采购人和采购代理机构施加任何影响，其</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应做无效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处理。</w:t>
      </w:r>
    </w:p>
    <w:p w14:paraId="1B0F4B8A">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w:t>
      </w:r>
      <w:r>
        <w:rPr>
          <w:rFonts w:hint="eastAsia" w:ascii="宋体" w:hAnsi="宋体" w:eastAsia="宋体" w:cs="宋体"/>
          <w:b/>
          <w:color w:val="auto"/>
          <w:szCs w:val="24"/>
          <w:highlight w:val="none"/>
          <w:lang w:eastAsia="zh-CN"/>
        </w:rPr>
        <w:t>评审</w:t>
      </w:r>
      <w:r>
        <w:rPr>
          <w:rFonts w:hint="eastAsia" w:ascii="宋体" w:hAnsi="宋体" w:eastAsia="宋体" w:cs="宋体"/>
          <w:b/>
          <w:color w:val="auto"/>
          <w:szCs w:val="24"/>
          <w:highlight w:val="none"/>
        </w:rPr>
        <w:t>方法</w:t>
      </w:r>
    </w:p>
    <w:p w14:paraId="0EE1D40E">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23.1按照中华人民共和国财政部令第87号--《政府采购货物和服务</w:t>
      </w:r>
      <w:r>
        <w:rPr>
          <w:rFonts w:hint="eastAsia" w:ascii="宋体" w:hAnsi="宋体" w:eastAsia="宋体" w:cs="宋体"/>
          <w:color w:val="auto"/>
          <w:szCs w:val="24"/>
          <w:highlight w:val="none"/>
          <w:lang w:eastAsia="zh-CN"/>
        </w:rPr>
        <w:t>采购磋商</w:t>
      </w:r>
      <w:r>
        <w:rPr>
          <w:rFonts w:hint="eastAsia" w:ascii="宋体" w:hAnsi="宋体" w:eastAsia="宋体" w:cs="宋体"/>
          <w:color w:val="auto"/>
          <w:szCs w:val="24"/>
          <w:highlight w:val="none"/>
        </w:rPr>
        <w:t>管理办法》的规定，本次</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采用以下</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方法中的一种：具体见“供应商须知前附表”。</w:t>
      </w:r>
    </w:p>
    <w:p w14:paraId="33FC3C9E">
      <w:pPr>
        <w:pStyle w:val="19"/>
        <w:shd w:val="clear"/>
        <w:spacing w:before="0" w:beforeAutospacing="0" w:after="0" w:afterAutospacing="0" w:line="360" w:lineRule="auto"/>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1） 最低</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价法，即在全部满足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实质性要求前提下，且</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报价最低的供应商为</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w:t>
      </w:r>
    </w:p>
    <w:p w14:paraId="326C555D">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 综合评分法，即在最大限度地满足</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实质性要求前提下，按照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中规定的各项因素（包括</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报价、技术或者服务水平、履约能力、售后服务、对</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的响应程度等）和相应的权重分值进行综合评审后，以总得分最高的供应商作为</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并依次排序。</w:t>
      </w:r>
    </w:p>
    <w:p w14:paraId="665B54E7">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w:t>
      </w:r>
      <w:r>
        <w:rPr>
          <w:rFonts w:hint="eastAsia" w:ascii="宋体" w:hAnsi="宋体" w:eastAsia="宋体" w:cs="宋体"/>
          <w:b/>
          <w:color w:val="auto"/>
          <w:szCs w:val="24"/>
          <w:highlight w:val="none"/>
          <w:lang w:eastAsia="zh-CN"/>
        </w:rPr>
        <w:t>评审</w:t>
      </w:r>
      <w:r>
        <w:rPr>
          <w:rFonts w:hint="eastAsia" w:ascii="宋体" w:hAnsi="宋体" w:eastAsia="宋体" w:cs="宋体"/>
          <w:b/>
          <w:color w:val="auto"/>
          <w:szCs w:val="24"/>
          <w:highlight w:val="none"/>
        </w:rPr>
        <w:t>程序</w:t>
      </w:r>
    </w:p>
    <w:p w14:paraId="39BBAB48">
      <w:pPr>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Cs w:val="24"/>
          <w:highlight w:val="none"/>
        </w:rPr>
        <w:t>按照</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初审、澄清有关问题、比较与评价、推荐</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名单的工作程序进行</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。在上一步评审中供应商被认定无效</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者，不进入下一步的评审。</w:t>
      </w:r>
    </w:p>
    <w:p w14:paraId="546D7F08">
      <w:pPr>
        <w:shd w:val="clear"/>
        <w:spacing w:line="360" w:lineRule="auto"/>
        <w:jc w:val="center"/>
        <w:outlineLvl w:val="9"/>
        <w:rPr>
          <w:rFonts w:hint="eastAsia" w:ascii="宋体" w:hAnsi="宋体" w:eastAsia="宋体" w:cs="宋体"/>
          <w:b/>
          <w:color w:val="auto"/>
          <w:sz w:val="32"/>
          <w:szCs w:val="32"/>
          <w:highlight w:val="none"/>
        </w:rPr>
      </w:pPr>
      <w:bookmarkStart w:id="52" w:name="_Toc403077644"/>
      <w:bookmarkStart w:id="53" w:name="_Toc363473977"/>
      <w:bookmarkStart w:id="54" w:name="_Toc363474022"/>
      <w:r>
        <w:rPr>
          <w:rFonts w:hint="eastAsia" w:ascii="宋体" w:hAnsi="宋体" w:eastAsia="宋体" w:cs="宋体"/>
          <w:b/>
          <w:color w:val="auto"/>
          <w:sz w:val="32"/>
          <w:szCs w:val="32"/>
          <w:highlight w:val="none"/>
        </w:rPr>
        <w:t>六.定标、</w:t>
      </w:r>
      <w:r>
        <w:rPr>
          <w:rFonts w:hint="eastAsia" w:ascii="宋体" w:hAnsi="宋体" w:eastAsia="宋体" w:cs="宋体"/>
          <w:b/>
          <w:color w:val="auto"/>
          <w:sz w:val="32"/>
          <w:szCs w:val="32"/>
          <w:highlight w:val="none"/>
          <w:lang w:eastAsia="zh-CN"/>
        </w:rPr>
        <w:t>成交通知</w:t>
      </w:r>
      <w:r>
        <w:rPr>
          <w:rFonts w:hint="eastAsia" w:ascii="宋体" w:hAnsi="宋体" w:eastAsia="宋体" w:cs="宋体"/>
          <w:b/>
          <w:color w:val="auto"/>
          <w:sz w:val="32"/>
          <w:szCs w:val="32"/>
          <w:highlight w:val="none"/>
        </w:rPr>
        <w:t>与签约</w:t>
      </w:r>
      <w:bookmarkEnd w:id="52"/>
      <w:bookmarkEnd w:id="53"/>
      <w:bookmarkEnd w:id="54"/>
    </w:p>
    <w:p w14:paraId="7715E0FE">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w:t>
      </w:r>
      <w:r>
        <w:rPr>
          <w:rFonts w:hint="eastAsia" w:ascii="宋体" w:hAnsi="宋体" w:eastAsia="宋体" w:cs="宋体"/>
          <w:b/>
          <w:szCs w:val="24"/>
          <w:highlight w:val="none"/>
        </w:rPr>
        <w:t>成交程序</w:t>
      </w:r>
    </w:p>
    <w:p w14:paraId="5016DD99">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根据</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方法的规定对供应商进行评审排序，推荐3名</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，作为</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结果。</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结果由</w:t>
      </w:r>
      <w:r>
        <w:rPr>
          <w:rFonts w:hint="eastAsia" w:ascii="宋体" w:hAnsi="宋体" w:eastAsia="宋体" w:cs="宋体"/>
          <w:color w:val="auto"/>
          <w:szCs w:val="24"/>
          <w:highlight w:val="none"/>
          <w:lang w:eastAsia="zh-CN"/>
        </w:rPr>
        <w:t>磋商小组</w:t>
      </w:r>
      <w:r>
        <w:rPr>
          <w:rFonts w:hint="eastAsia" w:ascii="宋体" w:hAnsi="宋体" w:eastAsia="宋体" w:cs="宋体"/>
          <w:color w:val="auto"/>
          <w:szCs w:val="24"/>
          <w:highlight w:val="none"/>
        </w:rPr>
        <w:t>成员签字确认。</w:t>
      </w:r>
    </w:p>
    <w:p w14:paraId="23606529">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25.2</w:t>
      </w:r>
      <w:r>
        <w:rPr>
          <w:rFonts w:hint="eastAsia" w:ascii="宋体" w:hAnsi="宋体" w:eastAsia="宋体" w:cs="宋体"/>
          <w:color w:val="auto"/>
          <w:highlight w:val="none"/>
        </w:rPr>
        <w:t>采购代理机构在</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结束后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个工作日内将</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报告送采购人。采购人应当在收到</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报告后</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个工作日内，按照</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报告中推荐的</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顺序和有关规定确定</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w:t>
      </w:r>
    </w:p>
    <w:p w14:paraId="38FD31A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w:t>
      </w:r>
      <w:r>
        <w:rPr>
          <w:rFonts w:hint="eastAsia" w:ascii="宋体" w:hAnsi="宋体" w:eastAsia="宋体" w:cs="宋体"/>
          <w:color w:val="auto"/>
          <w:highlight w:val="none"/>
        </w:rPr>
        <w:t>确定的</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放弃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、在规定期限内未能签订合同、因不可抗力不能履行合同、不按照</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要求提交履约保证金，或者被查实存在影响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结果的违法行为等情形，不符合</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条件的，采购人可以按照</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提出的</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名单排序依次确定其他</w:t>
      </w:r>
      <w:r>
        <w:rPr>
          <w:rFonts w:hint="eastAsia" w:ascii="宋体" w:hAnsi="宋体" w:eastAsia="宋体" w:cs="宋体"/>
          <w:color w:val="auto"/>
          <w:highlight w:val="none"/>
          <w:lang w:eastAsia="zh-CN"/>
        </w:rPr>
        <w:t>成交候选人</w:t>
      </w:r>
      <w:r>
        <w:rPr>
          <w:rFonts w:hint="eastAsia" w:ascii="宋体" w:hAnsi="宋体" w:eastAsia="宋体" w:cs="宋体"/>
          <w:color w:val="auto"/>
          <w:highlight w:val="none"/>
        </w:rPr>
        <w:t>为</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，也可以重新</w:t>
      </w:r>
      <w:r>
        <w:rPr>
          <w:rFonts w:hint="eastAsia" w:ascii="宋体" w:hAnsi="宋体" w:eastAsia="宋体" w:cs="宋体"/>
          <w:szCs w:val="24"/>
          <w:highlight w:val="none"/>
        </w:rPr>
        <w:t>组织竞争性磋商</w:t>
      </w:r>
      <w:r>
        <w:rPr>
          <w:rFonts w:hint="eastAsia" w:ascii="宋体" w:hAnsi="宋体" w:eastAsia="宋体" w:cs="宋体"/>
          <w:color w:val="auto"/>
          <w:szCs w:val="24"/>
          <w:highlight w:val="none"/>
        </w:rPr>
        <w:t>。</w:t>
      </w:r>
    </w:p>
    <w:p w14:paraId="652D1C94">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25.4采购人也可以授权</w:t>
      </w:r>
      <w:r>
        <w:rPr>
          <w:rFonts w:hint="eastAsia" w:ascii="宋体" w:hAnsi="宋体" w:eastAsia="宋体" w:cs="宋体"/>
          <w:color w:val="auto"/>
          <w:szCs w:val="24"/>
          <w:highlight w:val="none"/>
          <w:lang w:eastAsia="zh-CN"/>
        </w:rPr>
        <w:t>磋商小组评审</w:t>
      </w:r>
      <w:r>
        <w:rPr>
          <w:rFonts w:hint="eastAsia" w:ascii="宋体" w:hAnsi="宋体" w:eastAsia="宋体" w:cs="宋体"/>
          <w:color w:val="auto"/>
          <w:szCs w:val="24"/>
          <w:highlight w:val="none"/>
        </w:rPr>
        <w:t>后直接确定</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w:t>
      </w:r>
    </w:p>
    <w:p w14:paraId="47A172DC">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25.5</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确定之后，</w:t>
      </w:r>
      <w:r>
        <w:rPr>
          <w:rFonts w:hint="eastAsia" w:ascii="宋体" w:hAnsi="宋体" w:eastAsia="宋体" w:cs="宋体"/>
          <w:color w:val="auto"/>
          <w:szCs w:val="24"/>
          <w:highlight w:val="none"/>
          <w:lang w:eastAsia="zh-CN"/>
        </w:rPr>
        <w:t>成交</w:t>
      </w:r>
      <w:r>
        <w:rPr>
          <w:rFonts w:hint="eastAsia" w:ascii="宋体" w:hAnsi="宋体" w:eastAsia="宋体" w:cs="宋体"/>
          <w:color w:val="auto"/>
          <w:szCs w:val="24"/>
          <w:highlight w:val="none"/>
        </w:rPr>
        <w:t>结果将在财政部门指定的政府采购信息发布媒体上公告。</w:t>
      </w:r>
    </w:p>
    <w:p w14:paraId="66D95B8C">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25.6供应商或者其他利害关系人对</w:t>
      </w:r>
      <w:r>
        <w:rPr>
          <w:rFonts w:hint="eastAsia" w:ascii="宋体" w:hAnsi="宋体" w:eastAsia="宋体" w:cs="宋体"/>
          <w:szCs w:val="24"/>
          <w:highlight w:val="none"/>
        </w:rPr>
        <w:t>评审</w:t>
      </w:r>
      <w:r>
        <w:rPr>
          <w:rFonts w:hint="eastAsia" w:ascii="宋体" w:hAnsi="宋体" w:eastAsia="宋体" w:cs="宋体"/>
          <w:color w:val="auto"/>
          <w:szCs w:val="24"/>
          <w:highlight w:val="none"/>
        </w:rPr>
        <w:t>结果有异议的，应当在法律规定的时间内提出。</w:t>
      </w:r>
    </w:p>
    <w:p w14:paraId="609E21DA">
      <w:pPr>
        <w:shd w:val="clear"/>
        <w:spacing w:line="360" w:lineRule="auto"/>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26．</w:t>
      </w:r>
      <w:r>
        <w:rPr>
          <w:rFonts w:hint="eastAsia" w:ascii="宋体" w:hAnsi="宋体" w:eastAsia="宋体" w:cs="宋体"/>
          <w:b/>
          <w:color w:val="auto"/>
          <w:szCs w:val="24"/>
          <w:highlight w:val="none"/>
          <w:lang w:eastAsia="zh-CN"/>
        </w:rPr>
        <w:t>成交通知</w:t>
      </w:r>
    </w:p>
    <w:p w14:paraId="15EB90FF">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 采购代理机构在发布</w:t>
      </w:r>
      <w:r>
        <w:rPr>
          <w:rFonts w:hint="eastAsia" w:ascii="宋体" w:hAnsi="宋体" w:eastAsia="宋体" w:cs="宋体"/>
          <w:color w:val="auto"/>
          <w:szCs w:val="24"/>
          <w:highlight w:val="none"/>
          <w:lang w:eastAsia="zh-CN"/>
        </w:rPr>
        <w:t>成交</w:t>
      </w:r>
      <w:r>
        <w:rPr>
          <w:rFonts w:hint="eastAsia" w:ascii="宋体" w:hAnsi="宋体" w:eastAsia="宋体" w:cs="宋体"/>
          <w:color w:val="auto"/>
          <w:szCs w:val="24"/>
          <w:highlight w:val="none"/>
        </w:rPr>
        <w:t>公告后，向</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发出《</w:t>
      </w:r>
      <w:r>
        <w:rPr>
          <w:rFonts w:hint="eastAsia" w:ascii="宋体" w:hAnsi="宋体" w:eastAsia="宋体" w:cs="宋体"/>
          <w:color w:val="auto"/>
          <w:szCs w:val="24"/>
          <w:highlight w:val="none"/>
          <w:lang w:eastAsia="zh-CN"/>
        </w:rPr>
        <w:t>成交通知书</w:t>
      </w:r>
      <w:r>
        <w:rPr>
          <w:rFonts w:hint="eastAsia" w:ascii="宋体" w:hAnsi="宋体" w:eastAsia="宋体" w:cs="宋体"/>
          <w:color w:val="auto"/>
          <w:szCs w:val="24"/>
          <w:highlight w:val="none"/>
        </w:rPr>
        <w:t>》。</w:t>
      </w:r>
    </w:p>
    <w:p w14:paraId="29A74E85">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w:t>
      </w:r>
      <w:r>
        <w:rPr>
          <w:rFonts w:hint="eastAsia" w:ascii="宋体" w:hAnsi="宋体" w:eastAsia="宋体" w:cs="宋体"/>
          <w:color w:val="auto"/>
          <w:szCs w:val="24"/>
          <w:highlight w:val="none"/>
          <w:lang w:eastAsia="zh-CN"/>
        </w:rPr>
        <w:t>成交通知书</w:t>
      </w:r>
      <w:r>
        <w:rPr>
          <w:rFonts w:hint="eastAsia" w:ascii="宋体" w:hAnsi="宋体" w:eastAsia="宋体" w:cs="宋体"/>
          <w:color w:val="auto"/>
          <w:szCs w:val="24"/>
          <w:highlight w:val="none"/>
        </w:rPr>
        <w:t>对采购人和</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具有同等法律效力。</w:t>
      </w:r>
      <w:r>
        <w:rPr>
          <w:rFonts w:hint="eastAsia" w:ascii="宋体" w:hAnsi="宋体" w:eastAsia="宋体" w:cs="宋体"/>
          <w:color w:val="auto"/>
          <w:szCs w:val="24"/>
          <w:highlight w:val="none"/>
          <w:lang w:eastAsia="zh-CN"/>
        </w:rPr>
        <w:t>成交通知书</w:t>
      </w:r>
      <w:r>
        <w:rPr>
          <w:rFonts w:hint="eastAsia" w:ascii="宋体" w:hAnsi="宋体" w:eastAsia="宋体" w:cs="宋体"/>
          <w:color w:val="auto"/>
          <w:szCs w:val="24"/>
          <w:highlight w:val="none"/>
        </w:rPr>
        <w:t>发出之后，采购人改变</w:t>
      </w:r>
      <w:r>
        <w:rPr>
          <w:rFonts w:hint="eastAsia" w:ascii="宋体" w:hAnsi="宋体" w:eastAsia="宋体" w:cs="宋体"/>
          <w:color w:val="auto"/>
          <w:szCs w:val="24"/>
          <w:highlight w:val="none"/>
          <w:lang w:eastAsia="zh-CN"/>
        </w:rPr>
        <w:t>成交</w:t>
      </w:r>
      <w:r>
        <w:rPr>
          <w:rFonts w:hint="eastAsia" w:ascii="宋体" w:hAnsi="宋体" w:eastAsia="宋体" w:cs="宋体"/>
          <w:color w:val="auto"/>
          <w:szCs w:val="24"/>
          <w:highlight w:val="none"/>
        </w:rPr>
        <w:t>结果，或者</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放弃</w:t>
      </w:r>
      <w:r>
        <w:rPr>
          <w:rFonts w:hint="eastAsia" w:ascii="宋体" w:hAnsi="宋体" w:eastAsia="宋体" w:cs="宋体"/>
          <w:color w:val="auto"/>
          <w:szCs w:val="24"/>
          <w:highlight w:val="none"/>
          <w:lang w:eastAsia="zh-CN"/>
        </w:rPr>
        <w:t>成交</w:t>
      </w:r>
      <w:r>
        <w:rPr>
          <w:rFonts w:hint="eastAsia" w:ascii="宋体" w:hAnsi="宋体" w:eastAsia="宋体" w:cs="宋体"/>
          <w:color w:val="auto"/>
          <w:szCs w:val="24"/>
          <w:highlight w:val="none"/>
        </w:rPr>
        <w:t>，应当承担相应的法律责任。</w:t>
      </w:r>
    </w:p>
    <w:p w14:paraId="16DC5EFE">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27. </w:t>
      </w:r>
      <w:r>
        <w:rPr>
          <w:rFonts w:hint="eastAsia" w:ascii="宋体" w:hAnsi="宋体" w:eastAsia="宋体" w:cs="宋体"/>
          <w:b/>
          <w:color w:val="auto"/>
          <w:szCs w:val="24"/>
          <w:highlight w:val="none"/>
          <w:lang w:eastAsia="zh-CN"/>
        </w:rPr>
        <w:t>成交</w:t>
      </w:r>
      <w:r>
        <w:rPr>
          <w:rFonts w:hint="eastAsia" w:ascii="宋体" w:hAnsi="宋体" w:eastAsia="宋体" w:cs="宋体"/>
          <w:b/>
          <w:color w:val="auto"/>
          <w:szCs w:val="24"/>
          <w:highlight w:val="none"/>
        </w:rPr>
        <w:t>合同的签订</w:t>
      </w:r>
    </w:p>
    <w:p w14:paraId="1DE27142">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.1采购人应当自</w:t>
      </w:r>
      <w:r>
        <w:rPr>
          <w:rFonts w:hint="eastAsia" w:ascii="宋体" w:hAnsi="宋体" w:eastAsia="宋体" w:cs="宋体"/>
          <w:color w:val="auto"/>
          <w:szCs w:val="24"/>
          <w:highlight w:val="none"/>
          <w:lang w:eastAsia="zh-CN"/>
        </w:rPr>
        <w:t>成交通知书</w:t>
      </w:r>
      <w:r>
        <w:rPr>
          <w:rFonts w:hint="eastAsia" w:ascii="宋体" w:hAnsi="宋体" w:eastAsia="宋体" w:cs="宋体"/>
          <w:color w:val="auto"/>
          <w:szCs w:val="24"/>
          <w:highlight w:val="none"/>
        </w:rPr>
        <w:t>发出之日起三十日内，按照</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eastAsia="zh-CN"/>
        </w:rPr>
        <w:t>成交供应商竞争性磋商响应文件</w:t>
      </w:r>
      <w:r>
        <w:rPr>
          <w:rFonts w:hint="eastAsia" w:ascii="宋体" w:hAnsi="宋体" w:eastAsia="宋体" w:cs="宋体"/>
          <w:color w:val="auto"/>
          <w:szCs w:val="24"/>
          <w:highlight w:val="none"/>
        </w:rPr>
        <w:t>（包括</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中形成的澄清文件）的约定，与</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签订书面合同。所签订的合同不得对</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lang w:eastAsia="zh-CN"/>
        </w:rPr>
        <w:t>竞争性磋商响应文件</w:t>
      </w:r>
      <w:r>
        <w:rPr>
          <w:rFonts w:hint="eastAsia" w:ascii="宋体" w:hAnsi="宋体" w:eastAsia="宋体" w:cs="宋体"/>
          <w:color w:val="auto"/>
          <w:szCs w:val="24"/>
          <w:highlight w:val="none"/>
        </w:rPr>
        <w:t>（包括</w:t>
      </w:r>
      <w:r>
        <w:rPr>
          <w:rFonts w:hint="eastAsia" w:ascii="宋体" w:hAnsi="宋体" w:eastAsia="宋体" w:cs="宋体"/>
          <w:color w:val="auto"/>
          <w:szCs w:val="24"/>
          <w:highlight w:val="none"/>
          <w:lang w:eastAsia="zh-CN"/>
        </w:rPr>
        <w:t>评审</w:t>
      </w:r>
      <w:r>
        <w:rPr>
          <w:rFonts w:hint="eastAsia" w:ascii="宋体" w:hAnsi="宋体" w:eastAsia="宋体" w:cs="宋体"/>
          <w:color w:val="auto"/>
          <w:szCs w:val="24"/>
          <w:highlight w:val="none"/>
        </w:rPr>
        <w:t>中形成的澄清文件）作实质性修改。</w:t>
      </w:r>
    </w:p>
    <w:p w14:paraId="09FC404E">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拒绝与采购人签订合同的，采购人可以按照评审报告推荐的</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名单排序，确定下一候选</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，也可以重新开展政府采购活动。</w:t>
      </w:r>
    </w:p>
    <w:p w14:paraId="4B70F394">
      <w:pPr>
        <w:shd w:val="clea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政府采购合同应当包括采购人与</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的名称和住所、标的、数量、质量、价款或者报酬、履行期限及地点和方式、验收要求、违约责任、解决争议的方法等内容。</w:t>
      </w:r>
    </w:p>
    <w:p w14:paraId="684B78D3">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4采购人自政府采购合同签订之日起 2 个工作日内，将政府采购合同在省级以上人民政府财政部门指定的媒体上公告，但政府采购合同中涉及国家秘密、商业秘密的内容除外。</w:t>
      </w:r>
      <w:r>
        <w:rPr>
          <w:rFonts w:hint="eastAsia" w:ascii="宋体" w:hAnsi="宋体" w:eastAsia="宋体" w:cs="宋体"/>
          <w:color w:val="auto"/>
          <w:szCs w:val="24"/>
          <w:highlight w:val="none"/>
        </w:rPr>
        <w:t>自采购合同签订之日起七个工作日内，将采购合同副本报同级人民政府财政部门备案。</w:t>
      </w:r>
    </w:p>
    <w:p w14:paraId="624A940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.5采购人与</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应当根据合同的约定依法履行合同义务。政府采购合同的履行、违约责任和解决争议的方法等适用《中华人民共和国民法典》。</w:t>
      </w:r>
    </w:p>
    <w:p w14:paraId="263DB8D3">
      <w:pPr>
        <w:shd w:val="clear"/>
        <w:spacing w:line="360" w:lineRule="auto"/>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w:t>
      </w:r>
      <w:r>
        <w:rPr>
          <w:rFonts w:hint="eastAsia" w:ascii="宋体" w:hAnsi="宋体" w:eastAsia="宋体" w:cs="宋体"/>
          <w:b/>
          <w:color w:val="auto"/>
          <w:szCs w:val="24"/>
          <w:highlight w:val="none"/>
          <w:lang w:eastAsia="zh-CN"/>
        </w:rPr>
        <w:t>采购</w:t>
      </w:r>
      <w:r>
        <w:rPr>
          <w:rFonts w:hint="eastAsia" w:ascii="宋体" w:hAnsi="宋体" w:eastAsia="宋体" w:cs="宋体"/>
          <w:b/>
          <w:color w:val="auto"/>
          <w:szCs w:val="24"/>
          <w:highlight w:val="none"/>
        </w:rPr>
        <w:t>代理服务费</w:t>
      </w:r>
    </w:p>
    <w:p w14:paraId="6A047218">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w:t>
      </w:r>
      <w:r>
        <w:rPr>
          <w:rFonts w:hint="eastAsia" w:ascii="宋体" w:hAnsi="宋体" w:eastAsia="宋体" w:cs="宋体"/>
          <w:color w:val="auto"/>
          <w:highlight w:val="none"/>
        </w:rPr>
        <w:t>参照国家计委颁发的《</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代理服务收费管理暂行办法》（计价格</w:t>
      </w:r>
      <w:r>
        <w:rPr>
          <w:rFonts w:hint="eastAsia" w:ascii="宋体" w:hAnsi="宋体" w:eastAsia="宋体" w:cs="宋体"/>
          <w:color w:val="auto"/>
          <w:highlight w:val="none"/>
          <w:lang w:eastAsia="zh-CN"/>
        </w:rPr>
        <w:t>〔2002〕1980号</w:t>
      </w:r>
      <w:r>
        <w:rPr>
          <w:rFonts w:hint="eastAsia" w:ascii="宋体" w:hAnsi="宋体" w:eastAsia="宋体" w:cs="宋体"/>
          <w:color w:val="auto"/>
          <w:highlight w:val="none"/>
        </w:rPr>
        <w:t>）和</w:t>
      </w:r>
      <w:r>
        <w:rPr>
          <w:rFonts w:hint="eastAsia" w:ascii="宋体" w:hAnsi="宋体" w:eastAsia="宋体" w:cs="宋体"/>
          <w:color w:val="auto"/>
          <w:highlight w:val="none"/>
          <w:lang w:eastAsia="zh-CN"/>
        </w:rPr>
        <w:t>国家发展和改革委员会</w:t>
      </w:r>
      <w:r>
        <w:rPr>
          <w:rFonts w:hint="eastAsia" w:ascii="宋体" w:hAnsi="宋体" w:eastAsia="宋体" w:cs="宋体"/>
          <w:color w:val="auto"/>
          <w:highlight w:val="none"/>
        </w:rPr>
        <w:t>办公厅颁发的《关于</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代理服务收费有关问题的通知》（发改办价格</w:t>
      </w:r>
      <w:r>
        <w:rPr>
          <w:rFonts w:hint="eastAsia" w:ascii="宋体" w:hAnsi="宋体" w:eastAsia="宋体" w:cs="宋体"/>
          <w:color w:val="auto"/>
          <w:highlight w:val="none"/>
          <w:lang w:eastAsia="zh-CN"/>
        </w:rPr>
        <w:t>〔2003〕857号</w:t>
      </w:r>
      <w:r>
        <w:rPr>
          <w:rFonts w:hint="eastAsia" w:ascii="宋体" w:hAnsi="宋体" w:eastAsia="宋体" w:cs="宋体"/>
          <w:color w:val="auto"/>
          <w:highlight w:val="none"/>
        </w:rPr>
        <w:t>）的有关规定执行</w:t>
      </w:r>
      <w:r>
        <w:rPr>
          <w:rFonts w:hint="eastAsia" w:eastAsia="宋体" w:cs="宋体"/>
          <w:color w:val="auto"/>
          <w:highlight w:val="none"/>
          <w:lang w:eastAsia="zh-CN"/>
        </w:rPr>
        <w:t>，（</w:t>
      </w:r>
      <w:r>
        <w:rPr>
          <w:rFonts w:hint="eastAsia" w:eastAsia="宋体" w:cs="宋体"/>
          <w:color w:val="auto"/>
          <w:highlight w:val="none"/>
          <w:lang w:val="en-US" w:eastAsia="zh-CN"/>
        </w:rPr>
        <w:t>不足5000按5000元收取</w:t>
      </w:r>
      <w:r>
        <w:rPr>
          <w:rFonts w:hint="eastAsia" w:eastAsia="宋体" w:cs="宋体"/>
          <w:color w:val="auto"/>
          <w:highlight w:val="none"/>
          <w:lang w:eastAsia="zh-CN"/>
        </w:rPr>
        <w:t>）</w:t>
      </w:r>
      <w:r>
        <w:rPr>
          <w:rFonts w:hint="eastAsia" w:ascii="宋体" w:hAnsi="宋体" w:eastAsia="宋体" w:cs="宋体"/>
          <w:color w:val="auto"/>
          <w:highlight w:val="none"/>
        </w:rPr>
        <w:t>。</w:t>
      </w:r>
    </w:p>
    <w:p w14:paraId="5CDA6BE7">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w:t>
      </w:r>
      <w:r>
        <w:rPr>
          <w:rFonts w:hint="eastAsia" w:ascii="宋体" w:hAnsi="宋体" w:eastAsia="宋体" w:cs="宋体"/>
          <w:color w:val="auto"/>
          <w:highlight w:val="none"/>
        </w:rPr>
        <w:t>.2由</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承担</w:t>
      </w:r>
      <w:r>
        <w:rPr>
          <w:rFonts w:hint="eastAsia" w:ascii="宋体" w:hAnsi="宋体" w:eastAsia="宋体" w:cs="宋体"/>
          <w:color w:val="auto"/>
          <w:szCs w:val="24"/>
          <w:highlight w:val="none"/>
          <w:lang w:eastAsia="zh-CN"/>
        </w:rPr>
        <w:t>采购</w:t>
      </w:r>
      <w:r>
        <w:rPr>
          <w:rFonts w:hint="eastAsia" w:ascii="宋体" w:hAnsi="宋体" w:eastAsia="宋体" w:cs="宋体"/>
          <w:color w:val="auto"/>
          <w:szCs w:val="24"/>
          <w:highlight w:val="none"/>
        </w:rPr>
        <w:t>代理服务费，</w:t>
      </w:r>
      <w:r>
        <w:rPr>
          <w:rFonts w:hint="eastAsia" w:ascii="宋体" w:hAnsi="宋体" w:eastAsia="宋体" w:cs="宋体"/>
          <w:color w:val="auto"/>
          <w:szCs w:val="24"/>
          <w:highlight w:val="none"/>
          <w:lang w:eastAsia="zh-CN"/>
        </w:rPr>
        <w:t>成交供应商</w:t>
      </w:r>
      <w:r>
        <w:rPr>
          <w:rFonts w:hint="eastAsia" w:ascii="宋体" w:hAnsi="宋体" w:eastAsia="宋体" w:cs="宋体"/>
          <w:color w:val="auto"/>
          <w:szCs w:val="24"/>
          <w:highlight w:val="none"/>
        </w:rPr>
        <w:t>在领取</w:t>
      </w:r>
      <w:r>
        <w:rPr>
          <w:rFonts w:hint="eastAsia" w:ascii="宋体" w:hAnsi="宋体" w:eastAsia="宋体" w:cs="宋体"/>
          <w:color w:val="auto"/>
          <w:szCs w:val="24"/>
          <w:highlight w:val="none"/>
          <w:lang w:eastAsia="zh-CN"/>
        </w:rPr>
        <w:t>成交通知书</w:t>
      </w:r>
      <w:r>
        <w:rPr>
          <w:rFonts w:hint="eastAsia" w:ascii="宋体" w:hAnsi="宋体" w:eastAsia="宋体" w:cs="宋体"/>
          <w:color w:val="auto"/>
          <w:szCs w:val="24"/>
          <w:highlight w:val="none"/>
        </w:rPr>
        <w:t>前，须向采购代理机构一次性支付</w:t>
      </w:r>
      <w:r>
        <w:rPr>
          <w:rFonts w:hint="eastAsia" w:ascii="宋体" w:hAnsi="宋体" w:eastAsia="宋体" w:cs="宋体"/>
          <w:color w:val="auto"/>
          <w:szCs w:val="24"/>
          <w:highlight w:val="none"/>
          <w:lang w:eastAsia="zh-CN"/>
        </w:rPr>
        <w:t>采购</w:t>
      </w:r>
      <w:r>
        <w:rPr>
          <w:rFonts w:hint="eastAsia" w:ascii="宋体" w:hAnsi="宋体" w:eastAsia="宋体" w:cs="宋体"/>
          <w:color w:val="auto"/>
          <w:szCs w:val="24"/>
          <w:highlight w:val="none"/>
        </w:rPr>
        <w:t>代理服务费。</w:t>
      </w:r>
    </w:p>
    <w:p w14:paraId="2A83CE2F">
      <w:pPr>
        <w:shd w:val="clear"/>
        <w:spacing w:line="360" w:lineRule="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29.履约验收</w:t>
      </w:r>
    </w:p>
    <w:p w14:paraId="735D486B">
      <w:pPr>
        <w:shd w:val="clear"/>
        <w:spacing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29.1采购人应及时对采购项目进行验收。采购人可以邀请参加本项目的其他供应商或者第三方机构参与验收。参与验收的供应商或者第三方机构的意见作为验收书的参考资料一并存档。</w:t>
      </w:r>
    </w:p>
    <w:p w14:paraId="5F81C829">
      <w:pPr>
        <w:shd w:val="clear"/>
        <w:spacing w:line="360" w:lineRule="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30.质疑</w:t>
      </w:r>
    </w:p>
    <w:p w14:paraId="5CE845F6">
      <w:pPr>
        <w:shd w:val="clear"/>
        <w:spacing w:line="360" w:lineRule="auto"/>
        <w:ind w:right="12" w:firstLine="48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w:t>
      </w:r>
      <w:r>
        <w:rPr>
          <w:rFonts w:hint="eastAsia" w:ascii="宋体" w:hAnsi="宋体" w:eastAsia="宋体" w:cs="宋体"/>
          <w:color w:val="auto"/>
          <w:szCs w:val="24"/>
          <w:highlight w:val="none"/>
          <w:lang w:eastAsia="zh-CN"/>
        </w:rPr>
        <w:t>竞争性磋商文件</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采购</w:t>
      </w:r>
      <w:r>
        <w:rPr>
          <w:rFonts w:hint="eastAsia" w:ascii="宋体" w:hAnsi="宋体" w:eastAsia="宋体" w:cs="宋体"/>
          <w:color w:val="auto"/>
          <w:szCs w:val="24"/>
          <w:highlight w:val="none"/>
        </w:rPr>
        <w:t>过程、</w:t>
      </w:r>
      <w:r>
        <w:rPr>
          <w:rFonts w:hint="eastAsia" w:ascii="宋体" w:hAnsi="宋体" w:eastAsia="宋体" w:cs="宋体"/>
          <w:color w:val="auto"/>
          <w:szCs w:val="24"/>
          <w:highlight w:val="none"/>
          <w:lang w:eastAsia="zh-CN"/>
        </w:rPr>
        <w:t>成交</w:t>
      </w:r>
      <w:r>
        <w:rPr>
          <w:rFonts w:hint="eastAsia" w:ascii="宋体" w:hAnsi="宋体" w:eastAsia="宋体" w:cs="宋体"/>
          <w:color w:val="auto"/>
          <w:szCs w:val="24"/>
          <w:highlight w:val="none"/>
        </w:rPr>
        <w:t>结果使自己的权益受到损害的，可以在知道或者应知其权益受到损害之日起7个工作日内，以书面形式向采购人、采购代理机构提出质疑。</w:t>
      </w:r>
    </w:p>
    <w:p w14:paraId="5E271AC0">
      <w:pPr>
        <w:shd w:val="clear"/>
        <w:spacing w:line="360" w:lineRule="auto"/>
        <w:ind w:right="12" w:firstLine="480"/>
        <w:outlineLvl w:val="9"/>
        <w:rPr>
          <w:rStyle w:val="22"/>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2C7AA118">
      <w:pPr>
        <w:shd w:val="clear"/>
        <w:spacing w:line="360" w:lineRule="auto"/>
        <w:ind w:firstLine="480" w:firstLineChars="200"/>
        <w:outlineLvl w:val="9"/>
        <w:rPr>
          <w:rStyle w:val="22"/>
          <w:rFonts w:hint="eastAsia" w:ascii="宋体" w:hAnsi="宋体" w:eastAsia="宋体" w:cs="宋体"/>
          <w:b w:val="0"/>
          <w:color w:val="auto"/>
          <w:szCs w:val="24"/>
          <w:highlight w:val="none"/>
          <w:shd w:val="clear" w:color="auto" w:fill="FFFFFF"/>
        </w:rPr>
      </w:pPr>
      <w:r>
        <w:rPr>
          <w:rStyle w:val="22"/>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262C879">
      <w:pPr>
        <w:shd w:val="clear"/>
        <w:spacing w:line="360" w:lineRule="auto"/>
        <w:ind w:left="3" w:firstLine="518" w:firstLineChars="216"/>
        <w:outlineLvl w:val="9"/>
        <w:rPr>
          <w:rStyle w:val="22"/>
          <w:rFonts w:hint="eastAsia" w:ascii="宋体" w:hAnsi="宋体" w:eastAsia="宋体" w:cs="宋体"/>
          <w:b w:val="0"/>
          <w:color w:val="auto"/>
          <w:szCs w:val="24"/>
          <w:highlight w:val="none"/>
          <w:shd w:val="clear" w:color="auto" w:fill="FFFFFF"/>
        </w:rPr>
      </w:pPr>
      <w:r>
        <w:rPr>
          <w:rStyle w:val="22"/>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5A334A80">
      <w:pPr>
        <w:shd w:val="clear"/>
        <w:spacing w:line="360" w:lineRule="auto"/>
        <w:ind w:right="12"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24D23A1B">
      <w:pPr>
        <w:shd w:val="clear"/>
        <w:spacing w:line="360" w:lineRule="auto"/>
        <w:ind w:right="12"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38F629AE">
      <w:pPr>
        <w:shd w:val="clear"/>
        <w:spacing w:line="360" w:lineRule="auto"/>
        <w:ind w:right="12"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30.5.2质疑项目的名称、编号；</w:t>
      </w:r>
    </w:p>
    <w:p w14:paraId="3600B718">
      <w:pPr>
        <w:shd w:val="clear"/>
        <w:spacing w:line="360" w:lineRule="auto"/>
        <w:ind w:right="12"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CC953D9">
      <w:pPr>
        <w:shd w:val="clear"/>
        <w:spacing w:line="360" w:lineRule="auto"/>
        <w:ind w:right="12"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0B113938">
      <w:pPr>
        <w:shd w:val="clear"/>
        <w:spacing w:line="360" w:lineRule="auto"/>
        <w:ind w:right="12"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0BDF1C3F">
      <w:pPr>
        <w:shd w:val="clear"/>
        <w:spacing w:line="360" w:lineRule="auto"/>
        <w:ind w:right="12" w:firstLine="480" w:firstLineChars="200"/>
        <w:outlineLvl w:val="9"/>
        <w:rPr>
          <w:rStyle w:val="22"/>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30.5.6提出质疑的日期。</w:t>
      </w:r>
    </w:p>
    <w:p w14:paraId="022288F5">
      <w:pPr>
        <w:widowControl/>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30.6有下列情形之一的，属于无效质疑，采购代理机构和采购人不予受理：</w:t>
      </w:r>
    </w:p>
    <w:p w14:paraId="700C596A">
      <w:pPr>
        <w:widowControl/>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30.6.1质疑供应商不是参与本次政府采购项目的供应商；</w:t>
      </w:r>
    </w:p>
    <w:p w14:paraId="3C081A41">
      <w:pPr>
        <w:widowControl/>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30.6.2质疑供应商与质疑事项不存在利害关系的；</w:t>
      </w:r>
    </w:p>
    <w:p w14:paraId="43E104A7">
      <w:pPr>
        <w:widowControl/>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30.6.3未在法定期限内提出质疑的；</w:t>
      </w:r>
    </w:p>
    <w:p w14:paraId="1F52E75F">
      <w:pPr>
        <w:widowControl/>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30.6.4质疑未以书面形式提出，或质疑函主要内容构成不完整的；</w:t>
      </w:r>
    </w:p>
    <w:p w14:paraId="06744DB4">
      <w:pPr>
        <w:widowControl/>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30.6.5应当提交授权书而未提交的；</w:t>
      </w:r>
    </w:p>
    <w:p w14:paraId="263A66C8">
      <w:pPr>
        <w:widowControl/>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30.6.6以非法手段取得证据、材料的；</w:t>
      </w:r>
    </w:p>
    <w:p w14:paraId="3DFED0A5">
      <w:pPr>
        <w:widowControl/>
        <w:shd w:val="clea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30.6.7质疑答复后，同一质疑人就同一事项或同一采购程序环节再次提出质疑的；</w:t>
      </w:r>
    </w:p>
    <w:p w14:paraId="64D215E9">
      <w:pPr>
        <w:widowControl/>
        <w:shd w:val="clear"/>
        <w:spacing w:line="360" w:lineRule="auto"/>
        <w:ind w:firstLine="480" w:firstLineChars="200"/>
        <w:outlineLvl w:val="9"/>
        <w:rPr>
          <w:rStyle w:val="22"/>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highlight w:val="none"/>
        </w:rPr>
        <w:t>30.6.8不符合</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、规章和政府采购监管机构规定的其他条件的。</w:t>
      </w:r>
    </w:p>
    <w:p w14:paraId="77A6058A">
      <w:pPr>
        <w:shd w:val="clear"/>
        <w:spacing w:line="360" w:lineRule="auto"/>
        <w:ind w:right="1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30.7质疑答复</w:t>
      </w:r>
    </w:p>
    <w:p w14:paraId="3EF95638">
      <w:pPr>
        <w:pStyle w:val="26"/>
        <w:shd w:val="clear"/>
        <w:spacing w:line="360" w:lineRule="auto"/>
        <w:ind w:firstLine="480"/>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194D2821">
      <w:pPr>
        <w:pStyle w:val="26"/>
        <w:shd w:val="clear"/>
        <w:spacing w:line="360" w:lineRule="auto"/>
        <w:ind w:firstLine="480" w:firstLineChars="0"/>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30.7.2质疑供应商对采购人、采购代理机构的答复不满意，或者采购人、采购代理机构未在规定时间内作出答复的，可以在答复期满后15个工作日内向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Cs w:val="24"/>
          <w:highlight w:val="none"/>
          <w:lang w:eastAsia="zh-CN"/>
        </w:rPr>
        <w:t>西安经济技术开发区</w:t>
      </w:r>
      <w:r>
        <w:rPr>
          <w:rFonts w:hint="eastAsia" w:ascii="宋体" w:hAnsi="宋体" w:eastAsia="宋体" w:cs="宋体"/>
          <w:color w:val="auto"/>
          <w:szCs w:val="24"/>
          <w:highlight w:val="none"/>
          <w:lang w:val="en-US" w:eastAsia="zh-CN"/>
        </w:rPr>
        <w:t>财政</w:t>
      </w:r>
      <w:r>
        <w:rPr>
          <w:rFonts w:hint="eastAsia" w:ascii="宋体" w:hAnsi="宋体" w:eastAsia="宋体" w:cs="宋体"/>
          <w:color w:val="auto"/>
          <w:szCs w:val="24"/>
          <w:highlight w:val="none"/>
          <w:lang w:eastAsia="zh-CN"/>
        </w:rPr>
        <w:t>局</w:t>
      </w:r>
      <w:r>
        <w:rPr>
          <w:rFonts w:hint="eastAsia" w:ascii="宋体" w:hAnsi="宋体" w:eastAsia="宋体" w:cs="宋体"/>
          <w:color w:val="auto"/>
          <w:szCs w:val="24"/>
          <w:highlight w:val="none"/>
        </w:rPr>
        <w:t>提起投诉。</w:t>
      </w:r>
    </w:p>
    <w:p w14:paraId="701400A1">
      <w:pPr>
        <w:pStyle w:val="26"/>
        <w:shd w:val="clear"/>
        <w:spacing w:line="360" w:lineRule="auto"/>
        <w:ind w:firstLine="480" w:firstLineChars="0"/>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4C28801E">
      <w:pPr>
        <w:pStyle w:val="26"/>
        <w:shd w:val="clear"/>
        <w:spacing w:line="360" w:lineRule="auto"/>
        <w:ind w:firstLine="480" w:firstLineChars="0"/>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http://gks.mof.gov.cn/zhengfucaigouguanli/201802/t20180201_2804589.html</w:t>
      </w:r>
    </w:p>
    <w:p w14:paraId="0CC08AEF">
      <w:pPr>
        <w:pStyle w:val="26"/>
        <w:shd w:val="clear"/>
        <w:spacing w:line="360" w:lineRule="auto"/>
        <w:ind w:firstLine="480" w:firstLineChars="0"/>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30.8.2接收质疑函的方式：书面形式</w:t>
      </w:r>
    </w:p>
    <w:p w14:paraId="61E4C4BA">
      <w:pPr>
        <w:pStyle w:val="26"/>
        <w:shd w:val="clear"/>
        <w:spacing w:line="360" w:lineRule="auto"/>
        <w:ind w:firstLine="480" w:firstLineChars="0"/>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30.8.3联系部门：陕西</w:t>
      </w:r>
      <w:r>
        <w:rPr>
          <w:rFonts w:hint="eastAsia" w:ascii="宋体" w:hAnsi="宋体" w:eastAsia="宋体" w:cs="宋体"/>
          <w:color w:val="auto"/>
          <w:szCs w:val="24"/>
          <w:highlight w:val="none"/>
          <w:lang w:eastAsia="zh-CN"/>
        </w:rPr>
        <w:t>中易</w:t>
      </w:r>
      <w:r>
        <w:rPr>
          <w:rFonts w:hint="eastAsia" w:ascii="宋体" w:hAnsi="宋体" w:eastAsia="宋体" w:cs="宋体"/>
          <w:color w:val="auto"/>
          <w:szCs w:val="24"/>
          <w:highlight w:val="none"/>
        </w:rPr>
        <w:t>项目管理有限公司</w:t>
      </w:r>
    </w:p>
    <w:p w14:paraId="609B045B">
      <w:pPr>
        <w:pStyle w:val="26"/>
        <w:shd w:val="clear"/>
        <w:spacing w:line="360" w:lineRule="auto"/>
        <w:ind w:firstLine="480" w:firstLineChars="0"/>
        <w:jc w:val="left"/>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30.8.4联系电话：029-</w:t>
      </w:r>
      <w:r>
        <w:rPr>
          <w:rFonts w:hint="eastAsia" w:ascii="宋体" w:hAnsi="宋体" w:eastAsia="宋体" w:cs="宋体"/>
          <w:color w:val="auto"/>
          <w:szCs w:val="24"/>
          <w:highlight w:val="none"/>
          <w:lang w:eastAsia="zh-CN"/>
        </w:rPr>
        <w:t>89291292</w:t>
      </w:r>
    </w:p>
    <w:p w14:paraId="2037D3A8">
      <w:pPr>
        <w:pStyle w:val="26"/>
        <w:shd w:val="clear"/>
        <w:spacing w:line="360" w:lineRule="auto"/>
        <w:ind w:firstLine="480" w:firstLineChars="0"/>
        <w:jc w:val="left"/>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30.8.5通讯地址：</w:t>
      </w:r>
      <w:r>
        <w:rPr>
          <w:rFonts w:hint="eastAsia" w:ascii="宋体" w:hAnsi="宋体" w:eastAsia="宋体" w:cs="宋体"/>
          <w:i w:val="0"/>
          <w:caps w:val="0"/>
          <w:color w:val="auto"/>
          <w:spacing w:val="0"/>
          <w:sz w:val="24"/>
          <w:szCs w:val="24"/>
          <w:highlight w:val="none"/>
          <w:shd w:val="clear" w:color="auto" w:fill="FFFFFF"/>
          <w:lang w:val="en-US" w:eastAsia="zh-CN"/>
        </w:rPr>
        <w:t>西安市经开区尚稷路碧桂园文景府1号楼201室。</w:t>
      </w:r>
    </w:p>
    <w:p w14:paraId="5681ECFE">
      <w:pPr>
        <w:shd w:val="clear"/>
        <w:spacing w:line="360" w:lineRule="auto"/>
        <w:outlineLvl w:val="9"/>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31.其他</w:t>
      </w:r>
    </w:p>
    <w:p w14:paraId="2F0FC8FF">
      <w:pPr>
        <w:spacing w:line="360" w:lineRule="auto"/>
        <w:ind w:firstLine="480" w:firstLineChars="200"/>
        <w:rPr>
          <w:rFonts w:hint="eastAsia" w:ascii="宋体" w:hAnsi="宋体" w:eastAsia="宋体" w:cs="宋体"/>
          <w:szCs w:val="24"/>
          <w:highlight w:val="none"/>
        </w:rPr>
      </w:pPr>
      <w:bookmarkStart w:id="55" w:name="_Toc12100"/>
      <w:r>
        <w:rPr>
          <w:rFonts w:hint="eastAsia" w:ascii="宋体" w:hAnsi="宋体" w:eastAsia="宋体" w:cs="宋体"/>
          <w:szCs w:val="24"/>
          <w:highlight w:val="none"/>
        </w:rPr>
        <w:t>3</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1磋商步骤为：第一次报价---初步评审---分别磋商---第二次报价---综合评审推荐成交候选人。（以供应商递交的磋商响应文件中的总报价为第一次报价。分别磋商后，供应商现场填报的磋商响应总报价为第二次报价）</w:t>
      </w:r>
    </w:p>
    <w:p w14:paraId="1CE20FE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2当第二次报价全部超过磋商文件规定的最高限价或均低于公认的制作成本时，磋商小组有权决定是否磋商失败或进行第三次报价。当第三次报价若超出财政预算，且采购人又无力支付，磋商小组有权决定磋商失败。</w:t>
      </w:r>
    </w:p>
    <w:p w14:paraId="5CBC4BA4">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.3采用竞争性磋商采购人式采购的政府购买服务项目（含政府和社会资本合作项目），</w:t>
      </w:r>
      <w:r>
        <w:rPr>
          <w:rFonts w:hint="eastAsia" w:ascii="宋体" w:hAnsi="宋体" w:eastAsia="宋体" w:cs="宋体"/>
          <w:highlight w:val="none"/>
        </w:rPr>
        <w:t>采购过程中符合要求的供应商</w:t>
      </w:r>
      <w:r>
        <w:rPr>
          <w:rFonts w:hint="eastAsia" w:ascii="宋体" w:hAnsi="宋体" w:eastAsia="宋体" w:cs="宋体"/>
          <w:szCs w:val="24"/>
          <w:highlight w:val="none"/>
        </w:rPr>
        <w:t>（社会资本）只有2家的，竞争性磋商采购活动可以继续进行</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但需上报经同级财政监管单位</w:t>
      </w:r>
      <w:r>
        <w:rPr>
          <w:rFonts w:hint="eastAsia" w:ascii="宋体" w:hAnsi="宋体" w:eastAsia="宋体" w:cs="宋体"/>
          <w:szCs w:val="24"/>
          <w:highlight w:val="none"/>
        </w:rPr>
        <w:t>。采购过程中符合要求的供应商（社会资本）只有1家的，采购人或者采购代理机构应当终止竞争性磋商采购活动，发布项目终止公告并说明原因，重新开展采购活动。</w:t>
      </w:r>
    </w:p>
    <w:p w14:paraId="7D3D675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予以赔偿，并依法承担相应法律责任。</w:t>
      </w:r>
    </w:p>
    <w:p w14:paraId="4648FB9E">
      <w:pPr>
        <w:shd w:val="clear"/>
        <w:spacing w:line="360" w:lineRule="auto"/>
        <w:outlineLvl w:val="9"/>
        <w:rPr>
          <w:rFonts w:hint="eastAsia" w:ascii="宋体" w:hAnsi="宋体" w:eastAsia="宋体" w:cs="宋体"/>
          <w:b/>
          <w:bCs w:val="0"/>
          <w:color w:val="auto"/>
          <w:sz w:val="36"/>
          <w:szCs w:val="36"/>
          <w:highlight w:val="none"/>
        </w:rPr>
      </w:pPr>
      <w:r>
        <w:rPr>
          <w:rFonts w:hint="eastAsia" w:ascii="宋体" w:hAnsi="宋体" w:eastAsia="宋体" w:cs="宋体"/>
          <w:b/>
          <w:bCs w:val="0"/>
          <w:color w:val="auto"/>
          <w:kern w:val="0"/>
          <w:sz w:val="24"/>
          <w:szCs w:val="24"/>
          <w:highlight w:val="none"/>
        </w:rPr>
        <w:t>32.信用担保及信用融资</w:t>
      </w:r>
      <w:bookmarkEnd w:id="55"/>
    </w:p>
    <w:p w14:paraId="66FB6362">
      <w:pPr>
        <w:autoSpaceDE w:val="0"/>
        <w:autoSpaceDN w:val="0"/>
        <w:adjustRightInd w:val="0"/>
        <w:snapToGrid w:val="0"/>
        <w:spacing w:line="360" w:lineRule="auto"/>
        <w:ind w:firstLine="512" w:firstLineChars="200"/>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en-US" w:eastAsia="zh-CN"/>
        </w:rPr>
        <w:t>32.</w:t>
      </w:r>
      <w:r>
        <w:rPr>
          <w:rFonts w:hint="eastAsia" w:ascii="宋体" w:hAnsi="宋体" w:eastAsia="宋体" w:cs="宋体"/>
          <w:spacing w:val="8"/>
          <w:sz w:val="24"/>
          <w:szCs w:val="24"/>
          <w:highlight w:val="none"/>
          <w:shd w:val="clear" w:color="auto" w:fill="FFFFFF"/>
          <w:lang w:val="zh-CN"/>
        </w:rPr>
        <w:t>1陕西省信用担保及信用融资政策为支持和促进中小企业发展，进一步发挥政府采购政策功能作用，有效缓解中小企业融资难等问题，根据财政部财库〔2011〕124号文件的精神，陕西省财政厅制订了《陕西省中小企业政府采购信用融资办法》（陕财办采〔2018〕23号），为参与陕西省政府采购项目的磋商供应商提供政府采购信用融资服务，并按照程序确定了合作的金融机构。中标供应商如果需要融资贷款服务的，可凭中标通知书、政府采购合同等相关资料，按照文件规定的程序向有资格的银行申请办理。具体规定可登录陕西省政府采购网（www.ccgp-shaanxi.gov.cn/）重要通知专栏中查询了解。</w:t>
      </w:r>
    </w:p>
    <w:p w14:paraId="7B2343C4">
      <w:pPr>
        <w:autoSpaceDE w:val="0"/>
        <w:autoSpaceDN w:val="0"/>
        <w:adjustRightInd w:val="0"/>
        <w:snapToGrid w:val="0"/>
        <w:spacing w:line="360" w:lineRule="auto"/>
        <w:ind w:firstLine="512" w:firstLineChars="200"/>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en-US" w:eastAsia="zh-CN"/>
        </w:rPr>
        <w:t>32.2</w:t>
      </w:r>
      <w:r>
        <w:rPr>
          <w:rFonts w:hint="eastAsia" w:ascii="宋体" w:hAnsi="宋体" w:eastAsia="宋体" w:cs="宋体"/>
          <w:spacing w:val="8"/>
          <w:sz w:val="24"/>
          <w:szCs w:val="24"/>
          <w:highlight w:val="none"/>
          <w:shd w:val="clear" w:color="auto" w:fill="FFFFFF"/>
          <w:lang w:val="zh-CN"/>
        </w:rPr>
        <w:t>西安市政府采购信用担保及信用融资政策</w:t>
      </w:r>
    </w:p>
    <w:p w14:paraId="64438A4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highlight w:val="none"/>
        </w:rPr>
      </w:pPr>
      <w:r>
        <w:rPr>
          <w:rFonts w:hint="eastAsia" w:ascii="宋体" w:hAnsi="宋体" w:eastAsia="宋体" w:cs="宋体"/>
          <w:spacing w:val="8"/>
          <w:sz w:val="24"/>
          <w:szCs w:val="24"/>
          <w:highlight w:val="none"/>
          <w:shd w:val="clear" w:color="auto" w:fill="FFFFFF"/>
          <w:lang w:val="zh-CN"/>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中标供应商缴纳履约保证金时可自愿选择通过担保机构保函的形式缴纳。中标供应商如果需要融资贷款服务的，可凭中标通知书、政府采购合同等相关资料，按照文件规定的程序向有资格的担保合作银行申请办理，具体规定可登录西安市财政局网站（</w:t>
      </w:r>
      <w:r>
        <w:rPr>
          <w:rFonts w:hint="eastAsia" w:ascii="宋体" w:hAnsi="宋体" w:eastAsia="宋体" w:cs="宋体"/>
          <w:spacing w:val="8"/>
          <w:sz w:val="24"/>
          <w:szCs w:val="24"/>
          <w:highlight w:val="none"/>
          <w:shd w:val="clear" w:color="auto" w:fill="FFFFFF"/>
          <w:lang w:val="zh-CN"/>
        </w:rPr>
        <w:fldChar w:fldCharType="begin"/>
      </w:r>
      <w:r>
        <w:rPr>
          <w:rFonts w:hint="eastAsia" w:ascii="宋体" w:hAnsi="宋体" w:eastAsia="宋体" w:cs="宋体"/>
          <w:spacing w:val="8"/>
          <w:sz w:val="24"/>
          <w:szCs w:val="24"/>
          <w:highlight w:val="none"/>
          <w:shd w:val="clear" w:color="auto" w:fill="FFFFFF"/>
          <w:lang w:val="zh-CN"/>
        </w:rPr>
        <w:instrText xml:space="preserve"> HYPERLINK "http://xaczj.xa.gov.cn/" </w:instrText>
      </w:r>
      <w:r>
        <w:rPr>
          <w:rFonts w:hint="eastAsia" w:ascii="宋体" w:hAnsi="宋体" w:eastAsia="宋体" w:cs="宋体"/>
          <w:spacing w:val="8"/>
          <w:sz w:val="24"/>
          <w:szCs w:val="24"/>
          <w:highlight w:val="none"/>
          <w:shd w:val="clear" w:color="auto" w:fill="FFFFFF"/>
          <w:lang w:val="zh-CN"/>
        </w:rPr>
        <w:fldChar w:fldCharType="separate"/>
      </w:r>
      <w:r>
        <w:rPr>
          <w:rFonts w:hint="eastAsia" w:ascii="宋体" w:hAnsi="宋体" w:eastAsia="宋体" w:cs="宋体"/>
          <w:spacing w:val="8"/>
          <w:sz w:val="24"/>
          <w:szCs w:val="24"/>
          <w:highlight w:val="none"/>
          <w:shd w:val="clear" w:color="auto" w:fill="FFFFFF"/>
          <w:lang w:val="zh-CN"/>
        </w:rPr>
        <w:t>http://xaczj.xa.gov.cn/</w:t>
      </w:r>
      <w:r>
        <w:rPr>
          <w:rFonts w:hint="eastAsia" w:ascii="宋体" w:hAnsi="宋体" w:eastAsia="宋体" w:cs="宋体"/>
          <w:spacing w:val="8"/>
          <w:sz w:val="24"/>
          <w:szCs w:val="24"/>
          <w:highlight w:val="none"/>
          <w:shd w:val="clear" w:color="auto" w:fill="FFFFFF"/>
          <w:lang w:val="zh-CN"/>
        </w:rPr>
        <w:fldChar w:fldCharType="end"/>
      </w:r>
      <w:r>
        <w:rPr>
          <w:rFonts w:hint="eastAsia" w:ascii="宋体" w:hAnsi="宋体" w:eastAsia="宋体" w:cs="宋体"/>
          <w:spacing w:val="8"/>
          <w:sz w:val="24"/>
          <w:szCs w:val="24"/>
          <w:highlight w:val="none"/>
          <w:shd w:val="clear" w:color="auto" w:fill="FFFFFF"/>
          <w:lang w:val="zh-CN"/>
        </w:rPr>
        <w:t>）查询了解。</w:t>
      </w:r>
    </w:p>
    <w:p w14:paraId="06638FF5">
      <w:pPr>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 xml:space="preserve">33、落实政府采购政策 </w:t>
      </w:r>
    </w:p>
    <w:p w14:paraId="1DBAA49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（1）《政府采购促进中小企业发展管理办法》（财库〔2020〕46号）；</w:t>
      </w:r>
    </w:p>
    <w:p w14:paraId="63D7D46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（2）《财政部司法部关于政府采购支持监狱企业发展有关问题的通知》（财库〔2014〕68号）；</w:t>
      </w:r>
    </w:p>
    <w:p w14:paraId="2A59C9D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（3）《国务院办公厅关于建立政府强制采购节能产品制度的通知》（国发办〔2007〕51号）；</w:t>
      </w:r>
    </w:p>
    <w:p w14:paraId="6BCD87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（4）《关于印发节能产品政府采购品目清单的通知》（财库〔2019〕19号）；</w:t>
      </w:r>
    </w:p>
    <w:p w14:paraId="2A76800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（5）《关于印发环境标志产品政府采购品目清单的通知》（财库〔2019〕18号）；</w:t>
      </w:r>
    </w:p>
    <w:p w14:paraId="0F7000E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6）《三部门联合发布关于促进残疾人就业政府采购政策的通知》（财库〔2017〕141号）；（7）《财政部发展改革委生态环境部市场监管总局关于调整优化节能产品、环境标志产品政府采购执行机制的通知》（财库〔2019〕9号）；</w:t>
      </w:r>
    </w:p>
    <w:p w14:paraId="1E5C8B7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（8）陕西省财政厅关于印发《陕西省中小企业政府采购信用融资办法》（陕财办采〔2018〕23号）；</w:t>
      </w:r>
    </w:p>
    <w:p w14:paraId="0E84E4F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（9）《财政部农业农村部国家乡村振兴局关于运用政府采购政策支持乡村产业振兴的通知》（财库〔2021〕19号）；</w:t>
      </w:r>
    </w:p>
    <w:p w14:paraId="431E124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（10）《财政部农业农村部国家乡村振兴局中华全国供销合作总社关于印发&lt;关于深入开展政府采购脱贫地区农副产品工作推进乡村产业振兴的实施意见&gt;的通知》（财库〔2021〕20号）；</w:t>
      </w:r>
    </w:p>
    <w:p w14:paraId="0D87C8E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（11）《陕西省财政厅关于加快推进我省中小企业政府采购信用融资工作的通知》（陕财办采〔2020〕15号）；</w:t>
      </w:r>
    </w:p>
    <w:p w14:paraId="47CBFD5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（12）《关于进一步加强政府绿色采购有关问题的通知》（陕财办采〔2021〕29号）；</w:t>
      </w:r>
    </w:p>
    <w:p w14:paraId="31B6587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2" w:firstLineChars="200"/>
        <w:textAlignment w:val="auto"/>
        <w:rPr>
          <w:rFonts w:hint="eastAsia" w:ascii="宋体" w:hAnsi="宋体" w:eastAsia="宋体" w:cs="宋体"/>
          <w:spacing w:val="8"/>
          <w:sz w:val="24"/>
          <w:szCs w:val="24"/>
          <w:highlight w:val="none"/>
          <w:shd w:val="clear" w:color="auto" w:fill="FFFFFF"/>
          <w:lang w:val="zh-CN"/>
        </w:rPr>
      </w:pPr>
      <w:r>
        <w:rPr>
          <w:rFonts w:hint="eastAsia" w:ascii="宋体" w:hAnsi="宋体" w:eastAsia="宋体" w:cs="宋体"/>
          <w:spacing w:val="8"/>
          <w:sz w:val="24"/>
          <w:szCs w:val="24"/>
          <w:highlight w:val="none"/>
          <w:shd w:val="clear" w:color="auto" w:fill="FFFFFF"/>
          <w:lang w:val="zh-CN"/>
        </w:rPr>
        <w:t>（13）《陕西省财政厅、中国人民银行西安分行关于深入推进政府采购信用融资业务的通知》（陕财办采〔2023〕5号）</w:t>
      </w:r>
    </w:p>
    <w:p w14:paraId="099C63E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p>
    <w:p w14:paraId="682A7CB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07EB54F">
      <w:pPr>
        <w:spacing w:line="360" w:lineRule="auto"/>
        <w:ind w:firstLine="723" w:firstLineChars="200"/>
        <w:jc w:val="center"/>
        <w:outlineLvl w:val="0"/>
        <w:rPr>
          <w:rFonts w:hint="eastAsia" w:ascii="宋体" w:hAnsi="宋体" w:eastAsia="宋体" w:cs="宋体"/>
          <w:bCs/>
          <w:sz w:val="36"/>
          <w:szCs w:val="36"/>
          <w:highlight w:val="none"/>
        </w:rPr>
      </w:pPr>
      <w:bookmarkStart w:id="56" w:name="_Toc28750"/>
      <w:r>
        <w:rPr>
          <w:rFonts w:hint="eastAsia" w:ascii="宋体" w:hAnsi="宋体" w:eastAsia="宋体" w:cs="宋体"/>
          <w:b/>
          <w:bCs w:val="0"/>
          <w:sz w:val="36"/>
          <w:szCs w:val="36"/>
          <w:highlight w:val="none"/>
        </w:rPr>
        <w:t>第三章 合同条款及格式</w:t>
      </w:r>
      <w:bookmarkEnd w:id="56"/>
    </w:p>
    <w:p w14:paraId="0D631286">
      <w:pPr>
        <w:rPr>
          <w:rFonts w:hint="eastAsia" w:ascii="宋体" w:hAnsi="宋体" w:eastAsia="宋体" w:cs="宋体"/>
          <w:highlight w:val="none"/>
        </w:rPr>
      </w:pPr>
    </w:p>
    <w:p w14:paraId="50BD64D6">
      <w:pPr>
        <w:bidi w:val="0"/>
        <w:jc w:val="center"/>
        <w:rPr>
          <w:rFonts w:hint="eastAsia" w:eastAsia="宋体" w:cs="宋体"/>
          <w:b/>
          <w:bCs/>
          <w:sz w:val="32"/>
          <w:szCs w:val="32"/>
          <w:lang w:eastAsia="zh-CN"/>
        </w:rPr>
      </w:pPr>
      <w:bookmarkStart w:id="57" w:name="_Toc10381"/>
      <w:bookmarkStart w:id="58" w:name="_Toc9981"/>
      <w:bookmarkStart w:id="59" w:name="_Toc475451547"/>
      <w:bookmarkStart w:id="60" w:name="_Toc21007"/>
      <w:bookmarkStart w:id="61" w:name="_Toc30641"/>
      <w:bookmarkStart w:id="62" w:name="_Toc28487"/>
      <w:bookmarkStart w:id="63" w:name="_Toc21407"/>
      <w:bookmarkStart w:id="64" w:name="_Toc24235"/>
      <w:bookmarkStart w:id="65" w:name="_Toc27864"/>
      <w:bookmarkStart w:id="66" w:name="_Toc14348"/>
      <w:bookmarkStart w:id="67" w:name="_Toc11787"/>
      <w:bookmarkStart w:id="68" w:name="_Toc7678"/>
      <w:bookmarkStart w:id="69" w:name="_Toc16317"/>
      <w:bookmarkStart w:id="70" w:name="_Toc758"/>
      <w:bookmarkStart w:id="71" w:name="_Toc15577"/>
      <w:bookmarkStart w:id="72" w:name="_Toc6678"/>
      <w:bookmarkStart w:id="73" w:name="_Toc13307"/>
      <w:bookmarkStart w:id="74" w:name="_Toc2169"/>
      <w:bookmarkStart w:id="75" w:name="_Toc18005"/>
      <w:bookmarkStart w:id="76" w:name="_Toc8475"/>
    </w:p>
    <w:p w14:paraId="293684E8">
      <w:pPr>
        <w:bidi w:val="0"/>
        <w:jc w:val="center"/>
        <w:rPr>
          <w:rFonts w:hint="eastAsia" w:eastAsia="宋体" w:cs="宋体"/>
          <w:b/>
          <w:bCs/>
          <w:sz w:val="32"/>
          <w:szCs w:val="32"/>
          <w:lang w:eastAsia="zh-CN"/>
        </w:rPr>
      </w:pPr>
    </w:p>
    <w:p w14:paraId="30BF7718">
      <w:pPr>
        <w:bidi w:val="0"/>
        <w:jc w:val="center"/>
        <w:rPr>
          <w:rFonts w:hint="eastAsia" w:ascii="宋体" w:hAnsi="宋体" w:eastAsia="宋体" w:cs="宋体"/>
          <w:b/>
          <w:bCs/>
          <w:sz w:val="32"/>
          <w:szCs w:val="32"/>
          <w:lang w:eastAsia="zh-CN"/>
        </w:rPr>
      </w:pPr>
      <w:r>
        <w:rPr>
          <w:rFonts w:hint="eastAsia" w:eastAsia="宋体" w:cs="宋体"/>
          <w:b/>
          <w:bCs/>
          <w:sz w:val="32"/>
          <w:szCs w:val="32"/>
          <w:lang w:eastAsia="zh-CN"/>
        </w:rPr>
        <w:t>渭北中学验收整改项目消防检测服务</w:t>
      </w:r>
    </w:p>
    <w:p w14:paraId="49FA27A0">
      <w:pPr>
        <w:bidi w:val="0"/>
        <w:rPr>
          <w:rFonts w:hint="eastAsia" w:ascii="宋体" w:hAnsi="宋体" w:eastAsia="宋体" w:cs="宋体"/>
        </w:rPr>
      </w:pPr>
    </w:p>
    <w:p w14:paraId="5AC4A3B4">
      <w:pPr>
        <w:bidi w:val="0"/>
        <w:rPr>
          <w:rFonts w:hint="eastAsia" w:ascii="宋体" w:hAnsi="宋体" w:eastAsia="宋体" w:cs="宋体"/>
        </w:rPr>
      </w:pPr>
    </w:p>
    <w:p w14:paraId="344CF5C5">
      <w:pPr>
        <w:pStyle w:val="2"/>
        <w:rPr>
          <w:rFonts w:hint="eastAsia" w:ascii="宋体" w:hAnsi="宋体" w:eastAsia="宋体" w:cs="宋体"/>
        </w:rPr>
      </w:pPr>
    </w:p>
    <w:p w14:paraId="1278C421">
      <w:pPr>
        <w:pStyle w:val="2"/>
        <w:rPr>
          <w:rFonts w:hint="eastAsia" w:ascii="宋体" w:hAnsi="宋体" w:eastAsia="宋体" w:cs="宋体"/>
        </w:rPr>
      </w:pPr>
    </w:p>
    <w:p w14:paraId="7F161D7B">
      <w:pPr>
        <w:bidi w:val="0"/>
        <w:jc w:val="center"/>
        <w:rPr>
          <w:rFonts w:hint="eastAsia" w:ascii="宋体" w:hAnsi="宋体" w:eastAsia="宋体" w:cs="宋体"/>
          <w:b/>
          <w:bCs/>
          <w:sz w:val="32"/>
          <w:szCs w:val="32"/>
        </w:rPr>
      </w:pPr>
    </w:p>
    <w:p w14:paraId="5046EB46">
      <w:pPr>
        <w:bidi w:val="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政府采购合同</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示例范本</w:t>
      </w:r>
      <w:r>
        <w:rPr>
          <w:rFonts w:hint="eastAsia" w:ascii="宋体" w:hAnsi="宋体" w:eastAsia="宋体" w:cs="宋体"/>
          <w:b/>
          <w:bCs/>
          <w:sz w:val="32"/>
          <w:szCs w:val="32"/>
          <w:lang w:eastAsia="zh-CN"/>
        </w:rPr>
        <w:t>）</w:t>
      </w:r>
    </w:p>
    <w:p w14:paraId="60F0CAAF">
      <w:pPr>
        <w:jc w:val="both"/>
        <w:rPr>
          <w:rFonts w:hint="eastAsia" w:ascii="宋体" w:hAnsi="宋体" w:eastAsia="宋体" w:cs="宋体"/>
          <w:sz w:val="52"/>
          <w:szCs w:val="52"/>
          <w:highlight w:val="none"/>
        </w:rPr>
      </w:pPr>
    </w:p>
    <w:p w14:paraId="275130CD">
      <w:pPr>
        <w:pStyle w:val="2"/>
        <w:rPr>
          <w:rFonts w:hint="eastAsia" w:ascii="宋体" w:hAnsi="宋体" w:eastAsia="宋体" w:cs="宋体"/>
          <w:highlight w:val="none"/>
          <w:lang w:val="zh-CN"/>
        </w:rPr>
      </w:pPr>
    </w:p>
    <w:p w14:paraId="23562786">
      <w:pPr>
        <w:rPr>
          <w:rFonts w:hint="eastAsia" w:ascii="宋体" w:hAnsi="宋体" w:eastAsia="宋体" w:cs="宋体"/>
          <w:highlight w:val="none"/>
          <w:lang w:val="zh-CN"/>
        </w:rPr>
      </w:pPr>
    </w:p>
    <w:p w14:paraId="3B95D93B">
      <w:pPr>
        <w:pStyle w:val="2"/>
        <w:rPr>
          <w:rFonts w:hint="eastAsia" w:ascii="宋体" w:hAnsi="宋体" w:eastAsia="宋体" w:cs="宋体"/>
          <w:highlight w:val="none"/>
          <w:lang w:val="zh-CN"/>
        </w:rPr>
      </w:pPr>
    </w:p>
    <w:p w14:paraId="24673DAE">
      <w:pPr>
        <w:pStyle w:val="2"/>
        <w:rPr>
          <w:rFonts w:hint="eastAsia" w:ascii="宋体" w:hAnsi="宋体" w:eastAsia="宋体" w:cs="宋体"/>
          <w:highlight w:val="none"/>
          <w:lang w:val="zh-CN"/>
        </w:rPr>
      </w:pPr>
    </w:p>
    <w:p w14:paraId="36EE44A3">
      <w:pPr>
        <w:pStyle w:val="2"/>
        <w:rPr>
          <w:rFonts w:hint="eastAsia" w:ascii="宋体" w:hAnsi="宋体" w:eastAsia="宋体" w:cs="宋体"/>
          <w:highlight w:val="none"/>
          <w:lang w:val="zh-CN"/>
        </w:rPr>
      </w:pPr>
    </w:p>
    <w:p w14:paraId="02D9C7F4">
      <w:pPr>
        <w:pStyle w:val="2"/>
        <w:rPr>
          <w:rFonts w:hint="eastAsia" w:ascii="宋体" w:hAnsi="宋体" w:eastAsia="宋体" w:cs="宋体"/>
          <w:highlight w:val="none"/>
          <w:lang w:val="zh-CN"/>
        </w:rPr>
      </w:pPr>
    </w:p>
    <w:p w14:paraId="59774BFD">
      <w:pPr>
        <w:pStyle w:val="2"/>
        <w:rPr>
          <w:rFonts w:hint="eastAsia" w:ascii="宋体" w:hAnsi="宋体" w:eastAsia="宋体" w:cs="宋体"/>
          <w:highlight w:val="none"/>
          <w:lang w:val="zh-CN"/>
        </w:rPr>
      </w:pPr>
    </w:p>
    <w:p w14:paraId="4D29ECD2">
      <w:pPr>
        <w:pStyle w:val="42"/>
        <w:snapToGrid/>
        <w:spacing w:before="0" w:beforeAutospacing="0" w:after="0" w:afterAutospacing="0" w:line="300" w:lineRule="auto"/>
        <w:ind w:right="0" w:rightChars="0" w:firstLine="1120" w:firstLineChars="4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甲方（采购人）：</w:t>
      </w:r>
      <w:r>
        <w:rPr>
          <w:rFonts w:hint="eastAsia" w:ascii="宋体" w:hAnsi="宋体" w:eastAsia="宋体" w:cs="宋体"/>
          <w:color w:val="auto"/>
          <w:sz w:val="28"/>
          <w:szCs w:val="28"/>
          <w:u w:val="single"/>
          <w:lang w:val="en-US" w:eastAsia="zh-CN"/>
        </w:rPr>
        <w:t xml:space="preserve">                           </w:t>
      </w:r>
    </w:p>
    <w:p w14:paraId="6E824232">
      <w:pPr>
        <w:ind w:firstLine="1120" w:firstLineChars="400"/>
        <w:rPr>
          <w:rFonts w:hint="eastAsia" w:ascii="宋体" w:hAnsi="宋体" w:eastAsia="宋体" w:cs="宋体"/>
          <w:highlight w:val="none"/>
          <w:lang w:val="en-US"/>
        </w:rPr>
      </w:pPr>
      <w:r>
        <w:rPr>
          <w:rFonts w:hint="eastAsia" w:ascii="宋体" w:hAnsi="宋体" w:eastAsia="宋体" w:cs="宋体"/>
          <w:color w:val="auto"/>
          <w:sz w:val="28"/>
          <w:szCs w:val="28"/>
        </w:rPr>
        <w:t>乙方（供应商）：</w:t>
      </w:r>
      <w:r>
        <w:rPr>
          <w:rFonts w:hint="eastAsia" w:ascii="宋体" w:hAnsi="宋体" w:eastAsia="宋体" w:cs="宋体"/>
          <w:color w:val="auto"/>
          <w:sz w:val="28"/>
          <w:szCs w:val="28"/>
          <w:u w:val="single"/>
          <w:lang w:val="en-US" w:eastAsia="zh-CN"/>
        </w:rPr>
        <w:t xml:space="preserve">                          </w:t>
      </w:r>
    </w:p>
    <w:p w14:paraId="2BAA50EF">
      <w:pPr>
        <w:pStyle w:val="2"/>
        <w:rPr>
          <w:rFonts w:hint="eastAsia" w:ascii="宋体" w:hAnsi="宋体" w:eastAsia="宋体" w:cs="宋体"/>
          <w:highlight w:val="none"/>
          <w:lang w:val="zh-CN"/>
        </w:rPr>
      </w:pPr>
    </w:p>
    <w:p w14:paraId="6996E813">
      <w:pPr>
        <w:rPr>
          <w:rFonts w:hint="eastAsia" w:ascii="宋体" w:hAnsi="宋体" w:eastAsia="宋体" w:cs="宋体"/>
          <w:highlight w:val="none"/>
          <w:lang w:val="zh-CN"/>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61953789">
      <w:pPr>
        <w:rPr>
          <w:rFonts w:hint="eastAsia" w:ascii="宋体" w:hAnsi="宋体" w:eastAsia="宋体" w:cs="宋体"/>
          <w:sz w:val="36"/>
          <w:szCs w:val="36"/>
          <w:highlight w:val="none"/>
        </w:rPr>
      </w:pPr>
      <w:bookmarkStart w:id="77" w:name="_Toc9053"/>
      <w:bookmarkStart w:id="78" w:name="_Toc26466"/>
      <w:bookmarkStart w:id="79" w:name="_Toc426457696"/>
      <w:bookmarkStart w:id="80" w:name="_Toc14202"/>
      <w:bookmarkStart w:id="81" w:name="_Toc31683"/>
      <w:bookmarkStart w:id="82" w:name="_Toc20230"/>
      <w:bookmarkStart w:id="83" w:name="_Toc1991"/>
      <w:r>
        <w:rPr>
          <w:rFonts w:hint="eastAsia" w:ascii="宋体" w:hAnsi="宋体" w:eastAsia="宋体" w:cs="宋体"/>
          <w:sz w:val="36"/>
          <w:szCs w:val="36"/>
          <w:highlight w:val="none"/>
        </w:rPr>
        <w:br w:type="page"/>
      </w:r>
    </w:p>
    <w:p w14:paraId="0A3A7160">
      <w:pPr>
        <w:bidi w:val="0"/>
        <w:jc w:val="center"/>
        <w:rPr>
          <w:rFonts w:hint="eastAsia" w:ascii="宋体" w:hAnsi="宋体" w:eastAsia="宋体" w:cs="宋体"/>
          <w:b/>
          <w:bCs/>
          <w:sz w:val="28"/>
          <w:szCs w:val="28"/>
        </w:rPr>
      </w:pPr>
      <w:r>
        <w:rPr>
          <w:rFonts w:hint="eastAsia" w:eastAsia="宋体" w:cs="宋体"/>
          <w:b/>
          <w:bCs/>
          <w:sz w:val="28"/>
          <w:szCs w:val="28"/>
          <w:lang w:eastAsia="zh-CN"/>
        </w:rPr>
        <w:t>渭北中学验收整改项目消防检测服务</w:t>
      </w:r>
      <w:r>
        <w:rPr>
          <w:rFonts w:hint="eastAsia" w:ascii="宋体" w:hAnsi="宋体" w:eastAsia="宋体" w:cs="宋体"/>
          <w:b/>
          <w:bCs/>
          <w:sz w:val="28"/>
          <w:szCs w:val="28"/>
        </w:rPr>
        <w:t>政府采购合同</w:t>
      </w:r>
    </w:p>
    <w:p w14:paraId="39E20EAD">
      <w:pPr>
        <w:pStyle w:val="42"/>
        <w:snapToGrid/>
        <w:spacing w:before="0" w:beforeAutospacing="0" w:after="0" w:afterAutospacing="0" w:line="300" w:lineRule="auto"/>
        <w:ind w:right="0" w:rightChars="0" w:firstLine="480" w:firstLineChars="200"/>
        <w:jc w:val="left"/>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rPr>
        <w:t>甲方（采购人）：</w:t>
      </w:r>
      <w:r>
        <w:rPr>
          <w:rFonts w:hint="eastAsia" w:ascii="宋体" w:hAnsi="宋体" w:eastAsia="宋体" w:cs="宋体"/>
          <w:b w:val="0"/>
          <w:bCs w:val="0"/>
          <w:color w:val="auto"/>
          <w:sz w:val="24"/>
          <w:szCs w:val="24"/>
          <w:u w:val="single"/>
          <w:lang w:val="en-US" w:eastAsia="zh-CN"/>
        </w:rPr>
        <w:t xml:space="preserve">            </w:t>
      </w:r>
    </w:p>
    <w:p w14:paraId="118F7A5F">
      <w:pPr>
        <w:pStyle w:val="42"/>
        <w:snapToGrid/>
        <w:spacing w:before="0" w:beforeAutospacing="0" w:after="0" w:afterAutospacing="0" w:line="300" w:lineRule="auto"/>
        <w:ind w:right="0" w:rightChars="0" w:firstLine="480" w:firstLineChars="200"/>
        <w:jc w:val="left"/>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rPr>
        <w:t>乙方（供应商）：</w:t>
      </w:r>
      <w:r>
        <w:rPr>
          <w:rFonts w:hint="eastAsia" w:ascii="宋体" w:hAnsi="宋体" w:eastAsia="宋体" w:cs="宋体"/>
          <w:b w:val="0"/>
          <w:bCs w:val="0"/>
          <w:color w:val="auto"/>
          <w:sz w:val="24"/>
          <w:szCs w:val="24"/>
          <w:u w:val="single"/>
          <w:lang w:val="en-US" w:eastAsia="zh-CN"/>
        </w:rPr>
        <w:t xml:space="preserve">           </w:t>
      </w:r>
    </w:p>
    <w:p w14:paraId="0327A4F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根据《中华人民共和国民法典》《中华人民共和国政府采购法》与项目行业有关的法律法规，以及本项目相关采购要求的规定，合同双方就乙方向采购方提供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渭北中学验收整改项目消防检测服务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服务事宜，经协商达成一致，确立本合同。</w:t>
      </w:r>
    </w:p>
    <w:p w14:paraId="3C106B2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第一条 合同标的及付款方式</w:t>
      </w:r>
    </w:p>
    <w:p w14:paraId="75D82CD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1、合同标的及标的物</w:t>
      </w:r>
    </w:p>
    <w:p w14:paraId="4EFB1954">
      <w:pPr>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渭北中学验收整改项目消防检测服务</w:t>
      </w:r>
    </w:p>
    <w:p w14:paraId="5AF9C7A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2、费用标准</w:t>
      </w:r>
    </w:p>
    <w:p w14:paraId="55B099E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元整，（人民币小写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元整）。该费用为含税价，包含</w:t>
      </w:r>
      <w:r>
        <w:rPr>
          <w:rFonts w:hint="eastAsia" w:ascii="宋体" w:hAnsi="宋体" w:eastAsia="宋体" w:cs="宋体"/>
          <w:color w:val="auto"/>
          <w:sz w:val="24"/>
          <w:szCs w:val="24"/>
          <w:lang w:eastAsia="zh-CN"/>
        </w:rPr>
        <w:t>人工费、设备费、检测费、耗材费、利润、税金、保险费、规费</w:t>
      </w:r>
      <w:r>
        <w:rPr>
          <w:rFonts w:hint="eastAsia" w:ascii="宋体" w:hAnsi="宋体" w:eastAsia="宋体" w:cs="宋体"/>
          <w:color w:val="auto"/>
          <w:sz w:val="24"/>
          <w:szCs w:val="24"/>
        </w:rPr>
        <w:t>等乙方完成本合同全部义务的所有费用。</w:t>
      </w:r>
    </w:p>
    <w:p w14:paraId="661802B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3、结算方式</w:t>
      </w:r>
    </w:p>
    <w:p w14:paraId="5D9B31A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出具检测和评估报告并取得产权证后全额支付。支付前，乙方须开具全额有效的发票。</w:t>
      </w:r>
    </w:p>
    <w:p w14:paraId="347615F6">
      <w:pPr>
        <w:numPr>
          <w:ilvl w:val="0"/>
          <w:numId w:val="5"/>
        </w:num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乙方收款账户信息</w:t>
      </w:r>
    </w:p>
    <w:p w14:paraId="7F1B8BF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户 名：</w:t>
      </w:r>
    </w:p>
    <w:p w14:paraId="2CC4A1D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开户行：</w:t>
      </w:r>
    </w:p>
    <w:p w14:paraId="6530CE5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账 号： </w:t>
      </w:r>
    </w:p>
    <w:p w14:paraId="14B4A4E5">
      <w:pPr>
        <w:numPr>
          <w:ilvl w:val="0"/>
          <w:numId w:val="5"/>
        </w:num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甲方开票信息</w:t>
      </w:r>
    </w:p>
    <w:p w14:paraId="3C73AAAB">
      <w:pPr>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户  名：</w:t>
      </w:r>
      <w:r>
        <w:rPr>
          <w:rFonts w:hint="eastAsia" w:ascii="宋体" w:hAnsi="宋体" w:eastAsia="宋体" w:cs="宋体"/>
          <w:color w:val="auto"/>
          <w:sz w:val="24"/>
          <w:szCs w:val="24"/>
          <w:lang w:val="en-US" w:eastAsia="zh-CN"/>
        </w:rPr>
        <w:t xml:space="preserve"> </w:t>
      </w:r>
    </w:p>
    <w:p w14:paraId="3508D63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税  号：</w:t>
      </w:r>
    </w:p>
    <w:p w14:paraId="1761941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开户行：</w:t>
      </w:r>
    </w:p>
    <w:p w14:paraId="1333E82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账  号：</w:t>
      </w:r>
    </w:p>
    <w:p w14:paraId="69DA223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w:t>
      </w:r>
    </w:p>
    <w:p w14:paraId="6B74E514">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第二条 项目服务期：</w:t>
      </w:r>
      <w:r>
        <w:rPr>
          <w:rFonts w:hint="eastAsia" w:ascii="宋体" w:hAnsi="宋体" w:eastAsia="宋体" w:cs="宋体"/>
          <w:color w:val="auto"/>
          <w:sz w:val="24"/>
          <w:szCs w:val="24"/>
          <w:lang w:eastAsia="zh-CN"/>
        </w:rPr>
        <w:t>自合同签订之日起至项目检测服务结束</w:t>
      </w:r>
      <w:r>
        <w:rPr>
          <w:rFonts w:hint="eastAsia" w:ascii="宋体" w:hAnsi="宋体" w:eastAsia="宋体" w:cs="宋体"/>
          <w:color w:val="auto"/>
          <w:sz w:val="24"/>
          <w:szCs w:val="24"/>
        </w:rPr>
        <w:t>。</w:t>
      </w:r>
    </w:p>
    <w:p w14:paraId="3D16109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第三条 服务内容及标准</w:t>
      </w:r>
    </w:p>
    <w:p w14:paraId="62CEFAE8">
      <w:pPr>
        <w:spacing w:line="500" w:lineRule="exact"/>
        <w:ind w:firstLine="480" w:firstLineChars="200"/>
        <w:rPr>
          <w:rFonts w:hint="eastAsia" w:ascii="宋体" w:hAnsi="宋体" w:eastAsia="宋体" w:cs="宋体"/>
          <w:color w:val="auto"/>
          <w:sz w:val="24"/>
          <w:szCs w:val="24"/>
        </w:rPr>
      </w:pPr>
      <w:r>
        <w:rPr>
          <w:rFonts w:hint="eastAsia" w:eastAsia="宋体" w:cs="宋体"/>
          <w:color w:val="auto"/>
          <w:szCs w:val="21"/>
          <w:highlight w:val="none"/>
          <w:lang w:val="en-US" w:eastAsia="zh-CN"/>
        </w:rPr>
        <w:t>本次</w:t>
      </w:r>
      <w:r>
        <w:rPr>
          <w:rFonts w:hint="eastAsia" w:ascii="宋体" w:hAnsi="宋体" w:eastAsia="宋体" w:cs="宋体"/>
          <w:color w:val="auto"/>
          <w:sz w:val="24"/>
          <w:szCs w:val="21"/>
          <w:highlight w:val="none"/>
          <w:lang w:val="en-US" w:eastAsia="zh-CN" w:bidi="ar-SA"/>
        </w:rPr>
        <w:t>渭北中学验收整改项目消防检测服务</w:t>
      </w:r>
      <w:r>
        <w:rPr>
          <w:rFonts w:hint="eastAsia" w:eastAsia="宋体" w:cs="宋体"/>
          <w:color w:val="auto"/>
          <w:sz w:val="24"/>
          <w:szCs w:val="21"/>
          <w:highlight w:val="none"/>
          <w:lang w:val="en-US" w:eastAsia="zh-CN" w:bidi="ar-SA"/>
        </w:rPr>
        <w:t>主要工作包含：</w:t>
      </w:r>
      <w:r>
        <w:rPr>
          <w:rFonts w:hint="eastAsia" w:ascii="宋体" w:hAnsi="宋体" w:eastAsia="宋体" w:cs="宋体"/>
          <w:color w:val="auto"/>
          <w:szCs w:val="21"/>
          <w:highlight w:val="none"/>
        </w:rPr>
        <w:t>火灾报警系统、应急照明系统、电器火灾监控系统、消防电源监控系统、消防电话系统、室内、外消火栓系统、自动喷淋系统、防火分隔系统</w:t>
      </w:r>
      <w:r>
        <w:rPr>
          <w:rFonts w:hint="eastAsia" w:eastAsia="宋体" w:cs="宋体"/>
          <w:color w:val="auto"/>
          <w:szCs w:val="21"/>
          <w:highlight w:val="none"/>
          <w:lang w:val="en-US" w:eastAsia="zh-CN"/>
        </w:rPr>
        <w:t>等消防</w:t>
      </w:r>
      <w:r>
        <w:rPr>
          <w:rFonts w:hint="eastAsia" w:ascii="宋体" w:hAnsi="宋体" w:eastAsia="宋体" w:cs="宋体"/>
          <w:color w:val="auto"/>
          <w:sz w:val="24"/>
          <w:szCs w:val="21"/>
          <w:highlight w:val="none"/>
          <w:lang w:val="en-US" w:eastAsia="zh-CN" w:bidi="ar-SA"/>
        </w:rPr>
        <w:t>消防检测</w:t>
      </w:r>
      <w:r>
        <w:rPr>
          <w:rFonts w:hint="eastAsia" w:eastAsia="宋体" w:cs="宋体"/>
          <w:color w:val="auto"/>
          <w:sz w:val="24"/>
          <w:szCs w:val="21"/>
          <w:highlight w:val="none"/>
          <w:lang w:val="en-US" w:eastAsia="zh-CN" w:bidi="ar-SA"/>
        </w:rPr>
        <w:t>。本项目</w:t>
      </w:r>
      <w:r>
        <w:rPr>
          <w:rFonts w:hint="eastAsia" w:ascii="宋体" w:hAnsi="宋体" w:eastAsia="宋体" w:cs="宋体"/>
          <w:color w:val="auto"/>
          <w:sz w:val="24"/>
          <w:szCs w:val="21"/>
          <w:highlight w:val="none"/>
          <w:lang w:val="en-US" w:eastAsia="zh-CN" w:bidi="ar-SA"/>
        </w:rPr>
        <w:t>出具的检测及评估报告均需符合消防主管部门要求。</w:t>
      </w:r>
    </w:p>
    <w:p w14:paraId="51230DAE">
      <w:pPr>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第四条 合同</w:t>
      </w:r>
      <w:r>
        <w:rPr>
          <w:rFonts w:hint="eastAsia" w:ascii="宋体" w:hAnsi="宋体" w:eastAsia="宋体" w:cs="宋体"/>
          <w:color w:val="auto"/>
          <w:sz w:val="24"/>
          <w:szCs w:val="24"/>
          <w:lang w:val="en-US" w:eastAsia="zh-CN"/>
        </w:rPr>
        <w:t>生效</w:t>
      </w:r>
    </w:p>
    <w:p w14:paraId="41C794E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本合同自双方代表签字、盖章之日起生效。</w:t>
      </w:r>
    </w:p>
    <w:p w14:paraId="1DE2C6C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第五条 双方权利及义务</w:t>
      </w:r>
    </w:p>
    <w:p w14:paraId="1319215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1、甲乙双方必须遵守本合同并执行合同中的各项规定，保证本合同的正常履行。</w:t>
      </w:r>
    </w:p>
    <w:p w14:paraId="6614597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签订后甲乙双方不得单方终止合同，如乙方违约，应向甲方支付合同总价20%的违约金，违约金不足以弥补损失的还应赔偿甲方全部损失；如甲方违约，应向乙方支付合同总价20%的违约金，违约金不足以弥补损失的还应赔偿乙方全部损失。</w:t>
      </w:r>
    </w:p>
    <w:p w14:paraId="22E9588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3、甲方有权根据本合同所约定的内容及标准，对乙方提供的服务进度和服务质量进行检查，如乙方提供的服务质量不符合本合同的约定，甲方有权要求乙方在指定时间内作出补充或修正。</w:t>
      </w:r>
    </w:p>
    <w:p w14:paraId="05FCF54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4、甲方有权对乙方的服务成果、服务实施等提出要求或修改建议，乙方应按甲方要求或修改建议进行完善或修改。</w:t>
      </w:r>
    </w:p>
    <w:p w14:paraId="39A5B96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5、乙方确保本项目涉及统计内容等均不侵犯任何第三方权利，否则应当承担侵权责任，如因此对甲方造成损失的，还应赔偿甲方损失。</w:t>
      </w:r>
    </w:p>
    <w:p w14:paraId="6A9A952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结束后，成果所有权、知识产权归甲方所有，乙方不得以任何理由干涉甲方对项目成果的使用。</w:t>
      </w:r>
    </w:p>
    <w:p w14:paraId="1A08B30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7、本项目的相关资料（包括履约过程中获取的相关资料）在未经甲方书面同意的情况下不得用作其他地方。</w:t>
      </w:r>
    </w:p>
    <w:p w14:paraId="5C00429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8、乙方配备的制作及执行为高水准配套人员，响应迅速。</w:t>
      </w:r>
    </w:p>
    <w:p w14:paraId="2C0DAA3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第六条 质量验收标准或规范</w:t>
      </w:r>
    </w:p>
    <w:p w14:paraId="78CDFE7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1、出具检测和评估报告并取得产权证后按照成交供应商所提供的资料及数据进行验收；</w:t>
      </w:r>
    </w:p>
    <w:p w14:paraId="7F898F0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2、需按照采购人确定的时间完成交付并验收合格，验收合格后，填写验收单。</w:t>
      </w:r>
    </w:p>
    <w:p w14:paraId="69CA1D9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3、验收和评价方式</w:t>
      </w:r>
    </w:p>
    <w:p w14:paraId="38479ED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14:paraId="2E9ABFB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若发现乙方有弄虚作假的，及在项目实施阶段故意或随意夸大服务，本项目合同解除，乙方赔偿甲方相应的损失。</w:t>
      </w:r>
    </w:p>
    <w:p w14:paraId="16D8D36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  验收标准：按磋商文件、磋商响应文件等服务指标进行逐项验收，各项指标均应符合验收标准及要求。</w:t>
      </w:r>
    </w:p>
    <w:p w14:paraId="4A37C85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  验收合格后，填写验收单，双方盖章、签字生效。</w:t>
      </w:r>
    </w:p>
    <w:p w14:paraId="7B73F85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  验收依据</w:t>
      </w:r>
    </w:p>
    <w:p w14:paraId="0D3624E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3.5.1  合同文本。</w:t>
      </w:r>
    </w:p>
    <w:p w14:paraId="6CC7368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3.5.2  磋商响应文件、磋商文件、澄清函。</w:t>
      </w:r>
    </w:p>
    <w:p w14:paraId="4EA4A74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3.5.3  国家和行业制定的相应的标准和规范。</w:t>
      </w:r>
    </w:p>
    <w:p w14:paraId="5EC9C63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第七条 违约责任</w:t>
      </w:r>
    </w:p>
    <w:p w14:paraId="78DF9EF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w:t>
      </w:r>
      <w:r>
        <w:rPr>
          <w:rFonts w:hint="eastAsia" w:eastAsia="宋体" w:cs="宋体"/>
          <w:color w:val="auto"/>
          <w:sz w:val="24"/>
          <w:szCs w:val="24"/>
          <w:lang w:eastAsia="zh-CN"/>
        </w:rPr>
        <w:t>中华人民共和国民法典</w:t>
      </w:r>
      <w:r>
        <w:rPr>
          <w:rFonts w:hint="eastAsia" w:ascii="宋体" w:hAnsi="宋体" w:eastAsia="宋体" w:cs="宋体"/>
          <w:color w:val="auto"/>
          <w:sz w:val="24"/>
          <w:szCs w:val="24"/>
        </w:rPr>
        <w:t>》中的相关条款执行。</w:t>
      </w:r>
    </w:p>
    <w:p w14:paraId="32FDBD7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2、乙方未按协议要求提供服务或服务质量不能满足协议要求的，甲方应当将供应商违约的情况以及拟采取的措施以书面形式报政府采购监管部门，根据政府采购监管部门的处理意见，甲方有权依据《</w:t>
      </w:r>
      <w:r>
        <w:rPr>
          <w:rFonts w:hint="eastAsia" w:eastAsia="宋体" w:cs="宋体"/>
          <w:color w:val="auto"/>
          <w:sz w:val="24"/>
          <w:szCs w:val="24"/>
          <w:lang w:eastAsia="zh-CN"/>
        </w:rPr>
        <w:t>中华人民共和国民法典</w:t>
      </w:r>
      <w:r>
        <w:rPr>
          <w:rFonts w:hint="eastAsia" w:ascii="宋体" w:hAnsi="宋体" w:eastAsia="宋体" w:cs="宋体"/>
          <w:color w:val="auto"/>
          <w:sz w:val="24"/>
          <w:szCs w:val="24"/>
        </w:rPr>
        <w:t>》有关条款及合同约定终止合同，并要求乙方承担违约责任。同时，政府采购监管部门有权依据《</w:t>
      </w:r>
      <w:r>
        <w:rPr>
          <w:rFonts w:hint="eastAsia" w:eastAsia="宋体" w:cs="宋体"/>
          <w:color w:val="auto"/>
          <w:sz w:val="24"/>
          <w:szCs w:val="24"/>
          <w:lang w:eastAsia="zh-CN"/>
        </w:rPr>
        <w:t>中华人民共和国政府采购法</w:t>
      </w:r>
      <w:r>
        <w:rPr>
          <w:rFonts w:hint="eastAsia" w:ascii="宋体" w:hAnsi="宋体" w:eastAsia="宋体" w:cs="宋体"/>
          <w:color w:val="auto"/>
          <w:sz w:val="24"/>
          <w:szCs w:val="24"/>
        </w:rPr>
        <w:t>》及相关法律法规对乙方的违法行为进行相应的处罚。</w:t>
      </w:r>
    </w:p>
    <w:p w14:paraId="2261CDD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3、如有异议另行协商。</w:t>
      </w:r>
    </w:p>
    <w:p w14:paraId="4AE90CA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第八条 其他约定</w:t>
      </w:r>
    </w:p>
    <w:p w14:paraId="45E30C2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与乙方服务人员之间无劳动合同关系，不承担任何劳动合同义务，亦不对乙方与其服务人员之间的劳动合同纠纷承担任何连带责任。一旦甲方基于法律规定、生效仲裁裁决、法院判决而承担劳动合同纠纷连带责任的，乙方应赔偿甲方因此而受到的损失，包括但不限于违约金、赔偿金、行政处罚、仲裁费、诉讼费、律师费等。</w:t>
      </w:r>
    </w:p>
    <w:p w14:paraId="6CB4A7E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2、乙方服务人员在服务过程中受到人身损害或财产损失的，由乙方或乙方服务人员自行负责，甲方对此不承担任何责任。</w:t>
      </w:r>
    </w:p>
    <w:p w14:paraId="576D450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3、执行本合同过程中发生争议，由双方协商解决。协商不成，可向西安仲裁委申请仲裁。</w:t>
      </w:r>
    </w:p>
    <w:p w14:paraId="2F34994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合同执行期内，非法定或合同约定，甲乙双方均不得随意变更或解除合同。未尽事宜，经双方共同协商做出补充规定，补充规定签字盖章后与本合同具有同等效力。其他未尽事宜，按《中华人民共和国民法典》的有关规定执行。</w:t>
      </w:r>
    </w:p>
    <w:p w14:paraId="0FB8BE8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及疫情防控措施、恶劣天气条件、政府行为、社会异常事件（包括罢工、政变、骚乱、游行等）或新颁布的</w:t>
      </w:r>
      <w:r>
        <w:rPr>
          <w:rFonts w:hint="eastAsia" w:eastAsia="宋体" w:cs="宋体"/>
          <w:color w:val="auto"/>
          <w:sz w:val="24"/>
          <w:szCs w:val="24"/>
          <w:lang w:eastAsia="zh-CN"/>
        </w:rPr>
        <w:t>法律法规</w:t>
      </w:r>
      <w:r>
        <w:rPr>
          <w:rFonts w:hint="eastAsia" w:ascii="宋体" w:hAnsi="宋体" w:eastAsia="宋体" w:cs="宋体"/>
          <w:color w:val="auto"/>
          <w:sz w:val="24"/>
          <w:szCs w:val="24"/>
        </w:rPr>
        <w:t>等不能预见、不能避免并不能克服的客观情况。</w:t>
      </w:r>
    </w:p>
    <w:p w14:paraId="089A088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份，监管部门备案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份，均具有同等效力。</w:t>
      </w:r>
    </w:p>
    <w:p w14:paraId="70E70A2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7、甲方采购文件中竞争性磋商文件“第三章采购内容及要求”以及乙方“磋商响应文件”为本合同不可分割的一部分，与本合同具有同等效力；如有不一致之处，以本合同约定为准。</w:t>
      </w:r>
    </w:p>
    <w:p w14:paraId="7DFA040F">
      <w:pPr>
        <w:spacing w:line="480" w:lineRule="auto"/>
        <w:ind w:firstLine="480" w:firstLineChars="200"/>
        <w:rPr>
          <w:rFonts w:hint="eastAsia" w:ascii="宋体" w:hAnsi="宋体" w:eastAsia="宋体" w:cs="宋体"/>
          <w:color w:val="auto"/>
          <w:sz w:val="24"/>
          <w:szCs w:val="24"/>
        </w:rPr>
      </w:pPr>
    </w:p>
    <w:p w14:paraId="32B7A9A3">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23A96B4F">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甲方：（盖章）                       乙方：（盖章）</w:t>
      </w:r>
    </w:p>
    <w:p w14:paraId="7C10F454">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                   法定代表人或其授权</w:t>
      </w:r>
    </w:p>
    <w:p w14:paraId="6D359556">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代理人：（签字）                     代理人：（签字）</w:t>
      </w:r>
    </w:p>
    <w:p w14:paraId="34A3FCAA">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电话：                              电话：</w:t>
      </w:r>
    </w:p>
    <w:p w14:paraId="0BD52A2A">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      签订日期：    年    月    日</w:t>
      </w:r>
    </w:p>
    <w:p w14:paraId="3D4DD23B">
      <w:pPr>
        <w:pStyle w:val="42"/>
        <w:snapToGrid/>
        <w:spacing w:before="0" w:beforeAutospacing="0" w:after="0" w:afterAutospacing="0" w:line="480" w:lineRule="auto"/>
        <w:ind w:left="0" w:leftChars="0" w:right="0" w:rightChars="0" w:firstLine="420" w:firstLineChars="200"/>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1"/>
          <w:szCs w:val="21"/>
        </w:rPr>
        <w:t>此合同范本可作为采购人与供应商签订合同的示例，允许根据实际需求进行修改。但修改内容必须严格遵循法律法规要求，同时需与采购内容、竞争性磋商文件保持一致</w:t>
      </w:r>
    </w:p>
    <w:p w14:paraId="72857BB8">
      <w:pPr>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p>
    <w:p w14:paraId="7E3DA4D1">
      <w:pPr>
        <w:pStyle w:val="3"/>
        <w:jc w:val="center"/>
        <w:outlineLvl w:val="0"/>
        <w:rPr>
          <w:rFonts w:hint="eastAsia" w:ascii="宋体" w:hAnsi="宋体" w:eastAsia="宋体" w:cs="宋体"/>
          <w:highlight w:val="none"/>
        </w:rPr>
      </w:pPr>
      <w:r>
        <w:rPr>
          <w:rFonts w:hint="eastAsia" w:ascii="宋体" w:hAnsi="宋体" w:eastAsia="宋体" w:cs="宋体"/>
          <w:sz w:val="36"/>
          <w:szCs w:val="36"/>
          <w:highlight w:val="none"/>
        </w:rPr>
        <w:t>第四章 采购内容及技术要求</w:t>
      </w:r>
      <w:bookmarkEnd w:id="77"/>
      <w:bookmarkEnd w:id="78"/>
      <w:bookmarkEnd w:id="79"/>
      <w:bookmarkEnd w:id="80"/>
      <w:bookmarkEnd w:id="81"/>
      <w:bookmarkEnd w:id="82"/>
      <w:bookmarkEnd w:id="83"/>
      <w:bookmarkStart w:id="84" w:name="_Toc2203"/>
      <w:bookmarkStart w:id="85" w:name="_Toc426457697"/>
      <w:bookmarkStart w:id="86" w:name="_Toc1462"/>
      <w:bookmarkStart w:id="87" w:name="_Toc5583"/>
      <w:bookmarkStart w:id="88" w:name="_Toc25607"/>
      <w:bookmarkStart w:id="89" w:name="_Toc23856"/>
      <w:bookmarkStart w:id="90" w:name="_Toc1025"/>
      <w:bookmarkStart w:id="91" w:name="_Toc2711"/>
      <w:bookmarkStart w:id="92" w:name="_Toc4053"/>
      <w:bookmarkStart w:id="93" w:name="_Toc20481"/>
      <w:bookmarkStart w:id="94" w:name="_Toc389582038"/>
      <w:bookmarkStart w:id="95" w:name="_Toc11450"/>
    </w:p>
    <w:p w14:paraId="55547ACA">
      <w:pPr>
        <w:rPr>
          <w:rFonts w:hint="eastAsia" w:ascii="宋体" w:hAnsi="宋体" w:eastAsia="宋体" w:cs="宋体"/>
          <w:highlight w:val="none"/>
        </w:rPr>
      </w:pPr>
    </w:p>
    <w:p w14:paraId="2EE009BA">
      <w:pPr>
        <w:keepNext w:val="0"/>
        <w:keepLines w:val="0"/>
        <w:pageBreakBefore w:val="0"/>
        <w:widowControl w:val="0"/>
        <w:kinsoku/>
        <w:wordWrap/>
        <w:overflowPunct/>
        <w:topLinePunct w:val="0"/>
        <w:autoSpaceDE/>
        <w:autoSpaceDN/>
        <w:bidi w:val="0"/>
        <w:spacing w:line="480" w:lineRule="exact"/>
        <w:ind w:firstLine="420"/>
        <w:textAlignment w:val="auto"/>
        <w:rPr>
          <w:rFonts w:hint="eastAsia" w:ascii="宋体" w:hAnsi="宋体" w:eastAsia="宋体" w:cs="宋体"/>
          <w:color w:val="auto"/>
          <w:szCs w:val="21"/>
          <w:highlight w:val="none"/>
        </w:rPr>
      </w:pPr>
      <w:bookmarkStart w:id="96" w:name="_Toc27404"/>
      <w:bookmarkStart w:id="97" w:name="_Toc15051"/>
      <w:r>
        <w:rPr>
          <w:rFonts w:hint="eastAsia" w:ascii="宋体" w:hAnsi="宋体" w:eastAsia="宋体" w:cs="宋体"/>
          <w:color w:val="auto"/>
          <w:szCs w:val="21"/>
          <w:highlight w:val="none"/>
        </w:rPr>
        <w:t>渭北中学公办完全中学，实施初中学历教育和高中学历教育</w:t>
      </w:r>
      <w:r>
        <w:rPr>
          <w:rFonts w:hint="default" w:ascii="宋体" w:hAnsi="宋体" w:eastAsia="宋体" w:cs="宋体"/>
          <w:color w:val="auto"/>
          <w:szCs w:val="21"/>
          <w:highlight w:val="none"/>
        </w:rPr>
        <w:t>，地处</w:t>
      </w:r>
      <w:r>
        <w:rPr>
          <w:rFonts w:hint="eastAsia" w:eastAsia="宋体" w:cs="宋体"/>
          <w:color w:val="auto"/>
          <w:szCs w:val="21"/>
          <w:highlight w:val="none"/>
          <w:lang w:val="en-US" w:eastAsia="zh-CN"/>
        </w:rPr>
        <w:t>西安经济技术开发区渭北新城</w:t>
      </w:r>
      <w:r>
        <w:rPr>
          <w:rFonts w:hint="default" w:ascii="宋体" w:hAnsi="宋体" w:eastAsia="宋体" w:cs="宋体"/>
          <w:color w:val="auto"/>
          <w:szCs w:val="21"/>
          <w:highlight w:val="none"/>
        </w:rPr>
        <w:t>北田街道北田村。学校占地188亩，总建筑面积达12.0739万平方米，实施初中与高中学历教育。</w:t>
      </w:r>
    </w:p>
    <w:p w14:paraId="77C6E3E0">
      <w:pPr>
        <w:keepNext w:val="0"/>
        <w:keepLines w:val="0"/>
        <w:pageBreakBefore w:val="0"/>
        <w:widowControl w:val="0"/>
        <w:kinsoku/>
        <w:wordWrap/>
        <w:overflowPunct/>
        <w:topLinePunct w:val="0"/>
        <w:autoSpaceDE/>
        <w:autoSpaceDN/>
        <w:bidi w:val="0"/>
        <w:spacing w:line="480" w:lineRule="exact"/>
        <w:ind w:firstLine="420"/>
        <w:textAlignment w:val="auto"/>
        <w:rPr>
          <w:rFonts w:hint="eastAsia" w:eastAsia="宋体" w:cs="宋体"/>
          <w:color w:val="auto"/>
          <w:sz w:val="24"/>
          <w:szCs w:val="21"/>
          <w:highlight w:val="none"/>
          <w:lang w:val="en-US" w:eastAsia="zh-CN" w:bidi="ar-SA"/>
        </w:rPr>
      </w:pPr>
      <w:r>
        <w:rPr>
          <w:rFonts w:hint="eastAsia" w:eastAsia="宋体" w:cs="宋体"/>
          <w:color w:val="auto"/>
          <w:szCs w:val="21"/>
          <w:highlight w:val="none"/>
          <w:lang w:val="en-US" w:eastAsia="zh-CN"/>
        </w:rPr>
        <w:t>本次</w:t>
      </w:r>
      <w:r>
        <w:rPr>
          <w:rFonts w:hint="eastAsia" w:ascii="宋体" w:hAnsi="宋体" w:eastAsia="宋体" w:cs="宋体"/>
          <w:color w:val="auto"/>
          <w:sz w:val="24"/>
          <w:szCs w:val="21"/>
          <w:highlight w:val="none"/>
          <w:lang w:val="en-US" w:eastAsia="zh-CN" w:bidi="ar-SA"/>
        </w:rPr>
        <w:t>渭北中学验收整改项目消防检测服务</w:t>
      </w:r>
      <w:r>
        <w:rPr>
          <w:rFonts w:hint="eastAsia" w:eastAsia="宋体" w:cs="宋体"/>
          <w:color w:val="auto"/>
          <w:sz w:val="24"/>
          <w:szCs w:val="21"/>
          <w:highlight w:val="none"/>
          <w:lang w:val="en-US" w:eastAsia="zh-CN" w:bidi="ar-SA"/>
        </w:rPr>
        <w:t>主要工作包含：</w:t>
      </w:r>
      <w:r>
        <w:rPr>
          <w:rFonts w:hint="eastAsia" w:ascii="宋体" w:hAnsi="宋体" w:eastAsia="宋体" w:cs="宋体"/>
          <w:color w:val="auto"/>
          <w:szCs w:val="21"/>
          <w:highlight w:val="none"/>
        </w:rPr>
        <w:t>火灾报警系统、应急照明系统、电器火灾监控系统、消防电源监控系统、消防电话系统、室内、外消火栓系统、自动喷淋系统、防火分隔系统</w:t>
      </w:r>
      <w:r>
        <w:rPr>
          <w:rFonts w:hint="eastAsia" w:eastAsia="宋体" w:cs="宋体"/>
          <w:color w:val="auto"/>
          <w:szCs w:val="21"/>
          <w:highlight w:val="none"/>
          <w:lang w:val="en-US" w:eastAsia="zh-CN"/>
        </w:rPr>
        <w:t>等消防</w:t>
      </w:r>
      <w:r>
        <w:rPr>
          <w:rFonts w:hint="eastAsia" w:ascii="宋体" w:hAnsi="宋体" w:eastAsia="宋体" w:cs="宋体"/>
          <w:color w:val="auto"/>
          <w:sz w:val="24"/>
          <w:szCs w:val="21"/>
          <w:highlight w:val="none"/>
          <w:lang w:val="en-US" w:eastAsia="zh-CN" w:bidi="ar-SA"/>
        </w:rPr>
        <w:t>检测</w:t>
      </w:r>
      <w:r>
        <w:rPr>
          <w:rFonts w:hint="eastAsia" w:eastAsia="宋体" w:cs="宋体"/>
          <w:color w:val="auto"/>
          <w:sz w:val="24"/>
          <w:szCs w:val="21"/>
          <w:highlight w:val="none"/>
          <w:lang w:val="en-US" w:eastAsia="zh-CN" w:bidi="ar-SA"/>
        </w:rPr>
        <w:t>。</w:t>
      </w:r>
    </w:p>
    <w:p w14:paraId="18D7D208">
      <w:pPr>
        <w:keepNext w:val="0"/>
        <w:keepLines w:val="0"/>
        <w:pageBreakBefore w:val="0"/>
        <w:widowControl w:val="0"/>
        <w:kinsoku/>
        <w:wordWrap/>
        <w:overflowPunct/>
        <w:topLinePunct w:val="0"/>
        <w:autoSpaceDE/>
        <w:autoSpaceDN/>
        <w:bidi w:val="0"/>
        <w:spacing w:line="480" w:lineRule="exact"/>
        <w:ind w:firstLine="420"/>
        <w:textAlignment w:val="auto"/>
        <w:rPr>
          <w:rFonts w:hint="eastAsia" w:ascii="宋体" w:hAnsi="宋体" w:eastAsia="宋体" w:cs="宋体"/>
          <w:sz w:val="36"/>
          <w:szCs w:val="36"/>
          <w:highlight w:val="none"/>
        </w:rPr>
      </w:pPr>
      <w:r>
        <w:rPr>
          <w:rFonts w:hint="eastAsia" w:ascii="宋体" w:hAnsi="宋体" w:eastAsia="宋体" w:cs="宋体"/>
          <w:color w:val="auto"/>
          <w:sz w:val="24"/>
          <w:szCs w:val="21"/>
          <w:highlight w:val="none"/>
          <w:lang w:val="en-US" w:eastAsia="zh-CN" w:bidi="ar-SA"/>
        </w:rPr>
        <w:t>供应商出具的检测及评估报告均需符合消防主管部门要求。</w:t>
      </w:r>
      <w:r>
        <w:rPr>
          <w:rFonts w:hint="eastAsia" w:ascii="宋体" w:hAnsi="宋体" w:eastAsia="宋体" w:cs="宋体"/>
          <w:sz w:val="36"/>
          <w:szCs w:val="36"/>
          <w:highlight w:val="none"/>
        </w:rPr>
        <w:br w:type="page"/>
      </w:r>
    </w:p>
    <w:p w14:paraId="510A37C5">
      <w:pPr>
        <w:pStyle w:val="3"/>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第五章 评 标 方 法</w:t>
      </w:r>
      <w:bookmarkEnd w:id="84"/>
      <w:bookmarkEnd w:id="85"/>
      <w:bookmarkEnd w:id="86"/>
      <w:bookmarkEnd w:id="87"/>
      <w:bookmarkEnd w:id="88"/>
      <w:bookmarkEnd w:id="96"/>
      <w:bookmarkEnd w:id="97"/>
    </w:p>
    <w:p w14:paraId="2EE4F4E9">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8"/>
          <w:szCs w:val="28"/>
          <w:highlight w:val="none"/>
        </w:rPr>
      </w:pPr>
      <w:bookmarkStart w:id="98" w:name="_Toc363463332"/>
      <w:r>
        <w:rPr>
          <w:rFonts w:hint="eastAsia" w:ascii="宋体" w:hAnsi="宋体" w:eastAsia="宋体" w:cs="宋体"/>
          <w:b/>
          <w:sz w:val="28"/>
          <w:szCs w:val="28"/>
          <w:highlight w:val="none"/>
        </w:rPr>
        <w:t>一、评标方法</w:t>
      </w:r>
      <w:bookmarkEnd w:id="98"/>
    </w:p>
    <w:p w14:paraId="1736A7D0">
      <w:pPr>
        <w:keepNext w:val="0"/>
        <w:keepLines w:val="0"/>
        <w:pageBreakBefore w:val="0"/>
        <w:widowControl w:val="0"/>
        <w:kinsoku/>
        <w:wordWrap/>
        <w:overflowPunct/>
        <w:topLinePunct w:val="0"/>
        <w:autoSpaceDE/>
        <w:autoSpaceDN/>
        <w:bidi w:val="0"/>
        <w:spacing w:line="480" w:lineRule="exact"/>
        <w:ind w:firstLine="420"/>
        <w:textAlignment w:val="auto"/>
        <w:rPr>
          <w:rFonts w:hint="eastAsia" w:ascii="宋体" w:hAnsi="宋体" w:eastAsia="宋体" w:cs="宋体"/>
          <w:spacing w:val="4"/>
          <w:szCs w:val="24"/>
          <w:highlight w:val="none"/>
        </w:rPr>
      </w:pPr>
      <w:r>
        <w:rPr>
          <w:rFonts w:hint="eastAsia" w:ascii="宋体" w:hAnsi="宋体" w:eastAsia="宋体" w:cs="宋体"/>
          <w:color w:val="auto"/>
          <w:szCs w:val="21"/>
          <w:highlight w:val="none"/>
        </w:rPr>
        <w:t>按照《中华人民共和国政府采购法》、中华人民共和国2015年第658号国务院令--《中华人民共和国政府采购法实施条例》和中华人民共和国财政部2017年第87号部长令--《政府采购货物和服务招标投标管理办法》的规定，</w:t>
      </w:r>
      <w:r>
        <w:rPr>
          <w:rFonts w:hint="eastAsia" w:ascii="宋体" w:hAnsi="宋体" w:eastAsia="宋体" w:cs="宋体"/>
          <w:color w:val="auto"/>
          <w:spacing w:val="4"/>
          <w:szCs w:val="21"/>
          <w:highlight w:val="none"/>
        </w:rPr>
        <w:t>本次评标采用</w:t>
      </w:r>
      <w:r>
        <w:rPr>
          <w:rFonts w:hint="eastAsia" w:ascii="宋体" w:hAnsi="宋体" w:eastAsia="宋体" w:cs="宋体"/>
          <w:b/>
          <w:color w:val="auto"/>
          <w:spacing w:val="4"/>
          <w:szCs w:val="21"/>
          <w:highlight w:val="none"/>
        </w:rPr>
        <w:t>综合评分法</w:t>
      </w:r>
      <w:r>
        <w:rPr>
          <w:rFonts w:hint="eastAsia" w:ascii="宋体" w:hAnsi="宋体" w:eastAsia="宋体" w:cs="宋体"/>
          <w:color w:val="auto"/>
          <w:spacing w:val="4"/>
          <w:szCs w:val="21"/>
          <w:highlight w:val="none"/>
        </w:rPr>
        <w:t>--</w:t>
      </w:r>
      <w:r>
        <w:rPr>
          <w:rFonts w:hint="eastAsia" w:ascii="宋体" w:hAnsi="宋体" w:eastAsia="宋体" w:cs="宋体"/>
          <w:color w:val="auto"/>
          <w:szCs w:val="21"/>
          <w:highlight w:val="none"/>
        </w:rPr>
        <w:t>投标文件满足招标文件全部实质性要求，且按照评审因素的量化指标评审得分最高的供应商为中标候选人。</w:t>
      </w:r>
      <w:r>
        <w:rPr>
          <w:rFonts w:hint="eastAsia" w:ascii="宋体" w:hAnsi="宋体" w:eastAsia="宋体" w:cs="宋体"/>
          <w:color w:val="auto"/>
          <w:spacing w:val="4"/>
          <w:szCs w:val="24"/>
          <w:highlight w:val="none"/>
        </w:rPr>
        <w:t>（最低报价不是中标的唯一标准）</w:t>
      </w:r>
      <w:r>
        <w:rPr>
          <w:rFonts w:hint="eastAsia" w:ascii="宋体" w:hAnsi="宋体" w:eastAsia="宋体" w:cs="宋体"/>
          <w:spacing w:val="4"/>
          <w:szCs w:val="24"/>
          <w:highlight w:val="none"/>
        </w:rPr>
        <w:t>。</w:t>
      </w:r>
    </w:p>
    <w:p w14:paraId="3C09C709">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二、评审标准</w:t>
      </w:r>
    </w:p>
    <w:p w14:paraId="5A49620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rPr>
          <w:rFonts w:hint="eastAsia" w:ascii="宋体" w:hAnsi="宋体" w:eastAsia="宋体" w:cs="宋体"/>
          <w:b/>
          <w:highlight w:val="none"/>
        </w:rPr>
      </w:pPr>
      <w:r>
        <w:rPr>
          <w:rFonts w:hint="eastAsia" w:ascii="宋体" w:hAnsi="宋体" w:eastAsia="宋体" w:cs="宋体"/>
          <w:b/>
          <w:highlight w:val="none"/>
        </w:rPr>
        <w:t>2.1初步评审标准</w:t>
      </w:r>
    </w:p>
    <w:p w14:paraId="7ECAAA4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highlight w:val="none"/>
        </w:rPr>
      </w:pPr>
      <w:r>
        <w:rPr>
          <w:rFonts w:hint="eastAsia" w:ascii="宋体" w:hAnsi="宋体" w:eastAsia="宋体" w:cs="宋体"/>
          <w:highlight w:val="none"/>
        </w:rPr>
        <w:t>2.1.1资格性审查标准：见附件1初步审查要素表</w:t>
      </w:r>
    </w:p>
    <w:p w14:paraId="75FAEBEE">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highlight w:val="none"/>
        </w:rPr>
      </w:pPr>
      <w:r>
        <w:rPr>
          <w:rFonts w:hint="eastAsia" w:ascii="宋体" w:hAnsi="宋体" w:eastAsia="宋体" w:cs="宋体"/>
          <w:highlight w:val="none"/>
        </w:rPr>
        <w:t>2.1.2符合性审查标准：见附件1初步审查要素表</w:t>
      </w:r>
    </w:p>
    <w:p w14:paraId="3C767AB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rPr>
          <w:rFonts w:hint="eastAsia" w:ascii="宋体" w:hAnsi="宋体" w:eastAsia="宋体" w:cs="宋体"/>
          <w:b/>
          <w:szCs w:val="22"/>
          <w:highlight w:val="none"/>
        </w:rPr>
      </w:pPr>
      <w:r>
        <w:rPr>
          <w:rFonts w:hint="eastAsia" w:ascii="宋体" w:hAnsi="宋体" w:eastAsia="宋体" w:cs="宋体"/>
          <w:b/>
          <w:szCs w:val="22"/>
          <w:highlight w:val="none"/>
        </w:rPr>
        <w:t>2.2分值构成与评分标准</w:t>
      </w:r>
    </w:p>
    <w:p w14:paraId="6AA3BC9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szCs w:val="22"/>
          <w:highlight w:val="none"/>
        </w:rPr>
      </w:pPr>
      <w:r>
        <w:rPr>
          <w:rFonts w:hint="eastAsia" w:ascii="宋体" w:hAnsi="宋体" w:eastAsia="宋体" w:cs="宋体"/>
          <w:bCs/>
          <w:szCs w:val="22"/>
          <w:highlight w:val="none"/>
        </w:rPr>
        <w:t>2.2.1 分值构成</w:t>
      </w:r>
    </w:p>
    <w:p w14:paraId="49A3C64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szCs w:val="22"/>
          <w:highlight w:val="none"/>
        </w:rPr>
      </w:pPr>
      <w:r>
        <w:rPr>
          <w:rFonts w:hint="eastAsia" w:ascii="宋体" w:hAnsi="宋体" w:eastAsia="宋体" w:cs="宋体"/>
          <w:bCs/>
          <w:szCs w:val="22"/>
          <w:highlight w:val="none"/>
        </w:rPr>
        <w:t>（1）价格评审：见附件2评标因素及权重分值表</w:t>
      </w:r>
    </w:p>
    <w:p w14:paraId="288D7BD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szCs w:val="22"/>
          <w:highlight w:val="none"/>
        </w:rPr>
      </w:pPr>
      <w:r>
        <w:rPr>
          <w:rFonts w:hint="eastAsia" w:ascii="宋体" w:hAnsi="宋体" w:eastAsia="宋体" w:cs="宋体"/>
          <w:bCs/>
          <w:szCs w:val="22"/>
          <w:highlight w:val="none"/>
        </w:rPr>
        <w:t>（2）技术评审：见附件2评标因素及权重分值表</w:t>
      </w:r>
    </w:p>
    <w:p w14:paraId="776E0DF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szCs w:val="22"/>
          <w:highlight w:val="none"/>
        </w:rPr>
      </w:pPr>
      <w:r>
        <w:rPr>
          <w:rFonts w:hint="eastAsia" w:ascii="宋体" w:hAnsi="宋体" w:eastAsia="宋体" w:cs="宋体"/>
          <w:bCs/>
          <w:szCs w:val="22"/>
          <w:highlight w:val="none"/>
        </w:rPr>
        <w:t>（3）</w:t>
      </w:r>
      <w:r>
        <w:rPr>
          <w:rFonts w:hint="eastAsia" w:ascii="宋体" w:hAnsi="宋体" w:eastAsia="宋体" w:cs="宋体"/>
          <w:bCs/>
          <w:szCs w:val="22"/>
          <w:highlight w:val="none"/>
          <w:lang w:val="en-US" w:eastAsia="zh-CN"/>
        </w:rPr>
        <w:t>业绩</w:t>
      </w:r>
      <w:r>
        <w:rPr>
          <w:rFonts w:hint="eastAsia" w:ascii="宋体" w:hAnsi="宋体" w:eastAsia="宋体" w:cs="宋体"/>
          <w:bCs/>
          <w:szCs w:val="22"/>
          <w:highlight w:val="none"/>
        </w:rPr>
        <w:t>：见附件2评标因素及权重分值表</w:t>
      </w:r>
    </w:p>
    <w:p w14:paraId="4848F71C">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sz w:val="28"/>
          <w:szCs w:val="28"/>
          <w:highlight w:val="none"/>
        </w:rPr>
      </w:pPr>
      <w:bookmarkStart w:id="99" w:name="_Toc363463333"/>
      <w:r>
        <w:rPr>
          <w:rFonts w:hint="eastAsia" w:ascii="宋体" w:hAnsi="宋体" w:eastAsia="宋体" w:cs="宋体"/>
          <w:b/>
          <w:sz w:val="28"/>
          <w:szCs w:val="28"/>
          <w:highlight w:val="none"/>
        </w:rPr>
        <w:t>三、评标程序</w:t>
      </w:r>
      <w:bookmarkEnd w:id="99"/>
    </w:p>
    <w:p w14:paraId="627CC6CC">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highlight w:val="none"/>
        </w:rPr>
      </w:pPr>
      <w:r>
        <w:rPr>
          <w:rFonts w:hint="eastAsia" w:ascii="宋体" w:hAnsi="宋体" w:eastAsia="宋体" w:cs="宋体"/>
          <w:b/>
          <w:highlight w:val="none"/>
        </w:rPr>
        <w:t>1.本采购项目评标按照下列工作程序进行</w:t>
      </w:r>
      <w:r>
        <w:rPr>
          <w:rFonts w:hint="eastAsia" w:ascii="宋体" w:hAnsi="宋体" w:eastAsia="宋体" w:cs="宋体"/>
          <w:bCs/>
          <w:highlight w:val="none"/>
        </w:rPr>
        <w:t>（在上一步评审中被认定无效投标者，不进入下一步的评审）</w:t>
      </w:r>
      <w:r>
        <w:rPr>
          <w:rFonts w:hint="eastAsia" w:ascii="宋体" w:hAnsi="宋体" w:eastAsia="宋体" w:cs="宋体"/>
          <w:b/>
          <w:highlight w:val="none"/>
        </w:rPr>
        <w:t>。</w:t>
      </w:r>
    </w:p>
    <w:p w14:paraId="5C82D5A7">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磋商响应文件</w:t>
      </w:r>
      <w:r>
        <w:rPr>
          <w:rFonts w:hint="eastAsia" w:ascii="宋体" w:hAnsi="宋体" w:eastAsia="宋体" w:cs="宋体"/>
          <w:highlight w:val="none"/>
        </w:rPr>
        <w:t>初审；</w:t>
      </w:r>
    </w:p>
    <w:p w14:paraId="513AE419">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highlight w:val="none"/>
        </w:rPr>
      </w:pPr>
      <w:r>
        <w:rPr>
          <w:rFonts w:hint="eastAsia" w:ascii="宋体" w:hAnsi="宋体" w:eastAsia="宋体" w:cs="宋体"/>
          <w:highlight w:val="none"/>
        </w:rPr>
        <w:t>（2）澄清有关问题；</w:t>
      </w:r>
    </w:p>
    <w:p w14:paraId="24500D8F">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highlight w:val="none"/>
        </w:rPr>
      </w:pPr>
      <w:r>
        <w:rPr>
          <w:rFonts w:hint="eastAsia" w:ascii="宋体" w:hAnsi="宋体" w:eastAsia="宋体" w:cs="宋体"/>
          <w:highlight w:val="none"/>
        </w:rPr>
        <w:t>（3）比较与评价；</w:t>
      </w:r>
    </w:p>
    <w:p w14:paraId="79AA7D8C">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highlight w:val="none"/>
        </w:rPr>
      </w:pPr>
      <w:r>
        <w:rPr>
          <w:rFonts w:hint="eastAsia" w:ascii="宋体" w:hAnsi="宋体" w:eastAsia="宋体" w:cs="宋体"/>
          <w:highlight w:val="none"/>
        </w:rPr>
        <w:t>（4）推荐中标候选人名单。</w:t>
      </w:r>
    </w:p>
    <w:p w14:paraId="49D3C4AC">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highlight w:val="none"/>
        </w:rPr>
      </w:pPr>
      <w:r>
        <w:rPr>
          <w:rFonts w:hint="eastAsia" w:ascii="宋体" w:hAnsi="宋体" w:eastAsia="宋体" w:cs="宋体"/>
          <w:b/>
          <w:highlight w:val="none"/>
        </w:rPr>
        <w:t>2.</w:t>
      </w:r>
      <w:r>
        <w:rPr>
          <w:rFonts w:hint="eastAsia" w:ascii="宋体" w:hAnsi="宋体" w:eastAsia="宋体" w:cs="宋体"/>
          <w:b/>
          <w:highlight w:val="none"/>
          <w:lang w:eastAsia="zh-CN"/>
        </w:rPr>
        <w:t>磋商响应文件</w:t>
      </w:r>
      <w:r>
        <w:rPr>
          <w:rFonts w:hint="eastAsia" w:ascii="宋体" w:hAnsi="宋体" w:eastAsia="宋体" w:cs="宋体"/>
          <w:b/>
          <w:highlight w:val="none"/>
        </w:rPr>
        <w:t>初审</w:t>
      </w:r>
    </w:p>
    <w:p w14:paraId="5483058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highlight w:val="none"/>
        </w:rPr>
      </w:pPr>
      <w:r>
        <w:rPr>
          <w:rFonts w:hint="eastAsia" w:ascii="宋体" w:hAnsi="宋体" w:eastAsia="宋体" w:cs="宋体"/>
          <w:highlight w:val="none"/>
        </w:rPr>
        <w:t>采购人或采购代理机构根据第 2.1 项规定的评审标准对</w:t>
      </w:r>
      <w:r>
        <w:rPr>
          <w:rFonts w:hint="eastAsia" w:ascii="宋体" w:hAnsi="宋体" w:eastAsia="宋体" w:cs="宋体"/>
          <w:highlight w:val="none"/>
          <w:lang w:eastAsia="zh-CN"/>
        </w:rPr>
        <w:t>磋商响应文件</w:t>
      </w:r>
      <w:r>
        <w:rPr>
          <w:rFonts w:hint="eastAsia" w:ascii="宋体" w:hAnsi="宋体" w:eastAsia="宋体" w:cs="宋体"/>
          <w:highlight w:val="none"/>
        </w:rPr>
        <w:t>进行资格评审。有一项不符合评审标准的，应当否决其投标；评标委员会根据本章第 2.1 项规定的评审标准对</w:t>
      </w:r>
      <w:r>
        <w:rPr>
          <w:rFonts w:hint="eastAsia" w:ascii="宋体" w:hAnsi="宋体" w:eastAsia="宋体" w:cs="宋体"/>
          <w:highlight w:val="none"/>
          <w:lang w:eastAsia="zh-CN"/>
        </w:rPr>
        <w:t>磋商响应文件</w:t>
      </w:r>
      <w:r>
        <w:rPr>
          <w:rFonts w:hint="eastAsia" w:ascii="宋体" w:hAnsi="宋体" w:eastAsia="宋体" w:cs="宋体"/>
          <w:highlight w:val="none"/>
        </w:rPr>
        <w:t>进行符合性评审。有一项不符合评审标准的，评标委员会应当否决其投标。</w:t>
      </w:r>
    </w:p>
    <w:p w14:paraId="0ACE9A6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
          <w:bCs/>
          <w:highlight w:val="none"/>
        </w:rPr>
      </w:pPr>
      <w:r>
        <w:rPr>
          <w:rFonts w:hint="eastAsia" w:ascii="宋体" w:hAnsi="宋体" w:eastAsia="宋体" w:cs="宋体"/>
          <w:highlight w:val="none"/>
        </w:rPr>
        <w:t>在资格性审查阶段，不符合文件要求的，不得进入符合性审查，在资格性审查和符合性审查时未通过的，不得进入后续评审环节。</w:t>
      </w:r>
    </w:p>
    <w:p w14:paraId="29D7C46E">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highlight w:val="none"/>
        </w:rPr>
      </w:pPr>
      <w:r>
        <w:rPr>
          <w:rFonts w:hint="eastAsia" w:ascii="宋体" w:hAnsi="宋体" w:eastAsia="宋体" w:cs="宋体"/>
          <w:b/>
          <w:highlight w:val="none"/>
        </w:rPr>
        <w:t>3.</w:t>
      </w:r>
      <w:r>
        <w:rPr>
          <w:rFonts w:hint="eastAsia" w:ascii="宋体" w:hAnsi="宋体" w:eastAsia="宋体" w:cs="宋体"/>
          <w:b/>
          <w:highlight w:val="none"/>
          <w:lang w:eastAsia="zh-CN"/>
        </w:rPr>
        <w:t>磋商响应文件</w:t>
      </w:r>
      <w:r>
        <w:rPr>
          <w:rFonts w:hint="eastAsia" w:ascii="宋体" w:hAnsi="宋体" w:eastAsia="宋体" w:cs="宋体"/>
          <w:b/>
          <w:highlight w:val="none"/>
        </w:rPr>
        <w:t>的澄清</w:t>
      </w:r>
    </w:p>
    <w:p w14:paraId="01B28058">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3.1为有助于</w:t>
      </w:r>
      <w:r>
        <w:rPr>
          <w:rFonts w:hint="eastAsia" w:ascii="宋体" w:hAnsi="宋体" w:eastAsia="宋体" w:cs="宋体"/>
          <w:highlight w:val="none"/>
          <w:lang w:eastAsia="zh-CN"/>
        </w:rPr>
        <w:t>磋商响应文件</w:t>
      </w:r>
      <w:r>
        <w:rPr>
          <w:rFonts w:hint="eastAsia" w:ascii="宋体" w:hAnsi="宋体" w:eastAsia="宋体" w:cs="宋体"/>
          <w:highlight w:val="none"/>
        </w:rPr>
        <w:t>的审查、比较和评价，评标委员会可要求</w:t>
      </w:r>
      <w:r>
        <w:rPr>
          <w:rFonts w:hint="eastAsia" w:ascii="宋体" w:hAnsi="宋体" w:eastAsia="宋体" w:cs="宋体"/>
          <w:highlight w:val="none"/>
          <w:lang w:eastAsia="zh-CN"/>
        </w:rPr>
        <w:t>供应商</w:t>
      </w:r>
      <w:r>
        <w:rPr>
          <w:rFonts w:hint="eastAsia" w:ascii="宋体" w:hAnsi="宋体" w:eastAsia="宋体" w:cs="宋体"/>
          <w:highlight w:val="none"/>
        </w:rPr>
        <w:t>对其</w:t>
      </w:r>
      <w:r>
        <w:rPr>
          <w:rFonts w:hint="eastAsia" w:ascii="宋体" w:hAnsi="宋体" w:eastAsia="宋体" w:cs="宋体"/>
          <w:highlight w:val="none"/>
          <w:lang w:eastAsia="zh-CN"/>
        </w:rPr>
        <w:t>磋商响应文件</w:t>
      </w:r>
      <w:r>
        <w:rPr>
          <w:rFonts w:hint="eastAsia" w:ascii="宋体" w:hAnsi="宋体" w:eastAsia="宋体" w:cs="宋体"/>
          <w:highlight w:val="none"/>
        </w:rPr>
        <w:t>中非实质性（</w:t>
      </w:r>
      <w:r>
        <w:rPr>
          <w:rFonts w:hint="eastAsia" w:ascii="宋体" w:hAnsi="宋体" w:eastAsia="宋体" w:cs="宋体"/>
          <w:highlight w:val="none"/>
          <w:lang w:eastAsia="zh-CN"/>
        </w:rPr>
        <w:t>磋商响应文件</w:t>
      </w:r>
      <w:r>
        <w:rPr>
          <w:rFonts w:hint="eastAsia" w:ascii="宋体" w:hAnsi="宋体" w:eastAsia="宋体" w:cs="宋体"/>
          <w:highlight w:val="none"/>
        </w:rPr>
        <w:t>中含义不明确、同类问题表述不一致或者有明显文字和计算错误的内容）的有关问题进行澄清、说明或者补正。有关澄清、说明或者补正的要求和答复应以书面形式提交，并由其</w:t>
      </w:r>
      <w:r>
        <w:rPr>
          <w:rFonts w:hint="eastAsia" w:ascii="宋体" w:hAnsi="宋体" w:eastAsia="宋体" w:cs="宋体"/>
          <w:highlight w:val="none"/>
          <w:lang w:eastAsia="zh-CN"/>
        </w:rPr>
        <w:t>法定代表人(负责人)</w:t>
      </w:r>
      <w:r>
        <w:rPr>
          <w:rFonts w:hint="eastAsia" w:ascii="宋体" w:hAnsi="宋体" w:eastAsia="宋体" w:cs="宋体"/>
          <w:highlight w:val="none"/>
        </w:rPr>
        <w:t>或授权代表签字。</w:t>
      </w:r>
      <w:r>
        <w:rPr>
          <w:rFonts w:hint="eastAsia" w:ascii="宋体" w:hAnsi="宋体" w:eastAsia="宋体" w:cs="宋体"/>
          <w:highlight w:val="none"/>
          <w:lang w:eastAsia="zh-CN"/>
        </w:rPr>
        <w:t>供应商</w:t>
      </w:r>
      <w:r>
        <w:rPr>
          <w:rFonts w:hint="eastAsia" w:ascii="宋体" w:hAnsi="宋体" w:eastAsia="宋体" w:cs="宋体"/>
          <w:highlight w:val="none"/>
        </w:rPr>
        <w:t>的澄清、说明或者补正不得超出</w:t>
      </w:r>
      <w:r>
        <w:rPr>
          <w:rFonts w:hint="eastAsia" w:ascii="宋体" w:hAnsi="宋体" w:eastAsia="宋体" w:cs="宋体"/>
          <w:highlight w:val="none"/>
          <w:lang w:eastAsia="zh-CN"/>
        </w:rPr>
        <w:t>磋商响应文件</w:t>
      </w:r>
      <w:r>
        <w:rPr>
          <w:rFonts w:hint="eastAsia" w:ascii="宋体" w:hAnsi="宋体" w:eastAsia="宋体" w:cs="宋体"/>
          <w:highlight w:val="none"/>
        </w:rPr>
        <w:t>的范围或者改变</w:t>
      </w:r>
      <w:r>
        <w:rPr>
          <w:rFonts w:hint="eastAsia" w:ascii="宋体" w:hAnsi="宋体" w:eastAsia="宋体" w:cs="宋体"/>
          <w:highlight w:val="none"/>
          <w:lang w:eastAsia="zh-CN"/>
        </w:rPr>
        <w:t>磋商响应文件</w:t>
      </w:r>
      <w:r>
        <w:rPr>
          <w:rFonts w:hint="eastAsia" w:ascii="宋体" w:hAnsi="宋体" w:eastAsia="宋体" w:cs="宋体"/>
          <w:highlight w:val="none"/>
        </w:rPr>
        <w:t>的实质性内容。评标委员会不接受</w:t>
      </w:r>
      <w:r>
        <w:rPr>
          <w:rFonts w:hint="eastAsia" w:ascii="宋体" w:hAnsi="宋体" w:eastAsia="宋体" w:cs="宋体"/>
          <w:highlight w:val="none"/>
          <w:lang w:eastAsia="zh-CN"/>
        </w:rPr>
        <w:t>供应商</w:t>
      </w:r>
      <w:r>
        <w:rPr>
          <w:rFonts w:hint="eastAsia" w:ascii="宋体" w:hAnsi="宋体" w:eastAsia="宋体" w:cs="宋体"/>
          <w:highlight w:val="none"/>
        </w:rPr>
        <w:t>主动提出的澄清、说明。</w:t>
      </w:r>
    </w:p>
    <w:p w14:paraId="1DBCA6D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highlight w:val="none"/>
        </w:rPr>
        <w:t>3.2有效的书面澄清材料，是</w:t>
      </w:r>
      <w:r>
        <w:rPr>
          <w:rFonts w:hint="eastAsia" w:ascii="宋体" w:hAnsi="宋体" w:eastAsia="宋体" w:cs="宋体"/>
          <w:highlight w:val="none"/>
          <w:lang w:eastAsia="zh-CN"/>
        </w:rPr>
        <w:t>磋商响应文件</w:t>
      </w:r>
      <w:r>
        <w:rPr>
          <w:rFonts w:hint="eastAsia" w:ascii="宋体" w:hAnsi="宋体" w:eastAsia="宋体" w:cs="宋体"/>
          <w:highlight w:val="none"/>
        </w:rPr>
        <w:t>的补充材料，成为</w:t>
      </w:r>
      <w:r>
        <w:rPr>
          <w:rFonts w:hint="eastAsia" w:ascii="宋体" w:hAnsi="宋体" w:eastAsia="宋体" w:cs="宋体"/>
          <w:highlight w:val="none"/>
          <w:lang w:eastAsia="zh-CN"/>
        </w:rPr>
        <w:t>磋商响应文件</w:t>
      </w:r>
      <w:r>
        <w:rPr>
          <w:rFonts w:hint="eastAsia" w:ascii="宋体" w:hAnsi="宋体" w:eastAsia="宋体" w:cs="宋体"/>
          <w:highlight w:val="none"/>
        </w:rPr>
        <w:t>的组成部分。</w:t>
      </w:r>
    </w:p>
    <w:p w14:paraId="4174B58F">
      <w:pPr>
        <w:keepNext w:val="0"/>
        <w:keepLines w:val="0"/>
        <w:pageBreakBefore w:val="0"/>
        <w:widowControl w:val="0"/>
        <w:tabs>
          <w:tab w:val="left" w:pos="851"/>
        </w:tabs>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3.3评标委员会认为</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的报价明显低于其他通过符合性审</w:t>
      </w:r>
      <w:r>
        <w:rPr>
          <w:rFonts w:hint="eastAsia" w:ascii="宋体" w:hAnsi="宋体" w:eastAsia="宋体" w:cs="宋体"/>
          <w:szCs w:val="24"/>
          <w:highlight w:val="none"/>
          <w:lang w:eastAsia="zh-CN"/>
        </w:rPr>
        <w:t>查的供应商</w:t>
      </w:r>
      <w:r>
        <w:rPr>
          <w:rFonts w:hint="eastAsia" w:ascii="宋体" w:hAnsi="宋体" w:eastAsia="宋体" w:cs="宋体"/>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不能证明其报价合理性的，评标委员会应当将其作为无效投标处理。</w:t>
      </w:r>
    </w:p>
    <w:p w14:paraId="530A95C3">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highlight w:val="none"/>
        </w:rPr>
      </w:pPr>
      <w:r>
        <w:rPr>
          <w:rFonts w:hint="eastAsia" w:ascii="宋体" w:hAnsi="宋体" w:eastAsia="宋体" w:cs="宋体"/>
          <w:b/>
          <w:highlight w:val="none"/>
        </w:rPr>
        <w:t>4.</w:t>
      </w:r>
      <w:r>
        <w:rPr>
          <w:rFonts w:hint="eastAsia" w:ascii="宋体" w:hAnsi="宋体" w:eastAsia="宋体" w:cs="宋体"/>
          <w:b/>
          <w:highlight w:val="none"/>
          <w:lang w:eastAsia="zh-CN"/>
        </w:rPr>
        <w:t>磋商响应文件</w:t>
      </w:r>
      <w:r>
        <w:rPr>
          <w:rFonts w:hint="eastAsia" w:ascii="宋体" w:hAnsi="宋体" w:eastAsia="宋体" w:cs="宋体"/>
          <w:b/>
          <w:highlight w:val="none"/>
        </w:rPr>
        <w:t>比较与评价</w:t>
      </w:r>
    </w:p>
    <w:p w14:paraId="253C00F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4.1</w:t>
      </w:r>
      <w:r>
        <w:rPr>
          <w:rFonts w:hint="eastAsia" w:ascii="宋体" w:hAnsi="宋体" w:eastAsia="宋体" w:cs="宋体"/>
          <w:bCs/>
          <w:highlight w:val="none"/>
        </w:rPr>
        <w:t>评委会应按照</w:t>
      </w:r>
      <w:r>
        <w:rPr>
          <w:rFonts w:hint="eastAsia" w:ascii="宋体" w:hAnsi="宋体" w:eastAsia="宋体" w:cs="宋体"/>
          <w:bCs/>
          <w:highlight w:val="none"/>
          <w:lang w:eastAsia="zh-CN"/>
        </w:rPr>
        <w:t>磋商文件</w:t>
      </w:r>
      <w:r>
        <w:rPr>
          <w:rFonts w:hint="eastAsia" w:ascii="宋体" w:hAnsi="宋体" w:eastAsia="宋体" w:cs="宋体"/>
          <w:bCs/>
          <w:highlight w:val="none"/>
        </w:rPr>
        <w:t>中规定的评标方法</w:t>
      </w:r>
      <w:r>
        <w:rPr>
          <w:rFonts w:hint="eastAsia" w:ascii="宋体" w:hAnsi="宋体" w:eastAsia="宋体" w:cs="宋体"/>
          <w:highlight w:val="none"/>
        </w:rPr>
        <w:t>和标准，</w:t>
      </w:r>
      <w:r>
        <w:rPr>
          <w:rFonts w:hint="eastAsia" w:ascii="宋体" w:hAnsi="宋体" w:eastAsia="宋体" w:cs="宋体"/>
          <w:bCs/>
          <w:highlight w:val="none"/>
        </w:rPr>
        <w:t>对</w:t>
      </w:r>
      <w:r>
        <w:rPr>
          <w:rFonts w:hint="eastAsia" w:ascii="宋体" w:hAnsi="宋体" w:eastAsia="宋体" w:cs="宋体"/>
          <w:highlight w:val="none"/>
        </w:rPr>
        <w:t>资格性检查和符合性检查</w:t>
      </w:r>
      <w:r>
        <w:rPr>
          <w:rFonts w:hint="eastAsia" w:ascii="宋体" w:hAnsi="宋体" w:eastAsia="宋体" w:cs="宋体"/>
          <w:bCs/>
          <w:highlight w:val="none"/>
        </w:rPr>
        <w:t>合格的</w:t>
      </w:r>
      <w:r>
        <w:rPr>
          <w:rFonts w:hint="eastAsia" w:ascii="宋体" w:hAnsi="宋体" w:eastAsia="宋体" w:cs="宋体"/>
          <w:bCs/>
          <w:highlight w:val="none"/>
          <w:lang w:eastAsia="zh-CN"/>
        </w:rPr>
        <w:t>磋商响应文件</w:t>
      </w:r>
      <w:r>
        <w:rPr>
          <w:rFonts w:hint="eastAsia" w:ascii="宋体" w:hAnsi="宋体" w:eastAsia="宋体" w:cs="宋体"/>
          <w:bCs/>
          <w:highlight w:val="none"/>
        </w:rPr>
        <w:t>进行商务和技术评估，综合比较与评价。</w:t>
      </w:r>
    </w:p>
    <w:p w14:paraId="40F28831">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宋体" w:hAnsi="宋体" w:eastAsia="宋体" w:cs="宋体"/>
          <w:szCs w:val="24"/>
          <w:highlight w:val="none"/>
        </w:rPr>
      </w:pPr>
      <w:r>
        <w:rPr>
          <w:rFonts w:hint="eastAsia" w:ascii="宋体" w:hAnsi="宋体" w:eastAsia="宋体" w:cs="宋体"/>
          <w:highlight w:val="none"/>
        </w:rPr>
        <w:t>4.2如果</w:t>
      </w:r>
      <w:r>
        <w:rPr>
          <w:rFonts w:hint="eastAsia" w:ascii="宋体" w:hAnsi="宋体" w:eastAsia="宋体" w:cs="宋体"/>
          <w:highlight w:val="none"/>
          <w:lang w:eastAsia="zh-CN"/>
        </w:rPr>
        <w:t>磋商响应文件</w:t>
      </w:r>
      <w:r>
        <w:rPr>
          <w:rFonts w:hint="eastAsia" w:ascii="宋体" w:hAnsi="宋体" w:eastAsia="宋体" w:cs="宋体"/>
          <w:highlight w:val="none"/>
        </w:rPr>
        <w:t>没有实质性响应</w:t>
      </w:r>
      <w:r>
        <w:rPr>
          <w:rFonts w:hint="eastAsia" w:ascii="宋体" w:hAnsi="宋体" w:eastAsia="宋体" w:cs="宋体"/>
          <w:highlight w:val="none"/>
          <w:lang w:eastAsia="zh-CN"/>
        </w:rPr>
        <w:t>磋商文件</w:t>
      </w:r>
      <w:r>
        <w:rPr>
          <w:rFonts w:hint="eastAsia" w:ascii="宋体" w:hAnsi="宋体" w:eastAsia="宋体" w:cs="宋体"/>
          <w:highlight w:val="none"/>
        </w:rPr>
        <w:t>的要求，评委会将予以拒绝。</w:t>
      </w:r>
      <w:r>
        <w:rPr>
          <w:rFonts w:hint="eastAsia" w:ascii="宋体" w:hAnsi="宋体" w:eastAsia="宋体" w:cs="宋体"/>
          <w:highlight w:val="none"/>
          <w:lang w:eastAsia="zh-CN"/>
        </w:rPr>
        <w:t>供应商</w:t>
      </w:r>
      <w:r>
        <w:rPr>
          <w:rFonts w:hint="eastAsia" w:ascii="宋体" w:hAnsi="宋体" w:eastAsia="宋体" w:cs="宋体"/>
          <w:highlight w:val="none"/>
        </w:rPr>
        <w:t>不得通过修正或撤销不合要求的偏离或保留，从而使其投标成为实质性响应的投标。</w:t>
      </w:r>
    </w:p>
    <w:p w14:paraId="3F52D00E">
      <w:pPr>
        <w:keepNext w:val="0"/>
        <w:keepLines w:val="0"/>
        <w:pageBreakBefore w:val="0"/>
        <w:widowControl w:val="0"/>
        <w:kinsoku/>
        <w:wordWrap/>
        <w:overflowPunct/>
        <w:topLinePunct w:val="0"/>
        <w:autoSpaceDE/>
        <w:autoSpaceDN/>
        <w:bidi w:val="0"/>
        <w:spacing w:line="480" w:lineRule="exact"/>
        <w:ind w:firstLine="120" w:firstLineChars="50"/>
        <w:textAlignment w:val="auto"/>
        <w:rPr>
          <w:rFonts w:hint="eastAsia" w:ascii="宋体" w:hAnsi="宋体" w:eastAsia="宋体" w:cs="宋体"/>
          <w:b/>
          <w:szCs w:val="24"/>
          <w:highlight w:val="none"/>
        </w:rPr>
      </w:pPr>
      <w:r>
        <w:rPr>
          <w:rFonts w:hint="eastAsia" w:ascii="宋体" w:hAnsi="宋体" w:eastAsia="宋体" w:cs="宋体"/>
          <w:b/>
          <w:szCs w:val="24"/>
          <w:highlight w:val="none"/>
        </w:rPr>
        <w:t>三、政策性扣减</w:t>
      </w:r>
    </w:p>
    <w:p w14:paraId="27120669">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Cs w:val="24"/>
          <w:highlight w:val="none"/>
        </w:rPr>
      </w:pPr>
      <w:r>
        <w:rPr>
          <w:rFonts w:hint="eastAsia" w:ascii="宋体" w:hAnsi="宋体" w:eastAsia="宋体" w:cs="宋体"/>
          <w:b/>
          <w:szCs w:val="24"/>
          <w:highlight w:val="none"/>
        </w:rPr>
        <w:t>1、政策性扣减范围</w:t>
      </w:r>
    </w:p>
    <w:p w14:paraId="57064C4C">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1.1</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符合小型、微型企业或监狱企业、残疾人福利性单位条件的，其投标报价价格评审时将按相应比例进行扣减。</w:t>
      </w:r>
    </w:p>
    <w:p w14:paraId="5D6DC15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1.2依据关于印发《政府采购促进中小企业发展管理办法》的通知（财库〔2020〕46号）的规定，在政府采购活动中，</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提供的货物、工程或者服务符合下列情形的，享受中小企业扶持政策：</w:t>
      </w:r>
    </w:p>
    <w:p w14:paraId="68FAE20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110D6A0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（2）在货物采购项目中，</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提供的货物既有中小企业制造货物，也有大型企业制造货物的，不享受本办法规定的中小企业扶持政策。</w:t>
      </w:r>
    </w:p>
    <w:p w14:paraId="0A5FF12B">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（3）以联合体形式参加政府采购活动，联合体各方均为中小企业的，联合体视同中小企业。其中，联合体各方均为小微企业的，联合体视同小微企业。</w:t>
      </w:r>
    </w:p>
    <w:p w14:paraId="1D4F914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(4)中小企业参加政府采购活动，应当出具符合财库财库〔2020〕46号规定的《中小企业声明函》,否则不得享受相关中小企业扶持政策。</w:t>
      </w:r>
    </w:p>
    <w:p w14:paraId="51BFFAD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1.3采购人拟采购产品属于优先采购节能环保产品范围的，应当优先采购节能环保产品，《关于印发环境标志产品政府采购品目清单的通知》（财库</w:t>
      </w:r>
      <w:r>
        <w:rPr>
          <w:rFonts w:hint="eastAsia" w:ascii="宋体" w:hAnsi="宋体" w:eastAsia="宋体" w:cs="宋体"/>
          <w:szCs w:val="24"/>
          <w:highlight w:val="none"/>
          <w:lang w:eastAsia="zh-CN"/>
        </w:rPr>
        <w:t>〔2019〕18号</w:t>
      </w:r>
      <w:r>
        <w:rPr>
          <w:rFonts w:hint="eastAsia" w:ascii="宋体" w:hAnsi="宋体" w:eastAsia="宋体" w:cs="宋体"/>
          <w:szCs w:val="24"/>
          <w:highlight w:val="none"/>
        </w:rPr>
        <w:t>文）、《关于印发节能产品政府采购品目清单的通知》（财库</w:t>
      </w:r>
      <w:r>
        <w:rPr>
          <w:rFonts w:hint="eastAsia" w:ascii="宋体" w:hAnsi="宋体" w:eastAsia="宋体" w:cs="宋体"/>
          <w:szCs w:val="24"/>
          <w:highlight w:val="none"/>
          <w:lang w:eastAsia="zh-CN"/>
        </w:rPr>
        <w:t>〔2019〕19号</w:t>
      </w:r>
      <w:r>
        <w:rPr>
          <w:rFonts w:hint="eastAsia" w:ascii="宋体" w:hAnsi="宋体" w:eastAsia="宋体" w:cs="宋体"/>
          <w:szCs w:val="24"/>
          <w:highlight w:val="none"/>
        </w:rPr>
        <w:t>文）中品目清单内的产品，</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在投标时提供经国家确定的认证机构出具的、处于有效期之内的节能产品、环境标志产品认证证书，采购人对获得证书的产品实施政府优先采购或强制采购。</w:t>
      </w:r>
    </w:p>
    <w:p w14:paraId="5D6D5F2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w:t>
      </w:r>
      <w:r>
        <w:rPr>
          <w:rFonts w:hint="eastAsia" w:ascii="宋体" w:hAnsi="宋体" w:eastAsia="宋体" w:cs="宋体"/>
          <w:highlight w:val="none"/>
        </w:rPr>
        <w:t>监狱企业参加政府采购活动时，视同小型、微型企业。</w:t>
      </w:r>
    </w:p>
    <w:p w14:paraId="40209608">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w:t>
      </w:r>
      <w:r>
        <w:rPr>
          <w:rFonts w:hint="eastAsia" w:ascii="宋体" w:hAnsi="宋体" w:eastAsia="宋体" w:cs="宋体"/>
          <w:highlight w:val="none"/>
        </w:rPr>
        <w:t>参加政府采购活动时，视同小型、微型企业；</w:t>
      </w:r>
      <w:r>
        <w:rPr>
          <w:rFonts w:hint="eastAsia" w:ascii="宋体" w:hAnsi="宋体" w:eastAsia="宋体" w:cs="宋体"/>
          <w:szCs w:val="24"/>
          <w:highlight w:val="none"/>
        </w:rPr>
        <w:t>残疾人福利性单位属于小型、微型企业的，不重复享受政策。</w:t>
      </w:r>
    </w:p>
    <w:p w14:paraId="4DD4CD16">
      <w:pPr>
        <w:pStyle w:val="2"/>
        <w:rPr>
          <w:rFonts w:hint="eastAsia" w:ascii="宋体" w:hAnsi="宋体" w:eastAsia="宋体" w:cs="宋体"/>
          <w:highlight w:val="none"/>
        </w:rPr>
      </w:pPr>
    </w:p>
    <w:p w14:paraId="10924D45">
      <w:pPr>
        <w:pStyle w:val="2"/>
        <w:rPr>
          <w:rFonts w:hint="eastAsia" w:ascii="宋体" w:hAnsi="宋体" w:eastAsia="宋体" w:cs="宋体"/>
          <w:highlight w:val="none"/>
          <w:lang w:eastAsia="zh-CN"/>
        </w:rPr>
      </w:pPr>
    </w:p>
    <w:p w14:paraId="2E72F93D">
      <w:pPr>
        <w:pStyle w:val="2"/>
        <w:rPr>
          <w:rFonts w:hint="eastAsia" w:ascii="宋体" w:hAnsi="宋体" w:eastAsia="宋体" w:cs="宋体"/>
          <w:highlight w:val="none"/>
        </w:rPr>
      </w:pPr>
    </w:p>
    <w:p w14:paraId="6019E08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27D7E60">
      <w:pPr>
        <w:pStyle w:val="2"/>
        <w:rPr>
          <w:rFonts w:hint="eastAsia" w:ascii="宋体" w:hAnsi="宋体" w:eastAsia="宋体" w:cs="宋体"/>
          <w:sz w:val="24"/>
          <w:szCs w:val="24"/>
          <w:highlight w:val="none"/>
        </w:rPr>
      </w:pPr>
      <w:r>
        <w:rPr>
          <w:rFonts w:hint="eastAsia" w:ascii="宋体" w:hAnsi="宋体" w:eastAsia="宋体" w:cs="宋体"/>
          <w:b/>
          <w:bCs/>
          <w:sz w:val="28"/>
          <w:szCs w:val="28"/>
          <w:highlight w:val="none"/>
        </w:rPr>
        <w:t>附件1：</w:t>
      </w:r>
    </w:p>
    <w:p w14:paraId="465A4847">
      <w:pPr>
        <w:pStyle w:val="2"/>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初步审查要素表</w:t>
      </w:r>
    </w:p>
    <w:tbl>
      <w:tblPr>
        <w:tblStyle w:val="20"/>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473"/>
        <w:gridCol w:w="961"/>
        <w:gridCol w:w="2425"/>
        <w:gridCol w:w="5238"/>
      </w:tblGrid>
      <w:tr w14:paraId="4B38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48" w:type="pct"/>
            <w:gridSpan w:val="3"/>
            <w:vAlign w:val="center"/>
          </w:tcPr>
          <w:p w14:paraId="0D540C98">
            <w:pPr>
              <w:tabs>
                <w:tab w:val="left" w:pos="0"/>
              </w:tabs>
              <w:adjustRightInd w:val="0"/>
              <w:snapToGrid w:val="0"/>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rPr>
              <w:t>条款号</w:t>
            </w:r>
          </w:p>
        </w:tc>
        <w:tc>
          <w:tcPr>
            <w:tcW w:w="1219" w:type="pct"/>
            <w:vAlign w:val="center"/>
          </w:tcPr>
          <w:p w14:paraId="7C64B671">
            <w:pPr>
              <w:tabs>
                <w:tab w:val="left" w:pos="0"/>
              </w:tabs>
              <w:adjustRightInd w:val="0"/>
              <w:snapToGrid w:val="0"/>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rPr>
              <w:t>评审因素</w:t>
            </w:r>
          </w:p>
        </w:tc>
        <w:tc>
          <w:tcPr>
            <w:tcW w:w="2631" w:type="pct"/>
            <w:vAlign w:val="center"/>
          </w:tcPr>
          <w:p w14:paraId="68318864">
            <w:pPr>
              <w:tabs>
                <w:tab w:val="left" w:pos="0"/>
              </w:tabs>
              <w:adjustRightInd w:val="0"/>
              <w:snapToGrid w:val="0"/>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rPr>
              <w:t>评审标准</w:t>
            </w:r>
          </w:p>
        </w:tc>
      </w:tr>
      <w:tr w14:paraId="5508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27" w:type="pct"/>
            <w:vMerge w:val="restart"/>
            <w:vAlign w:val="center"/>
          </w:tcPr>
          <w:p w14:paraId="39A11397">
            <w:pPr>
              <w:tabs>
                <w:tab w:val="left" w:pos="0"/>
              </w:tabs>
              <w:adjustRightInd w:val="0"/>
              <w:snapToGrid w:val="0"/>
              <w:jc w:val="center"/>
              <w:rPr>
                <w:rFonts w:hint="eastAsia" w:ascii="宋体" w:hAnsi="宋体" w:eastAsia="宋体" w:cs="宋体"/>
                <w:b/>
                <w:kern w:val="2"/>
                <w:szCs w:val="24"/>
                <w:highlight w:val="none"/>
              </w:rPr>
            </w:pPr>
          </w:p>
        </w:tc>
        <w:tc>
          <w:tcPr>
            <w:tcW w:w="238" w:type="pct"/>
            <w:vMerge w:val="restart"/>
            <w:vAlign w:val="center"/>
          </w:tcPr>
          <w:p w14:paraId="1A7B5368">
            <w:pPr>
              <w:tabs>
                <w:tab w:val="left" w:pos="0"/>
              </w:tabs>
              <w:adjustRightInd w:val="0"/>
              <w:snapToGrid w:val="0"/>
              <w:jc w:val="center"/>
              <w:rPr>
                <w:rFonts w:hint="eastAsia" w:ascii="宋体" w:hAnsi="宋体" w:eastAsia="宋体" w:cs="宋体"/>
                <w:b/>
                <w:kern w:val="2"/>
                <w:szCs w:val="24"/>
                <w:highlight w:val="none"/>
              </w:rPr>
            </w:pPr>
          </w:p>
        </w:tc>
        <w:tc>
          <w:tcPr>
            <w:tcW w:w="483" w:type="pct"/>
            <w:vMerge w:val="restart"/>
            <w:vAlign w:val="center"/>
          </w:tcPr>
          <w:p w14:paraId="747F5787">
            <w:pPr>
              <w:tabs>
                <w:tab w:val="left" w:pos="0"/>
              </w:tabs>
              <w:adjustRightInd w:val="0"/>
              <w:snapToGrid w:val="0"/>
              <w:jc w:val="center"/>
              <w:rPr>
                <w:rFonts w:hint="eastAsia" w:ascii="宋体" w:hAnsi="宋体" w:eastAsia="宋体" w:cs="宋体"/>
                <w:b/>
                <w:kern w:val="2"/>
                <w:szCs w:val="24"/>
                <w:highlight w:val="none"/>
                <w:lang w:val="en-US" w:eastAsia="zh-CN"/>
              </w:rPr>
            </w:pPr>
            <w:r>
              <w:rPr>
                <w:rFonts w:hint="eastAsia" w:ascii="宋体" w:hAnsi="宋体" w:eastAsia="宋体" w:cs="宋体"/>
                <w:b/>
                <w:kern w:val="2"/>
                <w:szCs w:val="24"/>
                <w:highlight w:val="none"/>
                <w:lang w:val="en-US" w:eastAsia="zh-CN"/>
              </w:rPr>
              <w:t>基本资格条件</w:t>
            </w:r>
          </w:p>
        </w:tc>
        <w:tc>
          <w:tcPr>
            <w:tcW w:w="1219" w:type="pct"/>
            <w:vAlign w:val="center"/>
          </w:tcPr>
          <w:p w14:paraId="243FDE1F">
            <w:pPr>
              <w:tabs>
                <w:tab w:val="left" w:pos="0"/>
              </w:tabs>
              <w:adjustRightInd w:val="0"/>
              <w:snapToGrid w:val="0"/>
              <w:jc w:val="center"/>
              <w:rPr>
                <w:rFonts w:hint="eastAsia" w:ascii="宋体" w:hAnsi="宋体" w:eastAsia="宋体" w:cs="宋体"/>
                <w:b/>
                <w:kern w:val="2"/>
                <w:szCs w:val="24"/>
                <w:highlight w:val="none"/>
                <w:lang w:eastAsia="zh-CN"/>
              </w:rPr>
            </w:pPr>
            <w:r>
              <w:rPr>
                <w:rFonts w:hint="eastAsia" w:ascii="宋体" w:hAnsi="宋体" w:eastAsia="宋体" w:cs="宋体"/>
                <w:b/>
                <w:kern w:val="2"/>
                <w:szCs w:val="24"/>
                <w:highlight w:val="none"/>
                <w:lang w:val="en-US" w:eastAsia="zh-CN"/>
              </w:rPr>
              <w:t>营业执照</w:t>
            </w:r>
          </w:p>
        </w:tc>
        <w:tc>
          <w:tcPr>
            <w:tcW w:w="2631" w:type="pct"/>
            <w:vAlign w:val="center"/>
          </w:tcPr>
          <w:p w14:paraId="02628C26">
            <w:pPr>
              <w:tabs>
                <w:tab w:val="left" w:pos="0"/>
              </w:tabs>
              <w:adjustRightInd w:val="0"/>
              <w:snapToGrid w:val="0"/>
              <w:jc w:val="left"/>
              <w:rPr>
                <w:rFonts w:hint="eastAsia" w:ascii="宋体" w:hAnsi="宋体" w:eastAsia="宋体" w:cs="宋体"/>
                <w:bCs/>
                <w:kern w:val="2"/>
                <w:szCs w:val="24"/>
                <w:highlight w:val="none"/>
              </w:rPr>
            </w:pPr>
            <w:r>
              <w:rPr>
                <w:rFonts w:hint="eastAsia" w:ascii="宋体" w:hAnsi="宋体" w:eastAsia="宋体" w:cs="宋体"/>
                <w:bCs/>
                <w:kern w:val="2"/>
                <w:szCs w:val="24"/>
                <w:highlight w:val="none"/>
                <w:lang w:val="en-US" w:eastAsia="zh-CN"/>
              </w:rPr>
              <w:t>提供合格有效的法人或者其他组织的营业执照等证明文件，自然人的身份证明；</w:t>
            </w:r>
          </w:p>
        </w:tc>
      </w:tr>
      <w:tr w14:paraId="47C3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pct"/>
            <w:vMerge w:val="continue"/>
            <w:vAlign w:val="center"/>
          </w:tcPr>
          <w:p w14:paraId="120D49D5">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27D1FC99">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7A690436">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14501A11">
            <w:pPr>
              <w:tabs>
                <w:tab w:val="left" w:pos="0"/>
              </w:tabs>
              <w:adjustRightInd w:val="0"/>
              <w:snapToGrid w:val="0"/>
              <w:jc w:val="center"/>
              <w:rPr>
                <w:rFonts w:hint="eastAsia" w:ascii="宋体" w:hAnsi="宋体" w:eastAsia="宋体" w:cs="宋体"/>
                <w:b/>
                <w:kern w:val="2"/>
                <w:szCs w:val="24"/>
                <w:highlight w:val="none"/>
                <w:lang w:val="en-US" w:eastAsia="zh-CN"/>
              </w:rPr>
            </w:pPr>
            <w:r>
              <w:rPr>
                <w:rFonts w:hint="eastAsia" w:ascii="宋体" w:hAnsi="宋体" w:eastAsia="宋体" w:cs="宋体"/>
                <w:b/>
                <w:kern w:val="2"/>
                <w:szCs w:val="24"/>
                <w:highlight w:val="none"/>
                <w:lang w:val="en-US" w:eastAsia="zh-CN"/>
              </w:rPr>
              <w:t>财务状况</w:t>
            </w:r>
          </w:p>
        </w:tc>
        <w:tc>
          <w:tcPr>
            <w:tcW w:w="2631" w:type="pct"/>
            <w:vAlign w:val="center"/>
          </w:tcPr>
          <w:p w14:paraId="75916B81">
            <w:pPr>
              <w:tabs>
                <w:tab w:val="left" w:pos="0"/>
              </w:tabs>
              <w:adjustRightInd w:val="0"/>
              <w:snapToGrid w:val="0"/>
              <w:jc w:val="left"/>
              <w:rPr>
                <w:rFonts w:hint="eastAsia" w:ascii="宋体" w:hAnsi="宋体" w:eastAsia="宋体" w:cs="宋体"/>
                <w:bCs/>
                <w:kern w:val="2"/>
                <w:szCs w:val="24"/>
                <w:highlight w:val="none"/>
              </w:rPr>
            </w:pPr>
            <w:r>
              <w:rPr>
                <w:rFonts w:hint="eastAsia" w:ascii="宋体" w:hAnsi="宋体" w:eastAsia="宋体" w:cs="宋体"/>
              </w:rPr>
              <w:t>提供2024年度的财务审计报告(至少包括资产负债表和利润表，成立时间至提交投标文件截止时间不足一年的可提供成立后任意时段的资产负债表)，或其基本存款账户开户银行出具的资信证明及基本存款账户开户许可证(基本存款账户信息)；</w:t>
            </w:r>
          </w:p>
        </w:tc>
      </w:tr>
      <w:tr w14:paraId="5CD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7" w:type="pct"/>
            <w:vMerge w:val="continue"/>
            <w:vAlign w:val="center"/>
          </w:tcPr>
          <w:p w14:paraId="330BF090">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64558D4E">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66F1696F">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28A6ECA1">
            <w:pPr>
              <w:tabs>
                <w:tab w:val="left" w:pos="0"/>
              </w:tabs>
              <w:adjustRightInd w:val="0"/>
              <w:snapToGrid w:val="0"/>
              <w:jc w:val="center"/>
              <w:rPr>
                <w:rFonts w:hint="eastAsia" w:ascii="宋体" w:hAnsi="宋体" w:eastAsia="宋体" w:cs="宋体"/>
                <w:b/>
                <w:kern w:val="2"/>
                <w:szCs w:val="24"/>
                <w:highlight w:val="none"/>
                <w:lang w:val="en-US" w:eastAsia="zh-CN"/>
              </w:rPr>
            </w:pPr>
            <w:r>
              <w:rPr>
                <w:rFonts w:hint="eastAsia" w:ascii="宋体" w:hAnsi="宋体" w:eastAsia="宋体" w:cs="宋体"/>
                <w:b/>
                <w:kern w:val="2"/>
                <w:szCs w:val="24"/>
                <w:highlight w:val="none"/>
                <w:lang w:val="en-US" w:eastAsia="zh-CN"/>
              </w:rPr>
              <w:t>纳税证明</w:t>
            </w:r>
          </w:p>
        </w:tc>
        <w:tc>
          <w:tcPr>
            <w:tcW w:w="2631" w:type="pct"/>
            <w:vAlign w:val="center"/>
          </w:tcPr>
          <w:p w14:paraId="17904452">
            <w:pPr>
              <w:tabs>
                <w:tab w:val="left" w:pos="0"/>
              </w:tabs>
              <w:adjustRightInd w:val="0"/>
              <w:snapToGrid w:val="0"/>
              <w:jc w:val="left"/>
              <w:rPr>
                <w:rFonts w:hint="eastAsia" w:ascii="宋体" w:hAnsi="宋体" w:eastAsia="宋体" w:cs="宋体"/>
                <w:bCs/>
                <w:kern w:val="2"/>
                <w:szCs w:val="24"/>
                <w:highlight w:val="none"/>
                <w:lang w:val="en-US" w:eastAsia="zh-CN"/>
              </w:rPr>
            </w:pPr>
            <w:r>
              <w:rPr>
                <w:rFonts w:hint="eastAsia" w:ascii="宋体" w:hAnsi="宋体" w:eastAsia="宋体" w:cs="宋体"/>
              </w:rPr>
              <w:t>提供2024年10月至今已缴纳的至少一个月的纳税证明或完税证明(任意税种)，依法免税的单位应提供相关证明材料；</w:t>
            </w:r>
          </w:p>
        </w:tc>
      </w:tr>
      <w:tr w14:paraId="5F46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pct"/>
            <w:vMerge w:val="continue"/>
            <w:vAlign w:val="center"/>
          </w:tcPr>
          <w:p w14:paraId="04AB142A">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6653AE35">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63BEF329">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4F4C3DEA">
            <w:pPr>
              <w:tabs>
                <w:tab w:val="left" w:pos="0"/>
              </w:tabs>
              <w:adjustRightInd w:val="0"/>
              <w:snapToGrid w:val="0"/>
              <w:jc w:val="center"/>
              <w:rPr>
                <w:rFonts w:hint="eastAsia" w:ascii="宋体" w:hAnsi="宋体" w:eastAsia="宋体" w:cs="宋体"/>
                <w:b/>
                <w:kern w:val="2"/>
                <w:szCs w:val="24"/>
                <w:highlight w:val="none"/>
                <w:lang w:val="en-US" w:eastAsia="zh-CN"/>
              </w:rPr>
            </w:pPr>
            <w:r>
              <w:rPr>
                <w:rFonts w:hint="eastAsia" w:ascii="宋体" w:hAnsi="宋体" w:eastAsia="宋体" w:cs="宋体"/>
                <w:b/>
                <w:kern w:val="2"/>
                <w:szCs w:val="24"/>
                <w:highlight w:val="none"/>
                <w:lang w:val="en-US" w:eastAsia="zh-CN"/>
              </w:rPr>
              <w:t>社保证明</w:t>
            </w:r>
          </w:p>
        </w:tc>
        <w:tc>
          <w:tcPr>
            <w:tcW w:w="2631" w:type="pct"/>
            <w:vAlign w:val="center"/>
          </w:tcPr>
          <w:p w14:paraId="56B50934">
            <w:pPr>
              <w:tabs>
                <w:tab w:val="left" w:pos="0"/>
              </w:tabs>
              <w:adjustRightInd w:val="0"/>
              <w:snapToGrid w:val="0"/>
              <w:jc w:val="left"/>
              <w:rPr>
                <w:rFonts w:hint="eastAsia" w:ascii="宋体" w:hAnsi="宋体" w:eastAsia="宋体" w:cs="宋体"/>
                <w:bCs/>
                <w:kern w:val="2"/>
                <w:szCs w:val="24"/>
                <w:highlight w:val="none"/>
                <w:lang w:val="en-US" w:eastAsia="zh-CN"/>
              </w:rPr>
            </w:pPr>
            <w:r>
              <w:rPr>
                <w:rFonts w:hint="eastAsia" w:ascii="宋体" w:hAnsi="宋体" w:eastAsia="宋体" w:cs="宋体"/>
              </w:rPr>
              <w:t>提供2024年10月至今已缴存的至少一个月的社会保障资金缴存单据或社保机构开具的社会保险参保缴费情况证明，依法不需要缴纳社会保障资金的单位应提供相关证明材料；</w:t>
            </w:r>
          </w:p>
        </w:tc>
      </w:tr>
      <w:tr w14:paraId="5A43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pct"/>
            <w:vMerge w:val="continue"/>
            <w:vAlign w:val="center"/>
          </w:tcPr>
          <w:p w14:paraId="565F5A16">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3078F870">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51C3BDED">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32906E6B">
            <w:pPr>
              <w:tabs>
                <w:tab w:val="left" w:pos="0"/>
              </w:tabs>
              <w:adjustRightInd w:val="0"/>
              <w:snapToGrid w:val="0"/>
              <w:jc w:val="center"/>
              <w:rPr>
                <w:rFonts w:hint="eastAsia" w:ascii="宋体" w:hAnsi="宋体" w:eastAsia="宋体" w:cs="宋体"/>
                <w:b/>
                <w:kern w:val="2"/>
                <w:szCs w:val="24"/>
                <w:highlight w:val="none"/>
                <w:lang w:val="en-US" w:eastAsia="zh-CN"/>
              </w:rPr>
            </w:pPr>
            <w:r>
              <w:rPr>
                <w:rFonts w:hint="eastAsia" w:ascii="宋体" w:hAnsi="宋体" w:eastAsia="宋体" w:cs="宋体"/>
                <w:b/>
                <w:kern w:val="2"/>
                <w:szCs w:val="24"/>
                <w:highlight w:val="none"/>
                <w:lang w:val="en-US" w:eastAsia="zh-CN"/>
              </w:rPr>
              <w:t>履约能力</w:t>
            </w:r>
          </w:p>
        </w:tc>
        <w:tc>
          <w:tcPr>
            <w:tcW w:w="2631" w:type="pct"/>
            <w:vAlign w:val="center"/>
          </w:tcPr>
          <w:p w14:paraId="3BA36338">
            <w:pPr>
              <w:tabs>
                <w:tab w:val="left" w:pos="0"/>
              </w:tabs>
              <w:adjustRightInd w:val="0"/>
              <w:snapToGrid w:val="0"/>
              <w:jc w:val="left"/>
              <w:rPr>
                <w:rFonts w:hint="eastAsia" w:ascii="宋体" w:hAnsi="宋体" w:eastAsia="宋体" w:cs="宋体"/>
                <w:bCs/>
                <w:kern w:val="2"/>
                <w:szCs w:val="24"/>
                <w:highlight w:val="none"/>
                <w:lang w:val="en-US" w:eastAsia="zh-CN"/>
              </w:rPr>
            </w:pPr>
            <w:r>
              <w:rPr>
                <w:rFonts w:hint="eastAsia" w:ascii="宋体" w:hAnsi="宋体" w:eastAsia="宋体" w:cs="宋体"/>
              </w:rPr>
              <w:t>提供具有履行合同所必需的设备和专业技术能力的承诺；</w:t>
            </w:r>
          </w:p>
        </w:tc>
      </w:tr>
      <w:tr w14:paraId="5C20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pct"/>
            <w:vMerge w:val="continue"/>
            <w:vAlign w:val="center"/>
          </w:tcPr>
          <w:p w14:paraId="62CC1DB4">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4B769A2B">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6F4367BB">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5D3F4BB9">
            <w:pPr>
              <w:tabs>
                <w:tab w:val="left" w:pos="0"/>
              </w:tabs>
              <w:adjustRightInd w:val="0"/>
              <w:snapToGrid w:val="0"/>
              <w:jc w:val="center"/>
              <w:rPr>
                <w:rFonts w:hint="eastAsia" w:ascii="宋体" w:hAnsi="宋体" w:eastAsia="宋体" w:cs="宋体"/>
                <w:b/>
                <w:kern w:val="2"/>
                <w:szCs w:val="24"/>
                <w:highlight w:val="none"/>
                <w:lang w:val="en-US" w:eastAsia="zh-CN"/>
              </w:rPr>
            </w:pPr>
            <w:r>
              <w:rPr>
                <w:rFonts w:hint="eastAsia" w:ascii="宋体" w:hAnsi="宋体" w:eastAsia="宋体" w:cs="宋体"/>
                <w:b/>
                <w:kern w:val="2"/>
                <w:szCs w:val="24"/>
                <w:highlight w:val="none"/>
                <w:lang w:val="en-US" w:eastAsia="zh-CN"/>
              </w:rPr>
              <w:t>无违法记录声明</w:t>
            </w:r>
          </w:p>
        </w:tc>
        <w:tc>
          <w:tcPr>
            <w:tcW w:w="2631" w:type="pct"/>
            <w:vAlign w:val="center"/>
          </w:tcPr>
          <w:p w14:paraId="527AE759">
            <w:pPr>
              <w:tabs>
                <w:tab w:val="left" w:pos="0"/>
              </w:tabs>
              <w:adjustRightInd w:val="0"/>
              <w:snapToGrid w:val="0"/>
              <w:jc w:val="left"/>
              <w:rPr>
                <w:rFonts w:hint="eastAsia" w:ascii="宋体" w:hAnsi="宋体" w:eastAsia="宋体" w:cs="宋体"/>
                <w:bCs/>
                <w:kern w:val="2"/>
                <w:szCs w:val="24"/>
                <w:highlight w:val="none"/>
                <w:lang w:val="en-US" w:eastAsia="zh-CN"/>
              </w:rPr>
            </w:pPr>
            <w:r>
              <w:rPr>
                <w:rFonts w:hint="eastAsia" w:ascii="宋体" w:hAnsi="宋体" w:eastAsia="宋体" w:cs="宋体"/>
              </w:rPr>
              <w:t>参加政府采购活动前3年内，在经营活动中没有重大违法记录的书面声明。</w:t>
            </w:r>
          </w:p>
        </w:tc>
      </w:tr>
      <w:tr w14:paraId="1620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27" w:type="pct"/>
            <w:vMerge w:val="continue"/>
            <w:vAlign w:val="center"/>
          </w:tcPr>
          <w:p w14:paraId="1F53DB06">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4839F13B">
            <w:pPr>
              <w:tabs>
                <w:tab w:val="left" w:pos="0"/>
              </w:tabs>
              <w:adjustRightInd w:val="0"/>
              <w:snapToGrid w:val="0"/>
              <w:jc w:val="center"/>
              <w:rPr>
                <w:rFonts w:hint="eastAsia" w:ascii="宋体" w:hAnsi="宋体" w:eastAsia="宋体" w:cs="宋体"/>
                <w:b/>
                <w:kern w:val="2"/>
                <w:szCs w:val="24"/>
                <w:highlight w:val="none"/>
              </w:rPr>
            </w:pPr>
          </w:p>
        </w:tc>
        <w:tc>
          <w:tcPr>
            <w:tcW w:w="1702" w:type="pct"/>
            <w:gridSpan w:val="2"/>
            <w:vAlign w:val="center"/>
          </w:tcPr>
          <w:p w14:paraId="4F14BD12">
            <w:pPr>
              <w:tabs>
                <w:tab w:val="left" w:pos="0"/>
              </w:tabs>
              <w:adjustRightInd w:val="0"/>
              <w:snapToGrid w:val="0"/>
              <w:jc w:val="left"/>
              <w:rPr>
                <w:rFonts w:hint="eastAsia" w:ascii="宋体" w:hAnsi="宋体" w:eastAsia="宋体" w:cs="宋体"/>
                <w:b/>
                <w:kern w:val="2"/>
                <w:szCs w:val="24"/>
                <w:highlight w:val="none"/>
              </w:rPr>
            </w:pPr>
            <w:r>
              <w:rPr>
                <w:rFonts w:hint="eastAsia" w:ascii="宋体" w:hAnsi="宋体" w:eastAsia="宋体" w:cs="宋体"/>
                <w:b/>
                <w:kern w:val="2"/>
                <w:szCs w:val="24"/>
                <w:highlight w:val="none"/>
              </w:rPr>
              <w:t>落实政府采购政策需满足的资格要求</w:t>
            </w:r>
          </w:p>
        </w:tc>
        <w:tc>
          <w:tcPr>
            <w:tcW w:w="2631" w:type="pct"/>
            <w:vAlign w:val="center"/>
          </w:tcPr>
          <w:p w14:paraId="237C7B1E">
            <w:pPr>
              <w:tabs>
                <w:tab w:val="left" w:pos="0"/>
              </w:tabs>
              <w:adjustRightInd w:val="0"/>
              <w:snapToGrid w:val="0"/>
              <w:jc w:val="left"/>
              <w:rPr>
                <w:rFonts w:hint="eastAsia" w:ascii="宋体" w:hAnsi="宋体" w:eastAsia="宋体" w:cs="宋体"/>
                <w:bCs/>
                <w:kern w:val="2"/>
                <w:szCs w:val="24"/>
                <w:highlight w:val="none"/>
                <w:lang w:eastAsia="zh-CN"/>
              </w:rPr>
            </w:pPr>
            <w:r>
              <w:rPr>
                <w:rFonts w:hint="eastAsia" w:ascii="宋体" w:hAnsi="宋体" w:eastAsia="宋体" w:cs="宋体"/>
                <w:b w:val="0"/>
                <w:bCs w:val="0"/>
                <w:highlight w:val="none"/>
                <w:shd w:val="clear" w:color="auto" w:fill="FFFFFF"/>
              </w:rPr>
              <w:t>本项目专门面向中小企业</w:t>
            </w:r>
          </w:p>
        </w:tc>
      </w:tr>
      <w:tr w14:paraId="17E7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vAlign w:val="center"/>
          </w:tcPr>
          <w:p w14:paraId="1027EC9B">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16305130">
            <w:pPr>
              <w:tabs>
                <w:tab w:val="left" w:pos="0"/>
              </w:tabs>
              <w:adjustRightInd w:val="0"/>
              <w:snapToGrid w:val="0"/>
              <w:jc w:val="center"/>
              <w:rPr>
                <w:rFonts w:hint="eastAsia" w:ascii="宋体" w:hAnsi="宋体" w:eastAsia="宋体" w:cs="宋体"/>
                <w:b/>
                <w:kern w:val="2"/>
                <w:szCs w:val="24"/>
                <w:highlight w:val="none"/>
              </w:rPr>
            </w:pPr>
          </w:p>
        </w:tc>
        <w:tc>
          <w:tcPr>
            <w:tcW w:w="483" w:type="pct"/>
            <w:vMerge w:val="restart"/>
            <w:vAlign w:val="center"/>
          </w:tcPr>
          <w:p w14:paraId="03ACE552">
            <w:pPr>
              <w:tabs>
                <w:tab w:val="left" w:pos="0"/>
              </w:tabs>
              <w:adjustRightInd w:val="0"/>
              <w:snapToGrid w:val="0"/>
              <w:jc w:val="center"/>
              <w:rPr>
                <w:rFonts w:hint="eastAsia" w:ascii="宋体" w:hAnsi="宋体" w:eastAsia="宋体" w:cs="宋体"/>
                <w:bCs/>
                <w:kern w:val="2"/>
                <w:szCs w:val="24"/>
                <w:highlight w:val="none"/>
              </w:rPr>
            </w:pPr>
            <w:r>
              <w:rPr>
                <w:rFonts w:hint="eastAsia" w:ascii="宋体" w:hAnsi="宋体" w:eastAsia="宋体" w:cs="宋体"/>
                <w:bCs/>
                <w:kern w:val="2"/>
                <w:szCs w:val="24"/>
                <w:highlight w:val="none"/>
              </w:rPr>
              <w:t>特</w:t>
            </w:r>
          </w:p>
          <w:p w14:paraId="7F618359">
            <w:pPr>
              <w:tabs>
                <w:tab w:val="left" w:pos="0"/>
              </w:tabs>
              <w:adjustRightInd w:val="0"/>
              <w:snapToGrid w:val="0"/>
              <w:jc w:val="center"/>
              <w:rPr>
                <w:rFonts w:hint="eastAsia" w:ascii="宋体" w:hAnsi="宋体" w:eastAsia="宋体" w:cs="宋体"/>
                <w:bCs/>
                <w:kern w:val="2"/>
                <w:szCs w:val="24"/>
                <w:highlight w:val="none"/>
              </w:rPr>
            </w:pPr>
            <w:r>
              <w:rPr>
                <w:rFonts w:hint="eastAsia" w:ascii="宋体" w:hAnsi="宋体" w:eastAsia="宋体" w:cs="宋体"/>
                <w:bCs/>
                <w:kern w:val="2"/>
                <w:szCs w:val="24"/>
                <w:highlight w:val="none"/>
              </w:rPr>
              <w:t>定</w:t>
            </w:r>
          </w:p>
          <w:p w14:paraId="210172BB">
            <w:pPr>
              <w:tabs>
                <w:tab w:val="left" w:pos="0"/>
              </w:tabs>
              <w:adjustRightInd w:val="0"/>
              <w:snapToGrid w:val="0"/>
              <w:jc w:val="center"/>
              <w:rPr>
                <w:rFonts w:hint="eastAsia" w:ascii="宋体" w:hAnsi="宋体" w:eastAsia="宋体" w:cs="宋体"/>
                <w:bCs/>
                <w:kern w:val="2"/>
                <w:szCs w:val="24"/>
                <w:highlight w:val="none"/>
              </w:rPr>
            </w:pPr>
            <w:r>
              <w:rPr>
                <w:rFonts w:hint="eastAsia" w:ascii="宋体" w:hAnsi="宋体" w:eastAsia="宋体" w:cs="宋体"/>
                <w:bCs/>
                <w:kern w:val="2"/>
                <w:szCs w:val="24"/>
                <w:highlight w:val="none"/>
              </w:rPr>
              <w:t>资</w:t>
            </w:r>
          </w:p>
          <w:p w14:paraId="57D5E222">
            <w:pPr>
              <w:tabs>
                <w:tab w:val="left" w:pos="0"/>
              </w:tabs>
              <w:adjustRightInd w:val="0"/>
              <w:snapToGrid w:val="0"/>
              <w:jc w:val="center"/>
              <w:rPr>
                <w:rFonts w:hint="eastAsia" w:ascii="宋体" w:hAnsi="宋体" w:eastAsia="宋体" w:cs="宋体"/>
                <w:bCs/>
                <w:kern w:val="2"/>
                <w:szCs w:val="24"/>
                <w:highlight w:val="none"/>
              </w:rPr>
            </w:pPr>
            <w:r>
              <w:rPr>
                <w:rFonts w:hint="eastAsia" w:ascii="宋体" w:hAnsi="宋体" w:eastAsia="宋体" w:cs="宋体"/>
                <w:bCs/>
                <w:kern w:val="2"/>
                <w:szCs w:val="24"/>
                <w:highlight w:val="none"/>
              </w:rPr>
              <w:t>格</w:t>
            </w:r>
          </w:p>
          <w:p w14:paraId="29E82743">
            <w:pPr>
              <w:tabs>
                <w:tab w:val="left" w:pos="0"/>
              </w:tabs>
              <w:adjustRightInd w:val="0"/>
              <w:snapToGrid w:val="0"/>
              <w:jc w:val="center"/>
              <w:rPr>
                <w:rFonts w:hint="eastAsia" w:ascii="宋体" w:hAnsi="宋体" w:eastAsia="宋体" w:cs="宋体"/>
                <w:bCs/>
                <w:kern w:val="2"/>
                <w:szCs w:val="24"/>
                <w:highlight w:val="none"/>
              </w:rPr>
            </w:pPr>
            <w:r>
              <w:rPr>
                <w:rFonts w:hint="eastAsia" w:ascii="宋体" w:hAnsi="宋体" w:eastAsia="宋体" w:cs="宋体"/>
                <w:bCs/>
                <w:kern w:val="2"/>
                <w:szCs w:val="24"/>
                <w:highlight w:val="none"/>
              </w:rPr>
              <w:t>条</w:t>
            </w:r>
          </w:p>
          <w:p w14:paraId="552BF99D">
            <w:pPr>
              <w:tabs>
                <w:tab w:val="left" w:pos="0"/>
              </w:tabs>
              <w:adjustRightInd w:val="0"/>
              <w:snapToGrid w:val="0"/>
              <w:jc w:val="center"/>
              <w:rPr>
                <w:rFonts w:hint="eastAsia" w:ascii="宋体" w:hAnsi="宋体" w:eastAsia="宋体" w:cs="宋体"/>
                <w:b/>
                <w:kern w:val="2"/>
                <w:szCs w:val="24"/>
                <w:highlight w:val="none"/>
              </w:rPr>
            </w:pPr>
            <w:r>
              <w:rPr>
                <w:rFonts w:hint="eastAsia" w:ascii="宋体" w:hAnsi="宋体" w:eastAsia="宋体" w:cs="宋体"/>
                <w:bCs/>
                <w:kern w:val="2"/>
                <w:szCs w:val="24"/>
                <w:highlight w:val="none"/>
              </w:rPr>
              <w:t>件</w:t>
            </w:r>
          </w:p>
        </w:tc>
        <w:tc>
          <w:tcPr>
            <w:tcW w:w="1219" w:type="pct"/>
            <w:vAlign w:val="center"/>
          </w:tcPr>
          <w:p w14:paraId="02C19A9C">
            <w:pPr>
              <w:tabs>
                <w:tab w:val="left" w:pos="0"/>
              </w:tabs>
              <w:adjustRightInd w:val="0"/>
              <w:snapToGrid w:val="0"/>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lang w:eastAsia="zh-CN"/>
              </w:rPr>
              <w:t>法定代表人(负责人)</w:t>
            </w:r>
            <w:r>
              <w:rPr>
                <w:rFonts w:hint="eastAsia" w:ascii="宋体" w:hAnsi="宋体" w:eastAsia="宋体" w:cs="宋体"/>
                <w:b/>
                <w:kern w:val="2"/>
                <w:szCs w:val="24"/>
                <w:highlight w:val="none"/>
              </w:rPr>
              <w:t>授权书/法定代表人身份证明</w:t>
            </w:r>
          </w:p>
        </w:tc>
        <w:tc>
          <w:tcPr>
            <w:tcW w:w="2631" w:type="pct"/>
            <w:vAlign w:val="center"/>
          </w:tcPr>
          <w:p w14:paraId="77AFE77F">
            <w:pPr>
              <w:tabs>
                <w:tab w:val="left" w:pos="0"/>
              </w:tabs>
              <w:adjustRightInd w:val="0"/>
              <w:snapToGrid w:val="0"/>
              <w:jc w:val="left"/>
              <w:rPr>
                <w:rFonts w:hint="eastAsia" w:ascii="宋体" w:hAnsi="宋体" w:eastAsia="宋体" w:cs="宋体"/>
                <w:bCs/>
                <w:kern w:val="2"/>
                <w:szCs w:val="24"/>
                <w:highlight w:val="none"/>
                <w:lang w:eastAsia="zh-CN"/>
              </w:rPr>
            </w:pPr>
            <w:r>
              <w:rPr>
                <w:rFonts w:hint="eastAsia" w:ascii="宋体" w:hAnsi="宋体" w:eastAsia="宋体" w:cs="宋体"/>
                <w:bCs/>
                <w:kern w:val="2"/>
                <w:szCs w:val="24"/>
                <w:highlight w:val="none"/>
              </w:rPr>
              <w:t>法定代表人（负责人）授权书（附法定代表人（负责人）、被授权人身份证复印件）及被授权人身份证（法定代表人（负责人）直接参加磋商，须提供法定代表人（负责人）身份证明及身份证原件）</w:t>
            </w:r>
            <w:r>
              <w:rPr>
                <w:rFonts w:hint="eastAsia" w:ascii="宋体" w:hAnsi="宋体" w:eastAsia="宋体" w:cs="宋体"/>
                <w:bCs/>
                <w:kern w:val="2"/>
                <w:szCs w:val="24"/>
                <w:highlight w:val="none"/>
                <w:lang w:eastAsia="zh-CN"/>
              </w:rPr>
              <w:t>。</w:t>
            </w:r>
          </w:p>
        </w:tc>
      </w:tr>
      <w:tr w14:paraId="07E5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vAlign w:val="center"/>
          </w:tcPr>
          <w:p w14:paraId="292557CB">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0658AFFA">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07C94484">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7091E83A">
            <w:pPr>
              <w:tabs>
                <w:tab w:val="left" w:pos="0"/>
              </w:tabs>
              <w:adjustRightInd w:val="0"/>
              <w:snapToGrid w:val="0"/>
              <w:jc w:val="center"/>
              <w:rPr>
                <w:rFonts w:hint="eastAsia" w:ascii="宋体" w:hAnsi="宋体" w:eastAsia="宋体" w:cs="宋体"/>
                <w:b/>
                <w:kern w:val="2"/>
                <w:szCs w:val="24"/>
                <w:highlight w:val="none"/>
                <w:lang w:val="en-US" w:eastAsia="zh-CN"/>
              </w:rPr>
            </w:pPr>
            <w:r>
              <w:rPr>
                <w:rFonts w:hint="eastAsia" w:ascii="宋体" w:hAnsi="宋体" w:eastAsia="宋体" w:cs="宋体"/>
                <w:b/>
                <w:sz w:val="24"/>
                <w:szCs w:val="24"/>
                <w:highlight w:val="none"/>
                <w:lang w:val="en-US" w:eastAsia="zh-CN"/>
              </w:rPr>
              <w:t>信用截图</w:t>
            </w:r>
          </w:p>
        </w:tc>
        <w:tc>
          <w:tcPr>
            <w:tcW w:w="2631" w:type="pct"/>
            <w:vAlign w:val="center"/>
          </w:tcPr>
          <w:p w14:paraId="086B5287">
            <w:pPr>
              <w:tabs>
                <w:tab w:val="left" w:pos="0"/>
              </w:tabs>
              <w:adjustRightInd w:val="0"/>
              <w:snapToGrid w:val="0"/>
              <w:jc w:val="lef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供应商不得为“信用中国”网站（www.creditchina.gov.cn）中列入“严重失信主体名单”和“重大税收违法失信主体”的供应商，不得为中国政府采购网（www.ccgp.gov.cn）政府采购“严重违法失信行为记录名单”中被财政部门禁止参加政府采购活动的供应商。</w:t>
            </w:r>
          </w:p>
        </w:tc>
      </w:tr>
      <w:tr w14:paraId="0405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vAlign w:val="center"/>
          </w:tcPr>
          <w:p w14:paraId="594ADA9B">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1886F82A">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1EE21A3C">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05D59445">
            <w:pPr>
              <w:tabs>
                <w:tab w:val="left" w:pos="0"/>
              </w:tabs>
              <w:adjustRightInd w:val="0"/>
              <w:snapToGrid w:val="0"/>
              <w:jc w:val="center"/>
              <w:rPr>
                <w:rFonts w:hint="eastAsia" w:ascii="宋体" w:hAnsi="宋体" w:eastAsia="宋体" w:cs="宋体"/>
                <w:b/>
                <w:kern w:val="2"/>
                <w:szCs w:val="24"/>
                <w:highlight w:val="none"/>
                <w:lang w:val="en-US" w:eastAsia="zh-CN"/>
              </w:rPr>
            </w:pPr>
            <w:r>
              <w:rPr>
                <w:rFonts w:hint="eastAsia" w:ascii="宋体" w:hAnsi="宋体" w:eastAsia="宋体" w:cs="宋体"/>
                <w:b/>
                <w:sz w:val="24"/>
                <w:szCs w:val="24"/>
                <w:highlight w:val="none"/>
                <w:lang w:val="en-US" w:eastAsia="zh-CN"/>
              </w:rPr>
              <w:t>企业资质</w:t>
            </w:r>
          </w:p>
        </w:tc>
        <w:tc>
          <w:tcPr>
            <w:tcW w:w="2631" w:type="pct"/>
            <w:vAlign w:val="center"/>
          </w:tcPr>
          <w:p w14:paraId="741224E3">
            <w:pPr>
              <w:tabs>
                <w:tab w:val="left" w:pos="0"/>
              </w:tabs>
              <w:adjustRightInd w:val="0"/>
              <w:snapToGrid w:val="0"/>
              <w:jc w:val="left"/>
              <w:rPr>
                <w:rFonts w:hint="eastAsia" w:ascii="宋体" w:hAnsi="宋体" w:eastAsia="宋体" w:cs="宋体"/>
                <w:szCs w:val="24"/>
                <w:highlight w:val="none"/>
                <w:lang w:val="en-US" w:eastAsia="zh-CN"/>
              </w:rPr>
            </w:pPr>
            <w:r>
              <w:rPr>
                <w:rFonts w:hint="eastAsia" w:ascii="宋体" w:hAnsi="宋体" w:eastAsia="宋体" w:cs="宋体"/>
                <w:sz w:val="24"/>
                <w:szCs w:val="24"/>
              </w:rPr>
              <w:t>投标人信息须录入《社会消防技术服务信息系统》，且服务类型包含“消防设施维护保养检测”（附“社会消防技术服务信息系统”网站查询截图）</w:t>
            </w:r>
            <w:bookmarkStart w:id="176" w:name="_GoBack"/>
            <w:bookmarkEnd w:id="176"/>
          </w:p>
        </w:tc>
      </w:tr>
      <w:tr w14:paraId="0EB7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vAlign w:val="center"/>
          </w:tcPr>
          <w:p w14:paraId="72CA3B06">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1482DE82">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6F000B47">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768FF7B6">
            <w:pPr>
              <w:tabs>
                <w:tab w:val="left" w:pos="0"/>
              </w:tabs>
              <w:adjustRightInd w:val="0"/>
              <w:snapToGrid w:val="0"/>
              <w:ind w:firstLine="482" w:firstLineChars="200"/>
              <w:jc w:val="both"/>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rPr>
              <w:t>项目负责人</w:t>
            </w:r>
          </w:p>
        </w:tc>
        <w:tc>
          <w:tcPr>
            <w:tcW w:w="2631" w:type="pct"/>
            <w:vAlign w:val="center"/>
          </w:tcPr>
          <w:p w14:paraId="2C82E36C">
            <w:pPr>
              <w:tabs>
                <w:tab w:val="left" w:pos="0"/>
              </w:tabs>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拟派项目负责人须具备一级注册消防工程师</w:t>
            </w:r>
          </w:p>
        </w:tc>
      </w:tr>
      <w:tr w14:paraId="0187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vAlign w:val="center"/>
          </w:tcPr>
          <w:p w14:paraId="524A84BB">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10E9C32E">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67C45A06">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36EAB0C9">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控股管理关系</w:t>
            </w:r>
          </w:p>
        </w:tc>
        <w:tc>
          <w:tcPr>
            <w:tcW w:w="2631" w:type="pct"/>
            <w:vAlign w:val="center"/>
          </w:tcPr>
          <w:p w14:paraId="325D3FFC">
            <w:pPr>
              <w:adjustRightInd w:val="0"/>
              <w:snapToGrid w:val="0"/>
              <w:jc w:val="left"/>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sz w:val="24"/>
                <w:szCs w:val="24"/>
                <w:highlight w:val="none"/>
                <w:lang w:val="en-US" w:eastAsia="zh-CN"/>
              </w:rPr>
              <w:t>单位负责人为同一人或者存在直接控股、管理关系的供应商，不得参加同一合同下的政府采购活动。</w:t>
            </w:r>
          </w:p>
        </w:tc>
      </w:tr>
      <w:tr w14:paraId="5935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vAlign w:val="center"/>
          </w:tcPr>
          <w:p w14:paraId="00BFC052">
            <w:pPr>
              <w:tabs>
                <w:tab w:val="left" w:pos="0"/>
              </w:tabs>
              <w:adjustRightInd w:val="0"/>
              <w:snapToGrid w:val="0"/>
              <w:jc w:val="center"/>
              <w:rPr>
                <w:rFonts w:hint="eastAsia" w:ascii="宋体" w:hAnsi="宋体" w:eastAsia="宋体" w:cs="宋体"/>
                <w:b/>
                <w:kern w:val="2"/>
                <w:szCs w:val="24"/>
                <w:highlight w:val="none"/>
              </w:rPr>
            </w:pPr>
          </w:p>
        </w:tc>
        <w:tc>
          <w:tcPr>
            <w:tcW w:w="238" w:type="pct"/>
            <w:vMerge w:val="continue"/>
            <w:vAlign w:val="center"/>
          </w:tcPr>
          <w:p w14:paraId="2BBE2D3F">
            <w:pPr>
              <w:tabs>
                <w:tab w:val="left" w:pos="0"/>
              </w:tabs>
              <w:adjustRightInd w:val="0"/>
              <w:snapToGrid w:val="0"/>
              <w:jc w:val="center"/>
              <w:rPr>
                <w:rFonts w:hint="eastAsia" w:ascii="宋体" w:hAnsi="宋体" w:eastAsia="宋体" w:cs="宋体"/>
                <w:b/>
                <w:kern w:val="2"/>
                <w:szCs w:val="24"/>
                <w:highlight w:val="none"/>
              </w:rPr>
            </w:pPr>
          </w:p>
        </w:tc>
        <w:tc>
          <w:tcPr>
            <w:tcW w:w="483" w:type="pct"/>
            <w:vMerge w:val="continue"/>
            <w:vAlign w:val="center"/>
          </w:tcPr>
          <w:p w14:paraId="3F9A1B73">
            <w:pPr>
              <w:tabs>
                <w:tab w:val="left" w:pos="0"/>
              </w:tabs>
              <w:adjustRightInd w:val="0"/>
              <w:snapToGrid w:val="0"/>
              <w:jc w:val="center"/>
              <w:rPr>
                <w:rFonts w:hint="eastAsia" w:ascii="宋体" w:hAnsi="宋体" w:eastAsia="宋体" w:cs="宋体"/>
                <w:b/>
                <w:kern w:val="2"/>
                <w:szCs w:val="24"/>
                <w:highlight w:val="none"/>
              </w:rPr>
            </w:pPr>
          </w:p>
        </w:tc>
        <w:tc>
          <w:tcPr>
            <w:tcW w:w="1219" w:type="pct"/>
            <w:vAlign w:val="center"/>
          </w:tcPr>
          <w:p w14:paraId="771A9B0B">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Cs w:val="24"/>
                <w:highlight w:val="none"/>
              </w:rPr>
              <w:t>其他</w:t>
            </w:r>
          </w:p>
        </w:tc>
        <w:tc>
          <w:tcPr>
            <w:tcW w:w="2631" w:type="pct"/>
            <w:vAlign w:val="center"/>
          </w:tcPr>
          <w:p w14:paraId="2336E851">
            <w:pPr>
              <w:tabs>
                <w:tab w:val="left" w:pos="0"/>
              </w:tabs>
              <w:adjustRightInd w:val="0"/>
              <w:snapToGrid w:val="0"/>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Cs w:val="24"/>
                <w:highlight w:val="none"/>
              </w:rPr>
              <w:t>为本项目提供过整体设计、规范编制或者项目管理、监理、检测等服务的</w:t>
            </w:r>
            <w:r>
              <w:rPr>
                <w:rFonts w:hint="eastAsia" w:ascii="宋体" w:hAnsi="宋体" w:eastAsia="宋体" w:cs="宋体"/>
                <w:bCs/>
                <w:kern w:val="2"/>
                <w:szCs w:val="24"/>
                <w:highlight w:val="none"/>
                <w:lang w:eastAsia="zh-CN"/>
              </w:rPr>
              <w:t>供应商</w:t>
            </w:r>
            <w:r>
              <w:rPr>
                <w:rFonts w:hint="eastAsia" w:ascii="宋体" w:hAnsi="宋体" w:eastAsia="宋体" w:cs="宋体"/>
                <w:bCs/>
                <w:kern w:val="2"/>
                <w:szCs w:val="24"/>
                <w:highlight w:val="none"/>
              </w:rPr>
              <w:t>，不得再参加本项目采购活动。</w:t>
            </w:r>
          </w:p>
        </w:tc>
      </w:tr>
      <w:tr w14:paraId="044C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000" w:type="pct"/>
            <w:gridSpan w:val="5"/>
            <w:vAlign w:val="center"/>
          </w:tcPr>
          <w:p w14:paraId="4D1E57FB">
            <w:pPr>
              <w:tabs>
                <w:tab w:val="left" w:pos="0"/>
              </w:tabs>
              <w:adjustRightInd w:val="0"/>
              <w:snapToGrid w:val="0"/>
              <w:jc w:val="left"/>
              <w:rPr>
                <w:rFonts w:hint="eastAsia" w:ascii="宋体" w:hAnsi="宋体" w:eastAsia="宋体" w:cs="宋体"/>
                <w:b/>
                <w:kern w:val="2"/>
                <w:szCs w:val="24"/>
                <w:highlight w:val="none"/>
              </w:rPr>
            </w:pPr>
            <w:r>
              <w:rPr>
                <w:rFonts w:hint="eastAsia" w:ascii="宋体" w:hAnsi="宋体" w:eastAsia="宋体" w:cs="宋体"/>
                <w:b/>
                <w:kern w:val="2"/>
                <w:szCs w:val="24"/>
                <w:highlight w:val="none"/>
              </w:rPr>
              <w:t>注：以上为必备资质，缺一项或某项达不到要求，按无效投标处理。资格审查时以</w:t>
            </w:r>
            <w:r>
              <w:rPr>
                <w:rFonts w:hint="eastAsia" w:ascii="宋体" w:hAnsi="宋体" w:eastAsia="宋体" w:cs="宋体"/>
                <w:b/>
                <w:kern w:val="2"/>
                <w:szCs w:val="24"/>
                <w:highlight w:val="none"/>
                <w:lang w:eastAsia="zh-CN"/>
              </w:rPr>
              <w:t>磋商响应文件</w:t>
            </w:r>
            <w:r>
              <w:rPr>
                <w:rFonts w:hint="eastAsia" w:ascii="宋体" w:hAnsi="宋体" w:eastAsia="宋体" w:cs="宋体"/>
                <w:b/>
                <w:kern w:val="2"/>
                <w:szCs w:val="24"/>
                <w:highlight w:val="none"/>
              </w:rPr>
              <w:t>中所附证明材料为准，原件备查。</w:t>
            </w:r>
          </w:p>
        </w:tc>
      </w:tr>
      <w:tr w14:paraId="6CB4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restart"/>
            <w:vAlign w:val="center"/>
          </w:tcPr>
          <w:p w14:paraId="3804F49E">
            <w:pPr>
              <w:tabs>
                <w:tab w:val="left" w:pos="0"/>
              </w:tabs>
              <w:adjustRightInd w:val="0"/>
              <w:snapToGrid w:val="0"/>
              <w:spacing w:line="360" w:lineRule="auto"/>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2.1.2</w:t>
            </w:r>
          </w:p>
        </w:tc>
        <w:tc>
          <w:tcPr>
            <w:tcW w:w="238" w:type="pct"/>
            <w:vMerge w:val="restart"/>
            <w:vAlign w:val="center"/>
          </w:tcPr>
          <w:p w14:paraId="74A3D7B7">
            <w:pPr>
              <w:tabs>
                <w:tab w:val="left" w:pos="0"/>
              </w:tabs>
              <w:adjustRightInd w:val="0"/>
              <w:snapToGrid w:val="0"/>
              <w:rPr>
                <w:rFonts w:hint="eastAsia" w:ascii="宋体" w:hAnsi="宋体" w:eastAsia="宋体" w:cs="宋体"/>
                <w:b/>
                <w:bCs/>
                <w:kern w:val="2"/>
                <w:szCs w:val="24"/>
                <w:highlight w:val="none"/>
              </w:rPr>
            </w:pPr>
          </w:p>
          <w:p w14:paraId="7CF02075">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符合性评审标准</w:t>
            </w:r>
          </w:p>
        </w:tc>
        <w:tc>
          <w:tcPr>
            <w:tcW w:w="483" w:type="pct"/>
            <w:vMerge w:val="restart"/>
            <w:vAlign w:val="center"/>
          </w:tcPr>
          <w:p w14:paraId="3EE2F72F">
            <w:pPr>
              <w:tabs>
                <w:tab w:val="left" w:pos="0"/>
              </w:tabs>
              <w:adjustRightInd w:val="0"/>
              <w:snapToGrid w:val="0"/>
              <w:jc w:val="center"/>
              <w:rPr>
                <w:rFonts w:hint="eastAsia" w:ascii="宋体" w:hAnsi="宋体" w:eastAsia="宋体" w:cs="宋体"/>
                <w:b/>
                <w:bCs/>
                <w:kern w:val="2"/>
                <w:szCs w:val="24"/>
                <w:highlight w:val="none"/>
              </w:rPr>
            </w:pPr>
          </w:p>
          <w:p w14:paraId="420A5124">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有效性审查</w:t>
            </w:r>
          </w:p>
        </w:tc>
        <w:tc>
          <w:tcPr>
            <w:tcW w:w="1219" w:type="pct"/>
            <w:vAlign w:val="center"/>
          </w:tcPr>
          <w:p w14:paraId="1A69E81F">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lang w:eastAsia="zh-CN"/>
              </w:rPr>
              <w:t>磋商响应文件</w:t>
            </w:r>
            <w:r>
              <w:rPr>
                <w:rFonts w:hint="eastAsia" w:ascii="宋体" w:hAnsi="宋体" w:eastAsia="宋体" w:cs="宋体"/>
                <w:b/>
                <w:bCs/>
                <w:kern w:val="2"/>
                <w:szCs w:val="24"/>
                <w:highlight w:val="none"/>
              </w:rPr>
              <w:t>的签署盖章</w:t>
            </w:r>
          </w:p>
        </w:tc>
        <w:tc>
          <w:tcPr>
            <w:tcW w:w="2631" w:type="pct"/>
            <w:vAlign w:val="center"/>
          </w:tcPr>
          <w:p w14:paraId="252E756C">
            <w:pPr>
              <w:tabs>
                <w:tab w:val="left" w:pos="0"/>
              </w:tabs>
              <w:adjustRightInd w:val="0"/>
              <w:snapToGrid w:val="0"/>
              <w:rPr>
                <w:rFonts w:hint="eastAsia" w:ascii="宋体" w:hAnsi="宋体" w:eastAsia="宋体" w:cs="宋体"/>
                <w:kern w:val="2"/>
                <w:szCs w:val="24"/>
                <w:highlight w:val="none"/>
              </w:rPr>
            </w:pPr>
            <w:r>
              <w:rPr>
                <w:rFonts w:hint="eastAsia" w:ascii="宋体" w:hAnsi="宋体" w:eastAsia="宋体" w:cs="宋体"/>
                <w:kern w:val="2"/>
                <w:szCs w:val="24"/>
                <w:highlight w:val="none"/>
                <w:lang w:eastAsia="zh-CN"/>
              </w:rPr>
              <w:t>磋商响应文件</w:t>
            </w:r>
            <w:r>
              <w:rPr>
                <w:rFonts w:hint="eastAsia" w:ascii="宋体" w:hAnsi="宋体" w:eastAsia="宋体" w:cs="宋体"/>
                <w:kern w:val="2"/>
                <w:szCs w:val="24"/>
                <w:highlight w:val="none"/>
              </w:rPr>
              <w:t>上</w:t>
            </w:r>
            <w:r>
              <w:rPr>
                <w:rFonts w:hint="eastAsia" w:ascii="宋体" w:hAnsi="宋体" w:eastAsia="宋体" w:cs="宋体"/>
                <w:kern w:val="2"/>
                <w:szCs w:val="24"/>
                <w:highlight w:val="none"/>
                <w:lang w:eastAsia="zh-CN"/>
              </w:rPr>
              <w:t>法定代表人(负责人)</w:t>
            </w:r>
            <w:r>
              <w:rPr>
                <w:rFonts w:hint="eastAsia" w:ascii="宋体" w:hAnsi="宋体" w:eastAsia="宋体" w:cs="宋体"/>
                <w:kern w:val="2"/>
                <w:szCs w:val="24"/>
                <w:highlight w:val="none"/>
              </w:rPr>
              <w:t>或其授权代表人的签字、盖章齐全并加盖</w:t>
            </w:r>
            <w:r>
              <w:rPr>
                <w:rFonts w:hint="eastAsia" w:ascii="宋体" w:hAnsi="宋体" w:eastAsia="宋体" w:cs="宋体"/>
                <w:kern w:val="2"/>
                <w:szCs w:val="24"/>
                <w:highlight w:val="none"/>
                <w:lang w:eastAsia="zh-CN"/>
              </w:rPr>
              <w:t>供应商</w:t>
            </w:r>
            <w:r>
              <w:rPr>
                <w:rFonts w:hint="eastAsia" w:ascii="宋体" w:hAnsi="宋体" w:eastAsia="宋体" w:cs="宋体"/>
                <w:kern w:val="2"/>
                <w:szCs w:val="24"/>
                <w:highlight w:val="none"/>
              </w:rPr>
              <w:t>公章</w:t>
            </w:r>
          </w:p>
        </w:tc>
      </w:tr>
      <w:tr w14:paraId="50CE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tcPr>
          <w:p w14:paraId="445B1121">
            <w:pPr>
              <w:tabs>
                <w:tab w:val="left" w:pos="0"/>
              </w:tabs>
              <w:adjustRightInd w:val="0"/>
              <w:snapToGrid w:val="0"/>
              <w:spacing w:line="360" w:lineRule="auto"/>
              <w:rPr>
                <w:rFonts w:hint="eastAsia" w:ascii="宋体" w:hAnsi="宋体" w:eastAsia="宋体" w:cs="宋体"/>
                <w:b/>
                <w:bCs/>
                <w:kern w:val="2"/>
                <w:szCs w:val="24"/>
                <w:highlight w:val="none"/>
              </w:rPr>
            </w:pPr>
          </w:p>
        </w:tc>
        <w:tc>
          <w:tcPr>
            <w:tcW w:w="238" w:type="pct"/>
            <w:vMerge w:val="continue"/>
          </w:tcPr>
          <w:p w14:paraId="5957BCD0">
            <w:pPr>
              <w:tabs>
                <w:tab w:val="left" w:pos="0"/>
              </w:tabs>
              <w:adjustRightInd w:val="0"/>
              <w:snapToGrid w:val="0"/>
              <w:spacing w:line="360" w:lineRule="auto"/>
              <w:rPr>
                <w:rFonts w:hint="eastAsia" w:ascii="宋体" w:hAnsi="宋体" w:eastAsia="宋体" w:cs="宋体"/>
                <w:b/>
                <w:bCs/>
                <w:kern w:val="2"/>
                <w:szCs w:val="24"/>
                <w:highlight w:val="none"/>
              </w:rPr>
            </w:pPr>
          </w:p>
        </w:tc>
        <w:tc>
          <w:tcPr>
            <w:tcW w:w="483" w:type="pct"/>
            <w:vMerge w:val="continue"/>
          </w:tcPr>
          <w:p w14:paraId="01511762">
            <w:pPr>
              <w:tabs>
                <w:tab w:val="left" w:pos="0"/>
              </w:tabs>
              <w:adjustRightInd w:val="0"/>
              <w:snapToGrid w:val="0"/>
              <w:spacing w:line="360" w:lineRule="auto"/>
              <w:rPr>
                <w:rFonts w:hint="eastAsia" w:ascii="宋体" w:hAnsi="宋体" w:eastAsia="宋体" w:cs="宋体"/>
                <w:b/>
                <w:bCs/>
                <w:kern w:val="2"/>
                <w:szCs w:val="24"/>
                <w:highlight w:val="none"/>
              </w:rPr>
            </w:pPr>
          </w:p>
        </w:tc>
        <w:tc>
          <w:tcPr>
            <w:tcW w:w="1219" w:type="pct"/>
            <w:vAlign w:val="center"/>
          </w:tcPr>
          <w:p w14:paraId="22E52B5C">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lang w:eastAsia="zh-CN"/>
              </w:rPr>
              <w:t>磋商响应文件</w:t>
            </w:r>
            <w:r>
              <w:rPr>
                <w:rFonts w:hint="eastAsia" w:ascii="宋体" w:hAnsi="宋体" w:eastAsia="宋体" w:cs="宋体"/>
                <w:b/>
                <w:bCs/>
                <w:kern w:val="2"/>
                <w:szCs w:val="24"/>
                <w:highlight w:val="none"/>
              </w:rPr>
              <w:t>格式</w:t>
            </w:r>
          </w:p>
        </w:tc>
        <w:tc>
          <w:tcPr>
            <w:tcW w:w="2631" w:type="pct"/>
            <w:vAlign w:val="center"/>
          </w:tcPr>
          <w:p w14:paraId="5FE01057">
            <w:pPr>
              <w:tabs>
                <w:tab w:val="left" w:pos="0"/>
              </w:tabs>
              <w:adjustRightInd w:val="0"/>
              <w:snapToGrid w:val="0"/>
              <w:rPr>
                <w:rFonts w:hint="eastAsia" w:ascii="宋体" w:hAnsi="宋体" w:eastAsia="宋体" w:cs="宋体"/>
                <w:kern w:val="2"/>
                <w:szCs w:val="24"/>
                <w:highlight w:val="none"/>
              </w:rPr>
            </w:pPr>
            <w:r>
              <w:rPr>
                <w:rFonts w:hint="eastAsia" w:ascii="宋体" w:hAnsi="宋体" w:eastAsia="宋体" w:cs="宋体"/>
                <w:kern w:val="2"/>
                <w:szCs w:val="24"/>
                <w:highlight w:val="none"/>
              </w:rPr>
              <w:t>应符合“</w:t>
            </w:r>
            <w:r>
              <w:rPr>
                <w:rFonts w:hint="eastAsia" w:ascii="宋体" w:hAnsi="宋体" w:eastAsia="宋体" w:cs="宋体"/>
                <w:kern w:val="2"/>
                <w:szCs w:val="24"/>
                <w:highlight w:val="none"/>
                <w:lang w:eastAsia="zh-CN"/>
              </w:rPr>
              <w:t>磋商响应文件</w:t>
            </w:r>
            <w:r>
              <w:rPr>
                <w:rFonts w:hint="eastAsia" w:ascii="宋体" w:hAnsi="宋体" w:eastAsia="宋体" w:cs="宋体"/>
                <w:kern w:val="2"/>
                <w:szCs w:val="24"/>
                <w:highlight w:val="none"/>
              </w:rPr>
              <w:t>格式”要求</w:t>
            </w:r>
          </w:p>
        </w:tc>
      </w:tr>
      <w:tr w14:paraId="3F9C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tcPr>
          <w:p w14:paraId="12345406">
            <w:pPr>
              <w:tabs>
                <w:tab w:val="left" w:pos="0"/>
              </w:tabs>
              <w:adjustRightInd w:val="0"/>
              <w:snapToGrid w:val="0"/>
              <w:spacing w:line="360" w:lineRule="auto"/>
              <w:rPr>
                <w:rFonts w:hint="eastAsia" w:ascii="宋体" w:hAnsi="宋体" w:eastAsia="宋体" w:cs="宋体"/>
                <w:b/>
                <w:bCs/>
                <w:kern w:val="2"/>
                <w:szCs w:val="24"/>
                <w:highlight w:val="none"/>
              </w:rPr>
            </w:pPr>
          </w:p>
        </w:tc>
        <w:tc>
          <w:tcPr>
            <w:tcW w:w="238" w:type="pct"/>
            <w:vMerge w:val="continue"/>
          </w:tcPr>
          <w:p w14:paraId="6FDBAF9D">
            <w:pPr>
              <w:tabs>
                <w:tab w:val="left" w:pos="0"/>
              </w:tabs>
              <w:adjustRightInd w:val="0"/>
              <w:snapToGrid w:val="0"/>
              <w:spacing w:line="360" w:lineRule="auto"/>
              <w:rPr>
                <w:rFonts w:hint="eastAsia" w:ascii="宋体" w:hAnsi="宋体" w:eastAsia="宋体" w:cs="宋体"/>
                <w:b/>
                <w:bCs/>
                <w:kern w:val="2"/>
                <w:szCs w:val="24"/>
                <w:highlight w:val="none"/>
              </w:rPr>
            </w:pPr>
          </w:p>
        </w:tc>
        <w:tc>
          <w:tcPr>
            <w:tcW w:w="483" w:type="pct"/>
            <w:vMerge w:val="continue"/>
          </w:tcPr>
          <w:p w14:paraId="54B481AB">
            <w:pPr>
              <w:tabs>
                <w:tab w:val="left" w:pos="0"/>
              </w:tabs>
              <w:adjustRightInd w:val="0"/>
              <w:snapToGrid w:val="0"/>
              <w:spacing w:line="360" w:lineRule="auto"/>
              <w:rPr>
                <w:rFonts w:hint="eastAsia" w:ascii="宋体" w:hAnsi="宋体" w:eastAsia="宋体" w:cs="宋体"/>
                <w:b/>
                <w:bCs/>
                <w:kern w:val="2"/>
                <w:szCs w:val="24"/>
                <w:highlight w:val="none"/>
              </w:rPr>
            </w:pPr>
          </w:p>
        </w:tc>
        <w:tc>
          <w:tcPr>
            <w:tcW w:w="1219" w:type="pct"/>
            <w:vAlign w:val="center"/>
          </w:tcPr>
          <w:p w14:paraId="74E017CD">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报价唯一</w:t>
            </w:r>
          </w:p>
        </w:tc>
        <w:tc>
          <w:tcPr>
            <w:tcW w:w="2631" w:type="pct"/>
            <w:vAlign w:val="center"/>
          </w:tcPr>
          <w:p w14:paraId="6471B94D">
            <w:pPr>
              <w:tabs>
                <w:tab w:val="left" w:pos="0"/>
              </w:tabs>
              <w:adjustRightInd w:val="0"/>
              <w:snapToGrid w:val="0"/>
              <w:rPr>
                <w:rFonts w:hint="eastAsia" w:ascii="宋体" w:hAnsi="宋体" w:eastAsia="宋体" w:cs="宋体"/>
                <w:kern w:val="2"/>
                <w:szCs w:val="24"/>
                <w:highlight w:val="none"/>
              </w:rPr>
            </w:pPr>
            <w:r>
              <w:rPr>
                <w:rFonts w:hint="eastAsia" w:ascii="宋体" w:hAnsi="宋体" w:eastAsia="宋体" w:cs="宋体"/>
                <w:kern w:val="2"/>
                <w:szCs w:val="24"/>
                <w:highlight w:val="none"/>
              </w:rPr>
              <w:t>只能有一个有效报价，不得提交选择性报价，且报价不超过采购预算金额或最高限价。</w:t>
            </w:r>
          </w:p>
        </w:tc>
      </w:tr>
      <w:tr w14:paraId="59A5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7" w:type="pct"/>
            <w:vMerge w:val="continue"/>
            <w:vAlign w:val="center"/>
          </w:tcPr>
          <w:p w14:paraId="2150B7D6">
            <w:pPr>
              <w:tabs>
                <w:tab w:val="left" w:pos="0"/>
              </w:tabs>
              <w:adjustRightInd w:val="0"/>
              <w:snapToGrid w:val="0"/>
              <w:spacing w:line="360" w:lineRule="auto"/>
              <w:jc w:val="center"/>
              <w:rPr>
                <w:rFonts w:hint="eastAsia" w:ascii="宋体" w:hAnsi="宋体" w:eastAsia="宋体" w:cs="宋体"/>
                <w:b/>
                <w:bCs/>
                <w:kern w:val="2"/>
                <w:szCs w:val="24"/>
                <w:highlight w:val="none"/>
              </w:rPr>
            </w:pPr>
          </w:p>
        </w:tc>
        <w:tc>
          <w:tcPr>
            <w:tcW w:w="238" w:type="pct"/>
            <w:vMerge w:val="continue"/>
            <w:vAlign w:val="center"/>
          </w:tcPr>
          <w:p w14:paraId="75B054BC">
            <w:pPr>
              <w:tabs>
                <w:tab w:val="left" w:pos="0"/>
              </w:tabs>
              <w:adjustRightInd w:val="0"/>
              <w:snapToGrid w:val="0"/>
              <w:jc w:val="center"/>
              <w:rPr>
                <w:rFonts w:hint="eastAsia" w:ascii="宋体" w:hAnsi="宋体" w:eastAsia="宋体" w:cs="宋体"/>
                <w:b/>
                <w:bCs/>
                <w:kern w:val="2"/>
                <w:szCs w:val="24"/>
                <w:highlight w:val="none"/>
              </w:rPr>
            </w:pPr>
          </w:p>
        </w:tc>
        <w:tc>
          <w:tcPr>
            <w:tcW w:w="483" w:type="pct"/>
            <w:vAlign w:val="center"/>
          </w:tcPr>
          <w:p w14:paraId="23EEACB3">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完整性审查</w:t>
            </w:r>
          </w:p>
        </w:tc>
        <w:tc>
          <w:tcPr>
            <w:tcW w:w="1219" w:type="pct"/>
            <w:vAlign w:val="center"/>
          </w:tcPr>
          <w:p w14:paraId="30B21F0E">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lang w:eastAsia="zh-CN"/>
              </w:rPr>
              <w:t>磋商响应文件</w:t>
            </w:r>
            <w:r>
              <w:rPr>
                <w:rFonts w:hint="eastAsia" w:ascii="宋体" w:hAnsi="宋体" w:eastAsia="宋体" w:cs="宋体"/>
                <w:b/>
                <w:bCs/>
                <w:kern w:val="2"/>
                <w:szCs w:val="24"/>
                <w:highlight w:val="none"/>
              </w:rPr>
              <w:t>内容</w:t>
            </w:r>
          </w:p>
        </w:tc>
        <w:tc>
          <w:tcPr>
            <w:tcW w:w="2631" w:type="pct"/>
            <w:vAlign w:val="center"/>
          </w:tcPr>
          <w:p w14:paraId="5AE10565">
            <w:pPr>
              <w:tabs>
                <w:tab w:val="left" w:pos="0"/>
              </w:tabs>
              <w:adjustRightInd w:val="0"/>
              <w:snapToGrid w:val="0"/>
              <w:rPr>
                <w:rFonts w:hint="eastAsia" w:ascii="宋体" w:hAnsi="宋体" w:eastAsia="宋体" w:cs="宋体"/>
                <w:kern w:val="2"/>
                <w:szCs w:val="24"/>
                <w:highlight w:val="none"/>
              </w:rPr>
            </w:pPr>
            <w:r>
              <w:rPr>
                <w:rFonts w:hint="eastAsia" w:ascii="宋体" w:hAnsi="宋体" w:eastAsia="宋体" w:cs="宋体"/>
                <w:kern w:val="2"/>
                <w:szCs w:val="24"/>
                <w:highlight w:val="none"/>
                <w:lang w:eastAsia="zh-CN"/>
              </w:rPr>
              <w:t>磋商响应文件</w:t>
            </w:r>
            <w:r>
              <w:rPr>
                <w:rFonts w:hint="eastAsia" w:ascii="宋体" w:hAnsi="宋体" w:eastAsia="宋体" w:cs="宋体"/>
                <w:kern w:val="2"/>
                <w:szCs w:val="24"/>
                <w:highlight w:val="none"/>
              </w:rPr>
              <w:t>内容齐全、无遗漏（除评标因素外）</w:t>
            </w:r>
          </w:p>
        </w:tc>
      </w:tr>
      <w:tr w14:paraId="16C2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vAlign w:val="center"/>
          </w:tcPr>
          <w:p w14:paraId="1035E7EC">
            <w:pPr>
              <w:tabs>
                <w:tab w:val="left" w:pos="0"/>
              </w:tabs>
              <w:adjustRightInd w:val="0"/>
              <w:snapToGrid w:val="0"/>
              <w:spacing w:line="360" w:lineRule="auto"/>
              <w:jc w:val="center"/>
              <w:rPr>
                <w:rFonts w:hint="eastAsia" w:ascii="宋体" w:hAnsi="宋体" w:eastAsia="宋体" w:cs="宋体"/>
                <w:b/>
                <w:bCs/>
                <w:kern w:val="2"/>
                <w:szCs w:val="24"/>
                <w:highlight w:val="none"/>
              </w:rPr>
            </w:pPr>
          </w:p>
        </w:tc>
        <w:tc>
          <w:tcPr>
            <w:tcW w:w="238" w:type="pct"/>
            <w:vMerge w:val="continue"/>
            <w:vAlign w:val="center"/>
          </w:tcPr>
          <w:p w14:paraId="787711FA">
            <w:pPr>
              <w:tabs>
                <w:tab w:val="left" w:pos="0"/>
              </w:tabs>
              <w:adjustRightInd w:val="0"/>
              <w:snapToGrid w:val="0"/>
              <w:jc w:val="center"/>
              <w:rPr>
                <w:rFonts w:hint="eastAsia" w:ascii="宋体" w:hAnsi="宋体" w:eastAsia="宋体" w:cs="宋体"/>
                <w:b/>
                <w:bCs/>
                <w:kern w:val="2"/>
                <w:szCs w:val="24"/>
                <w:highlight w:val="none"/>
              </w:rPr>
            </w:pPr>
          </w:p>
        </w:tc>
        <w:tc>
          <w:tcPr>
            <w:tcW w:w="483" w:type="pct"/>
            <w:vMerge w:val="restart"/>
            <w:vAlign w:val="center"/>
          </w:tcPr>
          <w:p w14:paraId="4983C562">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响应性审查</w:t>
            </w:r>
          </w:p>
        </w:tc>
        <w:tc>
          <w:tcPr>
            <w:tcW w:w="1219" w:type="pct"/>
            <w:vAlign w:val="center"/>
          </w:tcPr>
          <w:p w14:paraId="14CEE8DB">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对</w:t>
            </w:r>
            <w:r>
              <w:rPr>
                <w:rFonts w:hint="eastAsia" w:ascii="宋体" w:hAnsi="宋体" w:eastAsia="宋体" w:cs="宋体"/>
                <w:b/>
                <w:bCs/>
                <w:kern w:val="2"/>
                <w:szCs w:val="24"/>
                <w:highlight w:val="none"/>
                <w:lang w:eastAsia="zh-CN"/>
              </w:rPr>
              <w:t>磋商文件</w:t>
            </w:r>
            <w:r>
              <w:rPr>
                <w:rFonts w:hint="eastAsia" w:ascii="宋体" w:hAnsi="宋体" w:eastAsia="宋体" w:cs="宋体"/>
                <w:b/>
                <w:bCs/>
                <w:kern w:val="2"/>
                <w:szCs w:val="24"/>
                <w:highlight w:val="none"/>
              </w:rPr>
              <w:t>响应程度</w:t>
            </w:r>
          </w:p>
        </w:tc>
        <w:tc>
          <w:tcPr>
            <w:tcW w:w="2631" w:type="pct"/>
            <w:vAlign w:val="center"/>
          </w:tcPr>
          <w:p w14:paraId="1B1C5106">
            <w:pPr>
              <w:tabs>
                <w:tab w:val="left" w:pos="0"/>
              </w:tabs>
              <w:adjustRightInd w:val="0"/>
              <w:snapToGrid w:val="0"/>
              <w:rPr>
                <w:rFonts w:hint="eastAsia" w:ascii="宋体" w:hAnsi="宋体" w:eastAsia="宋体" w:cs="宋体"/>
                <w:kern w:val="2"/>
                <w:szCs w:val="24"/>
                <w:highlight w:val="none"/>
              </w:rPr>
            </w:pPr>
            <w:r>
              <w:rPr>
                <w:rFonts w:hint="eastAsia" w:ascii="宋体" w:hAnsi="宋体" w:eastAsia="宋体" w:cs="宋体"/>
                <w:kern w:val="2"/>
                <w:szCs w:val="24"/>
                <w:highlight w:val="none"/>
              </w:rPr>
              <w:t>要求全面响应，不能有任何采购人不能接受的附加条件</w:t>
            </w:r>
          </w:p>
        </w:tc>
      </w:tr>
      <w:tr w14:paraId="505C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7" w:type="pct"/>
            <w:vMerge w:val="continue"/>
          </w:tcPr>
          <w:p w14:paraId="193853D8">
            <w:pPr>
              <w:tabs>
                <w:tab w:val="left" w:pos="0"/>
              </w:tabs>
              <w:adjustRightInd w:val="0"/>
              <w:snapToGrid w:val="0"/>
              <w:spacing w:line="360" w:lineRule="auto"/>
              <w:rPr>
                <w:rFonts w:hint="eastAsia" w:ascii="宋体" w:hAnsi="宋体" w:eastAsia="宋体" w:cs="宋体"/>
                <w:b/>
                <w:bCs/>
                <w:kern w:val="2"/>
                <w:szCs w:val="24"/>
                <w:highlight w:val="none"/>
              </w:rPr>
            </w:pPr>
          </w:p>
        </w:tc>
        <w:tc>
          <w:tcPr>
            <w:tcW w:w="238" w:type="pct"/>
            <w:vMerge w:val="continue"/>
          </w:tcPr>
          <w:p w14:paraId="40383240">
            <w:pPr>
              <w:tabs>
                <w:tab w:val="left" w:pos="0"/>
              </w:tabs>
              <w:adjustRightInd w:val="0"/>
              <w:snapToGrid w:val="0"/>
              <w:spacing w:line="360" w:lineRule="auto"/>
              <w:rPr>
                <w:rFonts w:hint="eastAsia" w:ascii="宋体" w:hAnsi="宋体" w:eastAsia="宋体" w:cs="宋体"/>
                <w:b/>
                <w:bCs/>
                <w:kern w:val="2"/>
                <w:szCs w:val="24"/>
                <w:highlight w:val="none"/>
              </w:rPr>
            </w:pPr>
          </w:p>
        </w:tc>
        <w:tc>
          <w:tcPr>
            <w:tcW w:w="483" w:type="pct"/>
            <w:vMerge w:val="continue"/>
          </w:tcPr>
          <w:p w14:paraId="14E756D2">
            <w:pPr>
              <w:tabs>
                <w:tab w:val="left" w:pos="0"/>
              </w:tabs>
              <w:adjustRightInd w:val="0"/>
              <w:snapToGrid w:val="0"/>
              <w:spacing w:line="360" w:lineRule="auto"/>
              <w:rPr>
                <w:rFonts w:hint="eastAsia" w:ascii="宋体" w:hAnsi="宋体" w:eastAsia="宋体" w:cs="宋体"/>
                <w:b/>
                <w:bCs/>
                <w:kern w:val="2"/>
                <w:szCs w:val="24"/>
                <w:highlight w:val="none"/>
              </w:rPr>
            </w:pPr>
          </w:p>
        </w:tc>
        <w:tc>
          <w:tcPr>
            <w:tcW w:w="1219" w:type="pct"/>
            <w:vAlign w:val="center"/>
          </w:tcPr>
          <w:p w14:paraId="7B87CFB9">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lang w:val="en-US" w:eastAsia="zh-CN"/>
              </w:rPr>
              <w:t>合同履行期限</w:t>
            </w:r>
          </w:p>
        </w:tc>
        <w:tc>
          <w:tcPr>
            <w:tcW w:w="2631" w:type="pct"/>
            <w:vAlign w:val="center"/>
          </w:tcPr>
          <w:p w14:paraId="474F85DB">
            <w:pPr>
              <w:tabs>
                <w:tab w:val="left" w:pos="0"/>
              </w:tabs>
              <w:adjustRightInd w:val="0"/>
              <w:snapToGrid w:val="0"/>
              <w:rPr>
                <w:rFonts w:hint="eastAsia" w:ascii="宋体" w:hAnsi="宋体" w:eastAsia="宋体" w:cs="宋体"/>
                <w:kern w:val="2"/>
                <w:szCs w:val="24"/>
                <w:highlight w:val="none"/>
              </w:rPr>
            </w:pPr>
            <w:r>
              <w:rPr>
                <w:rFonts w:hint="eastAsia" w:ascii="宋体" w:hAnsi="宋体" w:eastAsia="宋体" w:cs="宋体"/>
                <w:kern w:val="2"/>
                <w:szCs w:val="24"/>
                <w:highlight w:val="none"/>
              </w:rPr>
              <w:t>应满足</w:t>
            </w:r>
            <w:r>
              <w:rPr>
                <w:rFonts w:hint="eastAsia" w:ascii="宋体" w:hAnsi="宋体" w:eastAsia="宋体" w:cs="宋体"/>
                <w:kern w:val="2"/>
                <w:szCs w:val="24"/>
                <w:highlight w:val="none"/>
                <w:lang w:eastAsia="zh-CN"/>
              </w:rPr>
              <w:t>磋商文件</w:t>
            </w:r>
            <w:r>
              <w:rPr>
                <w:rFonts w:hint="eastAsia" w:ascii="宋体" w:hAnsi="宋体" w:eastAsia="宋体" w:cs="宋体"/>
                <w:kern w:val="2"/>
                <w:szCs w:val="24"/>
                <w:highlight w:val="none"/>
              </w:rPr>
              <w:t>中要求的</w:t>
            </w:r>
            <w:r>
              <w:rPr>
                <w:rFonts w:hint="eastAsia" w:ascii="宋体" w:hAnsi="宋体" w:eastAsia="宋体" w:cs="宋体"/>
                <w:szCs w:val="24"/>
                <w:highlight w:val="none"/>
                <w:lang w:val="en-US" w:eastAsia="zh-CN"/>
              </w:rPr>
              <w:t>合同履行期限</w:t>
            </w:r>
          </w:p>
        </w:tc>
      </w:tr>
      <w:tr w14:paraId="098E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pct"/>
            <w:vMerge w:val="continue"/>
          </w:tcPr>
          <w:p w14:paraId="07EF9146">
            <w:pPr>
              <w:tabs>
                <w:tab w:val="left" w:pos="0"/>
              </w:tabs>
              <w:adjustRightInd w:val="0"/>
              <w:snapToGrid w:val="0"/>
              <w:spacing w:line="360" w:lineRule="auto"/>
              <w:rPr>
                <w:rFonts w:hint="eastAsia" w:ascii="宋体" w:hAnsi="宋体" w:eastAsia="宋体" w:cs="宋体"/>
                <w:b/>
                <w:bCs/>
                <w:kern w:val="2"/>
                <w:szCs w:val="24"/>
                <w:highlight w:val="none"/>
              </w:rPr>
            </w:pPr>
          </w:p>
        </w:tc>
        <w:tc>
          <w:tcPr>
            <w:tcW w:w="238" w:type="pct"/>
            <w:vMerge w:val="continue"/>
          </w:tcPr>
          <w:p w14:paraId="697D2221">
            <w:pPr>
              <w:tabs>
                <w:tab w:val="left" w:pos="0"/>
              </w:tabs>
              <w:adjustRightInd w:val="0"/>
              <w:snapToGrid w:val="0"/>
              <w:spacing w:line="360" w:lineRule="auto"/>
              <w:rPr>
                <w:rFonts w:hint="eastAsia" w:ascii="宋体" w:hAnsi="宋体" w:eastAsia="宋体" w:cs="宋体"/>
                <w:b/>
                <w:bCs/>
                <w:kern w:val="2"/>
                <w:szCs w:val="24"/>
                <w:highlight w:val="none"/>
              </w:rPr>
            </w:pPr>
          </w:p>
        </w:tc>
        <w:tc>
          <w:tcPr>
            <w:tcW w:w="483" w:type="pct"/>
            <w:vMerge w:val="continue"/>
          </w:tcPr>
          <w:p w14:paraId="19DC43EC">
            <w:pPr>
              <w:tabs>
                <w:tab w:val="left" w:pos="0"/>
              </w:tabs>
              <w:adjustRightInd w:val="0"/>
              <w:snapToGrid w:val="0"/>
              <w:spacing w:line="360" w:lineRule="auto"/>
              <w:rPr>
                <w:rFonts w:hint="eastAsia" w:ascii="宋体" w:hAnsi="宋体" w:eastAsia="宋体" w:cs="宋体"/>
                <w:b/>
                <w:bCs/>
                <w:kern w:val="2"/>
                <w:szCs w:val="24"/>
                <w:highlight w:val="none"/>
              </w:rPr>
            </w:pPr>
          </w:p>
        </w:tc>
        <w:tc>
          <w:tcPr>
            <w:tcW w:w="1219" w:type="pct"/>
            <w:vAlign w:val="center"/>
          </w:tcPr>
          <w:p w14:paraId="1843AA01">
            <w:pPr>
              <w:tabs>
                <w:tab w:val="left" w:pos="0"/>
              </w:tabs>
              <w:adjustRightInd w:val="0"/>
              <w:snapToGrid w:val="0"/>
              <w:jc w:val="center"/>
              <w:rPr>
                <w:rFonts w:hint="eastAsia" w:ascii="宋体" w:hAnsi="宋体" w:eastAsia="宋体" w:cs="宋体"/>
                <w:b/>
                <w:bCs/>
                <w:kern w:val="2"/>
                <w:szCs w:val="24"/>
                <w:highlight w:val="none"/>
              </w:rPr>
            </w:pPr>
            <w:r>
              <w:rPr>
                <w:rFonts w:hint="eastAsia" w:ascii="宋体" w:hAnsi="宋体" w:eastAsia="宋体" w:cs="宋体"/>
                <w:b/>
                <w:bCs/>
                <w:kern w:val="2"/>
                <w:szCs w:val="24"/>
                <w:highlight w:val="none"/>
              </w:rPr>
              <w:t>投标有效期</w:t>
            </w:r>
          </w:p>
        </w:tc>
        <w:tc>
          <w:tcPr>
            <w:tcW w:w="2631" w:type="pct"/>
            <w:vAlign w:val="center"/>
          </w:tcPr>
          <w:p w14:paraId="577665C5">
            <w:pPr>
              <w:tabs>
                <w:tab w:val="left" w:pos="0"/>
              </w:tabs>
              <w:adjustRightInd w:val="0"/>
              <w:snapToGrid w:val="0"/>
              <w:rPr>
                <w:rFonts w:hint="eastAsia" w:ascii="宋体" w:hAnsi="宋体" w:eastAsia="宋体" w:cs="宋体"/>
                <w:kern w:val="2"/>
                <w:szCs w:val="24"/>
                <w:highlight w:val="none"/>
              </w:rPr>
            </w:pPr>
            <w:r>
              <w:rPr>
                <w:rFonts w:hint="eastAsia" w:ascii="宋体" w:hAnsi="宋体" w:eastAsia="宋体" w:cs="宋体"/>
                <w:kern w:val="2"/>
                <w:szCs w:val="24"/>
                <w:highlight w:val="none"/>
              </w:rPr>
              <w:t>应满足</w:t>
            </w:r>
            <w:r>
              <w:rPr>
                <w:rFonts w:hint="eastAsia" w:ascii="宋体" w:hAnsi="宋体" w:eastAsia="宋体" w:cs="宋体"/>
                <w:kern w:val="2"/>
                <w:szCs w:val="24"/>
                <w:highlight w:val="none"/>
                <w:lang w:eastAsia="zh-CN"/>
              </w:rPr>
              <w:t>磋商文件</w:t>
            </w:r>
            <w:r>
              <w:rPr>
                <w:rFonts w:hint="eastAsia" w:ascii="宋体" w:hAnsi="宋体" w:eastAsia="宋体" w:cs="宋体"/>
                <w:kern w:val="2"/>
                <w:szCs w:val="24"/>
                <w:highlight w:val="none"/>
              </w:rPr>
              <w:t>中的规定</w:t>
            </w:r>
          </w:p>
        </w:tc>
      </w:tr>
    </w:tbl>
    <w:p w14:paraId="23BF94F6">
      <w:pPr>
        <w:spacing w:line="56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r>
        <w:rPr>
          <w:rFonts w:hint="eastAsia" w:ascii="宋体" w:hAnsi="宋体" w:eastAsia="宋体" w:cs="宋体"/>
          <w:b/>
          <w:sz w:val="28"/>
          <w:szCs w:val="28"/>
          <w:highlight w:val="none"/>
        </w:rPr>
        <w:t>附件2：</w:t>
      </w:r>
    </w:p>
    <w:bookmarkEnd w:id="89"/>
    <w:bookmarkEnd w:id="90"/>
    <w:bookmarkEnd w:id="91"/>
    <w:bookmarkEnd w:id="92"/>
    <w:bookmarkEnd w:id="93"/>
    <w:bookmarkEnd w:id="94"/>
    <w:bookmarkEnd w:id="95"/>
    <w:p w14:paraId="6C1FE133">
      <w:pPr>
        <w:spacing w:line="560" w:lineRule="exact"/>
        <w:jc w:val="center"/>
        <w:rPr>
          <w:rFonts w:hint="eastAsia" w:ascii="宋体" w:hAnsi="宋体" w:eastAsia="宋体" w:cs="宋体"/>
          <w:b/>
          <w:szCs w:val="24"/>
          <w:highlight w:val="none"/>
        </w:rPr>
      </w:pPr>
      <w:bookmarkStart w:id="100" w:name="_Toc363474025"/>
      <w:bookmarkStart w:id="101" w:name="_Toc22538"/>
      <w:bookmarkStart w:id="102" w:name="_Toc28411"/>
      <w:bookmarkStart w:id="103" w:name="_Toc5407"/>
      <w:bookmarkStart w:id="104" w:name="_Toc426457698"/>
      <w:bookmarkStart w:id="105" w:name="_Toc8830"/>
      <w:r>
        <w:rPr>
          <w:rFonts w:hint="eastAsia" w:ascii="宋体" w:hAnsi="宋体" w:eastAsia="宋体" w:cs="宋体"/>
          <w:b/>
          <w:szCs w:val="24"/>
          <w:highlight w:val="none"/>
        </w:rPr>
        <w:t>评标因素及权重分值表</w:t>
      </w:r>
    </w:p>
    <w:p w14:paraId="6589A18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评价和比较以投标响应文件为依据，按照百分制进行赋分。</w:t>
      </w:r>
    </w:p>
    <w:tbl>
      <w:tblPr>
        <w:tblStyle w:val="2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176"/>
        <w:gridCol w:w="906"/>
      </w:tblGrid>
      <w:tr w14:paraId="4603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5F83B3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w:t>
            </w:r>
          </w:p>
          <w:p w14:paraId="1FF2B35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因素</w:t>
            </w:r>
          </w:p>
        </w:tc>
        <w:tc>
          <w:tcPr>
            <w:tcW w:w="7176" w:type="dxa"/>
            <w:tcBorders>
              <w:top w:val="single" w:color="auto" w:sz="4" w:space="0"/>
              <w:left w:val="single" w:color="auto" w:sz="4" w:space="0"/>
              <w:bottom w:val="single" w:color="auto" w:sz="4" w:space="0"/>
              <w:right w:val="single" w:color="auto" w:sz="4" w:space="0"/>
            </w:tcBorders>
            <w:vAlign w:val="center"/>
          </w:tcPr>
          <w:p w14:paraId="7D7C26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c>
          <w:tcPr>
            <w:tcW w:w="906" w:type="dxa"/>
            <w:tcBorders>
              <w:top w:val="single" w:color="auto" w:sz="4" w:space="0"/>
              <w:left w:val="single" w:color="auto" w:sz="4" w:space="0"/>
              <w:bottom w:val="single" w:color="auto" w:sz="4" w:space="0"/>
              <w:right w:val="single" w:color="auto" w:sz="4" w:space="0"/>
            </w:tcBorders>
            <w:vAlign w:val="center"/>
          </w:tcPr>
          <w:p w14:paraId="131E29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权值%</w:t>
            </w:r>
          </w:p>
        </w:tc>
      </w:tr>
      <w:tr w14:paraId="452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2755B6DA">
            <w:pPr>
              <w:spacing w:line="360" w:lineRule="auto"/>
              <w:rPr>
                <w:rFonts w:hint="eastAsia" w:ascii="宋体" w:hAnsi="宋体" w:eastAsia="宋体" w:cs="宋体"/>
                <w:sz w:val="24"/>
                <w:szCs w:val="24"/>
              </w:rPr>
            </w:pPr>
            <w:r>
              <w:rPr>
                <w:rFonts w:hint="eastAsia" w:ascii="宋体" w:hAnsi="宋体" w:eastAsia="宋体" w:cs="宋体"/>
                <w:sz w:val="24"/>
                <w:szCs w:val="24"/>
              </w:rPr>
              <w:t>磋商</w:t>
            </w:r>
          </w:p>
          <w:p w14:paraId="1C28D61D">
            <w:pPr>
              <w:spacing w:line="360" w:lineRule="auto"/>
              <w:rPr>
                <w:rFonts w:hint="eastAsia" w:ascii="宋体" w:hAnsi="宋体" w:eastAsia="宋体" w:cs="宋体"/>
                <w:sz w:val="24"/>
                <w:szCs w:val="24"/>
              </w:rPr>
            </w:pPr>
            <w:r>
              <w:rPr>
                <w:rFonts w:hint="eastAsia" w:ascii="宋体" w:hAnsi="宋体" w:eastAsia="宋体" w:cs="宋体"/>
                <w:sz w:val="24"/>
                <w:szCs w:val="24"/>
              </w:rPr>
              <w:t>报价</w:t>
            </w:r>
          </w:p>
        </w:tc>
        <w:tc>
          <w:tcPr>
            <w:tcW w:w="7176" w:type="dxa"/>
            <w:tcBorders>
              <w:top w:val="single" w:color="auto" w:sz="4" w:space="0"/>
              <w:left w:val="single" w:color="auto" w:sz="4" w:space="0"/>
              <w:bottom w:val="single" w:color="auto" w:sz="4" w:space="0"/>
              <w:right w:val="single" w:color="auto" w:sz="4" w:space="0"/>
            </w:tcBorders>
            <w:vAlign w:val="center"/>
          </w:tcPr>
          <w:p w14:paraId="6A1BD31D">
            <w:pPr>
              <w:spacing w:line="360" w:lineRule="auto"/>
              <w:rPr>
                <w:rFonts w:hint="eastAsia" w:ascii="宋体" w:hAnsi="宋体" w:eastAsia="宋体" w:cs="宋体"/>
                <w:sz w:val="24"/>
                <w:szCs w:val="24"/>
              </w:rPr>
            </w:pPr>
            <w:r>
              <w:rPr>
                <w:rFonts w:hint="eastAsia" w:ascii="宋体" w:hAnsi="宋体" w:eastAsia="宋体" w:cs="宋体"/>
                <w:sz w:val="24"/>
                <w:szCs w:val="24"/>
              </w:rPr>
              <w:t>满足磋商文件要求且最终报价最低的供应商的价格为磋商基准价，其价格分为满分。其他供应商的价格分统一按照下列公式计算：</w:t>
            </w:r>
          </w:p>
          <w:p w14:paraId="32A70B01">
            <w:pPr>
              <w:spacing w:line="360" w:lineRule="auto"/>
              <w:rPr>
                <w:rFonts w:hint="eastAsia" w:ascii="宋体" w:hAnsi="宋体" w:eastAsia="宋体" w:cs="宋体"/>
                <w:sz w:val="24"/>
                <w:szCs w:val="24"/>
              </w:rPr>
            </w:pPr>
            <w:r>
              <w:rPr>
                <w:rFonts w:hint="eastAsia" w:ascii="宋体" w:hAnsi="宋体" w:eastAsia="宋体" w:cs="宋体"/>
                <w:sz w:val="24"/>
                <w:szCs w:val="24"/>
              </w:rPr>
              <w:t>磋商报价得分=（磋商基准价/最后磋商报价）×价格权值×100</w:t>
            </w:r>
          </w:p>
        </w:tc>
        <w:tc>
          <w:tcPr>
            <w:tcW w:w="906" w:type="dxa"/>
            <w:tcBorders>
              <w:top w:val="single" w:color="auto" w:sz="4" w:space="0"/>
              <w:left w:val="single" w:color="auto" w:sz="4" w:space="0"/>
              <w:bottom w:val="single" w:color="auto" w:sz="4" w:space="0"/>
              <w:right w:val="single" w:color="auto" w:sz="4" w:space="0"/>
            </w:tcBorders>
            <w:vAlign w:val="center"/>
          </w:tcPr>
          <w:p w14:paraId="0B04F949">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19DC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29C6127C">
            <w:pPr>
              <w:spacing w:line="360" w:lineRule="auto"/>
              <w:rPr>
                <w:rFonts w:hint="eastAsia" w:ascii="宋体" w:hAnsi="宋体" w:eastAsia="宋体" w:cs="宋体"/>
                <w:sz w:val="24"/>
                <w:szCs w:val="24"/>
              </w:rPr>
            </w:pPr>
            <w:r>
              <w:rPr>
                <w:rFonts w:hint="eastAsia" w:ascii="宋体" w:hAnsi="宋体" w:eastAsia="宋体" w:cs="宋体"/>
                <w:sz w:val="24"/>
                <w:szCs w:val="24"/>
              </w:rPr>
              <w:t>项目理解</w:t>
            </w:r>
          </w:p>
        </w:tc>
        <w:tc>
          <w:tcPr>
            <w:tcW w:w="7176" w:type="dxa"/>
            <w:tcBorders>
              <w:top w:val="single" w:color="auto" w:sz="4" w:space="0"/>
              <w:left w:val="single" w:color="auto" w:sz="4" w:space="0"/>
              <w:bottom w:val="single" w:color="auto" w:sz="4" w:space="0"/>
              <w:right w:val="single" w:color="auto" w:sz="4" w:space="0"/>
            </w:tcBorders>
            <w:vAlign w:val="center"/>
          </w:tcPr>
          <w:p w14:paraId="3CB330F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根据供应商针对本消防检测项目的理解情况进行评分，主要包括①消防检测项目工作背景②消防检测行业形势分析③消防检测总体思路④工作依据，且为专门针对本项目、符合本项目实际消防检测需求的得16分；每缺少一项内容，或内容明显错误，或内容非专门针对本项目，或内容不能满足本项目实际消防检测需求的，每一项扣1-4分，扣完为止；未提及此项不得分。</w:t>
            </w:r>
          </w:p>
        </w:tc>
        <w:tc>
          <w:tcPr>
            <w:tcW w:w="906" w:type="dxa"/>
            <w:tcBorders>
              <w:top w:val="single" w:color="auto" w:sz="4" w:space="0"/>
              <w:left w:val="single" w:color="auto" w:sz="4" w:space="0"/>
              <w:bottom w:val="single" w:color="auto" w:sz="4" w:space="0"/>
              <w:right w:val="single" w:color="auto" w:sz="4" w:space="0"/>
            </w:tcBorders>
            <w:vAlign w:val="center"/>
          </w:tcPr>
          <w:p w14:paraId="4B4B4F1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r>
      <w:tr w14:paraId="4738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2C76A2F3">
            <w:pPr>
              <w:spacing w:line="360" w:lineRule="auto"/>
              <w:rPr>
                <w:rFonts w:hint="eastAsia" w:ascii="宋体" w:hAnsi="宋体" w:eastAsia="宋体" w:cs="宋体"/>
                <w:sz w:val="24"/>
                <w:szCs w:val="24"/>
              </w:rPr>
            </w:pPr>
            <w:r>
              <w:rPr>
                <w:rFonts w:hint="eastAsia" w:ascii="宋体" w:hAnsi="宋体" w:eastAsia="宋体" w:cs="宋体"/>
                <w:sz w:val="24"/>
                <w:szCs w:val="24"/>
              </w:rPr>
              <w:t>工作方案及重难点问题解决措施</w:t>
            </w:r>
          </w:p>
        </w:tc>
        <w:tc>
          <w:tcPr>
            <w:tcW w:w="7176" w:type="dxa"/>
            <w:tcBorders>
              <w:top w:val="single" w:color="auto" w:sz="4" w:space="0"/>
              <w:left w:val="single" w:color="auto" w:sz="4" w:space="0"/>
              <w:bottom w:val="single" w:color="auto" w:sz="4" w:space="0"/>
              <w:right w:val="single" w:color="auto" w:sz="4" w:space="0"/>
            </w:tcBorders>
            <w:vAlign w:val="center"/>
          </w:tcPr>
          <w:p w14:paraId="36E2574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根据供应商针对本消防检测项目的重难点分析及解决方案情况进行评分，主要包括：①消防检测工作目标②工作内容③技术路线④工作方法⑤对本项目的建议分析，且为专门针对本项目、符合本项目实际消防检测需求的得15分；每缺少一项内容，或内容明显错误，或内容非专门针对本项目，或内容不能满足本项目实际消防检测需求的，每一项扣1-3分，扣完为止；未提及此项不得分。</w:t>
            </w:r>
          </w:p>
        </w:tc>
        <w:tc>
          <w:tcPr>
            <w:tcW w:w="906" w:type="dxa"/>
            <w:tcBorders>
              <w:top w:val="single" w:color="auto" w:sz="4" w:space="0"/>
              <w:left w:val="single" w:color="auto" w:sz="4" w:space="0"/>
              <w:bottom w:val="single" w:color="auto" w:sz="4" w:space="0"/>
              <w:right w:val="single" w:color="auto" w:sz="4" w:space="0"/>
            </w:tcBorders>
            <w:vAlign w:val="center"/>
          </w:tcPr>
          <w:p w14:paraId="0259B7B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r>
      <w:tr w14:paraId="1A6E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1F2CEAA4">
            <w:pPr>
              <w:spacing w:line="360" w:lineRule="auto"/>
              <w:rPr>
                <w:rFonts w:hint="eastAsia" w:ascii="宋体" w:hAnsi="宋体" w:eastAsia="宋体" w:cs="宋体"/>
                <w:sz w:val="24"/>
                <w:szCs w:val="24"/>
              </w:rPr>
            </w:pPr>
            <w:r>
              <w:rPr>
                <w:rFonts w:hint="eastAsia" w:ascii="宋体" w:hAnsi="宋体" w:eastAsia="宋体" w:cs="宋体"/>
                <w:sz w:val="24"/>
                <w:szCs w:val="24"/>
              </w:rPr>
              <w:t>实施方案</w:t>
            </w:r>
          </w:p>
        </w:tc>
        <w:tc>
          <w:tcPr>
            <w:tcW w:w="7176" w:type="dxa"/>
            <w:tcBorders>
              <w:top w:val="single" w:color="auto" w:sz="4" w:space="0"/>
              <w:left w:val="single" w:color="auto" w:sz="4" w:space="0"/>
              <w:bottom w:val="single" w:color="auto" w:sz="4" w:space="0"/>
              <w:right w:val="single" w:color="auto" w:sz="4" w:space="0"/>
            </w:tcBorders>
            <w:vAlign w:val="center"/>
          </w:tcPr>
          <w:p w14:paraId="77DF782F">
            <w:pPr>
              <w:spacing w:line="360" w:lineRule="auto"/>
              <w:rPr>
                <w:rFonts w:hint="eastAsia" w:ascii="宋体" w:hAnsi="宋体" w:eastAsia="宋体" w:cs="宋体"/>
                <w:sz w:val="24"/>
                <w:szCs w:val="24"/>
              </w:rPr>
            </w:pPr>
            <w:r>
              <w:rPr>
                <w:rFonts w:hint="eastAsia" w:ascii="宋体" w:hAnsi="宋体" w:eastAsia="宋体" w:cs="宋体"/>
                <w:sz w:val="24"/>
                <w:szCs w:val="24"/>
              </w:rPr>
              <w:t>主要包括：①整体实施方案②实施思路③技术方案设计④实施计划⑤拟投入设备，且为专门针对本项目、符合本项目实际消防检测需求的得</w:t>
            </w:r>
            <w:r>
              <w:rPr>
                <w:rFonts w:hint="eastAsia" w:eastAsia="宋体" w:cs="宋体"/>
                <w:sz w:val="24"/>
                <w:szCs w:val="24"/>
                <w:lang w:val="en-US" w:eastAsia="zh-CN"/>
              </w:rPr>
              <w:t>20</w:t>
            </w:r>
            <w:r>
              <w:rPr>
                <w:rFonts w:hint="eastAsia" w:ascii="宋体" w:hAnsi="宋体" w:eastAsia="宋体" w:cs="宋体"/>
                <w:sz w:val="24"/>
                <w:szCs w:val="24"/>
              </w:rPr>
              <w:t>分；每缺少一项内容，或内容明显错误，或内容非专门针对本项目，或内容不能满足本项目实际消防检测需求的，每一项扣1-</w:t>
            </w:r>
            <w:r>
              <w:rPr>
                <w:rFonts w:hint="eastAsia" w:eastAsia="宋体" w:cs="宋体"/>
                <w:sz w:val="24"/>
                <w:szCs w:val="24"/>
                <w:lang w:val="en-US" w:eastAsia="zh-CN"/>
              </w:rPr>
              <w:t>4</w:t>
            </w:r>
            <w:r>
              <w:rPr>
                <w:rFonts w:hint="eastAsia" w:ascii="宋体" w:hAnsi="宋体" w:eastAsia="宋体" w:cs="宋体"/>
                <w:sz w:val="24"/>
                <w:szCs w:val="24"/>
              </w:rPr>
              <w:t>分，扣完为止；未提及此项不得分。</w:t>
            </w:r>
          </w:p>
        </w:tc>
        <w:tc>
          <w:tcPr>
            <w:tcW w:w="906" w:type="dxa"/>
            <w:tcBorders>
              <w:top w:val="single" w:color="auto" w:sz="4" w:space="0"/>
              <w:left w:val="single" w:color="auto" w:sz="4" w:space="0"/>
              <w:bottom w:val="single" w:color="auto" w:sz="4" w:space="0"/>
              <w:right w:val="single" w:color="auto" w:sz="4" w:space="0"/>
            </w:tcBorders>
            <w:vAlign w:val="center"/>
          </w:tcPr>
          <w:p w14:paraId="0A0FE414">
            <w:pPr>
              <w:spacing w:line="360" w:lineRule="auto"/>
              <w:rPr>
                <w:rFonts w:hint="default" w:ascii="宋体" w:hAnsi="宋体" w:eastAsia="宋体" w:cs="宋体"/>
                <w:sz w:val="24"/>
                <w:szCs w:val="24"/>
                <w:lang w:val="en-US" w:eastAsia="zh-CN"/>
              </w:rPr>
            </w:pPr>
            <w:r>
              <w:rPr>
                <w:rFonts w:hint="eastAsia" w:eastAsia="宋体" w:cs="宋体"/>
                <w:sz w:val="24"/>
                <w:szCs w:val="24"/>
                <w:lang w:val="en-US" w:eastAsia="zh-CN"/>
              </w:rPr>
              <w:t>20</w:t>
            </w:r>
          </w:p>
        </w:tc>
      </w:tr>
      <w:tr w14:paraId="6964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75ABBF09">
            <w:pPr>
              <w:spacing w:line="360" w:lineRule="auto"/>
              <w:rPr>
                <w:rFonts w:hint="eastAsia" w:ascii="宋体" w:hAnsi="宋体" w:eastAsia="宋体" w:cs="宋体"/>
                <w:sz w:val="24"/>
                <w:szCs w:val="24"/>
                <w:lang w:val="zh-CN"/>
              </w:rPr>
            </w:pPr>
          </w:p>
          <w:p w14:paraId="60F9BAF1">
            <w:pPr>
              <w:spacing w:line="360" w:lineRule="auto"/>
              <w:rPr>
                <w:rFonts w:hint="eastAsia" w:ascii="宋体" w:hAnsi="宋体" w:eastAsia="宋体" w:cs="宋体"/>
                <w:sz w:val="24"/>
                <w:szCs w:val="24"/>
              </w:rPr>
            </w:pPr>
            <w:r>
              <w:rPr>
                <w:rFonts w:hint="eastAsia" w:ascii="宋体" w:hAnsi="宋体" w:eastAsia="宋体" w:cs="宋体"/>
                <w:sz w:val="24"/>
                <w:szCs w:val="24"/>
              </w:rPr>
              <w:t>项目质量保障措施</w:t>
            </w:r>
          </w:p>
        </w:tc>
        <w:tc>
          <w:tcPr>
            <w:tcW w:w="7176" w:type="dxa"/>
            <w:tcBorders>
              <w:top w:val="single" w:color="auto" w:sz="4" w:space="0"/>
              <w:left w:val="single" w:color="auto" w:sz="4" w:space="0"/>
              <w:bottom w:val="single" w:color="auto" w:sz="4" w:space="0"/>
              <w:right w:val="single" w:color="auto" w:sz="4" w:space="0"/>
            </w:tcBorders>
            <w:vAlign w:val="center"/>
          </w:tcPr>
          <w:p w14:paraId="0E1DD0AF">
            <w:pPr>
              <w:spacing w:line="360" w:lineRule="auto"/>
              <w:rPr>
                <w:rFonts w:hint="eastAsia" w:ascii="宋体" w:hAnsi="宋体" w:eastAsia="宋体" w:cs="宋体"/>
                <w:sz w:val="24"/>
                <w:szCs w:val="24"/>
              </w:rPr>
            </w:pPr>
            <w:r>
              <w:rPr>
                <w:rFonts w:hint="eastAsia" w:ascii="宋体" w:hAnsi="宋体" w:eastAsia="宋体" w:cs="宋体"/>
                <w:sz w:val="24"/>
                <w:szCs w:val="24"/>
              </w:rPr>
              <w:t>根据供应商针对本消防检测项目制定的质量控制阐述情况进行评分，主要包括①服务质量保证措施②管理组织构架③管理规范，且为专门针对本项目、符合本项目实际消防检测需求的得15分；每缺少一项内容，或内容明显错误，或内容非专门针对本项目，或内容不能满足本项目实际消防检测需求的，每一项扣1-5分，扣完为止；未提及此项不得分。</w:t>
            </w:r>
          </w:p>
        </w:tc>
        <w:tc>
          <w:tcPr>
            <w:tcW w:w="906" w:type="dxa"/>
            <w:tcBorders>
              <w:top w:val="single" w:color="auto" w:sz="4" w:space="0"/>
              <w:left w:val="single" w:color="auto" w:sz="4" w:space="0"/>
              <w:bottom w:val="single" w:color="auto" w:sz="4" w:space="0"/>
              <w:right w:val="single" w:color="auto" w:sz="4" w:space="0"/>
            </w:tcBorders>
            <w:vAlign w:val="center"/>
          </w:tcPr>
          <w:p w14:paraId="6A04A57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r>
      <w:tr w14:paraId="1A8A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4C76761D">
            <w:pPr>
              <w:spacing w:line="360" w:lineRule="auto"/>
              <w:rPr>
                <w:rFonts w:hint="eastAsia" w:ascii="宋体" w:hAnsi="宋体" w:eastAsia="宋体" w:cs="宋体"/>
                <w:sz w:val="24"/>
                <w:szCs w:val="24"/>
              </w:rPr>
            </w:pPr>
            <w:r>
              <w:rPr>
                <w:rFonts w:hint="eastAsia" w:ascii="宋体" w:hAnsi="宋体" w:eastAsia="宋体" w:cs="宋体"/>
                <w:sz w:val="24"/>
                <w:szCs w:val="24"/>
              </w:rPr>
              <w:t>服务团队</w:t>
            </w:r>
          </w:p>
        </w:tc>
        <w:tc>
          <w:tcPr>
            <w:tcW w:w="7176" w:type="dxa"/>
            <w:tcBorders>
              <w:top w:val="single" w:color="auto" w:sz="4" w:space="0"/>
              <w:left w:val="single" w:color="auto" w:sz="4" w:space="0"/>
              <w:bottom w:val="single" w:color="auto" w:sz="4" w:space="0"/>
              <w:right w:val="single" w:color="auto" w:sz="4" w:space="0"/>
            </w:tcBorders>
            <w:vAlign w:val="center"/>
          </w:tcPr>
          <w:p w14:paraId="30618A8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①项目负责人具有一级注册消防工程师得2分,</w:t>
            </w:r>
          </w:p>
          <w:p w14:paraId="1F09E693">
            <w:pPr>
              <w:spacing w:line="360" w:lineRule="auto"/>
              <w:rPr>
                <w:rFonts w:hint="default" w:ascii="宋体" w:hAnsi="宋体" w:eastAsia="宋体" w:cs="宋体"/>
                <w:sz w:val="24"/>
                <w:szCs w:val="24"/>
                <w:lang w:val="en-US"/>
              </w:rPr>
            </w:pPr>
            <w:r>
              <w:rPr>
                <w:rFonts w:hint="eastAsia" w:ascii="宋体" w:hAnsi="宋体" w:eastAsia="宋体" w:cs="宋体"/>
                <w:sz w:val="24"/>
                <w:szCs w:val="24"/>
                <w:lang w:val="en-US" w:eastAsia="zh-CN"/>
              </w:rPr>
              <w:t>②服务团队配置。人员配备全面，经验丰富，证书齐全，具体岗位职责合理得当得4分；人员欠缺，经验不足，证书欠缺，具体岗位职责有欠妥当得2分</w:t>
            </w:r>
            <w:r>
              <w:rPr>
                <w:rFonts w:hint="eastAsia" w:eastAsia="宋体" w:cs="宋体"/>
                <w:sz w:val="24"/>
                <w:szCs w:val="24"/>
                <w:lang w:val="en-US" w:eastAsia="zh-CN"/>
              </w:rPr>
              <w:t>；</w:t>
            </w:r>
            <w:r>
              <w:rPr>
                <w:rFonts w:hint="eastAsia" w:ascii="宋体" w:hAnsi="宋体" w:eastAsia="宋体" w:cs="宋体"/>
                <w:sz w:val="24"/>
                <w:szCs w:val="24"/>
              </w:rPr>
              <w:t>未提及此项不得分</w:t>
            </w:r>
            <w:r>
              <w:rPr>
                <w:rFonts w:hint="eastAsia" w:ascii="宋体" w:hAnsi="宋体" w:eastAsia="宋体" w:cs="宋体"/>
                <w:sz w:val="24"/>
                <w:szCs w:val="24"/>
                <w:lang w:val="en-US" w:eastAsia="zh-CN"/>
              </w:rPr>
              <w:t>。</w:t>
            </w:r>
          </w:p>
        </w:tc>
        <w:tc>
          <w:tcPr>
            <w:tcW w:w="906" w:type="dxa"/>
            <w:tcBorders>
              <w:top w:val="single" w:color="auto" w:sz="4" w:space="0"/>
              <w:left w:val="single" w:color="auto" w:sz="4" w:space="0"/>
              <w:bottom w:val="single" w:color="auto" w:sz="4" w:space="0"/>
              <w:right w:val="single" w:color="auto" w:sz="4" w:space="0"/>
            </w:tcBorders>
            <w:vAlign w:val="center"/>
          </w:tcPr>
          <w:p w14:paraId="04B7DFD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01BF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4D5E7DA5">
            <w:pPr>
              <w:spacing w:line="360" w:lineRule="auto"/>
              <w:rPr>
                <w:rFonts w:hint="eastAsia" w:ascii="宋体" w:hAnsi="宋体" w:eastAsia="宋体" w:cs="宋体"/>
                <w:sz w:val="24"/>
                <w:szCs w:val="24"/>
              </w:rPr>
            </w:pPr>
            <w:r>
              <w:rPr>
                <w:rFonts w:hint="eastAsia" w:ascii="宋体" w:hAnsi="宋体" w:eastAsia="宋体" w:cs="宋体"/>
                <w:sz w:val="24"/>
                <w:szCs w:val="24"/>
              </w:rPr>
              <w:t>后续服务方案</w:t>
            </w:r>
          </w:p>
        </w:tc>
        <w:tc>
          <w:tcPr>
            <w:tcW w:w="7176" w:type="dxa"/>
            <w:tcBorders>
              <w:top w:val="single" w:color="auto" w:sz="4" w:space="0"/>
              <w:left w:val="single" w:color="auto" w:sz="4" w:space="0"/>
              <w:bottom w:val="single" w:color="auto" w:sz="4" w:space="0"/>
              <w:right w:val="single" w:color="auto" w:sz="4" w:space="0"/>
            </w:tcBorders>
            <w:vAlign w:val="center"/>
          </w:tcPr>
          <w:p w14:paraId="50599C1C">
            <w:pPr>
              <w:spacing w:line="360" w:lineRule="auto"/>
              <w:rPr>
                <w:rFonts w:hint="eastAsia" w:ascii="宋体" w:hAnsi="宋体" w:eastAsia="宋体" w:cs="宋体"/>
                <w:sz w:val="24"/>
                <w:szCs w:val="24"/>
              </w:rPr>
            </w:pPr>
            <w:r>
              <w:rPr>
                <w:rFonts w:hint="eastAsia" w:ascii="宋体" w:hAnsi="宋体" w:eastAsia="宋体" w:cs="宋体"/>
                <w:sz w:val="24"/>
                <w:szCs w:val="24"/>
              </w:rPr>
              <w:t>根据供应商针对本消防检测项目制定的后续服务方案情况进行评分，主要包括①售后服务承诺书②后续服务质量保证措施，且为专门针对本项目、符合本项目实际消防检测需求的得8分；每缺少一项内容，或内容明显错误，或内容非专门针对本项目，或内容不能满足本项目实际消防检测需求的，每一项扣1-4分，扣完为止；未提及此项不得分。</w:t>
            </w:r>
          </w:p>
        </w:tc>
        <w:tc>
          <w:tcPr>
            <w:tcW w:w="906" w:type="dxa"/>
            <w:tcBorders>
              <w:top w:val="single" w:color="auto" w:sz="4" w:space="0"/>
              <w:left w:val="single" w:color="auto" w:sz="4" w:space="0"/>
              <w:bottom w:val="single" w:color="auto" w:sz="4" w:space="0"/>
              <w:right w:val="single" w:color="auto" w:sz="4" w:space="0"/>
            </w:tcBorders>
            <w:vAlign w:val="center"/>
          </w:tcPr>
          <w:p w14:paraId="712D5B8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14:paraId="26A8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14:paraId="0991A69A">
            <w:pPr>
              <w:spacing w:line="360" w:lineRule="auto"/>
              <w:rPr>
                <w:rFonts w:hint="eastAsia" w:ascii="宋体" w:hAnsi="宋体" w:eastAsia="宋体" w:cs="宋体"/>
                <w:sz w:val="24"/>
                <w:szCs w:val="24"/>
              </w:rPr>
            </w:pPr>
            <w:r>
              <w:rPr>
                <w:rFonts w:hint="eastAsia" w:ascii="宋体" w:hAnsi="宋体" w:eastAsia="宋体" w:cs="宋体"/>
                <w:sz w:val="24"/>
                <w:szCs w:val="24"/>
              </w:rPr>
              <w:t>类似业绩</w:t>
            </w:r>
          </w:p>
        </w:tc>
        <w:tc>
          <w:tcPr>
            <w:tcW w:w="7176" w:type="dxa"/>
            <w:tcBorders>
              <w:top w:val="single" w:color="auto" w:sz="4" w:space="0"/>
              <w:left w:val="single" w:color="auto" w:sz="4" w:space="0"/>
              <w:bottom w:val="single" w:color="auto" w:sz="4" w:space="0"/>
              <w:right w:val="single" w:color="auto" w:sz="4" w:space="0"/>
            </w:tcBorders>
            <w:vAlign w:val="center"/>
          </w:tcPr>
          <w:p w14:paraId="657CAD1D">
            <w:pPr>
              <w:spacing w:line="36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zh-CN"/>
              </w:rPr>
              <w:t>具有（20</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年</w:t>
            </w:r>
            <w:r>
              <w:rPr>
                <w:rFonts w:hint="eastAsia" w:ascii="宋体" w:hAnsi="宋体" w:eastAsia="宋体" w:cs="宋体"/>
                <w:sz w:val="24"/>
                <w:szCs w:val="24"/>
              </w:rPr>
              <w:t>1</w:t>
            </w:r>
            <w:r>
              <w:rPr>
                <w:rFonts w:hint="eastAsia" w:ascii="宋体" w:hAnsi="宋体" w:eastAsia="宋体" w:cs="宋体"/>
                <w:sz w:val="24"/>
                <w:szCs w:val="24"/>
                <w:lang w:val="zh-CN"/>
              </w:rPr>
              <w:t>月至今，以合同签订的日期为准）同类项目业绩，每提供</w:t>
            </w:r>
            <w:r>
              <w:rPr>
                <w:rFonts w:hint="eastAsia" w:ascii="宋体" w:hAnsi="宋体" w:eastAsia="宋体" w:cs="宋体"/>
                <w:sz w:val="24"/>
                <w:szCs w:val="24"/>
              </w:rPr>
              <w:t>1份</w:t>
            </w:r>
            <w:r>
              <w:rPr>
                <w:rFonts w:hint="eastAsia" w:ascii="宋体" w:hAnsi="宋体" w:eastAsia="宋体" w:cs="宋体"/>
                <w:sz w:val="24"/>
                <w:szCs w:val="24"/>
                <w:lang w:val="zh-CN"/>
              </w:rPr>
              <w:t>计</w:t>
            </w:r>
            <w:r>
              <w:rPr>
                <w:rFonts w:hint="eastAsia" w:eastAsia="宋体" w:cs="宋体"/>
                <w:sz w:val="24"/>
                <w:szCs w:val="24"/>
                <w:lang w:val="en-US" w:eastAsia="zh-CN"/>
              </w:rPr>
              <w:t>2</w:t>
            </w:r>
            <w:r>
              <w:rPr>
                <w:rFonts w:hint="eastAsia" w:ascii="宋体" w:hAnsi="宋体" w:eastAsia="宋体" w:cs="宋体"/>
                <w:sz w:val="24"/>
                <w:szCs w:val="24"/>
                <w:lang w:val="zh-CN"/>
              </w:rPr>
              <w:t>分，满分</w:t>
            </w:r>
            <w:r>
              <w:rPr>
                <w:rFonts w:hint="eastAsia" w:eastAsia="宋体" w:cs="宋体"/>
                <w:sz w:val="24"/>
                <w:szCs w:val="24"/>
                <w:lang w:val="en-US" w:eastAsia="zh-CN"/>
              </w:rPr>
              <w:t>10</w:t>
            </w:r>
            <w:r>
              <w:rPr>
                <w:rFonts w:hint="eastAsia" w:ascii="宋体" w:hAnsi="宋体" w:eastAsia="宋体" w:cs="宋体"/>
                <w:sz w:val="24"/>
                <w:szCs w:val="24"/>
                <w:lang w:val="zh-CN"/>
              </w:rPr>
              <w:t>分</w:t>
            </w:r>
            <w:r>
              <w:rPr>
                <w:rFonts w:hint="eastAsia" w:ascii="宋体" w:hAnsi="宋体" w:eastAsia="宋体" w:cs="宋体"/>
                <w:sz w:val="24"/>
                <w:szCs w:val="24"/>
              </w:rPr>
              <w:t>。</w:t>
            </w:r>
          </w:p>
          <w:p w14:paraId="0CB47B99">
            <w:pPr>
              <w:spacing w:line="360" w:lineRule="auto"/>
              <w:rPr>
                <w:rFonts w:hint="eastAsia" w:ascii="宋体" w:hAnsi="宋体" w:eastAsia="宋体" w:cs="宋体"/>
                <w:sz w:val="24"/>
                <w:szCs w:val="24"/>
              </w:rPr>
            </w:pPr>
            <w:r>
              <w:rPr>
                <w:rFonts w:hint="eastAsia" w:ascii="宋体" w:hAnsi="宋体" w:eastAsia="宋体" w:cs="宋体"/>
                <w:sz w:val="24"/>
                <w:szCs w:val="24"/>
              </w:rPr>
              <w:t>注：响应文件中提供合同复印件加盖供应商公章。</w:t>
            </w:r>
          </w:p>
        </w:tc>
        <w:tc>
          <w:tcPr>
            <w:tcW w:w="906" w:type="dxa"/>
            <w:tcBorders>
              <w:top w:val="single" w:color="auto" w:sz="4" w:space="0"/>
              <w:left w:val="single" w:color="auto" w:sz="4" w:space="0"/>
              <w:bottom w:val="single" w:color="auto" w:sz="4" w:space="0"/>
              <w:right w:val="single" w:color="auto" w:sz="4" w:space="0"/>
            </w:tcBorders>
            <w:vAlign w:val="center"/>
          </w:tcPr>
          <w:p w14:paraId="06EDBD3D">
            <w:pPr>
              <w:spacing w:line="360" w:lineRule="auto"/>
              <w:rPr>
                <w:rFonts w:hint="default" w:ascii="宋体" w:hAnsi="宋体" w:eastAsia="宋体" w:cs="宋体"/>
                <w:sz w:val="24"/>
                <w:szCs w:val="24"/>
                <w:lang w:val="en-US" w:eastAsia="zh-CN"/>
              </w:rPr>
            </w:pPr>
            <w:r>
              <w:rPr>
                <w:rFonts w:hint="eastAsia" w:eastAsia="宋体" w:cs="宋体"/>
                <w:sz w:val="24"/>
                <w:szCs w:val="24"/>
                <w:lang w:val="en-US" w:eastAsia="zh-CN"/>
              </w:rPr>
              <w:t>10</w:t>
            </w:r>
          </w:p>
        </w:tc>
      </w:tr>
    </w:tbl>
    <w:p w14:paraId="22537E24">
      <w:pPr>
        <w:pStyle w:val="2"/>
        <w:rPr>
          <w:rFonts w:hint="eastAsia"/>
        </w:rPr>
      </w:pPr>
    </w:p>
    <w:p w14:paraId="49707ED1">
      <w:pPr>
        <w:spacing w:line="360" w:lineRule="auto"/>
        <w:ind w:firstLine="480" w:firstLineChars="200"/>
        <w:rPr>
          <w:rFonts w:hint="eastAsia" w:ascii="宋体" w:hAnsi="宋体" w:eastAsia="宋体" w:cs="宋体"/>
          <w:szCs w:val="24"/>
          <w:highlight w:val="none"/>
        </w:rPr>
      </w:pPr>
    </w:p>
    <w:p w14:paraId="6E5FA7BD">
      <w:pPr>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p>
    <w:p w14:paraId="6FF6C77A">
      <w:pPr>
        <w:rPr>
          <w:rFonts w:hint="eastAsia" w:ascii="宋体" w:hAnsi="宋体" w:eastAsia="宋体" w:cs="宋体"/>
          <w:highlight w:val="none"/>
        </w:rPr>
      </w:pPr>
    </w:p>
    <w:bookmarkEnd w:id="100"/>
    <w:bookmarkEnd w:id="101"/>
    <w:bookmarkEnd w:id="102"/>
    <w:bookmarkEnd w:id="103"/>
    <w:bookmarkEnd w:id="104"/>
    <w:bookmarkEnd w:id="105"/>
    <w:p w14:paraId="0ECAE767">
      <w:pPr>
        <w:pStyle w:val="3"/>
        <w:bidi w:val="0"/>
        <w:jc w:val="center"/>
        <w:rPr>
          <w:rFonts w:hint="eastAsia" w:ascii="宋体" w:hAnsi="宋体" w:eastAsia="宋体" w:cs="宋体"/>
          <w:sz w:val="36"/>
          <w:szCs w:val="36"/>
          <w:highlight w:val="none"/>
        </w:rPr>
      </w:pPr>
      <w:bookmarkStart w:id="106" w:name="_Toc9059"/>
      <w:bookmarkStart w:id="107" w:name="_Toc27364"/>
      <w:r>
        <w:rPr>
          <w:rFonts w:hint="eastAsia" w:ascii="宋体" w:hAnsi="宋体" w:eastAsia="宋体" w:cs="宋体"/>
          <w:sz w:val="36"/>
          <w:szCs w:val="36"/>
          <w:highlight w:val="none"/>
        </w:rPr>
        <w:t xml:space="preserve">第六章 </w:t>
      </w:r>
      <w:r>
        <w:rPr>
          <w:rFonts w:hint="eastAsia" w:ascii="宋体" w:hAnsi="宋体" w:eastAsia="宋体" w:cs="宋体"/>
          <w:sz w:val="36"/>
          <w:szCs w:val="36"/>
          <w:highlight w:val="none"/>
          <w:lang w:eastAsia="zh-CN"/>
        </w:rPr>
        <w:t>磋商响应文件</w:t>
      </w:r>
      <w:r>
        <w:rPr>
          <w:rFonts w:hint="eastAsia" w:ascii="宋体" w:hAnsi="宋体" w:eastAsia="宋体" w:cs="宋体"/>
          <w:sz w:val="36"/>
          <w:szCs w:val="36"/>
          <w:highlight w:val="none"/>
        </w:rPr>
        <w:t>构成及格式</w:t>
      </w:r>
      <w:bookmarkEnd w:id="106"/>
      <w:bookmarkEnd w:id="107"/>
    </w:p>
    <w:p w14:paraId="0B2D7D40">
      <w:pPr>
        <w:rPr>
          <w:rFonts w:hint="eastAsia" w:ascii="宋体" w:hAnsi="宋体" w:eastAsia="宋体" w:cs="宋体"/>
          <w:b/>
          <w:bCs w:val="0"/>
          <w:highlight w:val="none"/>
        </w:rPr>
      </w:pPr>
    </w:p>
    <w:p w14:paraId="56BBFFF8">
      <w:pPr>
        <w:rPr>
          <w:rFonts w:hint="eastAsia" w:ascii="宋体" w:hAnsi="宋体" w:eastAsia="宋体" w:cs="宋体"/>
          <w:b/>
          <w:bCs w:val="0"/>
          <w:sz w:val="32"/>
          <w:szCs w:val="32"/>
          <w:highlight w:val="none"/>
        </w:rPr>
      </w:pPr>
    </w:p>
    <w:p w14:paraId="03F09BEA">
      <w:pPr>
        <w:rPr>
          <w:rFonts w:hint="eastAsia" w:ascii="宋体" w:hAnsi="宋体" w:eastAsia="宋体" w:cs="宋体"/>
          <w:b/>
          <w:sz w:val="32"/>
          <w:szCs w:val="32"/>
          <w:highlight w:val="none"/>
        </w:rPr>
      </w:pPr>
      <w:r>
        <w:rPr>
          <w:rFonts w:hint="eastAsia" w:ascii="宋体" w:hAnsi="宋体" w:eastAsia="宋体" w:cs="宋体"/>
          <w:b/>
          <w:sz w:val="32"/>
          <w:szCs w:val="32"/>
          <w:highlight w:val="none"/>
        </w:rPr>
        <w:t>项目编号：</w:t>
      </w:r>
      <w:r>
        <w:rPr>
          <w:rFonts w:hint="eastAsia" w:eastAsia="宋体" w:cs="宋体"/>
          <w:b/>
          <w:sz w:val="32"/>
          <w:szCs w:val="32"/>
          <w:highlight w:val="none"/>
          <w:lang w:eastAsia="zh-CN"/>
        </w:rPr>
        <w:t>SXZY2025-ZC015-CS</w:t>
      </w:r>
      <w:r>
        <w:rPr>
          <w:rFonts w:hint="eastAsia" w:ascii="宋体" w:hAnsi="宋体" w:eastAsia="宋体" w:cs="宋体"/>
          <w:b/>
          <w:sz w:val="32"/>
          <w:szCs w:val="32"/>
          <w:highlight w:val="none"/>
          <w:lang w:eastAsia="zh-CN"/>
        </w:rPr>
        <w:t xml:space="preserve"> </w:t>
      </w:r>
      <w:r>
        <w:rPr>
          <w:rFonts w:hint="eastAsia" w:ascii="宋体" w:hAnsi="宋体" w:eastAsia="宋体" w:cs="宋体"/>
          <w:b/>
          <w:sz w:val="32"/>
          <w:szCs w:val="32"/>
          <w:highlight w:val="none"/>
        </w:rPr>
        <w:t xml:space="preserve">              </w:t>
      </w:r>
    </w:p>
    <w:p w14:paraId="4054C1D0">
      <w:pPr>
        <w:jc w:val="center"/>
        <w:rPr>
          <w:rFonts w:hint="eastAsia" w:ascii="宋体" w:hAnsi="宋体" w:eastAsia="宋体" w:cs="宋体"/>
          <w:b/>
          <w:sz w:val="36"/>
          <w:szCs w:val="36"/>
          <w:highlight w:val="none"/>
        </w:rPr>
      </w:pPr>
    </w:p>
    <w:p w14:paraId="67EE18A9">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14:paraId="67DC786D">
      <w:pPr>
        <w:pStyle w:val="2"/>
        <w:rPr>
          <w:rFonts w:hint="eastAsia" w:ascii="宋体" w:hAnsi="宋体" w:eastAsia="宋体" w:cs="宋体"/>
          <w:highlight w:val="none"/>
        </w:rPr>
      </w:pPr>
    </w:p>
    <w:p w14:paraId="377191C9">
      <w:pPr>
        <w:jc w:val="center"/>
        <w:rPr>
          <w:rFonts w:hint="eastAsia" w:ascii="宋体" w:hAnsi="宋体" w:eastAsia="宋体" w:cs="宋体"/>
          <w:b/>
          <w:sz w:val="52"/>
          <w:szCs w:val="52"/>
          <w:highlight w:val="none"/>
        </w:rPr>
      </w:pPr>
      <w:r>
        <w:rPr>
          <w:rFonts w:hint="eastAsia" w:eastAsia="宋体" w:cs="宋体"/>
          <w:b/>
          <w:sz w:val="48"/>
          <w:szCs w:val="48"/>
          <w:highlight w:val="none"/>
          <w:lang w:eastAsia="zh-CN"/>
        </w:rPr>
        <w:t>渭北中学验收整改项目消防检测服务</w:t>
      </w:r>
      <w:r>
        <w:rPr>
          <w:rFonts w:hint="eastAsia" w:ascii="宋体" w:hAnsi="宋体" w:eastAsia="宋体" w:cs="宋体"/>
          <w:b/>
          <w:sz w:val="44"/>
          <w:szCs w:val="44"/>
          <w:highlight w:val="none"/>
          <w:lang w:eastAsia="zh-CN"/>
        </w:rPr>
        <w:t xml:space="preserve"> </w:t>
      </w:r>
      <w:r>
        <w:rPr>
          <w:rFonts w:hint="eastAsia" w:ascii="宋体" w:hAnsi="宋体" w:eastAsia="宋体" w:cs="宋体"/>
          <w:b/>
          <w:sz w:val="52"/>
          <w:szCs w:val="52"/>
          <w:highlight w:val="none"/>
        </w:rPr>
        <w:t xml:space="preserve"> </w:t>
      </w:r>
    </w:p>
    <w:p w14:paraId="6280576A">
      <w:pPr>
        <w:rPr>
          <w:rFonts w:hint="eastAsia" w:ascii="宋体" w:hAnsi="宋体" w:eastAsia="宋体" w:cs="宋体"/>
          <w:highlight w:val="none"/>
        </w:rPr>
      </w:pPr>
    </w:p>
    <w:p w14:paraId="10B84B80">
      <w:pPr>
        <w:pStyle w:val="2"/>
        <w:rPr>
          <w:rFonts w:hint="eastAsia" w:ascii="宋体" w:hAnsi="宋体" w:eastAsia="宋体" w:cs="宋体"/>
          <w:highlight w:val="none"/>
        </w:rPr>
      </w:pPr>
    </w:p>
    <w:p w14:paraId="7CC72318">
      <w:pPr>
        <w:pStyle w:val="2"/>
        <w:rPr>
          <w:rFonts w:hint="eastAsia" w:ascii="宋体" w:hAnsi="宋体" w:eastAsia="宋体" w:cs="宋体"/>
          <w:highlight w:val="none"/>
        </w:rPr>
      </w:pPr>
    </w:p>
    <w:p w14:paraId="4B612A58">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lang w:val="en-US" w:eastAsia="zh-CN"/>
        </w:rPr>
        <w:t>竞争性磋商响应</w:t>
      </w:r>
      <w:r>
        <w:rPr>
          <w:rFonts w:hint="eastAsia" w:ascii="宋体" w:hAnsi="宋体" w:eastAsia="宋体" w:cs="宋体"/>
          <w:b/>
          <w:sz w:val="52"/>
          <w:szCs w:val="52"/>
          <w:highlight w:val="none"/>
        </w:rPr>
        <w:t>文件</w:t>
      </w:r>
    </w:p>
    <w:p w14:paraId="5DD9AF73">
      <w:pPr>
        <w:jc w:val="center"/>
        <w:rPr>
          <w:rFonts w:hint="eastAsia" w:ascii="宋体" w:hAnsi="宋体" w:eastAsia="宋体" w:cs="宋体"/>
          <w:b/>
          <w:sz w:val="72"/>
          <w:szCs w:val="72"/>
          <w:highlight w:val="none"/>
        </w:rPr>
      </w:pPr>
    </w:p>
    <w:p w14:paraId="504F7B45">
      <w:pPr>
        <w:rPr>
          <w:rFonts w:hint="eastAsia" w:ascii="宋体" w:hAnsi="宋体" w:eastAsia="宋体" w:cs="宋体"/>
          <w:b/>
          <w:sz w:val="36"/>
          <w:szCs w:val="36"/>
          <w:highlight w:val="none"/>
        </w:rPr>
      </w:pPr>
    </w:p>
    <w:p w14:paraId="6456EDF5">
      <w:pPr>
        <w:pStyle w:val="2"/>
        <w:rPr>
          <w:rFonts w:hint="eastAsia" w:ascii="宋体" w:hAnsi="宋体" w:eastAsia="宋体" w:cs="宋体"/>
          <w:highlight w:val="none"/>
        </w:rPr>
      </w:pPr>
    </w:p>
    <w:p w14:paraId="22B12E81">
      <w:pPr>
        <w:tabs>
          <w:tab w:val="center" w:pos="5346"/>
        </w:tabs>
        <w:spacing w:line="7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r>
        <w:rPr>
          <w:rFonts w:hint="eastAsia" w:ascii="宋体" w:hAnsi="宋体" w:eastAsia="宋体" w:cs="宋体"/>
          <w:b/>
          <w:sz w:val="32"/>
          <w:szCs w:val="32"/>
          <w:highlight w:val="none"/>
          <w:lang w:eastAsia="zh-CN"/>
        </w:rPr>
        <w:t>供应商</w:t>
      </w:r>
      <w:r>
        <w:rPr>
          <w:rFonts w:hint="eastAsia" w:ascii="宋体" w:hAnsi="宋体" w:eastAsia="宋体" w:cs="宋体"/>
          <w:b/>
          <w:sz w:val="32"/>
          <w:szCs w:val="32"/>
          <w:highlight w:val="none"/>
        </w:rPr>
        <w:t>名称（公章）</w:t>
      </w:r>
    </w:p>
    <w:p w14:paraId="3271E3C2">
      <w:pPr>
        <w:spacing w:line="720" w:lineRule="auto"/>
        <w:ind w:firstLine="3534" w:firstLineChars="1100"/>
        <w:rPr>
          <w:rFonts w:hint="eastAsia" w:ascii="宋体" w:hAnsi="宋体" w:eastAsia="宋体" w:cs="宋体"/>
          <w:b/>
          <w:sz w:val="32"/>
          <w:szCs w:val="32"/>
          <w:highlight w:val="none"/>
        </w:rPr>
      </w:pPr>
      <w:r>
        <w:rPr>
          <w:rFonts w:hint="eastAsia" w:ascii="宋体" w:hAnsi="宋体" w:eastAsia="宋体" w:cs="宋体"/>
          <w:b/>
          <w:sz w:val="32"/>
          <w:szCs w:val="32"/>
          <w:highlight w:val="none"/>
        </w:rPr>
        <w:t>年   月   日</w:t>
      </w:r>
    </w:p>
    <w:p w14:paraId="0A23C997">
      <w:pPr>
        <w:spacing w:line="720" w:lineRule="auto"/>
        <w:ind w:firstLine="4859" w:firstLineChars="1100"/>
        <w:rPr>
          <w:rFonts w:hint="eastAsia" w:ascii="宋体" w:hAnsi="宋体" w:eastAsia="宋体" w:cs="宋体"/>
          <w:b/>
          <w:sz w:val="44"/>
          <w:szCs w:val="44"/>
          <w:highlight w:val="none"/>
        </w:rPr>
      </w:pPr>
      <w:bookmarkStart w:id="108" w:name="_Toc23850"/>
      <w:bookmarkStart w:id="109" w:name="_Toc22537"/>
      <w:bookmarkStart w:id="110" w:name="_Toc17702"/>
      <w:bookmarkStart w:id="111" w:name="_Toc23267"/>
      <w:bookmarkStart w:id="112" w:name="_Toc363474026"/>
      <w:bookmarkStart w:id="113" w:name="_Toc403077647"/>
      <w:bookmarkStart w:id="114" w:name="_Toc30983"/>
      <w:bookmarkStart w:id="115" w:name="_Toc426457699"/>
    </w:p>
    <w:p w14:paraId="29ACDA51">
      <w:pPr>
        <w:rPr>
          <w:rFonts w:hint="eastAsia" w:ascii="宋体" w:hAnsi="宋体" w:eastAsia="宋体" w:cs="宋体"/>
          <w:highlight w:val="none"/>
        </w:rPr>
      </w:pPr>
    </w:p>
    <w:p w14:paraId="511DFF65">
      <w:pPr>
        <w:pStyle w:val="2"/>
        <w:rPr>
          <w:rFonts w:hint="eastAsia" w:ascii="宋体" w:hAnsi="宋体" w:eastAsia="宋体" w:cs="宋体"/>
          <w:highlight w:val="none"/>
        </w:rPr>
      </w:pPr>
    </w:p>
    <w:p w14:paraId="3991DA76">
      <w:pPr>
        <w:spacing w:line="72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bookmarkEnd w:id="108"/>
      <w:bookmarkEnd w:id="109"/>
      <w:bookmarkEnd w:id="110"/>
      <w:bookmarkEnd w:id="111"/>
      <w:bookmarkEnd w:id="112"/>
      <w:bookmarkEnd w:id="113"/>
      <w:bookmarkEnd w:id="114"/>
      <w:bookmarkEnd w:id="115"/>
    </w:p>
    <w:p w14:paraId="2E6A3D03">
      <w:pPr>
        <w:rPr>
          <w:rFonts w:hint="eastAsia" w:ascii="宋体" w:hAnsi="宋体" w:eastAsia="宋体" w:cs="宋体"/>
          <w:highlight w:val="none"/>
        </w:rPr>
      </w:pPr>
    </w:p>
    <w:p w14:paraId="3DABD264">
      <w:pPr>
        <w:pStyle w:val="4"/>
        <w:numPr>
          <w:ilvl w:val="0"/>
          <w:numId w:val="6"/>
        </w:numPr>
        <w:bidi w:val="0"/>
        <w:rPr>
          <w:rFonts w:hint="eastAsia" w:ascii="宋体" w:hAnsi="宋体" w:eastAsia="宋体" w:cs="宋体"/>
        </w:rPr>
      </w:pPr>
      <w:r>
        <w:rPr>
          <w:rFonts w:hint="eastAsia" w:ascii="宋体" w:hAnsi="宋体" w:eastAsia="宋体" w:cs="宋体"/>
        </w:rPr>
        <w:t>投标函</w:t>
      </w:r>
    </w:p>
    <w:p w14:paraId="3D89F17B">
      <w:pPr>
        <w:pStyle w:val="4"/>
        <w:numPr>
          <w:ilvl w:val="0"/>
          <w:numId w:val="6"/>
        </w:numPr>
        <w:bidi w:val="0"/>
        <w:rPr>
          <w:rFonts w:hint="eastAsia" w:ascii="宋体" w:hAnsi="宋体" w:eastAsia="宋体" w:cs="宋体"/>
        </w:rPr>
      </w:pPr>
      <w:r>
        <w:rPr>
          <w:rFonts w:hint="eastAsia" w:ascii="宋体" w:hAnsi="宋体" w:eastAsia="宋体" w:cs="宋体"/>
          <w:lang w:val="en-US" w:eastAsia="zh-CN"/>
        </w:rPr>
        <w:t>报价</w:t>
      </w:r>
      <w:r>
        <w:rPr>
          <w:rFonts w:hint="eastAsia" w:ascii="宋体" w:hAnsi="宋体" w:eastAsia="宋体" w:cs="宋体"/>
          <w:lang w:eastAsia="zh-CN"/>
        </w:rPr>
        <w:t>一览表</w:t>
      </w:r>
    </w:p>
    <w:p w14:paraId="6AA1775E">
      <w:pPr>
        <w:pStyle w:val="4"/>
        <w:numPr>
          <w:ilvl w:val="0"/>
          <w:numId w:val="6"/>
        </w:numPr>
        <w:bidi w:val="0"/>
        <w:rPr>
          <w:rFonts w:hint="eastAsia" w:ascii="宋体" w:hAnsi="宋体" w:eastAsia="宋体" w:cs="宋体"/>
        </w:rPr>
      </w:pPr>
      <w:r>
        <w:rPr>
          <w:rFonts w:hint="eastAsia" w:ascii="宋体" w:hAnsi="宋体" w:eastAsia="宋体" w:cs="宋体"/>
        </w:rPr>
        <w:t>资格证明文件</w:t>
      </w:r>
    </w:p>
    <w:p w14:paraId="1BC68246">
      <w:pPr>
        <w:pStyle w:val="4"/>
        <w:numPr>
          <w:ilvl w:val="0"/>
          <w:numId w:val="6"/>
        </w:numPr>
        <w:bidi w:val="0"/>
        <w:rPr>
          <w:rFonts w:hint="eastAsia" w:ascii="宋体" w:hAnsi="宋体" w:eastAsia="宋体" w:cs="宋体"/>
        </w:rPr>
      </w:pPr>
      <w:r>
        <w:rPr>
          <w:rFonts w:hint="eastAsia" w:ascii="宋体" w:hAnsi="宋体" w:eastAsia="宋体" w:cs="宋体"/>
        </w:rPr>
        <w:t>供应商参加政府采购活动承诺书</w:t>
      </w:r>
    </w:p>
    <w:p w14:paraId="2B096005">
      <w:pPr>
        <w:pStyle w:val="4"/>
        <w:numPr>
          <w:ilvl w:val="0"/>
          <w:numId w:val="6"/>
        </w:numPr>
        <w:bidi w:val="0"/>
        <w:rPr>
          <w:rFonts w:hint="eastAsia" w:ascii="宋体" w:hAnsi="宋体" w:eastAsia="宋体" w:cs="宋体"/>
        </w:rPr>
      </w:pPr>
      <w:r>
        <w:rPr>
          <w:rFonts w:hint="eastAsia" w:ascii="宋体" w:hAnsi="宋体" w:eastAsia="宋体" w:cs="宋体"/>
          <w:lang w:val="en-US" w:eastAsia="zh-CN"/>
        </w:rPr>
        <w:t>磋商</w:t>
      </w:r>
      <w:r>
        <w:rPr>
          <w:rFonts w:hint="eastAsia" w:ascii="宋体" w:hAnsi="宋体" w:eastAsia="宋体" w:cs="宋体"/>
        </w:rPr>
        <w:t>方案</w:t>
      </w:r>
    </w:p>
    <w:p w14:paraId="19104C38">
      <w:pPr>
        <w:pStyle w:val="4"/>
        <w:numPr>
          <w:ilvl w:val="0"/>
          <w:numId w:val="6"/>
        </w:numPr>
        <w:bidi w:val="0"/>
        <w:rPr>
          <w:rFonts w:hint="eastAsia" w:ascii="宋体" w:hAnsi="宋体" w:eastAsia="宋体" w:cs="宋体"/>
        </w:rPr>
      </w:pPr>
      <w:r>
        <w:rPr>
          <w:rFonts w:hint="eastAsia" w:ascii="宋体" w:hAnsi="宋体" w:eastAsia="宋体" w:cs="宋体"/>
        </w:rPr>
        <w:t>商务条款偏离表</w:t>
      </w:r>
    </w:p>
    <w:p w14:paraId="1EF9BECE">
      <w:pPr>
        <w:pStyle w:val="4"/>
        <w:numPr>
          <w:ilvl w:val="0"/>
          <w:numId w:val="6"/>
        </w:numPr>
        <w:bidi w:val="0"/>
        <w:rPr>
          <w:rFonts w:hint="eastAsia" w:ascii="宋体" w:hAnsi="宋体" w:eastAsia="宋体" w:cs="宋体"/>
        </w:rPr>
      </w:pPr>
      <w:r>
        <w:rPr>
          <w:rFonts w:hint="eastAsia" w:ascii="宋体" w:hAnsi="宋体" w:eastAsia="宋体" w:cs="宋体"/>
          <w:lang w:eastAsia="zh-CN"/>
        </w:rPr>
        <w:t>其他</w:t>
      </w:r>
      <w:r>
        <w:rPr>
          <w:rFonts w:hint="eastAsia" w:ascii="宋体" w:hAnsi="宋体" w:eastAsia="宋体" w:cs="宋体"/>
        </w:rPr>
        <w:t>说明</w:t>
      </w:r>
    </w:p>
    <w:p w14:paraId="07E6ABBA">
      <w:pPr>
        <w:pStyle w:val="2"/>
        <w:rPr>
          <w:rFonts w:hint="eastAsia" w:ascii="宋体" w:hAnsi="宋体" w:eastAsia="宋体" w:cs="宋体"/>
          <w:highlight w:val="none"/>
        </w:rPr>
      </w:pPr>
    </w:p>
    <w:p w14:paraId="416F1DE5">
      <w:pPr>
        <w:spacing w:line="480" w:lineRule="auto"/>
        <w:ind w:firstLine="1574" w:firstLineChars="635"/>
        <w:rPr>
          <w:rFonts w:hint="eastAsia" w:ascii="宋体" w:hAnsi="宋体" w:eastAsia="宋体" w:cs="宋体"/>
          <w:spacing w:val="4"/>
          <w:szCs w:val="24"/>
          <w:highlight w:val="none"/>
        </w:rPr>
      </w:pPr>
    </w:p>
    <w:p w14:paraId="10F2E918">
      <w:pPr>
        <w:spacing w:line="480" w:lineRule="auto"/>
        <w:ind w:left="105"/>
        <w:rPr>
          <w:rFonts w:hint="eastAsia" w:ascii="宋体" w:hAnsi="宋体" w:eastAsia="宋体" w:cs="宋体"/>
          <w:spacing w:val="4"/>
          <w:szCs w:val="24"/>
          <w:highlight w:val="none"/>
        </w:rPr>
      </w:pPr>
    </w:p>
    <w:p w14:paraId="7448C01D">
      <w:pPr>
        <w:spacing w:beforeLines="100"/>
        <w:rPr>
          <w:rFonts w:hint="eastAsia" w:ascii="宋体" w:hAnsi="宋体" w:eastAsia="宋体" w:cs="宋体"/>
          <w:sz w:val="32"/>
          <w:szCs w:val="32"/>
          <w:highlight w:val="none"/>
        </w:rPr>
        <w:sectPr>
          <w:footerReference r:id="rId7" w:type="first"/>
          <w:footerReference r:id="rId6" w:type="default"/>
          <w:pgSz w:w="11906" w:h="16838"/>
          <w:pgMar w:top="1440" w:right="1080" w:bottom="1440" w:left="1080" w:header="1134" w:footer="992" w:gutter="0"/>
          <w:pgNumType w:fmt="decimal" w:start="1"/>
          <w:cols w:space="720" w:num="1"/>
          <w:docGrid w:type="lines" w:linePitch="333" w:charSpace="0"/>
        </w:sectPr>
      </w:pPr>
      <w:bookmarkStart w:id="116" w:name="_Toc403077648"/>
      <w:bookmarkStart w:id="117" w:name="_Toc363474027"/>
      <w:bookmarkStart w:id="118" w:name="_Toc24231"/>
      <w:bookmarkStart w:id="119" w:name="_Toc14057"/>
      <w:bookmarkStart w:id="120" w:name="_Toc28404"/>
      <w:bookmarkStart w:id="121" w:name="_Toc4930"/>
      <w:bookmarkStart w:id="122" w:name="_Toc29720"/>
      <w:bookmarkStart w:id="123" w:name="_Toc23702"/>
      <w:bookmarkStart w:id="124" w:name="_Toc10573"/>
      <w:bookmarkStart w:id="125" w:name="_Toc426457700"/>
    </w:p>
    <w:p w14:paraId="723FD2CE">
      <w:pPr>
        <w:numPr>
          <w:ilvl w:val="0"/>
          <w:numId w:val="7"/>
        </w:numPr>
        <w:spacing w:beforeLines="100"/>
        <w:jc w:val="center"/>
        <w:rPr>
          <w:rFonts w:hint="eastAsia" w:ascii="宋体" w:hAnsi="宋体" w:eastAsia="宋体" w:cs="宋体"/>
          <w:b/>
          <w:bCs/>
          <w:highlight w:val="none"/>
        </w:rPr>
      </w:pPr>
      <w:r>
        <w:rPr>
          <w:rFonts w:hint="eastAsia" w:ascii="宋体" w:hAnsi="宋体" w:eastAsia="宋体" w:cs="宋体"/>
          <w:b/>
          <w:bCs/>
          <w:sz w:val="32"/>
          <w:szCs w:val="32"/>
          <w:highlight w:val="none"/>
        </w:rPr>
        <w:t>投标</w:t>
      </w:r>
      <w:bookmarkEnd w:id="116"/>
      <w:bookmarkEnd w:id="117"/>
      <w:r>
        <w:rPr>
          <w:rFonts w:hint="eastAsia" w:ascii="宋体" w:hAnsi="宋体" w:eastAsia="宋体" w:cs="宋体"/>
          <w:b/>
          <w:bCs/>
          <w:sz w:val="32"/>
          <w:szCs w:val="32"/>
          <w:highlight w:val="none"/>
        </w:rPr>
        <w:t>函</w:t>
      </w:r>
      <w:bookmarkEnd w:id="118"/>
      <w:bookmarkEnd w:id="119"/>
      <w:bookmarkEnd w:id="120"/>
      <w:bookmarkEnd w:id="121"/>
      <w:bookmarkEnd w:id="122"/>
      <w:bookmarkEnd w:id="123"/>
      <w:bookmarkEnd w:id="124"/>
      <w:bookmarkEnd w:id="125"/>
    </w:p>
    <w:p w14:paraId="6E199552">
      <w:pPr>
        <w:spacing w:line="500" w:lineRule="exact"/>
        <w:jc w:val="left"/>
        <w:rPr>
          <w:rFonts w:hint="eastAsia" w:ascii="宋体" w:hAnsi="宋体" w:eastAsia="宋体" w:cs="宋体"/>
          <w:spacing w:val="4"/>
          <w:szCs w:val="24"/>
          <w:highlight w:val="none"/>
          <w:u w:val="single"/>
        </w:rPr>
      </w:pPr>
      <w:r>
        <w:rPr>
          <w:rFonts w:hint="eastAsia" w:ascii="宋体" w:hAnsi="宋体" w:eastAsia="宋体" w:cs="宋体"/>
          <w:b/>
          <w:spacing w:val="4"/>
          <w:szCs w:val="24"/>
          <w:highlight w:val="none"/>
        </w:rPr>
        <w:t>致：</w:t>
      </w:r>
      <w:r>
        <w:rPr>
          <w:rFonts w:hint="eastAsia" w:ascii="宋体" w:hAnsi="宋体" w:eastAsia="宋体" w:cs="宋体"/>
          <w:b/>
          <w:spacing w:val="4"/>
          <w:szCs w:val="24"/>
          <w:highlight w:val="none"/>
          <w:u w:val="single"/>
          <w:lang w:val="en-US" w:eastAsia="zh-CN"/>
        </w:rPr>
        <w:t>西安经济技术开发区渭北新城发展建设管理中心</w:t>
      </w:r>
      <w:r>
        <w:rPr>
          <w:rFonts w:hint="eastAsia" w:ascii="宋体" w:hAnsi="宋体" w:eastAsia="宋体" w:cs="宋体"/>
          <w:b/>
          <w:spacing w:val="4"/>
          <w:szCs w:val="24"/>
          <w:highlight w:val="none"/>
          <w:u w:val="single"/>
        </w:rPr>
        <w:t>/陕西</w:t>
      </w:r>
      <w:r>
        <w:rPr>
          <w:rFonts w:hint="eastAsia" w:ascii="宋体" w:hAnsi="宋体" w:eastAsia="宋体" w:cs="宋体"/>
          <w:b/>
          <w:spacing w:val="4"/>
          <w:szCs w:val="24"/>
          <w:highlight w:val="none"/>
          <w:u w:val="single"/>
          <w:lang w:eastAsia="zh-CN"/>
        </w:rPr>
        <w:t>中易</w:t>
      </w:r>
      <w:r>
        <w:rPr>
          <w:rFonts w:hint="eastAsia" w:ascii="宋体" w:hAnsi="宋体" w:eastAsia="宋体" w:cs="宋体"/>
          <w:b/>
          <w:spacing w:val="4"/>
          <w:szCs w:val="24"/>
          <w:highlight w:val="none"/>
          <w:u w:val="single"/>
        </w:rPr>
        <w:t>项目管理有限公司</w:t>
      </w:r>
    </w:p>
    <w:p w14:paraId="2B6CEA91">
      <w:pPr>
        <w:spacing w:line="500" w:lineRule="exact"/>
        <w:ind w:firstLine="496" w:firstLineChars="200"/>
        <w:rPr>
          <w:rFonts w:hint="eastAsia" w:ascii="宋体" w:hAnsi="宋体" w:eastAsia="宋体" w:cs="宋体"/>
          <w:spacing w:val="4"/>
          <w:highlight w:val="none"/>
        </w:rPr>
      </w:pPr>
      <w:r>
        <w:rPr>
          <w:rFonts w:hint="eastAsia" w:ascii="宋体" w:hAnsi="宋体" w:eastAsia="宋体" w:cs="宋体"/>
          <w:spacing w:val="4"/>
          <w:highlight w:val="none"/>
        </w:rPr>
        <w:t xml:space="preserve">根据贵方“ </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”项目的投标邀请</w:t>
      </w:r>
      <w:r>
        <w:rPr>
          <w:rFonts w:hint="eastAsia" w:ascii="宋体" w:hAnsi="宋体" w:eastAsia="宋体" w:cs="宋体"/>
          <w:spacing w:val="4"/>
          <w:highlight w:val="none"/>
          <w:u w:val="single"/>
        </w:rPr>
        <w:t>(项目编</w:t>
      </w:r>
      <w:r>
        <w:rPr>
          <w:rFonts w:hint="eastAsia" w:ascii="宋体" w:hAnsi="宋体" w:eastAsia="宋体" w:cs="宋体"/>
          <w:spacing w:val="4"/>
          <w:highlight w:val="none"/>
          <w:u w:val="single"/>
          <w:lang w:val="en-US" w:eastAsia="zh-CN"/>
        </w:rPr>
        <w:t>号</w:t>
      </w:r>
      <w:r>
        <w:rPr>
          <w:rFonts w:hint="eastAsia" w:ascii="宋体" w:hAnsi="宋体" w:eastAsia="宋体" w:cs="宋体"/>
          <w:spacing w:val="4"/>
          <w:highlight w:val="none"/>
          <w:u w:val="single"/>
        </w:rPr>
        <w:t>)</w:t>
      </w:r>
      <w:r>
        <w:rPr>
          <w:rFonts w:hint="eastAsia" w:ascii="宋体" w:hAnsi="宋体" w:eastAsia="宋体" w:cs="宋体"/>
          <w:spacing w:val="4"/>
          <w:highlight w:val="none"/>
        </w:rPr>
        <w:t>，签字代表</w:t>
      </w:r>
      <w:r>
        <w:rPr>
          <w:rFonts w:hint="eastAsia" w:ascii="宋体" w:hAnsi="宋体" w:eastAsia="宋体" w:cs="宋体"/>
          <w:spacing w:val="4"/>
          <w:highlight w:val="none"/>
          <w:u w:val="single"/>
        </w:rPr>
        <w:t>（全名、职务）</w:t>
      </w:r>
      <w:r>
        <w:rPr>
          <w:rFonts w:hint="eastAsia" w:ascii="宋体" w:hAnsi="宋体" w:eastAsia="宋体" w:cs="宋体"/>
          <w:spacing w:val="4"/>
          <w:highlight w:val="none"/>
        </w:rPr>
        <w:t>经正式授权并代表供应商</w:t>
      </w:r>
      <w:r>
        <w:rPr>
          <w:rFonts w:hint="eastAsia" w:ascii="宋体" w:hAnsi="宋体" w:eastAsia="宋体" w:cs="宋体"/>
          <w:spacing w:val="4"/>
          <w:highlight w:val="none"/>
          <w:u w:val="single"/>
        </w:rPr>
        <w:t>(供应商名称、地址)</w:t>
      </w:r>
      <w:r>
        <w:rPr>
          <w:rFonts w:hint="eastAsia" w:ascii="宋体" w:hAnsi="宋体" w:eastAsia="宋体" w:cs="宋体"/>
          <w:spacing w:val="4"/>
          <w:highlight w:val="none"/>
        </w:rPr>
        <w:t xml:space="preserve"> 提交</w:t>
      </w:r>
      <w:r>
        <w:rPr>
          <w:rFonts w:hint="eastAsia" w:ascii="宋体" w:hAnsi="宋体" w:eastAsia="宋体" w:cs="宋体"/>
          <w:spacing w:val="4"/>
          <w:highlight w:val="none"/>
          <w:lang w:val="en-US" w:eastAsia="zh-CN"/>
        </w:rPr>
        <w:t>磋商响应文件</w:t>
      </w:r>
      <w:r>
        <w:rPr>
          <w:rFonts w:hint="eastAsia" w:ascii="宋体" w:hAnsi="宋体" w:eastAsia="宋体" w:cs="宋体"/>
          <w:spacing w:val="4"/>
          <w:highlight w:val="none"/>
        </w:rPr>
        <w:t>。</w:t>
      </w:r>
    </w:p>
    <w:p w14:paraId="4D82F939">
      <w:pPr>
        <w:spacing w:line="500" w:lineRule="exact"/>
        <w:ind w:left="624" w:leftChars="251" w:hanging="22" w:hangingChars="9"/>
        <w:jc w:val="left"/>
        <w:rPr>
          <w:rFonts w:hint="eastAsia" w:ascii="宋体" w:hAnsi="宋体" w:eastAsia="宋体" w:cs="宋体"/>
          <w:spacing w:val="4"/>
          <w:highlight w:val="none"/>
        </w:rPr>
      </w:pPr>
      <w:r>
        <w:rPr>
          <w:rFonts w:hint="eastAsia" w:ascii="宋体" w:hAnsi="宋体" w:eastAsia="宋体" w:cs="宋体"/>
          <w:spacing w:val="4"/>
          <w:highlight w:val="none"/>
        </w:rPr>
        <w:t>我方承诺如下：</w:t>
      </w:r>
    </w:p>
    <w:p w14:paraId="6BCFC25B">
      <w:pPr>
        <w:numPr>
          <w:ilvl w:val="0"/>
          <w:numId w:val="8"/>
        </w:numPr>
        <w:tabs>
          <w:tab w:val="left" w:pos="2160"/>
        </w:tabs>
        <w:spacing w:line="500" w:lineRule="exact"/>
        <w:ind w:left="0" w:firstLine="0"/>
        <w:jc w:val="left"/>
        <w:rPr>
          <w:rFonts w:hint="eastAsia" w:ascii="宋体" w:hAnsi="宋体" w:eastAsia="宋体" w:cs="宋体"/>
          <w:spacing w:val="4"/>
          <w:highlight w:val="none"/>
        </w:rPr>
      </w:pPr>
      <w:r>
        <w:rPr>
          <w:rFonts w:hint="eastAsia" w:ascii="宋体" w:hAnsi="宋体" w:eastAsia="宋体" w:cs="宋体"/>
          <w:color w:val="auto"/>
          <w:spacing w:val="4"/>
          <w:highlight w:val="none"/>
          <w:lang w:eastAsia="zh-CN"/>
        </w:rPr>
        <w:t>磋商</w:t>
      </w:r>
      <w:r>
        <w:rPr>
          <w:rFonts w:hint="eastAsia" w:ascii="宋体" w:hAnsi="宋体" w:eastAsia="宋体" w:cs="宋体"/>
          <w:color w:val="auto"/>
          <w:spacing w:val="4"/>
          <w:highlight w:val="none"/>
        </w:rPr>
        <w:t xml:space="preserve">报价为小写： </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r>
        <w:rPr>
          <w:rFonts w:hint="eastAsia" w:ascii="宋体" w:hAnsi="宋体" w:eastAsia="宋体" w:cs="宋体"/>
          <w:szCs w:val="24"/>
          <w:highlight w:val="none"/>
          <w:lang w:val="en-US" w:eastAsia="zh-CN"/>
        </w:rPr>
        <w:t>合同履行期限</w:t>
      </w:r>
      <w:r>
        <w:rPr>
          <w:rFonts w:hint="eastAsia" w:ascii="宋体" w:hAnsi="宋体" w:eastAsia="宋体" w:cs="宋体"/>
          <w:color w:val="auto"/>
          <w:spacing w:val="4"/>
          <w:highlight w:val="none"/>
        </w:rPr>
        <w:t>：</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u w:val="none"/>
          <w:lang w:val="en-US" w:eastAsia="zh-CN"/>
        </w:rPr>
        <w:t>。</w:t>
      </w:r>
    </w:p>
    <w:p w14:paraId="7EA7A3BC">
      <w:pPr>
        <w:numPr>
          <w:ilvl w:val="0"/>
          <w:numId w:val="8"/>
        </w:numPr>
        <w:tabs>
          <w:tab w:val="left" w:pos="2160"/>
        </w:tabs>
        <w:spacing w:line="500" w:lineRule="exact"/>
        <w:ind w:left="0" w:firstLine="0"/>
        <w:jc w:val="left"/>
        <w:rPr>
          <w:rFonts w:hint="eastAsia" w:ascii="宋体" w:hAnsi="宋体" w:eastAsia="宋体" w:cs="宋体"/>
          <w:spacing w:val="4"/>
          <w:highlight w:val="none"/>
        </w:rPr>
      </w:pPr>
      <w:r>
        <w:rPr>
          <w:rFonts w:hint="eastAsia" w:ascii="宋体" w:hAnsi="宋体" w:eastAsia="宋体" w:cs="宋体"/>
          <w:spacing w:val="4"/>
          <w:highlight w:val="none"/>
        </w:rPr>
        <w:t>如果中标，我们根据</w:t>
      </w:r>
      <w:r>
        <w:rPr>
          <w:rFonts w:hint="eastAsia" w:ascii="宋体" w:hAnsi="宋体" w:eastAsia="宋体" w:cs="宋体"/>
          <w:spacing w:val="4"/>
          <w:highlight w:val="none"/>
          <w:lang w:eastAsia="zh-CN"/>
        </w:rPr>
        <w:t>磋商文件</w:t>
      </w:r>
      <w:r>
        <w:rPr>
          <w:rFonts w:hint="eastAsia" w:ascii="宋体" w:hAnsi="宋体" w:eastAsia="宋体" w:cs="宋体"/>
          <w:spacing w:val="4"/>
          <w:highlight w:val="none"/>
        </w:rPr>
        <w:t>的规定，履行合同的责任和义务。</w:t>
      </w:r>
    </w:p>
    <w:p w14:paraId="0A068E6D">
      <w:pPr>
        <w:numPr>
          <w:ilvl w:val="0"/>
          <w:numId w:val="8"/>
        </w:numPr>
        <w:tabs>
          <w:tab w:val="left" w:pos="2160"/>
        </w:tabs>
        <w:spacing w:line="500" w:lineRule="exact"/>
        <w:ind w:left="0" w:firstLine="0"/>
        <w:jc w:val="left"/>
        <w:rPr>
          <w:rFonts w:hint="eastAsia" w:ascii="宋体" w:hAnsi="宋体" w:eastAsia="宋体" w:cs="宋体"/>
          <w:spacing w:val="4"/>
          <w:highlight w:val="none"/>
        </w:rPr>
      </w:pPr>
      <w:r>
        <w:rPr>
          <w:rFonts w:hint="eastAsia" w:ascii="宋体" w:hAnsi="宋体" w:eastAsia="宋体" w:cs="宋体"/>
          <w:spacing w:val="4"/>
          <w:highlight w:val="none"/>
        </w:rPr>
        <w:t>我们已详细阅读和审核全部</w:t>
      </w:r>
      <w:r>
        <w:rPr>
          <w:rFonts w:hint="eastAsia" w:ascii="宋体" w:hAnsi="宋体" w:eastAsia="宋体" w:cs="宋体"/>
          <w:spacing w:val="4"/>
          <w:highlight w:val="none"/>
          <w:lang w:eastAsia="zh-CN"/>
        </w:rPr>
        <w:t>磋商文件</w:t>
      </w:r>
      <w:r>
        <w:rPr>
          <w:rFonts w:hint="eastAsia" w:ascii="宋体" w:hAnsi="宋体" w:eastAsia="宋体" w:cs="宋体"/>
          <w:spacing w:val="4"/>
          <w:highlight w:val="none"/>
        </w:rPr>
        <w:t>（含修改部分，如有的话）及有关附件，我们知道必须放弃提出含糊不清或误解的问题的权利。</w:t>
      </w:r>
    </w:p>
    <w:p w14:paraId="4F6F3F13">
      <w:pPr>
        <w:numPr>
          <w:ilvl w:val="0"/>
          <w:numId w:val="8"/>
        </w:numPr>
        <w:tabs>
          <w:tab w:val="left" w:pos="2160"/>
        </w:tabs>
        <w:spacing w:line="500" w:lineRule="exact"/>
        <w:ind w:left="0" w:firstLine="0"/>
        <w:jc w:val="left"/>
        <w:rPr>
          <w:rFonts w:hint="eastAsia" w:ascii="宋体" w:hAnsi="宋体" w:eastAsia="宋体" w:cs="宋体"/>
          <w:spacing w:val="4"/>
          <w:highlight w:val="none"/>
        </w:rPr>
      </w:pPr>
      <w:r>
        <w:rPr>
          <w:rFonts w:hint="eastAsia" w:ascii="宋体" w:hAnsi="宋体" w:eastAsia="宋体" w:cs="宋体"/>
          <w:spacing w:val="4"/>
          <w:highlight w:val="none"/>
        </w:rPr>
        <w:t>我们同意在投标有效期内（</w:t>
      </w:r>
      <w:r>
        <w:rPr>
          <w:rFonts w:hint="eastAsia" w:ascii="宋体" w:hAnsi="宋体" w:eastAsia="宋体" w:cs="宋体"/>
          <w:spacing w:val="4"/>
          <w:highlight w:val="none"/>
          <w:u w:val="single"/>
        </w:rPr>
        <w:t>自开标之日起90天</w:t>
      </w:r>
      <w:r>
        <w:rPr>
          <w:rFonts w:hint="eastAsia" w:ascii="宋体" w:hAnsi="宋体" w:eastAsia="宋体" w:cs="宋体"/>
          <w:spacing w:val="4"/>
          <w:highlight w:val="none"/>
        </w:rPr>
        <w:t>），本投标函对我方具有约束力。</w:t>
      </w:r>
    </w:p>
    <w:p w14:paraId="36A14EAF">
      <w:pPr>
        <w:numPr>
          <w:ilvl w:val="0"/>
          <w:numId w:val="8"/>
        </w:numPr>
        <w:tabs>
          <w:tab w:val="left" w:pos="2160"/>
        </w:tabs>
        <w:spacing w:line="500" w:lineRule="exact"/>
        <w:ind w:left="0" w:firstLine="0"/>
        <w:jc w:val="left"/>
        <w:rPr>
          <w:rFonts w:hint="eastAsia" w:ascii="宋体" w:hAnsi="宋体" w:eastAsia="宋体" w:cs="宋体"/>
          <w:spacing w:val="4"/>
          <w:highlight w:val="none"/>
        </w:rPr>
      </w:pPr>
      <w:r>
        <w:rPr>
          <w:rFonts w:hint="eastAsia" w:ascii="宋体" w:hAnsi="宋体" w:eastAsia="宋体" w:cs="宋体"/>
          <w:spacing w:val="4"/>
          <w:highlight w:val="none"/>
        </w:rPr>
        <w:t xml:space="preserve">同意提供贵方可能另外要求的与本投标有关的任何证据和资料。 </w:t>
      </w:r>
    </w:p>
    <w:p w14:paraId="759DBEDB">
      <w:pPr>
        <w:numPr>
          <w:ilvl w:val="0"/>
          <w:numId w:val="8"/>
        </w:numPr>
        <w:tabs>
          <w:tab w:val="left" w:pos="2160"/>
        </w:tabs>
        <w:spacing w:line="500" w:lineRule="exact"/>
        <w:ind w:left="0" w:firstLine="0"/>
        <w:jc w:val="left"/>
        <w:rPr>
          <w:rFonts w:hint="eastAsia" w:ascii="宋体" w:hAnsi="宋体" w:eastAsia="宋体" w:cs="宋体"/>
          <w:spacing w:val="4"/>
          <w:highlight w:val="none"/>
        </w:rPr>
      </w:pPr>
      <w:r>
        <w:rPr>
          <w:rFonts w:hint="eastAsia" w:ascii="宋体" w:hAnsi="宋体" w:eastAsia="宋体" w:cs="宋体"/>
          <w:spacing w:val="4"/>
          <w:highlight w:val="none"/>
        </w:rPr>
        <w:t>我们同意，如果中标，向陕西</w:t>
      </w:r>
      <w:r>
        <w:rPr>
          <w:rFonts w:hint="eastAsia" w:ascii="宋体" w:hAnsi="宋体" w:eastAsia="宋体" w:cs="宋体"/>
          <w:spacing w:val="4"/>
          <w:highlight w:val="none"/>
          <w:lang w:eastAsia="zh-CN"/>
        </w:rPr>
        <w:t>中易</w:t>
      </w:r>
      <w:r>
        <w:rPr>
          <w:rFonts w:hint="eastAsia" w:ascii="宋体" w:hAnsi="宋体" w:eastAsia="宋体" w:cs="宋体"/>
          <w:spacing w:val="4"/>
          <w:highlight w:val="none"/>
        </w:rPr>
        <w:t>项目管理有限公司交纳招标代理服务费。</w:t>
      </w:r>
    </w:p>
    <w:p w14:paraId="7E5EEEA3">
      <w:pPr>
        <w:numPr>
          <w:ilvl w:val="0"/>
          <w:numId w:val="8"/>
        </w:numPr>
        <w:tabs>
          <w:tab w:val="left" w:pos="2160"/>
        </w:tabs>
        <w:spacing w:line="500" w:lineRule="exact"/>
        <w:ind w:left="0" w:firstLine="0"/>
        <w:jc w:val="left"/>
        <w:rPr>
          <w:rFonts w:hint="eastAsia" w:ascii="宋体" w:hAnsi="宋体" w:eastAsia="宋体" w:cs="宋体"/>
          <w:spacing w:val="4"/>
          <w:highlight w:val="none"/>
        </w:rPr>
      </w:pPr>
      <w:r>
        <w:rPr>
          <w:rFonts w:hint="eastAsia" w:ascii="宋体" w:hAnsi="宋体" w:eastAsia="宋体" w:cs="宋体"/>
          <w:spacing w:val="4"/>
          <w:highlight w:val="none"/>
        </w:rPr>
        <w:t>与本投标有关的一切正式往来通讯为：</w:t>
      </w:r>
    </w:p>
    <w:p w14:paraId="43A585A9">
      <w:pPr>
        <w:spacing w:line="500" w:lineRule="exact"/>
        <w:ind w:firstLine="1240" w:firstLineChars="500"/>
        <w:jc w:val="left"/>
        <w:rPr>
          <w:rFonts w:hint="eastAsia" w:ascii="宋体" w:hAnsi="宋体" w:eastAsia="宋体" w:cs="宋体"/>
          <w:spacing w:val="4"/>
          <w:highlight w:val="none"/>
        </w:rPr>
      </w:pPr>
      <w:r>
        <w:rPr>
          <w:rFonts w:hint="eastAsia" w:ascii="宋体" w:hAnsi="宋体" w:eastAsia="宋体" w:cs="宋体"/>
          <w:spacing w:val="4"/>
          <w:highlight w:val="none"/>
        </w:rPr>
        <w:t>联系地址：</w:t>
      </w:r>
    </w:p>
    <w:p w14:paraId="617D1344">
      <w:pPr>
        <w:spacing w:line="500" w:lineRule="exact"/>
        <w:ind w:firstLine="1240" w:firstLineChars="500"/>
        <w:jc w:val="left"/>
        <w:rPr>
          <w:rFonts w:hint="eastAsia" w:ascii="宋体" w:hAnsi="宋体" w:eastAsia="宋体" w:cs="宋体"/>
          <w:spacing w:val="4"/>
          <w:highlight w:val="none"/>
        </w:rPr>
      </w:pPr>
      <w:r>
        <w:rPr>
          <w:rFonts w:hint="eastAsia" w:ascii="宋体" w:hAnsi="宋体" w:eastAsia="宋体" w:cs="宋体"/>
          <w:spacing w:val="4"/>
          <w:highlight w:val="none"/>
        </w:rPr>
        <w:t>邮政编码：</w:t>
      </w:r>
    </w:p>
    <w:p w14:paraId="7DC1657C">
      <w:pPr>
        <w:spacing w:line="500" w:lineRule="exact"/>
        <w:ind w:firstLine="1240" w:firstLineChars="500"/>
        <w:jc w:val="left"/>
        <w:rPr>
          <w:rFonts w:hint="eastAsia" w:ascii="宋体" w:hAnsi="宋体" w:eastAsia="宋体" w:cs="宋体"/>
          <w:spacing w:val="4"/>
          <w:highlight w:val="none"/>
        </w:rPr>
      </w:pPr>
      <w:r>
        <w:rPr>
          <w:rFonts w:hint="eastAsia" w:ascii="宋体" w:hAnsi="宋体" w:eastAsia="宋体" w:cs="宋体"/>
          <w:spacing w:val="4"/>
          <w:highlight w:val="none"/>
        </w:rPr>
        <w:t>电    话：</w:t>
      </w:r>
    </w:p>
    <w:p w14:paraId="04FA4E1B">
      <w:pPr>
        <w:spacing w:line="500" w:lineRule="exact"/>
        <w:ind w:firstLine="1240" w:firstLineChars="500"/>
        <w:jc w:val="left"/>
        <w:rPr>
          <w:rFonts w:hint="eastAsia" w:ascii="宋体" w:hAnsi="宋体" w:eastAsia="宋体" w:cs="宋体"/>
          <w:spacing w:val="4"/>
          <w:highlight w:val="none"/>
        </w:rPr>
      </w:pPr>
      <w:r>
        <w:rPr>
          <w:rFonts w:hint="eastAsia" w:ascii="宋体" w:hAnsi="宋体" w:eastAsia="宋体" w:cs="宋体"/>
          <w:spacing w:val="4"/>
          <w:highlight w:val="none"/>
        </w:rPr>
        <w:t>传    真：</w:t>
      </w:r>
    </w:p>
    <w:p w14:paraId="1589C1B1">
      <w:pPr>
        <w:spacing w:line="500" w:lineRule="exact"/>
        <w:ind w:firstLine="1240" w:firstLineChars="500"/>
        <w:jc w:val="left"/>
        <w:rPr>
          <w:rFonts w:hint="eastAsia" w:ascii="宋体" w:hAnsi="宋体" w:eastAsia="宋体" w:cs="宋体"/>
          <w:spacing w:val="4"/>
          <w:highlight w:val="none"/>
        </w:rPr>
      </w:pPr>
      <w:r>
        <w:rPr>
          <w:rFonts w:hint="eastAsia" w:ascii="宋体" w:hAnsi="宋体" w:eastAsia="宋体" w:cs="宋体"/>
          <w:spacing w:val="4"/>
          <w:highlight w:val="none"/>
          <w:lang w:eastAsia="zh-CN"/>
        </w:rPr>
        <w:t>供应商</w:t>
      </w:r>
      <w:r>
        <w:rPr>
          <w:rFonts w:hint="eastAsia" w:ascii="宋体" w:hAnsi="宋体" w:eastAsia="宋体" w:cs="宋体"/>
          <w:spacing w:val="4"/>
          <w:highlight w:val="none"/>
        </w:rPr>
        <w:t>名称（盖章）：</w:t>
      </w:r>
    </w:p>
    <w:p w14:paraId="08C1124B">
      <w:pPr>
        <w:spacing w:line="500" w:lineRule="exact"/>
        <w:ind w:firstLine="1240" w:firstLineChars="500"/>
        <w:jc w:val="left"/>
        <w:rPr>
          <w:rFonts w:hint="eastAsia" w:ascii="宋体" w:hAnsi="宋体" w:eastAsia="宋体" w:cs="宋体"/>
          <w:spacing w:val="4"/>
          <w:highlight w:val="none"/>
        </w:rPr>
      </w:pPr>
      <w:r>
        <w:rPr>
          <w:rFonts w:hint="eastAsia" w:ascii="宋体" w:hAnsi="宋体" w:eastAsia="宋体" w:cs="宋体"/>
          <w:spacing w:val="4"/>
          <w:highlight w:val="none"/>
          <w:lang w:eastAsia="zh-CN"/>
        </w:rPr>
        <w:t>供应商法定代表人(负责人)</w:t>
      </w:r>
      <w:r>
        <w:rPr>
          <w:rFonts w:hint="eastAsia" w:ascii="宋体" w:hAnsi="宋体" w:eastAsia="宋体" w:cs="宋体"/>
          <w:spacing w:val="4"/>
          <w:highlight w:val="none"/>
        </w:rPr>
        <w:t>签字或盖章：</w:t>
      </w:r>
    </w:p>
    <w:p w14:paraId="3A2529AF">
      <w:pPr>
        <w:spacing w:line="500" w:lineRule="exact"/>
        <w:ind w:firstLine="1240" w:firstLineChars="500"/>
        <w:jc w:val="left"/>
        <w:rPr>
          <w:rFonts w:hint="eastAsia" w:ascii="宋体" w:hAnsi="宋体" w:eastAsia="宋体" w:cs="宋体"/>
          <w:spacing w:val="4"/>
          <w:highlight w:val="none"/>
        </w:rPr>
      </w:pPr>
      <w:r>
        <w:rPr>
          <w:rFonts w:hint="eastAsia" w:ascii="宋体" w:hAnsi="宋体" w:eastAsia="宋体" w:cs="宋体"/>
          <w:spacing w:val="4"/>
          <w:highlight w:val="none"/>
        </w:rPr>
        <w:t>日    期</w:t>
      </w:r>
      <w:bookmarkStart w:id="126" w:name="_Toc4332"/>
      <w:bookmarkStart w:id="127" w:name="_Toc2656"/>
      <w:bookmarkStart w:id="128" w:name="_Toc403077651"/>
      <w:bookmarkStart w:id="129" w:name="_Toc426457703"/>
      <w:bookmarkStart w:id="130" w:name="_Toc17802"/>
      <w:bookmarkStart w:id="131" w:name="_Toc363474030"/>
      <w:bookmarkStart w:id="132" w:name="_Toc27599"/>
      <w:bookmarkStart w:id="133" w:name="_Toc22980"/>
      <w:bookmarkStart w:id="134" w:name="_Toc29025"/>
      <w:bookmarkStart w:id="135" w:name="_Toc21319"/>
      <w:r>
        <w:rPr>
          <w:rFonts w:hint="eastAsia" w:ascii="宋体" w:hAnsi="宋体" w:eastAsia="宋体" w:cs="宋体"/>
          <w:spacing w:val="4"/>
          <w:highlight w:val="none"/>
        </w:rPr>
        <w:t>:</w:t>
      </w:r>
    </w:p>
    <w:p w14:paraId="6BC66B40">
      <w:pPr>
        <w:pStyle w:val="2"/>
        <w:rPr>
          <w:rFonts w:hint="eastAsia" w:ascii="宋体" w:hAnsi="宋体" w:eastAsia="宋体" w:cs="宋体"/>
          <w:spacing w:val="4"/>
          <w:highlight w:val="none"/>
        </w:rPr>
      </w:pPr>
    </w:p>
    <w:p w14:paraId="60D4BDD9">
      <w:pPr>
        <w:rPr>
          <w:rFonts w:hint="eastAsia" w:ascii="宋体" w:hAnsi="宋体" w:eastAsia="宋体" w:cs="宋体"/>
          <w:spacing w:val="4"/>
          <w:highlight w:val="none"/>
        </w:rPr>
      </w:pPr>
    </w:p>
    <w:p w14:paraId="444B98CD">
      <w:pPr>
        <w:pStyle w:val="2"/>
        <w:rPr>
          <w:rFonts w:hint="eastAsia" w:ascii="宋体" w:hAnsi="宋体" w:eastAsia="宋体" w:cs="宋体"/>
          <w:spacing w:val="4"/>
          <w:highlight w:val="none"/>
        </w:rPr>
      </w:pPr>
    </w:p>
    <w:p w14:paraId="112C0471">
      <w:pPr>
        <w:rPr>
          <w:rFonts w:hint="eastAsia" w:ascii="宋体" w:hAnsi="宋体" w:eastAsia="宋体" w:cs="宋体"/>
          <w:spacing w:val="4"/>
          <w:highlight w:val="none"/>
        </w:rPr>
      </w:pPr>
    </w:p>
    <w:p w14:paraId="773E74B8">
      <w:pPr>
        <w:pStyle w:val="2"/>
        <w:rPr>
          <w:rFonts w:hint="eastAsia" w:ascii="宋体" w:hAnsi="宋体" w:eastAsia="宋体" w:cs="宋体"/>
          <w:highlight w:val="none"/>
        </w:rPr>
        <w:sectPr>
          <w:pgSz w:w="11906" w:h="16838"/>
          <w:pgMar w:top="1440" w:right="1080" w:bottom="1440" w:left="1080" w:header="1134" w:footer="992" w:gutter="0"/>
          <w:pgNumType w:fmt="decimal"/>
          <w:cols w:space="720" w:num="1"/>
          <w:titlePg/>
          <w:docGrid w:type="lines" w:linePitch="333" w:charSpace="0"/>
        </w:sectPr>
      </w:pPr>
    </w:p>
    <w:p w14:paraId="2957E4E4">
      <w:pPr>
        <w:jc w:val="center"/>
        <w:rPr>
          <w:rFonts w:hint="eastAsia" w:ascii="宋体" w:hAnsi="宋体" w:eastAsia="宋体" w:cs="宋体"/>
          <w:b/>
          <w:sz w:val="30"/>
          <w:szCs w:val="30"/>
          <w:highlight w:val="none"/>
        </w:rPr>
      </w:pPr>
      <w:r>
        <w:rPr>
          <w:rFonts w:hint="eastAsia" w:ascii="宋体" w:hAnsi="宋体" w:eastAsia="宋体" w:cs="宋体"/>
          <w:b/>
          <w:bCs/>
          <w:sz w:val="32"/>
          <w:szCs w:val="32"/>
          <w:highlight w:val="none"/>
        </w:rPr>
        <w:t>二、</w:t>
      </w:r>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b/>
          <w:sz w:val="30"/>
          <w:szCs w:val="30"/>
          <w:highlight w:val="none"/>
          <w:lang w:val="en-US" w:eastAsia="zh-CN"/>
        </w:rPr>
        <w:t>报价</w:t>
      </w:r>
      <w:r>
        <w:rPr>
          <w:rFonts w:hint="eastAsia" w:ascii="宋体" w:hAnsi="宋体" w:eastAsia="宋体" w:cs="宋体"/>
          <w:b/>
          <w:sz w:val="30"/>
          <w:szCs w:val="30"/>
          <w:highlight w:val="none"/>
        </w:rPr>
        <w:t>一览表</w:t>
      </w:r>
    </w:p>
    <w:p w14:paraId="35601616">
      <w:pPr>
        <w:spacing w:line="360" w:lineRule="auto"/>
        <w:jc w:val="left"/>
        <w:rPr>
          <w:rFonts w:hint="eastAsia" w:ascii="宋体" w:hAnsi="宋体" w:eastAsia="宋体" w:cs="宋体"/>
          <w:bCs/>
          <w:szCs w:val="24"/>
          <w:highlight w:val="none"/>
        </w:rPr>
      </w:pPr>
      <w:r>
        <w:rPr>
          <w:rFonts w:hint="eastAsia" w:ascii="宋体" w:hAnsi="宋体" w:eastAsia="宋体" w:cs="宋体"/>
          <w:bCs/>
          <w:szCs w:val="24"/>
          <w:highlight w:val="none"/>
        </w:rPr>
        <w:t>项目编号：</w:t>
      </w:r>
    </w:p>
    <w:p w14:paraId="1B739CEC">
      <w:pPr>
        <w:spacing w:line="360" w:lineRule="auto"/>
        <w:jc w:val="left"/>
        <w:rPr>
          <w:rFonts w:hint="eastAsia" w:ascii="宋体" w:hAnsi="宋体" w:eastAsia="宋体" w:cs="宋体"/>
          <w:bCs/>
          <w:szCs w:val="24"/>
          <w:highlight w:val="none"/>
        </w:rPr>
      </w:pPr>
      <w:r>
        <w:rPr>
          <w:rFonts w:hint="eastAsia" w:ascii="宋体" w:hAnsi="宋体" w:eastAsia="宋体" w:cs="宋体"/>
          <w:bCs/>
          <w:szCs w:val="24"/>
          <w:highlight w:val="none"/>
        </w:rPr>
        <w:t xml:space="preserve">项目名称：  </w:t>
      </w:r>
    </w:p>
    <w:tbl>
      <w:tblPr>
        <w:tblStyle w:val="20"/>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4"/>
        <w:gridCol w:w="3973"/>
        <w:gridCol w:w="2784"/>
      </w:tblGrid>
      <w:tr w14:paraId="0A1D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503" w:type="pct"/>
            <w:noWrap w:val="0"/>
            <w:vAlign w:val="center"/>
          </w:tcPr>
          <w:p w14:paraId="1875EA39">
            <w:pPr>
              <w:jc w:val="center"/>
              <w:rPr>
                <w:rFonts w:hint="eastAsia" w:ascii="宋体" w:hAnsi="宋体" w:eastAsia="宋体" w:cs="宋体"/>
                <w:szCs w:val="24"/>
                <w:highlight w:val="none"/>
                <w:lang w:val="en-US" w:eastAsia="zh-CN"/>
              </w:rPr>
            </w:pPr>
            <w:r>
              <w:rPr>
                <w:rFonts w:hint="eastAsia" w:eastAsia="宋体" w:cs="宋体"/>
                <w:szCs w:val="24"/>
                <w:highlight w:val="none"/>
                <w:lang w:val="en-US" w:eastAsia="zh-CN"/>
              </w:rPr>
              <w:t>磋商报价</w:t>
            </w:r>
            <w:r>
              <w:rPr>
                <w:rFonts w:hint="eastAsia" w:ascii="宋体" w:hAnsi="宋体" w:eastAsia="宋体" w:cs="宋体"/>
                <w:color w:val="auto"/>
                <w:szCs w:val="24"/>
                <w:highlight w:val="none"/>
                <w:lang w:val="en-US" w:eastAsia="zh-CN"/>
              </w:rPr>
              <w:t>（元）</w:t>
            </w:r>
          </w:p>
        </w:tc>
        <w:tc>
          <w:tcPr>
            <w:tcW w:w="2056" w:type="pct"/>
            <w:noWrap w:val="0"/>
            <w:vAlign w:val="center"/>
          </w:tcPr>
          <w:p w14:paraId="6F929B3B">
            <w:pPr>
              <w:jc w:val="center"/>
              <w:rPr>
                <w:rFonts w:hint="eastAsia" w:ascii="宋体" w:hAnsi="宋体" w:eastAsia="宋体" w:cs="宋体"/>
                <w:szCs w:val="24"/>
                <w:highlight w:val="none"/>
              </w:rPr>
            </w:pPr>
            <w:r>
              <w:rPr>
                <w:rFonts w:hint="eastAsia" w:ascii="宋体" w:hAnsi="宋体" w:eastAsia="宋体" w:cs="宋体"/>
                <w:szCs w:val="24"/>
                <w:highlight w:val="none"/>
                <w:lang w:val="en-US" w:eastAsia="zh-CN"/>
              </w:rPr>
              <w:t>合同履行期限</w:t>
            </w:r>
            <w:r>
              <w:rPr>
                <w:rFonts w:hint="eastAsia" w:ascii="宋体" w:hAnsi="宋体" w:eastAsia="宋体" w:cs="宋体"/>
                <w:szCs w:val="24"/>
                <w:highlight w:val="none"/>
              </w:rPr>
              <w:t xml:space="preserve"> </w:t>
            </w:r>
          </w:p>
        </w:tc>
        <w:tc>
          <w:tcPr>
            <w:tcW w:w="1439" w:type="pct"/>
            <w:noWrap w:val="0"/>
            <w:vAlign w:val="center"/>
          </w:tcPr>
          <w:p w14:paraId="435DBA83">
            <w:pPr>
              <w:jc w:val="center"/>
              <w:rPr>
                <w:rFonts w:hint="eastAsia" w:ascii="宋体" w:hAnsi="宋体" w:eastAsia="宋体" w:cs="宋体"/>
                <w:szCs w:val="24"/>
                <w:highlight w:val="none"/>
              </w:rPr>
            </w:pPr>
            <w:r>
              <w:rPr>
                <w:rFonts w:hint="eastAsia" w:ascii="宋体" w:hAnsi="宋体" w:eastAsia="宋体" w:cs="宋体"/>
                <w:szCs w:val="24"/>
                <w:highlight w:val="none"/>
              </w:rPr>
              <w:t xml:space="preserve">备注      </w:t>
            </w:r>
            <w:r>
              <w:rPr>
                <w:rFonts w:hint="eastAsia" w:ascii="宋体" w:hAnsi="宋体" w:eastAsia="宋体" w:cs="宋体"/>
                <w:szCs w:val="24"/>
                <w:highlight w:val="none"/>
                <w:lang w:val="en-US" w:eastAsia="zh-CN"/>
              </w:rPr>
              <w:t xml:space="preserve">              </w:t>
            </w:r>
          </w:p>
        </w:tc>
      </w:tr>
      <w:tr w14:paraId="04BC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503" w:type="pct"/>
            <w:noWrap w:val="0"/>
            <w:vAlign w:val="center"/>
          </w:tcPr>
          <w:p w14:paraId="4F100F35">
            <w:pPr>
              <w:jc w:val="center"/>
              <w:rPr>
                <w:rFonts w:hint="eastAsia" w:ascii="宋体" w:hAnsi="宋体" w:eastAsia="宋体" w:cs="宋体"/>
                <w:szCs w:val="24"/>
                <w:highlight w:val="none"/>
              </w:rPr>
            </w:pPr>
          </w:p>
        </w:tc>
        <w:tc>
          <w:tcPr>
            <w:tcW w:w="2056" w:type="pct"/>
            <w:noWrap w:val="0"/>
            <w:vAlign w:val="center"/>
          </w:tcPr>
          <w:p w14:paraId="3769D5B2">
            <w:pPr>
              <w:spacing w:line="360" w:lineRule="auto"/>
              <w:rPr>
                <w:rFonts w:hint="eastAsia" w:ascii="宋体" w:hAnsi="宋体" w:eastAsia="宋体" w:cs="宋体"/>
                <w:sz w:val="24"/>
                <w:szCs w:val="24"/>
              </w:rPr>
            </w:pPr>
            <w:r>
              <w:rPr>
                <w:rFonts w:hint="eastAsia" w:ascii="宋体" w:hAnsi="宋体" w:eastAsia="宋体" w:cs="宋体"/>
                <w:sz w:val="24"/>
                <w:szCs w:val="24"/>
              </w:rPr>
              <w:t>自合同签订之日起至项目检测服务结束</w:t>
            </w:r>
          </w:p>
          <w:p w14:paraId="3AA21F22">
            <w:pPr>
              <w:jc w:val="center"/>
              <w:rPr>
                <w:rFonts w:hint="eastAsia" w:ascii="宋体" w:hAnsi="宋体" w:eastAsia="宋体" w:cs="宋体"/>
                <w:szCs w:val="24"/>
                <w:highlight w:val="none"/>
              </w:rPr>
            </w:pPr>
          </w:p>
        </w:tc>
        <w:tc>
          <w:tcPr>
            <w:tcW w:w="1439" w:type="pct"/>
            <w:noWrap w:val="0"/>
            <w:vAlign w:val="center"/>
          </w:tcPr>
          <w:p w14:paraId="5D51447B">
            <w:pPr>
              <w:jc w:val="center"/>
              <w:rPr>
                <w:rFonts w:hint="eastAsia" w:ascii="宋体" w:hAnsi="宋体" w:eastAsia="宋体" w:cs="宋体"/>
                <w:szCs w:val="24"/>
                <w:highlight w:val="none"/>
              </w:rPr>
            </w:pPr>
          </w:p>
        </w:tc>
      </w:tr>
      <w:tr w14:paraId="4579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000" w:type="pct"/>
            <w:gridSpan w:val="3"/>
            <w:noWrap w:val="0"/>
            <w:vAlign w:val="center"/>
          </w:tcPr>
          <w:p w14:paraId="4DF5BF0A">
            <w:pPr>
              <w:jc w:val="both"/>
              <w:rPr>
                <w:rFonts w:hint="eastAsia" w:ascii="宋体" w:hAnsi="宋体" w:eastAsia="宋体" w:cs="宋体"/>
                <w:szCs w:val="24"/>
                <w:highlight w:val="none"/>
                <w:lang w:val="en-US" w:eastAsia="zh-CN"/>
              </w:rPr>
            </w:pPr>
            <w:r>
              <w:rPr>
                <w:rFonts w:hint="eastAsia" w:eastAsia="宋体" w:cs="宋体"/>
                <w:szCs w:val="24"/>
                <w:highlight w:val="none"/>
                <w:lang w:val="en-US" w:eastAsia="zh-CN"/>
              </w:rPr>
              <w:t>磋商报价</w:t>
            </w:r>
            <w:r>
              <w:rPr>
                <w:rFonts w:hint="eastAsia" w:ascii="宋体" w:hAnsi="宋体" w:eastAsia="宋体" w:cs="宋体"/>
                <w:szCs w:val="24"/>
                <w:highlight w:val="none"/>
              </w:rPr>
              <w:t>（大写）：</w:t>
            </w:r>
            <w:r>
              <w:rPr>
                <w:rFonts w:hint="eastAsia" w:ascii="宋体" w:hAnsi="宋体" w:eastAsia="宋体" w:cs="宋体"/>
                <w:color w:val="auto"/>
                <w:szCs w:val="24"/>
                <w:highlight w:val="none"/>
                <w:lang w:val="en-US" w:eastAsia="zh-CN"/>
              </w:rPr>
              <w:t>元</w:t>
            </w:r>
          </w:p>
        </w:tc>
      </w:tr>
      <w:tr w14:paraId="6D3A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5000" w:type="pct"/>
            <w:gridSpan w:val="3"/>
            <w:noWrap w:val="0"/>
            <w:vAlign w:val="center"/>
          </w:tcPr>
          <w:p w14:paraId="2EA5DA95">
            <w:pPr>
              <w:rPr>
                <w:rFonts w:hint="eastAsia" w:ascii="宋体" w:hAnsi="宋体" w:eastAsia="宋体" w:cs="宋体"/>
                <w:szCs w:val="24"/>
                <w:highlight w:val="none"/>
              </w:rPr>
            </w:pPr>
            <w:r>
              <w:rPr>
                <w:rFonts w:hint="eastAsia" w:ascii="宋体" w:hAnsi="宋体" w:eastAsia="宋体" w:cs="宋体"/>
                <w:szCs w:val="24"/>
                <w:highlight w:val="none"/>
              </w:rPr>
              <w:t>备注：表内报价内容以元为单位，保留小数点后（</w:t>
            </w:r>
            <w:r>
              <w:rPr>
                <w:rFonts w:hint="eastAsia" w:ascii="宋体" w:hAnsi="宋体" w:eastAsia="宋体" w:cs="宋体"/>
                <w:b/>
                <w:szCs w:val="24"/>
                <w:highlight w:val="none"/>
              </w:rPr>
              <w:t>两位</w:t>
            </w:r>
            <w:r>
              <w:rPr>
                <w:rFonts w:hint="eastAsia" w:ascii="宋体" w:hAnsi="宋体" w:eastAsia="宋体" w:cs="宋体"/>
                <w:szCs w:val="24"/>
                <w:highlight w:val="none"/>
              </w:rPr>
              <w:t>）。</w:t>
            </w:r>
          </w:p>
        </w:tc>
      </w:tr>
    </w:tbl>
    <w:p w14:paraId="29BC5E96">
      <w:pPr>
        <w:spacing w:line="120" w:lineRule="exact"/>
        <w:rPr>
          <w:rFonts w:hint="eastAsia" w:ascii="宋体" w:hAnsi="宋体" w:eastAsia="宋体" w:cs="宋体"/>
          <w:highlight w:val="none"/>
        </w:rPr>
      </w:pPr>
    </w:p>
    <w:p w14:paraId="20A46155">
      <w:pPr>
        <w:spacing w:line="600" w:lineRule="auto"/>
        <w:ind w:right="617" w:rightChars="257"/>
        <w:jc w:val="left"/>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w:t>
      </w:r>
      <w:r>
        <w:rPr>
          <w:rFonts w:hint="eastAsia" w:ascii="宋体" w:hAnsi="宋体" w:eastAsia="宋体" w:cs="宋体"/>
          <w:highlight w:val="none"/>
          <w:u w:val="single"/>
        </w:rPr>
        <w:t xml:space="preserve">      （加盖单位公章）      </w:t>
      </w:r>
    </w:p>
    <w:p w14:paraId="7E658DCA">
      <w:pPr>
        <w:spacing w:line="600" w:lineRule="auto"/>
        <w:ind w:right="617" w:rightChars="257"/>
        <w:jc w:val="left"/>
        <w:rPr>
          <w:rFonts w:hint="eastAsia" w:ascii="宋体" w:hAnsi="宋体" w:eastAsia="宋体" w:cs="宋体"/>
          <w:highlight w:val="none"/>
        </w:rPr>
      </w:pPr>
      <w:r>
        <w:rPr>
          <w:rFonts w:hint="eastAsia" w:ascii="宋体" w:hAnsi="宋体" w:eastAsia="宋体" w:cs="宋体"/>
          <w:highlight w:val="none"/>
          <w:lang w:eastAsia="zh-CN"/>
        </w:rPr>
        <w:t>法定代表人(负责人)</w:t>
      </w:r>
      <w:r>
        <w:rPr>
          <w:rFonts w:hint="eastAsia" w:ascii="宋体" w:hAnsi="宋体" w:eastAsia="宋体" w:cs="宋体"/>
          <w:highlight w:val="none"/>
        </w:rPr>
        <w:t>/</w:t>
      </w:r>
      <w:r>
        <w:rPr>
          <w:rFonts w:hint="eastAsia" w:ascii="宋体" w:hAnsi="宋体" w:eastAsia="宋体" w:cs="宋体"/>
          <w:szCs w:val="24"/>
          <w:highlight w:val="none"/>
        </w:rPr>
        <w:t>被授权人</w:t>
      </w:r>
      <w:r>
        <w:rPr>
          <w:rFonts w:hint="eastAsia" w:ascii="宋体" w:hAnsi="宋体" w:eastAsia="宋体" w:cs="宋体"/>
          <w:spacing w:val="4"/>
          <w:szCs w:val="24"/>
          <w:highlight w:val="none"/>
        </w:rPr>
        <w:t>签字</w:t>
      </w:r>
      <w:r>
        <w:rPr>
          <w:rFonts w:hint="eastAsia" w:ascii="宋体" w:hAnsi="宋体" w:eastAsia="宋体" w:cs="宋体"/>
          <w:highlight w:val="none"/>
        </w:rPr>
        <w:t>或</w:t>
      </w:r>
      <w:r>
        <w:rPr>
          <w:rFonts w:hint="eastAsia" w:ascii="宋体" w:hAnsi="宋体" w:eastAsia="宋体" w:cs="宋体"/>
          <w:spacing w:val="4"/>
          <w:szCs w:val="24"/>
          <w:highlight w:val="none"/>
        </w:rPr>
        <w:t>盖章</w:t>
      </w:r>
      <w:r>
        <w:rPr>
          <w:rFonts w:hint="eastAsia" w:ascii="宋体" w:hAnsi="宋体" w:eastAsia="宋体" w:cs="宋体"/>
          <w:highlight w:val="none"/>
        </w:rPr>
        <w:t>：</w:t>
      </w:r>
    </w:p>
    <w:p w14:paraId="3B4956A2">
      <w:pPr>
        <w:spacing w:line="600" w:lineRule="auto"/>
        <w:ind w:right="617" w:rightChars="257"/>
        <w:rPr>
          <w:rFonts w:hint="eastAsia" w:ascii="宋体" w:hAnsi="宋体" w:eastAsia="宋体" w:cs="宋体"/>
          <w:highlight w:val="none"/>
        </w:rPr>
      </w:pPr>
      <w:r>
        <w:rPr>
          <w:rFonts w:hint="eastAsia" w:ascii="宋体" w:hAnsi="宋体" w:eastAsia="宋体" w:cs="宋体"/>
          <w:highlight w:val="none"/>
        </w:rPr>
        <w:t>日    期：</w:t>
      </w:r>
    </w:p>
    <w:p w14:paraId="549E90AB">
      <w:pPr>
        <w:rPr>
          <w:rFonts w:hint="eastAsia" w:ascii="宋体" w:hAnsi="宋体" w:eastAsia="宋体" w:cs="宋体"/>
          <w:b/>
          <w:bCs/>
          <w:sz w:val="32"/>
          <w:szCs w:val="32"/>
          <w:highlight w:val="none"/>
        </w:rPr>
      </w:pPr>
      <w:r>
        <w:rPr>
          <w:rFonts w:hint="eastAsia" w:ascii="宋体" w:hAnsi="宋体" w:eastAsia="宋体" w:cs="宋体"/>
          <w:highlight w:val="none"/>
        </w:rPr>
        <w:t xml:space="preserve">   </w:t>
      </w:r>
      <w:bookmarkStart w:id="136" w:name="_Toc4085"/>
      <w:bookmarkStart w:id="137" w:name="_Toc19152"/>
      <w:bookmarkStart w:id="138" w:name="_Toc31326"/>
      <w:bookmarkStart w:id="139" w:name="_Toc12427"/>
      <w:bookmarkStart w:id="140" w:name="_Toc8367"/>
      <w:bookmarkStart w:id="141" w:name="_Toc4126"/>
      <w:bookmarkStart w:id="142" w:name="_Toc14384"/>
      <w:r>
        <w:rPr>
          <w:rFonts w:hint="eastAsia" w:ascii="宋体" w:hAnsi="宋体" w:eastAsia="宋体" w:cs="宋体"/>
          <w:highlight w:val="none"/>
        </w:rPr>
        <w:t>注：1.本表应按“供应商须知”的规定密封单独提交。若有折扣声明，请与本表一并装订和密封。</w:t>
      </w:r>
      <w:r>
        <w:rPr>
          <w:rFonts w:hint="eastAsia" w:ascii="宋体" w:hAnsi="宋体" w:eastAsia="宋体" w:cs="宋体"/>
          <w:b/>
          <w:bCs/>
          <w:sz w:val="32"/>
          <w:szCs w:val="32"/>
          <w:highlight w:val="none"/>
        </w:rPr>
        <w:br w:type="page"/>
      </w:r>
    </w:p>
    <w:p w14:paraId="739E40A0">
      <w:pPr>
        <w:spacing w:beforeLines="100" w:afterLines="50"/>
        <w:jc w:val="center"/>
        <w:rPr>
          <w:rFonts w:hint="eastAsia" w:ascii="宋体" w:hAnsi="宋体" w:eastAsia="宋体" w:cs="宋体"/>
          <w:b/>
          <w:bCs/>
          <w:szCs w:val="22"/>
          <w:highlight w:val="none"/>
        </w:rPr>
      </w:pPr>
      <w:r>
        <w:rPr>
          <w:rFonts w:hint="eastAsia" w:ascii="宋体" w:hAnsi="宋体" w:eastAsia="宋体" w:cs="宋体"/>
          <w:b/>
          <w:bCs/>
          <w:sz w:val="32"/>
          <w:szCs w:val="32"/>
          <w:highlight w:val="none"/>
        </w:rPr>
        <w:t>三、资格证明文件</w:t>
      </w:r>
    </w:p>
    <w:p w14:paraId="438545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1、基本资格条件：</w:t>
      </w:r>
    </w:p>
    <w:p w14:paraId="18A36E12">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 xml:space="preserve">提供合格有效的法人或者其他组织的营业执,照等证明文件，自然人的身份证明； </w:t>
      </w:r>
    </w:p>
    <w:p w14:paraId="705E24F2">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 xml:space="preserve">提供2024年度的财务审计报告(至少包括资产负债表和利润表，成立时间至提交投标文件截止时间不足一年的可提供成立后任意时段的资产负债表)，或其基本存款账户开户银行出具的资信证明及基本存款账户开户许可证(基本存款账户信息)； </w:t>
      </w:r>
    </w:p>
    <w:p w14:paraId="3C896614">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提供2024年10月至今已缴纳的至少一个月的纳税证明或完税证明(任意税种)，依法免税的单位应提供相关证明材料；</w:t>
      </w:r>
    </w:p>
    <w:p w14:paraId="3201BA65">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 xml:space="preserve">提供2024年10月至今已缴存的至少一个月的社会保障资金缴存单据或社保机构开具的社会保险参保缴费情况证明，依法不需要缴纳社会保障资金的单位应提供相关证明材料； </w:t>
      </w:r>
    </w:p>
    <w:p w14:paraId="42E859E8">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提供具有履行合同所必需的设备和专业技术能力的承诺</w:t>
      </w:r>
      <w:r>
        <w:rPr>
          <w:rFonts w:hint="eastAsia" w:eastAsia="宋体" w:cs="宋体"/>
          <w:lang w:eastAsia="zh-CN"/>
        </w:rPr>
        <w:t>（</w:t>
      </w:r>
      <w:r>
        <w:rPr>
          <w:rFonts w:hint="eastAsia" w:eastAsia="宋体" w:cs="宋体"/>
          <w:lang w:val="en-US" w:eastAsia="zh-CN"/>
        </w:rPr>
        <w:t>格式自拟</w:t>
      </w:r>
      <w:r>
        <w:rPr>
          <w:rFonts w:hint="eastAsia" w:eastAsia="宋体" w:cs="宋体"/>
          <w:lang w:eastAsia="zh-CN"/>
        </w:rPr>
        <w:t>）</w:t>
      </w:r>
      <w:r>
        <w:rPr>
          <w:rFonts w:hint="eastAsia" w:ascii="宋体" w:hAnsi="宋体" w:eastAsia="宋体" w:cs="宋体"/>
        </w:rPr>
        <w:t>；</w:t>
      </w:r>
    </w:p>
    <w:p w14:paraId="40E6F2CA">
      <w:pPr>
        <w:spacing w:line="360" w:lineRule="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参加政府采购活动前3年内，在经营活动中没有重大违法记录的书面声明</w:t>
      </w:r>
      <w:r>
        <w:rPr>
          <w:rFonts w:hint="eastAsia" w:eastAsia="宋体" w:cs="宋体"/>
          <w:lang w:eastAsia="zh-CN"/>
        </w:rPr>
        <w:t>（</w:t>
      </w:r>
      <w:r>
        <w:rPr>
          <w:rFonts w:hint="eastAsia" w:eastAsia="宋体" w:cs="宋体"/>
          <w:lang w:val="en-US" w:eastAsia="zh-CN"/>
        </w:rPr>
        <w:t>格式自拟</w:t>
      </w:r>
      <w:r>
        <w:rPr>
          <w:rFonts w:hint="eastAsia" w:eastAsia="宋体" w:cs="宋体"/>
          <w:lang w:eastAsia="zh-CN"/>
        </w:rPr>
        <w:t>）</w:t>
      </w:r>
      <w:r>
        <w:rPr>
          <w:rFonts w:hint="eastAsia" w:ascii="宋体" w:hAnsi="宋体" w:eastAsia="宋体" w:cs="宋体"/>
        </w:rPr>
        <w:t>。</w:t>
      </w:r>
    </w:p>
    <w:p w14:paraId="257BC33F">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14:paraId="64FF7A2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2、落实政府采购政策需满足的资格要求：本项目专门面向中小企业。</w:t>
      </w:r>
    </w:p>
    <w:p w14:paraId="6BB3EDAE">
      <w:pPr>
        <w:tabs>
          <w:tab w:val="left" w:pos="5670"/>
        </w:tabs>
        <w:spacing w:line="500" w:lineRule="exact"/>
        <w:ind w:firstLine="480"/>
        <w:jc w:val="left"/>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rPr>
        <w:t>供应商</w:t>
      </w:r>
      <w:r>
        <w:rPr>
          <w:rFonts w:hint="eastAsia" w:ascii="宋体" w:hAnsi="宋体" w:eastAsia="宋体" w:cs="宋体"/>
          <w:b w:val="0"/>
          <w:bCs w:val="0"/>
          <w:color w:val="auto"/>
          <w:szCs w:val="24"/>
          <w:highlight w:val="none"/>
          <w:lang w:eastAsia="zh-CN"/>
        </w:rPr>
        <w:t>若</w:t>
      </w:r>
      <w:r>
        <w:rPr>
          <w:rFonts w:hint="eastAsia" w:ascii="宋体" w:hAnsi="宋体" w:eastAsia="宋体" w:cs="宋体"/>
          <w:b w:val="0"/>
          <w:bCs w:val="0"/>
          <w:color w:val="auto"/>
          <w:szCs w:val="24"/>
          <w:highlight w:val="none"/>
        </w:rPr>
        <w:t>为中型、小型、微型企业的，提供《中小企业声明函》</w:t>
      </w:r>
      <w:r>
        <w:rPr>
          <w:rFonts w:hint="eastAsia" w:ascii="宋体" w:hAnsi="宋体" w:eastAsia="宋体" w:cs="宋体"/>
          <w:b w:val="0"/>
          <w:bCs w:val="0"/>
          <w:color w:val="auto"/>
          <w:szCs w:val="24"/>
          <w:highlight w:val="none"/>
          <w:lang w:eastAsia="zh-CN"/>
        </w:rPr>
        <w:t>（附件</w:t>
      </w:r>
      <w:r>
        <w:rPr>
          <w:rFonts w:hint="eastAsia" w:ascii="宋体" w:hAnsi="宋体" w:eastAsia="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填写</w:t>
      </w:r>
      <w:r>
        <w:rPr>
          <w:rFonts w:hint="eastAsia" w:ascii="宋体" w:hAnsi="宋体" w:eastAsia="宋体" w:cs="宋体"/>
          <w:b w:val="0"/>
          <w:bCs w:val="0"/>
          <w:color w:val="auto"/>
          <w:szCs w:val="24"/>
          <w:highlight w:val="none"/>
          <w:lang w:eastAsia="zh-CN"/>
        </w:rPr>
        <w:t>时</w:t>
      </w:r>
      <w:r>
        <w:rPr>
          <w:rFonts w:hint="eastAsia" w:ascii="宋体" w:hAnsi="宋体" w:eastAsia="宋体" w:cs="宋体"/>
          <w:b w:val="0"/>
          <w:bCs w:val="0"/>
          <w:color w:val="auto"/>
          <w:szCs w:val="24"/>
          <w:highlight w:val="none"/>
        </w:rPr>
        <w:t>请认真阅读《工业和信息化部、国家统计局、国家发展和改革委员会、财政部关于印发中小企业划型标准规定的通知》（工信部联企业</w:t>
      </w:r>
      <w:r>
        <w:rPr>
          <w:rFonts w:hint="eastAsia" w:ascii="宋体" w:hAnsi="宋体" w:eastAsia="宋体" w:cs="宋体"/>
          <w:b w:val="0"/>
          <w:bCs w:val="0"/>
          <w:color w:val="auto"/>
          <w:szCs w:val="24"/>
          <w:highlight w:val="none"/>
          <w:lang w:eastAsia="zh-CN"/>
        </w:rPr>
        <w:t>〔2011〕300号</w:t>
      </w:r>
      <w:r>
        <w:rPr>
          <w:rFonts w:hint="eastAsia" w:ascii="宋体" w:hAnsi="宋体" w:eastAsia="宋体" w:cs="宋体"/>
          <w:b w:val="0"/>
          <w:bCs w:val="0"/>
          <w:color w:val="auto"/>
          <w:szCs w:val="24"/>
          <w:highlight w:val="none"/>
        </w:rPr>
        <w:t>）和《政府采购促进中小企业发展管理办法》（财库〔2020〕46号）相关规定</w:t>
      </w:r>
      <w:r>
        <w:rPr>
          <w:rFonts w:hint="eastAsia" w:ascii="宋体" w:hAnsi="宋体" w:eastAsia="宋体" w:cs="宋体"/>
          <w:b w:val="0"/>
          <w:bCs w:val="0"/>
          <w:color w:val="auto"/>
          <w:szCs w:val="24"/>
          <w:highlight w:val="none"/>
          <w:lang w:eastAsia="zh-CN"/>
        </w:rPr>
        <w:t>；成交</w:t>
      </w:r>
      <w:r>
        <w:rPr>
          <w:rFonts w:hint="eastAsia" w:ascii="宋体" w:hAnsi="宋体" w:eastAsia="宋体" w:cs="宋体"/>
          <w:b w:val="0"/>
          <w:bCs w:val="0"/>
          <w:color w:val="auto"/>
          <w:szCs w:val="24"/>
          <w:highlight w:val="none"/>
        </w:rPr>
        <w:t>人享受中小企业扶持政策的，</w:t>
      </w:r>
      <w:r>
        <w:rPr>
          <w:rFonts w:hint="eastAsia" w:ascii="宋体" w:hAnsi="宋体" w:eastAsia="宋体" w:cs="宋体"/>
          <w:b w:val="0"/>
          <w:bCs w:val="0"/>
          <w:color w:val="auto"/>
          <w:szCs w:val="24"/>
          <w:highlight w:val="none"/>
          <w:lang w:eastAsia="zh-CN"/>
        </w:rPr>
        <w:t>成交</w:t>
      </w:r>
      <w:r>
        <w:rPr>
          <w:rFonts w:hint="eastAsia" w:ascii="宋体" w:hAnsi="宋体" w:eastAsia="宋体" w:cs="宋体"/>
          <w:b w:val="0"/>
          <w:bCs w:val="0"/>
          <w:color w:val="auto"/>
          <w:szCs w:val="24"/>
          <w:highlight w:val="none"/>
        </w:rPr>
        <w:t>人的《中小企业声明函》或证明文件将随</w:t>
      </w:r>
      <w:r>
        <w:rPr>
          <w:rFonts w:hint="eastAsia" w:ascii="宋体" w:hAnsi="宋体" w:eastAsia="宋体" w:cs="宋体"/>
          <w:b w:val="0"/>
          <w:bCs w:val="0"/>
          <w:color w:val="auto"/>
          <w:szCs w:val="24"/>
          <w:highlight w:val="none"/>
          <w:lang w:eastAsia="zh-CN"/>
        </w:rPr>
        <w:t>成交</w:t>
      </w:r>
      <w:r>
        <w:rPr>
          <w:rFonts w:hint="eastAsia" w:ascii="宋体" w:hAnsi="宋体" w:eastAsia="宋体" w:cs="宋体"/>
          <w:b w:val="0"/>
          <w:bCs w:val="0"/>
          <w:color w:val="auto"/>
          <w:szCs w:val="24"/>
          <w:highlight w:val="none"/>
        </w:rPr>
        <w:t>结果公告一同公布，接受社会监督。</w:t>
      </w:r>
    </w:p>
    <w:p w14:paraId="2286A73A">
      <w:pPr>
        <w:tabs>
          <w:tab w:val="left" w:pos="5670"/>
        </w:tabs>
        <w:spacing w:line="500" w:lineRule="exact"/>
        <w:ind w:firstLine="480"/>
        <w:jc w:val="left"/>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rPr>
        <w:t>供应商</w:t>
      </w:r>
      <w:r>
        <w:rPr>
          <w:rFonts w:hint="eastAsia" w:ascii="宋体" w:hAnsi="宋体" w:eastAsia="宋体" w:cs="宋体"/>
          <w:b w:val="0"/>
          <w:bCs w:val="0"/>
          <w:color w:val="auto"/>
          <w:szCs w:val="24"/>
          <w:highlight w:val="none"/>
          <w:lang w:eastAsia="zh-CN"/>
        </w:rPr>
        <w:t>若</w:t>
      </w:r>
      <w:r>
        <w:rPr>
          <w:rFonts w:hint="eastAsia" w:ascii="宋体" w:hAnsi="宋体" w:eastAsia="宋体" w:cs="宋体"/>
          <w:b w:val="0"/>
          <w:bCs w:val="0"/>
          <w:color w:val="auto"/>
          <w:szCs w:val="24"/>
          <w:highlight w:val="none"/>
        </w:rPr>
        <w:t>为残疾人福利性单位的，应提供《残疾人福利性单位声明函》</w:t>
      </w:r>
      <w:r>
        <w:rPr>
          <w:rFonts w:hint="eastAsia" w:ascii="宋体" w:hAnsi="宋体" w:eastAsia="宋体" w:cs="宋体"/>
          <w:b w:val="0"/>
          <w:bCs w:val="0"/>
          <w:color w:val="auto"/>
          <w:szCs w:val="24"/>
          <w:highlight w:val="none"/>
          <w:lang w:eastAsia="zh-CN"/>
        </w:rPr>
        <w:t>（附件</w:t>
      </w: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lang w:eastAsia="zh-CN"/>
        </w:rPr>
        <w:t>）；</w:t>
      </w:r>
    </w:p>
    <w:p w14:paraId="09110A5A">
      <w:pPr>
        <w:tabs>
          <w:tab w:val="left" w:pos="5670"/>
        </w:tabs>
        <w:spacing w:line="500" w:lineRule="exact"/>
        <w:ind w:firstLine="48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Cs w:val="24"/>
          <w:highlight w:val="none"/>
          <w:lang w:val="en-US" w:eastAsia="zh-CN"/>
        </w:rPr>
        <w:t>（3）</w:t>
      </w:r>
      <w:r>
        <w:rPr>
          <w:rFonts w:hint="eastAsia" w:ascii="宋体" w:hAnsi="宋体" w:eastAsia="宋体" w:cs="宋体"/>
          <w:b w:val="0"/>
          <w:bCs w:val="0"/>
          <w:color w:val="auto"/>
          <w:szCs w:val="24"/>
          <w:highlight w:val="none"/>
        </w:rPr>
        <w:t>供应商</w:t>
      </w:r>
      <w:r>
        <w:rPr>
          <w:rFonts w:hint="eastAsia" w:ascii="宋体" w:hAnsi="宋体" w:eastAsia="宋体" w:cs="宋体"/>
          <w:b w:val="0"/>
          <w:bCs w:val="0"/>
          <w:color w:val="auto"/>
          <w:szCs w:val="24"/>
          <w:highlight w:val="none"/>
          <w:lang w:eastAsia="zh-CN"/>
        </w:rPr>
        <w:t>若</w:t>
      </w:r>
      <w:r>
        <w:rPr>
          <w:rFonts w:hint="eastAsia" w:ascii="宋体" w:hAnsi="宋体" w:eastAsia="宋体" w:cs="宋体"/>
          <w:b w:val="0"/>
          <w:bCs w:val="0"/>
          <w:color w:val="auto"/>
          <w:szCs w:val="24"/>
          <w:highlight w:val="none"/>
        </w:rPr>
        <w:t>为监狱企业的，应提供监狱企业的证明文件</w:t>
      </w:r>
      <w:r>
        <w:rPr>
          <w:rFonts w:hint="eastAsia" w:ascii="宋体" w:hAnsi="宋体" w:eastAsia="宋体" w:cs="宋体"/>
          <w:b w:val="0"/>
          <w:bCs w:val="0"/>
          <w:color w:val="auto"/>
          <w:szCs w:val="24"/>
          <w:highlight w:val="none"/>
          <w:lang w:eastAsia="zh-CN"/>
        </w:rPr>
        <w:t>（附件</w:t>
      </w:r>
      <w:r>
        <w:rPr>
          <w:rFonts w:hint="eastAsia" w:ascii="宋体" w:hAnsi="宋体" w:eastAsia="宋体" w:cs="宋体"/>
          <w:b w:val="0"/>
          <w:bCs w:val="0"/>
          <w:color w:val="auto"/>
          <w:szCs w:val="24"/>
          <w:highlight w:val="none"/>
          <w:lang w:val="en-US" w:eastAsia="zh-CN"/>
        </w:rPr>
        <w:t>3</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w:t>
      </w:r>
    </w:p>
    <w:p w14:paraId="0A73C10C">
      <w:pPr>
        <w:rPr>
          <w:rFonts w:hint="eastAsia" w:ascii="宋体" w:hAnsi="宋体" w:eastAsia="宋体" w:cs="宋体"/>
          <w:highlight w:val="none"/>
        </w:rPr>
      </w:pPr>
    </w:p>
    <w:p w14:paraId="59A66509">
      <w:pPr>
        <w:pStyle w:val="2"/>
        <w:rPr>
          <w:rFonts w:hint="eastAsia" w:ascii="宋体" w:hAnsi="宋体" w:eastAsia="宋体" w:cs="宋体"/>
          <w:highlight w:val="none"/>
        </w:rPr>
      </w:pPr>
    </w:p>
    <w:p w14:paraId="6466D024">
      <w:pPr>
        <w:rPr>
          <w:rFonts w:hint="eastAsia" w:ascii="宋体" w:hAnsi="宋体" w:eastAsia="宋体" w:cs="宋体"/>
          <w:highlight w:val="none"/>
        </w:rPr>
      </w:pPr>
    </w:p>
    <w:p w14:paraId="059586C4">
      <w:pPr>
        <w:pStyle w:val="2"/>
        <w:rPr>
          <w:rFonts w:hint="eastAsia" w:ascii="宋体" w:hAnsi="宋体" w:eastAsia="宋体" w:cs="宋体"/>
          <w:highlight w:val="none"/>
        </w:rPr>
      </w:pPr>
    </w:p>
    <w:p w14:paraId="5FA83297">
      <w:pPr>
        <w:rPr>
          <w:rFonts w:hint="eastAsia" w:ascii="宋体" w:hAnsi="宋体" w:eastAsia="宋体" w:cs="宋体"/>
          <w:highlight w:val="none"/>
        </w:rPr>
      </w:pPr>
    </w:p>
    <w:p w14:paraId="6B116940">
      <w:pPr>
        <w:pStyle w:val="2"/>
        <w:rPr>
          <w:rFonts w:hint="eastAsia" w:ascii="宋体" w:hAnsi="宋体" w:eastAsia="宋体" w:cs="宋体"/>
          <w:highlight w:val="none"/>
        </w:rPr>
      </w:pPr>
    </w:p>
    <w:p w14:paraId="69D4A01F">
      <w:pPr>
        <w:rPr>
          <w:rFonts w:hint="eastAsia" w:ascii="宋体" w:hAnsi="宋体" w:eastAsia="宋体" w:cs="宋体"/>
          <w:highlight w:val="none"/>
        </w:rPr>
      </w:pPr>
    </w:p>
    <w:p w14:paraId="699B45DC">
      <w:pPr>
        <w:pStyle w:val="2"/>
        <w:rPr>
          <w:rFonts w:hint="eastAsia" w:ascii="宋体" w:hAnsi="宋体" w:eastAsia="宋体" w:cs="宋体"/>
          <w:highlight w:val="none"/>
        </w:rPr>
      </w:pPr>
    </w:p>
    <w:p w14:paraId="7C3F5C1A">
      <w:pPr>
        <w:rPr>
          <w:rFonts w:hint="eastAsia" w:ascii="宋体" w:hAnsi="宋体" w:eastAsia="宋体" w:cs="宋体"/>
          <w:highlight w:val="none"/>
        </w:rPr>
      </w:pPr>
    </w:p>
    <w:p w14:paraId="7FD6F635">
      <w:pPr>
        <w:pStyle w:val="2"/>
        <w:rPr>
          <w:rFonts w:hint="eastAsia" w:ascii="宋体" w:hAnsi="宋体" w:eastAsia="宋体" w:cs="宋体"/>
          <w:highlight w:val="none"/>
        </w:rPr>
      </w:pPr>
    </w:p>
    <w:p w14:paraId="2020C6E9">
      <w:pPr>
        <w:rPr>
          <w:rFonts w:hint="eastAsia" w:ascii="宋体" w:hAnsi="宋体" w:eastAsia="宋体" w:cs="宋体"/>
          <w:highlight w:val="none"/>
        </w:rPr>
      </w:pPr>
    </w:p>
    <w:p w14:paraId="442D38AB">
      <w:pPr>
        <w:pStyle w:val="2"/>
        <w:rPr>
          <w:rFonts w:hint="eastAsia" w:ascii="宋体" w:hAnsi="宋体" w:eastAsia="宋体" w:cs="宋体"/>
          <w:highlight w:val="none"/>
        </w:rPr>
      </w:pPr>
    </w:p>
    <w:p w14:paraId="5B79F676">
      <w:pPr>
        <w:rPr>
          <w:rFonts w:hint="eastAsia" w:ascii="宋体" w:hAnsi="宋体" w:eastAsia="宋体" w:cs="宋体"/>
          <w:highlight w:val="none"/>
        </w:rPr>
      </w:pPr>
    </w:p>
    <w:p w14:paraId="007AE287">
      <w:pPr>
        <w:pStyle w:val="2"/>
        <w:rPr>
          <w:rFonts w:hint="eastAsia" w:ascii="宋体" w:hAnsi="宋体" w:eastAsia="宋体" w:cs="宋体"/>
          <w:highlight w:val="none"/>
        </w:rPr>
      </w:pPr>
    </w:p>
    <w:p w14:paraId="4376029C">
      <w:pPr>
        <w:rPr>
          <w:rFonts w:hint="eastAsia" w:ascii="宋体" w:hAnsi="宋体" w:eastAsia="宋体" w:cs="宋体"/>
          <w:highlight w:val="none"/>
        </w:rPr>
      </w:pPr>
    </w:p>
    <w:p w14:paraId="54B1B725">
      <w:pPr>
        <w:pStyle w:val="2"/>
        <w:rPr>
          <w:rFonts w:hint="eastAsia" w:ascii="宋体" w:hAnsi="宋体" w:eastAsia="宋体" w:cs="宋体"/>
          <w:highlight w:val="none"/>
        </w:rPr>
      </w:pPr>
    </w:p>
    <w:p w14:paraId="486DADB4">
      <w:pPr>
        <w:rPr>
          <w:rFonts w:hint="eastAsia" w:ascii="宋体" w:hAnsi="宋体" w:eastAsia="宋体" w:cs="宋体"/>
          <w:highlight w:val="none"/>
        </w:rPr>
      </w:pPr>
    </w:p>
    <w:p w14:paraId="69E5B476">
      <w:pPr>
        <w:pStyle w:val="2"/>
        <w:rPr>
          <w:rFonts w:hint="eastAsia" w:ascii="宋体" w:hAnsi="宋体" w:eastAsia="宋体" w:cs="宋体"/>
          <w:highlight w:val="none"/>
        </w:rPr>
      </w:pPr>
    </w:p>
    <w:p w14:paraId="796457BC">
      <w:pPr>
        <w:rPr>
          <w:rFonts w:hint="eastAsia" w:ascii="宋体" w:hAnsi="宋体" w:eastAsia="宋体" w:cs="宋体"/>
          <w:highlight w:val="none"/>
        </w:rPr>
      </w:pPr>
    </w:p>
    <w:p w14:paraId="3A047CF9">
      <w:pPr>
        <w:pStyle w:val="12"/>
        <w:rPr>
          <w:rFonts w:hint="eastAsia" w:ascii="宋体" w:hAnsi="宋体" w:eastAsia="宋体" w:cs="宋体"/>
          <w:highlight w:val="none"/>
        </w:rPr>
      </w:pPr>
    </w:p>
    <w:p w14:paraId="70B320E7">
      <w:pPr>
        <w:pStyle w:val="12"/>
        <w:rPr>
          <w:rFonts w:hint="eastAsia" w:ascii="宋体" w:hAnsi="宋体" w:eastAsia="宋体" w:cs="宋体"/>
          <w:highlight w:val="none"/>
        </w:rPr>
      </w:pPr>
    </w:p>
    <w:p w14:paraId="47F805E0">
      <w:pPr>
        <w:rPr>
          <w:rFonts w:hint="eastAsia" w:ascii="宋体" w:hAnsi="宋体" w:eastAsia="宋体" w:cs="宋体"/>
          <w:highlight w:val="none"/>
        </w:rPr>
      </w:pPr>
    </w:p>
    <w:p w14:paraId="735F35CE">
      <w:pPr>
        <w:pStyle w:val="14"/>
        <w:rPr>
          <w:rFonts w:hint="eastAsia" w:ascii="宋体" w:hAnsi="宋体" w:eastAsia="宋体" w:cs="宋体"/>
          <w:highlight w:val="none"/>
        </w:rPr>
      </w:pPr>
    </w:p>
    <w:p w14:paraId="30D623A6">
      <w:pPr>
        <w:pStyle w:val="14"/>
        <w:rPr>
          <w:rFonts w:hint="eastAsia" w:ascii="宋体" w:hAnsi="宋体" w:eastAsia="宋体" w:cs="宋体"/>
          <w:highlight w:val="none"/>
        </w:rPr>
      </w:pPr>
    </w:p>
    <w:p w14:paraId="422CCBB7">
      <w:pPr>
        <w:pStyle w:val="14"/>
        <w:rPr>
          <w:rFonts w:hint="eastAsia" w:ascii="宋体" w:hAnsi="宋体" w:eastAsia="宋体" w:cs="宋体"/>
          <w:highlight w:val="none"/>
        </w:rPr>
      </w:pPr>
    </w:p>
    <w:p w14:paraId="5F6D0A77">
      <w:pPr>
        <w:spacing w:before="156" w:beforeLines="50"/>
        <w:rPr>
          <w:rFonts w:hint="eastAsia" w:ascii="宋体" w:hAnsi="宋体" w:eastAsia="宋体" w:cs="宋体"/>
          <w:highlight w:val="none"/>
        </w:rPr>
      </w:pPr>
      <w:r>
        <w:rPr>
          <w:rFonts w:hint="eastAsia" w:ascii="宋体" w:hAnsi="宋体" w:eastAsia="宋体" w:cs="宋体"/>
          <w:b/>
          <w:bCs/>
          <w:sz w:val="28"/>
          <w:szCs w:val="28"/>
          <w:highlight w:val="none"/>
        </w:rPr>
        <w:t>附件1：</w:t>
      </w:r>
    </w:p>
    <w:p w14:paraId="584F416C">
      <w:pPr>
        <w:jc w:val="center"/>
        <w:rPr>
          <w:rFonts w:hint="eastAsia" w:ascii="宋体" w:hAnsi="宋体" w:eastAsia="宋体" w:cs="宋体"/>
          <w:highlight w:val="none"/>
        </w:rPr>
      </w:pPr>
      <w:r>
        <w:rPr>
          <w:rFonts w:hint="eastAsia" w:ascii="宋体" w:hAnsi="宋体" w:eastAsia="宋体" w:cs="宋体"/>
          <w:b/>
          <w:bCs/>
          <w:sz w:val="28"/>
          <w:szCs w:val="28"/>
          <w:highlight w:val="none"/>
        </w:rPr>
        <w:t>中小企业声明函（服务）</w:t>
      </w:r>
    </w:p>
    <w:p w14:paraId="6BAF8287">
      <w:pPr>
        <w:adjustRightInd w:val="0"/>
        <w:snapToGrid w:val="0"/>
        <w:spacing w:line="360" w:lineRule="auto"/>
        <w:ind w:firstLine="484" w:firstLineChars="202"/>
        <w:jc w:val="left"/>
        <w:rPr>
          <w:rFonts w:hint="eastAsia" w:ascii="宋体" w:hAnsi="宋体" w:eastAsia="宋体" w:cs="宋体"/>
          <w:szCs w:val="24"/>
          <w:highlight w:val="none"/>
          <w:lang w:eastAsia="zh-CN"/>
        </w:rPr>
      </w:pPr>
      <w:r>
        <w:rPr>
          <w:rFonts w:hint="eastAsia" w:ascii="宋体" w:hAnsi="宋体" w:eastAsia="宋体" w:cs="宋体"/>
          <w:szCs w:val="24"/>
          <w:highlight w:val="none"/>
        </w:rPr>
        <w:t>本公司（联合体）郑重声明，根据《政府采购促进中小企业发展管理办法》（财库﹝2020﹞46 号）的规定，本公司（联合体） 参加</w:t>
      </w:r>
      <w:r>
        <w:rPr>
          <w:rFonts w:hint="eastAsia" w:ascii="宋体" w:hAnsi="宋体" w:eastAsia="宋体" w:cs="宋体"/>
          <w:i/>
          <w:szCs w:val="24"/>
          <w:highlight w:val="none"/>
          <w:u w:val="single"/>
        </w:rPr>
        <w:t>（单位名称）</w:t>
      </w:r>
      <w:r>
        <w:rPr>
          <w:rFonts w:hint="eastAsia" w:ascii="宋体" w:hAnsi="宋体" w:eastAsia="宋体" w:cs="宋体"/>
          <w:szCs w:val="24"/>
          <w:highlight w:val="none"/>
        </w:rPr>
        <w:t>的</w:t>
      </w:r>
      <w:r>
        <w:rPr>
          <w:rFonts w:hint="eastAsia" w:ascii="宋体" w:hAnsi="宋体" w:eastAsia="宋体" w:cs="宋体"/>
          <w:i/>
          <w:szCs w:val="24"/>
          <w:highlight w:val="none"/>
          <w:u w:val="single"/>
        </w:rPr>
        <w:t>（项目名称）</w:t>
      </w:r>
      <w:r>
        <w:rPr>
          <w:rFonts w:hint="eastAsia" w:ascii="宋体" w:hAnsi="宋体" w:eastAsia="宋体" w:cs="宋体"/>
          <w:szCs w:val="24"/>
          <w:highlight w:val="none"/>
        </w:rPr>
        <w:t>采购活动，服务全部由符合政策要求的中小企业承接。相关企业（含联合体中的中小企业、签订分包意向协议的中小企业）的具体情况如下：</w:t>
      </w:r>
    </w:p>
    <w:p w14:paraId="0ADD1267">
      <w:pPr>
        <w:adjustRightInd w:val="0"/>
        <w:snapToGrid w:val="0"/>
        <w:spacing w:line="360" w:lineRule="auto"/>
        <w:ind w:firstLine="484" w:firstLineChars="202"/>
        <w:jc w:val="left"/>
        <w:rPr>
          <w:rFonts w:hint="eastAsia" w:ascii="宋体" w:hAnsi="宋体" w:eastAsia="宋体" w:cs="宋体"/>
          <w:szCs w:val="24"/>
          <w:highlight w:val="none"/>
          <w:lang w:eastAsia="zh-CN"/>
        </w:rPr>
      </w:pPr>
      <w:r>
        <w:rPr>
          <w:rFonts w:hint="eastAsia" w:ascii="宋体" w:hAnsi="宋体" w:eastAsia="宋体" w:cs="宋体"/>
          <w:szCs w:val="24"/>
          <w:highlight w:val="none"/>
        </w:rPr>
        <w:t xml:space="preserve">    1. </w:t>
      </w:r>
      <w:r>
        <w:rPr>
          <w:rFonts w:hint="eastAsia" w:ascii="宋体" w:hAnsi="宋体" w:eastAsia="宋体" w:cs="宋体"/>
          <w:szCs w:val="24"/>
          <w:highlight w:val="none"/>
          <w:u w:val="single"/>
        </w:rPr>
        <w:t>（标的名称）</w:t>
      </w:r>
      <w:r>
        <w:rPr>
          <w:rFonts w:hint="eastAsia" w:ascii="宋体" w:hAnsi="宋体" w:eastAsia="宋体" w:cs="宋体"/>
          <w:szCs w:val="24"/>
          <w:highlight w:val="none"/>
        </w:rPr>
        <w:t xml:space="preserve"> ，属于</w:t>
      </w:r>
      <w:r>
        <w:rPr>
          <w:rFonts w:hint="eastAsia" w:ascii="宋体" w:hAnsi="宋体" w:eastAsia="宋体" w:cs="宋体"/>
          <w:szCs w:val="24"/>
          <w:highlight w:val="none"/>
          <w:u w:val="single"/>
        </w:rPr>
        <w:t>（所属行业）</w:t>
      </w:r>
      <w:r>
        <w:rPr>
          <w:rFonts w:hint="eastAsia" w:ascii="宋体" w:hAnsi="宋体" w:eastAsia="宋体" w:cs="宋体"/>
          <w:szCs w:val="24"/>
          <w:highlight w:val="none"/>
        </w:rPr>
        <w:t>行业；承接企业为</w:t>
      </w:r>
      <w:r>
        <w:rPr>
          <w:rFonts w:hint="eastAsia" w:ascii="宋体" w:hAnsi="宋体" w:eastAsia="宋体" w:cs="宋体"/>
          <w:szCs w:val="24"/>
          <w:highlight w:val="none"/>
          <w:u w:val="single"/>
        </w:rPr>
        <w:t>（企业名称）</w:t>
      </w:r>
      <w:r>
        <w:rPr>
          <w:rFonts w:hint="eastAsia" w:ascii="宋体" w:hAnsi="宋体" w:eastAsia="宋体" w:cs="宋体"/>
          <w:szCs w:val="24"/>
          <w:highlight w:val="none"/>
        </w:rPr>
        <w:t>，从业人员</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人，营业收入为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万元，资产总额为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万元，属于</w:t>
      </w:r>
      <w:r>
        <w:rPr>
          <w:rFonts w:hint="eastAsia" w:ascii="宋体" w:hAnsi="宋体" w:eastAsia="宋体" w:cs="宋体"/>
          <w:szCs w:val="24"/>
          <w:highlight w:val="none"/>
          <w:u w:val="single"/>
        </w:rPr>
        <w:t>（中型企业、小型企业、微型企业）</w:t>
      </w:r>
      <w:r>
        <w:rPr>
          <w:rFonts w:hint="eastAsia" w:ascii="宋体" w:hAnsi="宋体" w:eastAsia="宋体" w:cs="宋体"/>
          <w:szCs w:val="24"/>
          <w:highlight w:val="none"/>
        </w:rPr>
        <w:t>；</w:t>
      </w:r>
    </w:p>
    <w:p w14:paraId="3C16832F">
      <w:pPr>
        <w:adjustRightInd w:val="0"/>
        <w:snapToGrid w:val="0"/>
        <w:spacing w:line="360" w:lineRule="auto"/>
        <w:ind w:firstLine="484" w:firstLineChars="202"/>
        <w:jc w:val="left"/>
        <w:rPr>
          <w:rFonts w:hint="eastAsia" w:ascii="宋体" w:hAnsi="宋体" w:eastAsia="宋体" w:cs="宋体"/>
          <w:szCs w:val="24"/>
          <w:highlight w:val="none"/>
          <w:lang w:eastAsia="zh-CN"/>
        </w:rPr>
      </w:pPr>
      <w:r>
        <w:rPr>
          <w:rFonts w:hint="eastAsia" w:ascii="宋体" w:hAnsi="宋体" w:eastAsia="宋体" w:cs="宋体"/>
          <w:szCs w:val="24"/>
          <w:highlight w:val="none"/>
        </w:rPr>
        <w:t xml:space="preserve">    2.  </w:t>
      </w:r>
      <w:r>
        <w:rPr>
          <w:rFonts w:hint="eastAsia" w:ascii="宋体" w:hAnsi="宋体" w:eastAsia="宋体" w:cs="宋体"/>
          <w:szCs w:val="24"/>
          <w:highlight w:val="none"/>
          <w:u w:val="single"/>
        </w:rPr>
        <w:t>（标的名称）</w:t>
      </w:r>
      <w:r>
        <w:rPr>
          <w:rFonts w:hint="eastAsia" w:ascii="宋体" w:hAnsi="宋体" w:eastAsia="宋体" w:cs="宋体"/>
          <w:szCs w:val="24"/>
          <w:highlight w:val="none"/>
        </w:rPr>
        <w:t xml:space="preserve"> ，属于</w:t>
      </w:r>
      <w:r>
        <w:rPr>
          <w:rFonts w:hint="eastAsia" w:ascii="宋体" w:hAnsi="宋体" w:eastAsia="宋体" w:cs="宋体"/>
          <w:szCs w:val="24"/>
          <w:highlight w:val="none"/>
          <w:u w:val="single"/>
        </w:rPr>
        <w:t>（所属行业）</w:t>
      </w:r>
      <w:r>
        <w:rPr>
          <w:rFonts w:hint="eastAsia" w:ascii="宋体" w:hAnsi="宋体" w:eastAsia="宋体" w:cs="宋体"/>
          <w:szCs w:val="24"/>
          <w:highlight w:val="none"/>
        </w:rPr>
        <w:t>行业；承接企业为</w:t>
      </w:r>
      <w:r>
        <w:rPr>
          <w:rFonts w:hint="eastAsia" w:ascii="宋体" w:hAnsi="宋体" w:eastAsia="宋体" w:cs="宋体"/>
          <w:szCs w:val="24"/>
          <w:highlight w:val="none"/>
          <w:u w:val="single"/>
        </w:rPr>
        <w:t>（企业名称）</w:t>
      </w:r>
      <w:r>
        <w:rPr>
          <w:rFonts w:hint="eastAsia" w:ascii="宋体" w:hAnsi="宋体" w:eastAsia="宋体" w:cs="宋体"/>
          <w:szCs w:val="24"/>
          <w:highlight w:val="none"/>
        </w:rPr>
        <w:t>，从业人员</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人，营业收入为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万元，资产总额为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万元，属于</w:t>
      </w:r>
      <w:r>
        <w:rPr>
          <w:rFonts w:hint="eastAsia" w:ascii="宋体" w:hAnsi="宋体" w:eastAsia="宋体" w:cs="宋体"/>
          <w:szCs w:val="24"/>
          <w:highlight w:val="none"/>
          <w:u w:val="single"/>
        </w:rPr>
        <w:t>（中型企业、小型企业、微型企业）</w:t>
      </w:r>
      <w:r>
        <w:rPr>
          <w:rFonts w:hint="eastAsia" w:ascii="宋体" w:hAnsi="宋体" w:eastAsia="宋体" w:cs="宋体"/>
          <w:szCs w:val="24"/>
          <w:highlight w:val="none"/>
        </w:rPr>
        <w:t>；</w:t>
      </w:r>
    </w:p>
    <w:p w14:paraId="0C95A580">
      <w:pPr>
        <w:adjustRightInd w:val="0"/>
        <w:snapToGrid w:val="0"/>
        <w:spacing w:line="360" w:lineRule="auto"/>
        <w:ind w:firstLine="484" w:firstLineChars="202"/>
        <w:jc w:val="left"/>
        <w:rPr>
          <w:rFonts w:hint="eastAsia" w:ascii="宋体" w:hAnsi="宋体" w:eastAsia="宋体" w:cs="宋体"/>
          <w:szCs w:val="24"/>
          <w:highlight w:val="none"/>
          <w:lang w:eastAsia="zh-CN"/>
        </w:rPr>
      </w:pPr>
      <w:r>
        <w:rPr>
          <w:rFonts w:hint="eastAsia" w:ascii="宋体" w:hAnsi="宋体" w:eastAsia="宋体" w:cs="宋体"/>
          <w:szCs w:val="24"/>
          <w:highlight w:val="none"/>
        </w:rPr>
        <w:t xml:space="preserve">    ……</w:t>
      </w:r>
    </w:p>
    <w:p w14:paraId="43136F6F">
      <w:pPr>
        <w:adjustRightInd w:val="0"/>
        <w:snapToGrid w:val="0"/>
        <w:spacing w:line="360" w:lineRule="auto"/>
        <w:ind w:firstLine="484" w:firstLineChars="202"/>
        <w:jc w:val="left"/>
        <w:rPr>
          <w:rFonts w:hint="eastAsia" w:ascii="宋体" w:hAnsi="宋体" w:eastAsia="宋体" w:cs="宋体"/>
          <w:szCs w:val="24"/>
          <w:highlight w:val="none"/>
          <w:lang w:eastAsia="zh-CN"/>
        </w:rPr>
      </w:pPr>
      <w:r>
        <w:rPr>
          <w:rFonts w:hint="eastAsia" w:ascii="宋体" w:hAnsi="宋体" w:eastAsia="宋体" w:cs="宋体"/>
          <w:szCs w:val="24"/>
          <w:highlight w:val="none"/>
        </w:rPr>
        <w:t xml:space="preserve">    以上企业，不属于大企业的分支机构，不存在控股股东为大企业的情形，也不存在与大企业的负责人为同一人的情形。</w:t>
      </w:r>
    </w:p>
    <w:p w14:paraId="3F84A355">
      <w:pPr>
        <w:adjustRightInd w:val="0"/>
        <w:snapToGrid w:val="0"/>
        <w:spacing w:line="360" w:lineRule="auto"/>
        <w:ind w:firstLine="484" w:firstLineChars="202"/>
        <w:jc w:val="left"/>
        <w:rPr>
          <w:rFonts w:hint="eastAsia" w:ascii="宋体" w:hAnsi="宋体" w:eastAsia="宋体" w:cs="宋体"/>
          <w:szCs w:val="24"/>
          <w:highlight w:val="none"/>
          <w:lang w:eastAsia="zh-CN"/>
        </w:rPr>
      </w:pPr>
      <w:r>
        <w:rPr>
          <w:rFonts w:hint="eastAsia" w:ascii="宋体" w:hAnsi="宋体" w:eastAsia="宋体" w:cs="宋体"/>
          <w:szCs w:val="24"/>
          <w:highlight w:val="none"/>
        </w:rPr>
        <w:t xml:space="preserve">    本企业对上述声明内容的真实性负责。如有虚假，将依法承担相应责任。</w:t>
      </w:r>
    </w:p>
    <w:p w14:paraId="71976702">
      <w:pPr>
        <w:adjustRightInd w:val="0"/>
        <w:snapToGrid w:val="0"/>
        <w:spacing w:line="360" w:lineRule="auto"/>
        <w:ind w:firstLine="484" w:firstLineChars="202"/>
        <w:jc w:val="left"/>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1F0A0642">
      <w:pPr>
        <w:spacing w:line="360" w:lineRule="auto"/>
        <w:ind w:left="5280" w:leftChars="2200"/>
        <w:rPr>
          <w:rFonts w:hint="eastAsia" w:ascii="宋体" w:hAnsi="宋体" w:eastAsia="宋体" w:cs="宋体"/>
          <w:szCs w:val="24"/>
          <w:highlight w:val="none"/>
          <w:lang w:eastAsia="zh-CN"/>
        </w:rPr>
      </w:pPr>
      <w:r>
        <w:rPr>
          <w:rFonts w:hint="eastAsia" w:ascii="宋体" w:hAnsi="宋体" w:eastAsia="宋体" w:cs="宋体"/>
          <w:szCs w:val="24"/>
          <w:highlight w:val="none"/>
        </w:rPr>
        <w:t>企业名称（盖章）：</w:t>
      </w:r>
    </w:p>
    <w:p w14:paraId="2507F192">
      <w:pPr>
        <w:spacing w:line="360" w:lineRule="auto"/>
        <w:ind w:left="5280" w:leftChars="2200"/>
        <w:rPr>
          <w:rFonts w:hint="eastAsia" w:ascii="宋体" w:hAnsi="宋体" w:eastAsia="宋体" w:cs="宋体"/>
          <w:color w:val="auto"/>
          <w:szCs w:val="22"/>
          <w:highlight w:val="none"/>
        </w:rPr>
      </w:pPr>
      <w:r>
        <w:rPr>
          <w:rFonts w:hint="eastAsia" w:ascii="宋体" w:hAnsi="宋体" w:eastAsia="宋体" w:cs="宋体"/>
          <w:szCs w:val="24"/>
          <w:highlight w:val="none"/>
        </w:rPr>
        <w:t>日期：</w:t>
      </w:r>
    </w:p>
    <w:p w14:paraId="6FA2B9F9">
      <w:pPr>
        <w:rPr>
          <w:rFonts w:hint="eastAsia" w:ascii="宋体" w:hAnsi="宋体" w:eastAsia="宋体" w:cs="宋体"/>
          <w:highlight w:val="none"/>
        </w:rPr>
      </w:pPr>
    </w:p>
    <w:p w14:paraId="29333FE4">
      <w:pPr>
        <w:pStyle w:val="11"/>
        <w:rPr>
          <w:rFonts w:hint="eastAsia" w:ascii="宋体" w:hAnsi="宋体" w:eastAsia="宋体" w:cs="宋体"/>
          <w:highlight w:val="none"/>
        </w:rPr>
      </w:pPr>
    </w:p>
    <w:p w14:paraId="1CC0DB15">
      <w:pPr>
        <w:pStyle w:val="10"/>
        <w:rPr>
          <w:rFonts w:hint="eastAsia" w:ascii="宋体" w:hAnsi="宋体" w:eastAsia="宋体" w:cs="宋体"/>
          <w:highlight w:val="none"/>
        </w:rPr>
      </w:pPr>
    </w:p>
    <w:p w14:paraId="1B4882FF">
      <w:pPr>
        <w:pStyle w:val="11"/>
        <w:rPr>
          <w:rFonts w:hint="eastAsia" w:ascii="宋体" w:hAnsi="宋体" w:eastAsia="宋体" w:cs="宋体"/>
          <w:highlight w:val="none"/>
        </w:rPr>
      </w:pPr>
    </w:p>
    <w:p w14:paraId="423ABFD9">
      <w:pPr>
        <w:pStyle w:val="10"/>
        <w:rPr>
          <w:rFonts w:hint="eastAsia" w:ascii="宋体" w:hAnsi="宋体" w:eastAsia="宋体" w:cs="宋体"/>
          <w:highlight w:val="none"/>
        </w:rPr>
      </w:pPr>
    </w:p>
    <w:p w14:paraId="25825BD5">
      <w:pPr>
        <w:spacing w:before="100" w:beforeAutospacing="1" w:after="163" w:afterLines="50" w:line="360" w:lineRule="auto"/>
        <w:rPr>
          <w:rFonts w:hint="eastAsia" w:ascii="宋体" w:hAnsi="宋体" w:eastAsia="宋体" w:cs="宋体"/>
          <w:b/>
          <w:bCs/>
          <w:spacing w:val="6"/>
          <w:sz w:val="30"/>
          <w:szCs w:val="30"/>
          <w:highlight w:val="none"/>
        </w:rPr>
      </w:pPr>
    </w:p>
    <w:p w14:paraId="4A3FD8D9">
      <w:pPr>
        <w:rPr>
          <w:rFonts w:hint="eastAsia" w:ascii="宋体" w:hAnsi="宋体" w:eastAsia="宋体" w:cs="宋体"/>
          <w:b/>
          <w:bCs/>
          <w:spacing w:val="6"/>
          <w:sz w:val="30"/>
          <w:szCs w:val="30"/>
          <w:highlight w:val="none"/>
        </w:rPr>
      </w:pPr>
      <w:r>
        <w:rPr>
          <w:rFonts w:hint="eastAsia" w:ascii="宋体" w:hAnsi="宋体" w:eastAsia="宋体" w:cs="宋体"/>
          <w:b/>
          <w:bCs/>
          <w:spacing w:val="6"/>
          <w:sz w:val="30"/>
          <w:szCs w:val="30"/>
          <w:highlight w:val="none"/>
        </w:rPr>
        <w:br w:type="page"/>
      </w:r>
    </w:p>
    <w:p w14:paraId="695C39D4">
      <w:pPr>
        <w:spacing w:before="100" w:beforeAutospacing="1" w:after="163" w:afterLines="50" w:line="360" w:lineRule="auto"/>
        <w:rPr>
          <w:rFonts w:hint="eastAsia" w:ascii="宋体" w:hAnsi="宋体" w:eastAsia="宋体" w:cs="宋体"/>
          <w:b/>
          <w:bCs/>
          <w:spacing w:val="6"/>
          <w:sz w:val="30"/>
          <w:szCs w:val="30"/>
          <w:highlight w:val="none"/>
        </w:rPr>
      </w:pPr>
      <w:r>
        <w:rPr>
          <w:rFonts w:hint="eastAsia" w:ascii="宋体" w:hAnsi="宋体" w:eastAsia="宋体" w:cs="宋体"/>
          <w:b/>
          <w:bCs/>
          <w:spacing w:val="6"/>
          <w:sz w:val="30"/>
          <w:szCs w:val="30"/>
          <w:highlight w:val="none"/>
        </w:rPr>
        <w:t>附件</w:t>
      </w:r>
      <w:r>
        <w:rPr>
          <w:rFonts w:hint="eastAsia" w:ascii="宋体" w:hAnsi="宋体" w:eastAsia="宋体" w:cs="宋体"/>
          <w:b/>
          <w:bCs/>
          <w:spacing w:val="6"/>
          <w:sz w:val="30"/>
          <w:szCs w:val="30"/>
          <w:highlight w:val="none"/>
          <w:lang w:val="en-US" w:eastAsia="zh-CN"/>
        </w:rPr>
        <w:t>2（如有）：</w:t>
      </w:r>
    </w:p>
    <w:p w14:paraId="180AE780">
      <w:pPr>
        <w:spacing w:line="588" w:lineRule="exact"/>
        <w:jc w:val="center"/>
        <w:rPr>
          <w:rFonts w:hint="eastAsia" w:ascii="宋体" w:hAnsi="宋体" w:eastAsia="宋体" w:cs="宋体"/>
          <w:b/>
          <w:spacing w:val="6"/>
          <w:sz w:val="30"/>
          <w:szCs w:val="30"/>
          <w:highlight w:val="none"/>
        </w:rPr>
      </w:pPr>
      <w:r>
        <w:rPr>
          <w:rFonts w:hint="eastAsia" w:ascii="宋体" w:hAnsi="宋体" w:eastAsia="宋体" w:cs="宋体"/>
          <w:b/>
          <w:spacing w:val="6"/>
          <w:sz w:val="32"/>
          <w:szCs w:val="32"/>
          <w:highlight w:val="none"/>
        </w:rPr>
        <w:t>残疾人福利性单位声明函</w:t>
      </w:r>
    </w:p>
    <w:p w14:paraId="7CD001CD">
      <w:pPr>
        <w:spacing w:line="588"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spacing w:val="6"/>
          <w:sz w:val="24"/>
          <w:szCs w:val="24"/>
          <w:highlight w:val="none"/>
          <w:lang w:eastAsia="zh-CN"/>
        </w:rPr>
        <w:t>〔2017〕141号</w:t>
      </w:r>
      <w:r>
        <w:rPr>
          <w:rFonts w:hint="eastAsia" w:ascii="宋体" w:hAnsi="宋体" w:eastAsia="宋体" w:cs="宋体"/>
          <w:spacing w:val="6"/>
          <w:sz w:val="24"/>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D3B303">
      <w:pPr>
        <w:spacing w:line="588"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445FEC19">
      <w:pPr>
        <w:spacing w:line="588" w:lineRule="exact"/>
        <w:ind w:firstLine="504" w:firstLineChars="200"/>
        <w:rPr>
          <w:rFonts w:hint="eastAsia" w:ascii="宋体" w:hAnsi="宋体" w:eastAsia="宋体" w:cs="宋体"/>
          <w:spacing w:val="6"/>
          <w:sz w:val="24"/>
          <w:szCs w:val="24"/>
          <w:highlight w:val="none"/>
        </w:rPr>
      </w:pPr>
    </w:p>
    <w:p w14:paraId="28737E41">
      <w:pPr>
        <w:spacing w:line="588" w:lineRule="exact"/>
        <w:ind w:firstLine="504" w:firstLineChars="200"/>
        <w:rPr>
          <w:rFonts w:hint="eastAsia" w:ascii="宋体" w:hAnsi="宋体" w:eastAsia="宋体" w:cs="宋体"/>
          <w:spacing w:val="6"/>
          <w:sz w:val="24"/>
          <w:szCs w:val="24"/>
          <w:highlight w:val="none"/>
        </w:rPr>
      </w:pPr>
    </w:p>
    <w:p w14:paraId="39E2D273">
      <w:pPr>
        <w:spacing w:line="588" w:lineRule="exact"/>
        <w:ind w:firstLine="504" w:firstLineChars="200"/>
        <w:rPr>
          <w:rFonts w:hint="eastAsia" w:ascii="宋体" w:hAnsi="宋体" w:eastAsia="宋体" w:cs="宋体"/>
          <w:spacing w:val="6"/>
          <w:sz w:val="24"/>
          <w:szCs w:val="24"/>
          <w:highlight w:val="none"/>
        </w:rPr>
      </w:pPr>
    </w:p>
    <w:p w14:paraId="4F0A0DA9">
      <w:pPr>
        <w:spacing w:line="588" w:lineRule="exact"/>
        <w:ind w:firstLine="504" w:firstLineChars="200"/>
        <w:rPr>
          <w:rFonts w:hint="eastAsia" w:ascii="宋体" w:hAnsi="宋体" w:eastAsia="宋体" w:cs="宋体"/>
          <w:spacing w:val="6"/>
          <w:sz w:val="24"/>
          <w:szCs w:val="24"/>
          <w:highlight w:val="none"/>
        </w:rPr>
      </w:pPr>
    </w:p>
    <w:p w14:paraId="7B69115D">
      <w:pPr>
        <w:tabs>
          <w:tab w:val="left" w:pos="4860"/>
        </w:tabs>
        <w:spacing w:line="588"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单位名称（盖章）：</w:t>
      </w:r>
    </w:p>
    <w:p w14:paraId="0F0E9F26">
      <w:pPr>
        <w:tabs>
          <w:tab w:val="left" w:pos="4860"/>
        </w:tabs>
        <w:spacing w:line="588"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 xml:space="preserve">日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期：</w:t>
      </w:r>
    </w:p>
    <w:p w14:paraId="089BC435">
      <w:pPr>
        <w:pStyle w:val="2"/>
        <w:numPr>
          <w:ilvl w:val="0"/>
          <w:numId w:val="0"/>
        </w:numPr>
        <w:ind w:leftChars="0"/>
        <w:rPr>
          <w:rFonts w:hint="eastAsia" w:ascii="宋体" w:hAnsi="宋体" w:eastAsia="宋体" w:cs="宋体"/>
          <w:color w:val="FF0000"/>
          <w:sz w:val="24"/>
          <w:szCs w:val="24"/>
          <w:highlight w:val="none"/>
          <w:lang w:eastAsia="zh-CN"/>
        </w:rPr>
      </w:pPr>
    </w:p>
    <w:p w14:paraId="478F3AE9">
      <w:pPr>
        <w:rPr>
          <w:rFonts w:hint="eastAsia" w:ascii="宋体" w:hAnsi="宋体" w:eastAsia="宋体" w:cs="宋体"/>
          <w:color w:val="FF0000"/>
          <w:sz w:val="24"/>
          <w:szCs w:val="24"/>
          <w:highlight w:val="none"/>
          <w:lang w:eastAsia="zh-CN"/>
        </w:rPr>
      </w:pPr>
    </w:p>
    <w:p w14:paraId="3F0659CB">
      <w:pPr>
        <w:pStyle w:val="2"/>
        <w:rPr>
          <w:rFonts w:hint="eastAsia" w:ascii="宋体" w:hAnsi="宋体" w:eastAsia="宋体" w:cs="宋体"/>
          <w:color w:val="FF0000"/>
          <w:sz w:val="24"/>
          <w:szCs w:val="24"/>
          <w:highlight w:val="none"/>
          <w:lang w:eastAsia="zh-CN"/>
        </w:rPr>
      </w:pPr>
    </w:p>
    <w:p w14:paraId="649422F4">
      <w:pPr>
        <w:rPr>
          <w:rFonts w:hint="eastAsia" w:ascii="宋体" w:hAnsi="宋体" w:eastAsia="宋体" w:cs="宋体"/>
          <w:color w:val="FF0000"/>
          <w:sz w:val="24"/>
          <w:szCs w:val="24"/>
          <w:highlight w:val="none"/>
          <w:lang w:eastAsia="zh-CN"/>
        </w:rPr>
      </w:pPr>
    </w:p>
    <w:p w14:paraId="2EEF4224">
      <w:pPr>
        <w:pStyle w:val="2"/>
        <w:rPr>
          <w:rFonts w:hint="eastAsia" w:ascii="宋体" w:hAnsi="宋体" w:eastAsia="宋体" w:cs="宋体"/>
          <w:color w:val="FF0000"/>
          <w:sz w:val="24"/>
          <w:szCs w:val="24"/>
          <w:highlight w:val="none"/>
          <w:lang w:eastAsia="zh-CN"/>
        </w:rPr>
      </w:pPr>
    </w:p>
    <w:p w14:paraId="5F0C67D6">
      <w:pPr>
        <w:rPr>
          <w:rFonts w:hint="eastAsia" w:ascii="宋体" w:hAnsi="宋体" w:eastAsia="宋体" w:cs="宋体"/>
          <w:color w:val="FF0000"/>
          <w:sz w:val="24"/>
          <w:szCs w:val="24"/>
          <w:highlight w:val="none"/>
          <w:lang w:eastAsia="zh-CN"/>
        </w:rPr>
      </w:pPr>
    </w:p>
    <w:p w14:paraId="75D3CE91">
      <w:pPr>
        <w:pStyle w:val="2"/>
        <w:rPr>
          <w:rFonts w:hint="eastAsia" w:ascii="宋体" w:hAnsi="宋体" w:eastAsia="宋体" w:cs="宋体"/>
          <w:color w:val="FF0000"/>
          <w:sz w:val="24"/>
          <w:szCs w:val="24"/>
          <w:highlight w:val="none"/>
          <w:lang w:eastAsia="zh-CN"/>
        </w:rPr>
      </w:pPr>
    </w:p>
    <w:p w14:paraId="430FA383">
      <w:pPr>
        <w:rPr>
          <w:rFonts w:hint="eastAsia" w:ascii="宋体" w:hAnsi="宋体" w:eastAsia="宋体" w:cs="宋体"/>
          <w:color w:val="FF0000"/>
          <w:sz w:val="24"/>
          <w:szCs w:val="24"/>
          <w:highlight w:val="none"/>
          <w:lang w:eastAsia="zh-CN"/>
        </w:rPr>
      </w:pPr>
    </w:p>
    <w:p w14:paraId="0F117888">
      <w:pPr>
        <w:pStyle w:val="2"/>
        <w:rPr>
          <w:rFonts w:hint="eastAsia" w:ascii="宋体" w:hAnsi="宋体" w:eastAsia="宋体" w:cs="宋体"/>
          <w:color w:val="FF0000"/>
          <w:sz w:val="24"/>
          <w:szCs w:val="24"/>
          <w:highlight w:val="none"/>
          <w:lang w:eastAsia="zh-CN"/>
        </w:rPr>
      </w:pPr>
    </w:p>
    <w:p w14:paraId="1873C4D5">
      <w:pPr>
        <w:rPr>
          <w:rFonts w:hint="eastAsia" w:ascii="宋体" w:hAnsi="宋体" w:eastAsia="宋体" w:cs="宋体"/>
          <w:color w:val="FF0000"/>
          <w:sz w:val="24"/>
          <w:szCs w:val="24"/>
          <w:highlight w:val="none"/>
          <w:lang w:eastAsia="zh-CN"/>
        </w:rPr>
      </w:pPr>
    </w:p>
    <w:p w14:paraId="2CDED256">
      <w:pPr>
        <w:pStyle w:val="2"/>
        <w:rPr>
          <w:rFonts w:hint="eastAsia" w:ascii="宋体" w:hAnsi="宋体" w:eastAsia="宋体" w:cs="宋体"/>
          <w:color w:val="FF0000"/>
          <w:sz w:val="24"/>
          <w:szCs w:val="24"/>
          <w:highlight w:val="none"/>
          <w:lang w:eastAsia="zh-CN"/>
        </w:rPr>
      </w:pPr>
    </w:p>
    <w:p w14:paraId="475A323B">
      <w:pPr>
        <w:rPr>
          <w:rFonts w:hint="eastAsia" w:ascii="宋体" w:hAnsi="宋体" w:eastAsia="宋体" w:cs="宋体"/>
          <w:b/>
          <w:bCs/>
          <w:spacing w:val="6"/>
          <w:kern w:val="0"/>
          <w:sz w:val="30"/>
          <w:szCs w:val="30"/>
          <w:highlight w:val="none"/>
          <w:lang w:val="en-US" w:eastAsia="zh-CN" w:bidi="ar-SA"/>
        </w:rPr>
      </w:pPr>
      <w:r>
        <w:rPr>
          <w:rFonts w:hint="eastAsia" w:ascii="宋体" w:hAnsi="宋体" w:eastAsia="宋体" w:cs="宋体"/>
          <w:b/>
          <w:bCs/>
          <w:spacing w:val="6"/>
          <w:kern w:val="0"/>
          <w:sz w:val="30"/>
          <w:szCs w:val="30"/>
          <w:highlight w:val="none"/>
          <w:lang w:val="en-US" w:eastAsia="zh-CN" w:bidi="ar-SA"/>
        </w:rPr>
        <w:br w:type="page"/>
      </w:r>
    </w:p>
    <w:p w14:paraId="37A032E3">
      <w:pPr>
        <w:pStyle w:val="2"/>
        <w:rPr>
          <w:rFonts w:hint="eastAsia" w:ascii="宋体" w:hAnsi="宋体" w:eastAsia="宋体" w:cs="宋体"/>
          <w:b/>
          <w:bCs/>
          <w:spacing w:val="6"/>
          <w:kern w:val="0"/>
          <w:sz w:val="30"/>
          <w:szCs w:val="30"/>
          <w:highlight w:val="none"/>
          <w:lang w:val="en-US" w:eastAsia="zh-CN" w:bidi="ar-SA"/>
        </w:rPr>
      </w:pPr>
      <w:r>
        <w:rPr>
          <w:rFonts w:hint="eastAsia" w:ascii="宋体" w:hAnsi="宋体" w:eastAsia="宋体" w:cs="宋体"/>
          <w:b/>
          <w:bCs/>
          <w:spacing w:val="6"/>
          <w:kern w:val="0"/>
          <w:sz w:val="30"/>
          <w:szCs w:val="30"/>
          <w:highlight w:val="none"/>
          <w:lang w:val="en-US" w:eastAsia="zh-CN" w:bidi="ar-SA"/>
        </w:rPr>
        <w:t>附件3（如有）：</w:t>
      </w:r>
    </w:p>
    <w:p w14:paraId="02B7543B">
      <w:pPr>
        <w:spacing w:line="588" w:lineRule="exact"/>
        <w:jc w:val="center"/>
        <w:rPr>
          <w:rFonts w:hint="eastAsia" w:ascii="宋体" w:hAnsi="宋体" w:eastAsia="宋体" w:cs="宋体"/>
          <w:highlight w:val="none"/>
          <w:lang w:eastAsia="zh-CN"/>
        </w:rPr>
      </w:pPr>
      <w:r>
        <w:rPr>
          <w:rFonts w:hint="eastAsia" w:ascii="宋体" w:hAnsi="宋体" w:eastAsia="宋体" w:cs="宋体"/>
          <w:b/>
          <w:spacing w:val="6"/>
          <w:sz w:val="32"/>
          <w:szCs w:val="32"/>
          <w:highlight w:val="none"/>
          <w:lang w:eastAsia="zh-CN"/>
        </w:rPr>
        <w:t>监狱企业证明文件</w:t>
      </w:r>
    </w:p>
    <w:p w14:paraId="235357B1">
      <w:pPr>
        <w:spacing w:line="588" w:lineRule="exact"/>
        <w:ind w:firstLine="504" w:firstLineChars="200"/>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25B8FF">
      <w:pPr>
        <w:spacing w:line="588" w:lineRule="exact"/>
        <w:ind w:firstLine="504" w:firstLineChars="200"/>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lang w:eastAsia="zh-CN"/>
        </w:rPr>
        <w:t>监狱企业参加政府采购活动时，应当提供由省级以上监狱管理局、戒毒管理局（含新疆生产建设兵团）出具的属于监狱企业的证明文件。</w:t>
      </w:r>
    </w:p>
    <w:p w14:paraId="5F34E004">
      <w:pPr>
        <w:pStyle w:val="2"/>
        <w:rPr>
          <w:rFonts w:hint="eastAsia" w:ascii="宋体" w:hAnsi="宋体" w:eastAsia="宋体" w:cs="宋体"/>
          <w:spacing w:val="6"/>
          <w:sz w:val="24"/>
          <w:szCs w:val="24"/>
          <w:highlight w:val="none"/>
          <w:lang w:eastAsia="zh-CN"/>
        </w:rPr>
      </w:pPr>
    </w:p>
    <w:p w14:paraId="2237DD1D">
      <w:pPr>
        <w:rPr>
          <w:rFonts w:hint="eastAsia" w:ascii="宋体" w:hAnsi="宋体" w:eastAsia="宋体" w:cs="宋体"/>
          <w:spacing w:val="6"/>
          <w:sz w:val="24"/>
          <w:szCs w:val="24"/>
          <w:highlight w:val="none"/>
          <w:lang w:eastAsia="zh-CN"/>
        </w:rPr>
      </w:pPr>
    </w:p>
    <w:p w14:paraId="33F57053">
      <w:pPr>
        <w:pStyle w:val="2"/>
        <w:rPr>
          <w:rFonts w:hint="eastAsia" w:ascii="宋体" w:hAnsi="宋体" w:eastAsia="宋体" w:cs="宋体"/>
          <w:spacing w:val="6"/>
          <w:sz w:val="24"/>
          <w:szCs w:val="24"/>
          <w:highlight w:val="none"/>
          <w:lang w:eastAsia="zh-CN"/>
        </w:rPr>
      </w:pPr>
    </w:p>
    <w:p w14:paraId="1D1D13F4">
      <w:pPr>
        <w:rPr>
          <w:rFonts w:hint="eastAsia" w:ascii="宋体" w:hAnsi="宋体" w:eastAsia="宋体" w:cs="宋体"/>
          <w:spacing w:val="6"/>
          <w:sz w:val="24"/>
          <w:szCs w:val="24"/>
          <w:highlight w:val="none"/>
          <w:lang w:eastAsia="zh-CN"/>
        </w:rPr>
      </w:pPr>
    </w:p>
    <w:p w14:paraId="78D7E03A">
      <w:pPr>
        <w:tabs>
          <w:tab w:val="left" w:pos="4860"/>
        </w:tabs>
        <w:spacing w:line="588"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单位名称（盖章）：</w:t>
      </w:r>
    </w:p>
    <w:p w14:paraId="3C8B3A8E">
      <w:pPr>
        <w:tabs>
          <w:tab w:val="left" w:pos="4860"/>
        </w:tabs>
        <w:spacing w:line="588"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 xml:space="preserve">日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期：</w:t>
      </w:r>
    </w:p>
    <w:p w14:paraId="356C40CA">
      <w:pPr>
        <w:pStyle w:val="10"/>
        <w:rPr>
          <w:rFonts w:hint="eastAsia" w:ascii="宋体" w:hAnsi="宋体" w:eastAsia="宋体" w:cs="宋体"/>
          <w:highlight w:val="none"/>
        </w:rPr>
      </w:pPr>
    </w:p>
    <w:p w14:paraId="345612FB">
      <w:pPr>
        <w:rPr>
          <w:rFonts w:hint="eastAsia" w:ascii="宋体" w:hAnsi="宋体" w:eastAsia="宋体" w:cs="宋体"/>
          <w:highlight w:val="none"/>
        </w:rPr>
      </w:pPr>
    </w:p>
    <w:p w14:paraId="69E584A9">
      <w:pPr>
        <w:rPr>
          <w:rFonts w:hint="eastAsia" w:ascii="宋体" w:hAnsi="宋体" w:eastAsia="宋体" w:cs="宋体"/>
          <w:highlight w:val="none"/>
        </w:rPr>
      </w:pPr>
    </w:p>
    <w:p w14:paraId="32EF6762">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14:paraId="31AE9BDA">
      <w:pPr>
        <w:pStyle w:val="2"/>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3、特定资格要求：</w:t>
      </w:r>
    </w:p>
    <w:p w14:paraId="2A032B43">
      <w:pPr>
        <w:pStyle w:val="2"/>
        <w:spacing w:before="156" w:beforeLines="50" w:after="156" w:afterLines="50"/>
        <w:jc w:val="left"/>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法定代表人（负责人）授权书（附法定代表人（负责人）、被授权人身份证复印件）及被授权人身份证（法定代表人（负责人）直接参加磋商</w:t>
      </w:r>
      <w:r>
        <w:rPr>
          <w:rFonts w:hint="eastAsia" w:ascii="宋体" w:hAnsi="宋体" w:eastAsia="宋体" w:cs="宋体"/>
          <w:b/>
          <w:bCs/>
          <w:i w:val="0"/>
          <w:iCs w:val="0"/>
          <w:caps w:val="0"/>
          <w:color w:val="333333"/>
          <w:spacing w:val="0"/>
          <w:sz w:val="21"/>
          <w:szCs w:val="21"/>
          <w:shd w:val="clear" w:fill="FFFFFF"/>
        </w:rPr>
        <w:t>，</w:t>
      </w:r>
      <w:r>
        <w:rPr>
          <w:rFonts w:hint="eastAsia" w:ascii="宋体" w:hAnsi="宋体" w:eastAsia="宋体" w:cs="宋体"/>
          <w:b/>
          <w:bCs/>
          <w:sz w:val="24"/>
          <w:szCs w:val="24"/>
        </w:rPr>
        <w:t>须提供法定代表人（负责人）身份证明及身份证原件）；</w:t>
      </w:r>
    </w:p>
    <w:p w14:paraId="48172B1E">
      <w:pPr>
        <w:pStyle w:val="2"/>
        <w:spacing w:before="156" w:beforeLines="50" w:after="156" w:afterLines="5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法定代表人(负责人)</w:t>
      </w:r>
      <w:r>
        <w:rPr>
          <w:rFonts w:hint="eastAsia" w:ascii="宋体" w:hAnsi="宋体" w:eastAsia="宋体" w:cs="宋体"/>
          <w:b/>
          <w:bCs/>
          <w:sz w:val="32"/>
          <w:szCs w:val="32"/>
          <w:highlight w:val="none"/>
        </w:rPr>
        <w:t>身份证明</w:t>
      </w:r>
    </w:p>
    <w:p w14:paraId="4166C067">
      <w:pPr>
        <w:autoSpaceDE w:val="0"/>
        <w:autoSpaceDN w:val="0"/>
        <w:adjustRightInd w:val="0"/>
        <w:snapToGrid w:val="0"/>
        <w:spacing w:before="156"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14A74121">
      <w:pPr>
        <w:autoSpaceDE w:val="0"/>
        <w:autoSpaceDN w:val="0"/>
        <w:adjustRightInd w:val="0"/>
        <w:snapToGrid w:val="0"/>
        <w:spacing w:before="156"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14:paraId="020A6457">
      <w:pPr>
        <w:autoSpaceDE w:val="0"/>
        <w:autoSpaceDN w:val="0"/>
        <w:adjustRightInd w:val="0"/>
        <w:snapToGrid w:val="0"/>
        <w:spacing w:before="156"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14:paraId="5995668D">
      <w:pPr>
        <w:autoSpaceDE w:val="0"/>
        <w:autoSpaceDN w:val="0"/>
        <w:adjustRightInd w:val="0"/>
        <w:snapToGrid w:val="0"/>
        <w:spacing w:before="156"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14E4C61E">
      <w:pPr>
        <w:autoSpaceDE w:val="0"/>
        <w:autoSpaceDN w:val="0"/>
        <w:adjustRightInd w:val="0"/>
        <w:snapToGrid w:val="0"/>
        <w:spacing w:before="156"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14:paraId="5AEC4FAD">
      <w:pPr>
        <w:autoSpaceDE w:val="0"/>
        <w:autoSpaceDN w:val="0"/>
        <w:adjustRightInd w:val="0"/>
        <w:snapToGrid w:val="0"/>
        <w:spacing w:before="156"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（供应商名称）</w:t>
      </w:r>
      <w:r>
        <w:rPr>
          <w:rFonts w:hint="eastAsia" w:ascii="宋体" w:hAnsi="宋体" w:eastAsia="宋体" w:cs="宋体"/>
          <w:highlight w:val="none"/>
        </w:rPr>
        <w:t>的</w:t>
      </w:r>
      <w:r>
        <w:rPr>
          <w:rFonts w:hint="eastAsia" w:ascii="宋体" w:hAnsi="宋体" w:eastAsia="宋体" w:cs="宋体"/>
          <w:highlight w:val="none"/>
          <w:lang w:eastAsia="zh-CN"/>
        </w:rPr>
        <w:t>法定代表人(负责人)</w:t>
      </w:r>
      <w:r>
        <w:rPr>
          <w:rFonts w:hint="eastAsia" w:ascii="宋体" w:hAnsi="宋体" w:eastAsia="宋体" w:cs="宋体"/>
          <w:highlight w:val="none"/>
        </w:rPr>
        <w:t>。</w:t>
      </w:r>
    </w:p>
    <w:p w14:paraId="10199629">
      <w:pPr>
        <w:autoSpaceDE w:val="0"/>
        <w:autoSpaceDN w:val="0"/>
        <w:adjustRightInd w:val="0"/>
        <w:snapToGrid w:val="0"/>
        <w:spacing w:before="156"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14:paraId="1F642068">
      <w:pPr>
        <w:autoSpaceDE w:val="0"/>
        <w:autoSpaceDN w:val="0"/>
        <w:adjustRightInd w:val="0"/>
        <w:snapToGrid w:val="0"/>
        <w:spacing w:before="156"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w:t>
      </w:r>
      <w:r>
        <w:rPr>
          <w:rFonts w:hint="eastAsia" w:ascii="宋体" w:hAnsi="宋体" w:eastAsia="宋体" w:cs="宋体"/>
          <w:szCs w:val="21"/>
          <w:highlight w:val="none"/>
          <w:lang w:eastAsia="zh-CN"/>
        </w:rPr>
        <w:t>法定代表人(负责人)</w:t>
      </w:r>
      <w:r>
        <w:rPr>
          <w:rFonts w:hint="eastAsia" w:ascii="宋体" w:hAnsi="宋体" w:eastAsia="宋体" w:cs="宋体"/>
          <w:szCs w:val="21"/>
          <w:highlight w:val="none"/>
        </w:rPr>
        <w:t>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841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03897FC8">
            <w:pPr>
              <w:snapToGrid w:val="0"/>
              <w:spacing w:line="480" w:lineRule="auto"/>
              <w:jc w:val="center"/>
              <w:rPr>
                <w:rFonts w:hint="eastAsia" w:ascii="宋体" w:hAnsi="宋体" w:eastAsia="宋体" w:cs="宋体"/>
                <w:szCs w:val="21"/>
                <w:highlight w:val="none"/>
              </w:rPr>
            </w:pPr>
          </w:p>
          <w:p w14:paraId="2C9BF168">
            <w:pPr>
              <w:snapToGrid w:val="0"/>
              <w:spacing w:line="480" w:lineRule="auto"/>
              <w:jc w:val="center"/>
              <w:rPr>
                <w:rFonts w:hint="eastAsia" w:ascii="宋体" w:hAnsi="宋体" w:eastAsia="宋体" w:cs="宋体"/>
                <w:szCs w:val="21"/>
                <w:highlight w:val="none"/>
              </w:rPr>
            </w:pPr>
          </w:p>
          <w:p w14:paraId="663FB87C">
            <w:pPr>
              <w:autoSpaceDE w:val="0"/>
              <w:autoSpaceDN w:val="0"/>
              <w:adjustRightInd w:val="0"/>
              <w:snapToGrid w:val="0"/>
              <w:spacing w:before="156"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法定代表人(负责人)</w:t>
            </w:r>
            <w:r>
              <w:rPr>
                <w:rFonts w:hint="eastAsia" w:ascii="宋体" w:hAnsi="宋体" w:eastAsia="宋体" w:cs="宋体"/>
                <w:szCs w:val="21"/>
                <w:highlight w:val="none"/>
              </w:rPr>
              <w:t>身份证复印件粘贴处</w:t>
            </w:r>
          </w:p>
          <w:p w14:paraId="40C0C776">
            <w:pPr>
              <w:pStyle w:val="2"/>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14:paraId="72AAA4ED">
            <w:pPr>
              <w:snapToGrid w:val="0"/>
              <w:spacing w:line="480" w:lineRule="auto"/>
              <w:jc w:val="center"/>
              <w:rPr>
                <w:rFonts w:hint="eastAsia" w:ascii="宋体" w:hAnsi="宋体" w:eastAsia="宋体" w:cs="宋体"/>
                <w:szCs w:val="21"/>
                <w:highlight w:val="none"/>
              </w:rPr>
            </w:pPr>
          </w:p>
          <w:p w14:paraId="5E2DF909">
            <w:pPr>
              <w:snapToGrid w:val="0"/>
              <w:spacing w:line="480" w:lineRule="auto"/>
              <w:jc w:val="center"/>
              <w:rPr>
                <w:rFonts w:hint="eastAsia" w:ascii="宋体" w:hAnsi="宋体" w:eastAsia="宋体" w:cs="宋体"/>
                <w:szCs w:val="21"/>
                <w:highlight w:val="none"/>
              </w:rPr>
            </w:pPr>
          </w:p>
        </w:tc>
      </w:tr>
    </w:tbl>
    <w:p w14:paraId="28D700C5">
      <w:pPr>
        <w:snapToGrid w:val="0"/>
        <w:spacing w:line="480" w:lineRule="auto"/>
        <w:rPr>
          <w:rFonts w:hint="eastAsia" w:ascii="宋体" w:hAnsi="宋体" w:eastAsia="宋体" w:cs="宋体"/>
          <w:szCs w:val="21"/>
          <w:highlight w:val="none"/>
        </w:rPr>
      </w:pPr>
    </w:p>
    <w:p w14:paraId="39E78C47">
      <w:pPr>
        <w:snapToGrid w:val="0"/>
        <w:rPr>
          <w:rFonts w:hint="eastAsia" w:ascii="宋体" w:hAnsi="宋体" w:eastAsia="宋体" w:cs="宋体"/>
          <w:szCs w:val="21"/>
          <w:highlight w:val="none"/>
        </w:rPr>
      </w:pPr>
    </w:p>
    <w:p w14:paraId="38E53A2B">
      <w:pPr>
        <w:snapToGrid w:val="0"/>
        <w:rPr>
          <w:rFonts w:hint="eastAsia" w:ascii="宋体" w:hAnsi="宋体" w:eastAsia="宋体" w:cs="宋体"/>
          <w:szCs w:val="21"/>
          <w:highlight w:val="none"/>
        </w:rPr>
      </w:pPr>
    </w:p>
    <w:p w14:paraId="485416D9">
      <w:pPr>
        <w:snapToGrid w:val="0"/>
        <w:rPr>
          <w:rFonts w:hint="eastAsia" w:ascii="宋体" w:hAnsi="宋体" w:eastAsia="宋体" w:cs="宋体"/>
          <w:szCs w:val="21"/>
          <w:highlight w:val="none"/>
        </w:rPr>
      </w:pPr>
    </w:p>
    <w:p w14:paraId="08787EE1">
      <w:pPr>
        <w:snapToGrid w:val="0"/>
        <w:rPr>
          <w:rFonts w:hint="eastAsia" w:ascii="宋体" w:hAnsi="宋体" w:eastAsia="宋体" w:cs="宋体"/>
          <w:szCs w:val="21"/>
          <w:highlight w:val="none"/>
        </w:rPr>
      </w:pPr>
    </w:p>
    <w:p w14:paraId="4E1B34DB">
      <w:pPr>
        <w:adjustRightInd w:val="0"/>
        <w:snapToGrid w:val="0"/>
        <w:spacing w:line="360" w:lineRule="auto"/>
        <w:rPr>
          <w:rFonts w:hint="eastAsia" w:ascii="宋体" w:hAnsi="宋体" w:eastAsia="宋体" w:cs="宋体"/>
          <w:highlight w:val="none"/>
        </w:rPr>
      </w:pPr>
    </w:p>
    <w:p w14:paraId="147C7641">
      <w:pPr>
        <w:adjustRightInd w:val="0"/>
        <w:snapToGrid w:val="0"/>
        <w:spacing w:line="360" w:lineRule="auto"/>
        <w:ind w:right="420"/>
        <w:rPr>
          <w:rFonts w:hint="eastAsia" w:ascii="宋体" w:hAnsi="宋体" w:eastAsia="宋体" w:cs="宋体"/>
          <w:highlight w:val="none"/>
        </w:rPr>
      </w:pPr>
    </w:p>
    <w:p w14:paraId="111AF753">
      <w:pPr>
        <w:adjustRightInd w:val="0"/>
        <w:snapToGrid w:val="0"/>
        <w:spacing w:line="360" w:lineRule="auto"/>
        <w:ind w:right="420"/>
        <w:rPr>
          <w:rFonts w:hint="eastAsia" w:ascii="宋体" w:hAnsi="宋体" w:eastAsia="宋体" w:cs="宋体"/>
          <w:highlight w:val="none"/>
        </w:rPr>
      </w:pPr>
    </w:p>
    <w:p w14:paraId="40428649">
      <w:pPr>
        <w:adjustRightInd w:val="0"/>
        <w:snapToGrid w:val="0"/>
        <w:spacing w:line="360" w:lineRule="auto"/>
        <w:ind w:right="420"/>
        <w:rPr>
          <w:rFonts w:hint="eastAsia" w:ascii="宋体" w:hAnsi="宋体" w:eastAsia="宋体" w:cs="宋体"/>
          <w:highlight w:val="none"/>
        </w:rPr>
      </w:pPr>
    </w:p>
    <w:p w14:paraId="14284602">
      <w:pPr>
        <w:adjustRightInd w:val="0"/>
        <w:snapToGrid w:val="0"/>
        <w:spacing w:line="360" w:lineRule="auto"/>
        <w:ind w:right="420"/>
        <w:rPr>
          <w:rFonts w:hint="eastAsia" w:ascii="宋体" w:hAnsi="宋体" w:eastAsia="宋体" w:cs="宋体"/>
          <w:highlight w:val="none"/>
        </w:rPr>
      </w:pPr>
    </w:p>
    <w:p w14:paraId="1429B990">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名称（公章）：</w:t>
      </w:r>
    </w:p>
    <w:p w14:paraId="48B2E740">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14:paraId="75334979">
      <w:pPr>
        <w:adjustRightInd w:val="0"/>
        <w:snapToGrid w:val="0"/>
        <w:spacing w:line="360" w:lineRule="auto"/>
        <w:ind w:right="420"/>
        <w:rPr>
          <w:rFonts w:hint="eastAsia" w:ascii="宋体" w:hAnsi="宋体" w:eastAsia="宋体" w:cs="宋体"/>
          <w:b/>
          <w:bCs/>
          <w:sz w:val="32"/>
          <w:szCs w:val="32"/>
          <w:highlight w:val="none"/>
          <w:lang w:eastAsia="zh-CN"/>
        </w:rPr>
      </w:pPr>
      <w:r>
        <w:rPr>
          <w:rFonts w:hint="eastAsia" w:ascii="宋体" w:hAnsi="宋体" w:eastAsia="宋体" w:cs="宋体"/>
          <w:b/>
          <w:bCs/>
          <w:szCs w:val="24"/>
          <w:highlight w:val="none"/>
        </w:rPr>
        <w:t>说明：仅限</w:t>
      </w:r>
      <w:r>
        <w:rPr>
          <w:rFonts w:hint="eastAsia" w:ascii="宋体" w:hAnsi="宋体" w:eastAsia="宋体" w:cs="宋体"/>
          <w:b/>
          <w:bCs/>
          <w:szCs w:val="24"/>
          <w:highlight w:val="none"/>
          <w:lang w:eastAsia="zh-CN"/>
        </w:rPr>
        <w:t>法定代表人(负责人)</w:t>
      </w:r>
      <w:r>
        <w:rPr>
          <w:rFonts w:hint="eastAsia" w:ascii="宋体" w:hAnsi="宋体" w:eastAsia="宋体" w:cs="宋体"/>
          <w:b/>
          <w:bCs/>
          <w:szCs w:val="24"/>
          <w:highlight w:val="none"/>
        </w:rPr>
        <w:t>参加</w:t>
      </w:r>
      <w:r>
        <w:rPr>
          <w:rFonts w:hint="eastAsia" w:ascii="宋体" w:hAnsi="宋体" w:eastAsia="宋体" w:cs="宋体"/>
          <w:b/>
          <w:bCs/>
          <w:szCs w:val="24"/>
          <w:highlight w:val="none"/>
          <w:lang w:eastAsia="zh-CN"/>
        </w:rPr>
        <w:t>投标</w:t>
      </w:r>
      <w:r>
        <w:rPr>
          <w:rFonts w:hint="eastAsia" w:ascii="宋体" w:hAnsi="宋体" w:eastAsia="宋体" w:cs="宋体"/>
          <w:b/>
          <w:bCs/>
          <w:szCs w:val="24"/>
          <w:highlight w:val="none"/>
        </w:rPr>
        <w:t>时提供</w:t>
      </w:r>
      <w:r>
        <w:rPr>
          <w:rFonts w:hint="eastAsia" w:ascii="宋体" w:hAnsi="宋体" w:eastAsia="宋体" w:cs="宋体"/>
          <w:szCs w:val="24"/>
          <w:highlight w:val="none"/>
        </w:rPr>
        <w:t>。</w:t>
      </w:r>
    </w:p>
    <w:p w14:paraId="67933E8D">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7FA6133F">
      <w:pPr>
        <w:keepNext/>
        <w:spacing w:before="156" w:beforeLines="50" w:after="156" w:afterLines="5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法定代表人(负责人)</w:t>
      </w:r>
      <w:r>
        <w:rPr>
          <w:rFonts w:hint="eastAsia" w:ascii="宋体" w:hAnsi="宋体" w:eastAsia="宋体" w:cs="宋体"/>
          <w:b/>
          <w:bCs/>
          <w:sz w:val="32"/>
          <w:szCs w:val="32"/>
          <w:highlight w:val="none"/>
        </w:rPr>
        <w:t>授权书</w:t>
      </w:r>
    </w:p>
    <w:p w14:paraId="5A7B313F">
      <w:pPr>
        <w:spacing w:line="500" w:lineRule="exac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陕西</w:t>
      </w:r>
      <w:r>
        <w:rPr>
          <w:rFonts w:hint="eastAsia" w:ascii="宋体" w:hAnsi="宋体" w:eastAsia="宋体" w:cs="宋体"/>
          <w:spacing w:val="4"/>
          <w:szCs w:val="24"/>
          <w:highlight w:val="none"/>
          <w:u w:val="single"/>
          <w:lang w:eastAsia="zh-CN"/>
        </w:rPr>
        <w:t>中易</w:t>
      </w:r>
      <w:r>
        <w:rPr>
          <w:rFonts w:hint="eastAsia" w:ascii="宋体" w:hAnsi="宋体" w:eastAsia="宋体" w:cs="宋体"/>
          <w:spacing w:val="4"/>
          <w:szCs w:val="24"/>
          <w:highlight w:val="none"/>
          <w:u w:val="single"/>
        </w:rPr>
        <w:t xml:space="preserve">项目管理有限公司 </w:t>
      </w:r>
    </w:p>
    <w:p w14:paraId="7110BF61">
      <w:pPr>
        <w:spacing w:line="50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w:t>
      </w:r>
      <w:r>
        <w:rPr>
          <w:rFonts w:hint="eastAsia" w:ascii="宋体" w:hAnsi="宋体" w:eastAsia="宋体" w:cs="宋体"/>
          <w:spacing w:val="4"/>
          <w:szCs w:val="24"/>
          <w:highlight w:val="none"/>
          <w:u w:val="single"/>
          <w:lang w:eastAsia="zh-CN"/>
        </w:rPr>
        <w:t>法定代表人(负责人)</w:t>
      </w:r>
      <w:r>
        <w:rPr>
          <w:rFonts w:hint="eastAsia" w:ascii="宋体" w:hAnsi="宋体" w:eastAsia="宋体" w:cs="宋体"/>
          <w:spacing w:val="4"/>
          <w:szCs w:val="24"/>
          <w:highlight w:val="none"/>
          <w:u w:val="single"/>
        </w:rPr>
        <w:t>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（项目名称、项目编号  ）</w:t>
      </w:r>
      <w:r>
        <w:rPr>
          <w:rFonts w:hint="eastAsia" w:ascii="宋体" w:hAnsi="宋体" w:eastAsia="宋体" w:cs="宋体"/>
          <w:spacing w:val="4"/>
          <w:szCs w:val="24"/>
          <w:highlight w:val="none"/>
        </w:rPr>
        <w:t>投标、谈判、签约等具体工作，并签署全部有关的文件、协议及合同。</w:t>
      </w:r>
    </w:p>
    <w:p w14:paraId="4AC7F079">
      <w:pPr>
        <w:spacing w:line="50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14:paraId="28F3E0AB">
      <w:pPr>
        <w:spacing w:line="500" w:lineRule="exact"/>
        <w:ind w:right="617" w:rightChars="257" w:firstLine="480" w:firstLineChars="200"/>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自开标之日起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14:paraId="3CA29070">
      <w:pPr>
        <w:spacing w:line="50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14:paraId="7A8D62F1">
      <w:pPr>
        <w:spacing w:line="360" w:lineRule="auto"/>
        <w:ind w:firstLine="496" w:firstLineChars="200"/>
        <w:jc w:val="left"/>
        <w:rPr>
          <w:rFonts w:hint="eastAsia" w:ascii="宋体" w:hAnsi="宋体" w:eastAsia="宋体" w:cs="宋体"/>
          <w:spacing w:val="4"/>
          <w:szCs w:val="24"/>
          <w:highlight w:val="none"/>
        </w:rPr>
      </w:pPr>
    </w:p>
    <w:tbl>
      <w:tblPr>
        <w:tblStyle w:val="20"/>
        <w:tblW w:w="0" w:type="auto"/>
        <w:tblInd w:w="633" w:type="dxa"/>
        <w:tblLayout w:type="fixed"/>
        <w:tblCellMar>
          <w:top w:w="0" w:type="dxa"/>
          <w:left w:w="108" w:type="dxa"/>
          <w:bottom w:w="0" w:type="dxa"/>
          <w:right w:w="108" w:type="dxa"/>
        </w:tblCellMar>
      </w:tblPr>
      <w:tblGrid>
        <w:gridCol w:w="4200"/>
        <w:gridCol w:w="3990"/>
      </w:tblGrid>
      <w:tr w14:paraId="0ABCEEF5">
        <w:tblPrEx>
          <w:tblCellMar>
            <w:top w:w="0" w:type="dxa"/>
            <w:left w:w="108" w:type="dxa"/>
            <w:bottom w:w="0" w:type="dxa"/>
            <w:right w:w="108" w:type="dxa"/>
          </w:tblCellMar>
        </w:tblPrEx>
        <w:trPr>
          <w:trHeight w:val="600" w:hRule="atLeast"/>
        </w:trPr>
        <w:tc>
          <w:tcPr>
            <w:tcW w:w="4200" w:type="dxa"/>
            <w:noWrap w:val="0"/>
            <w:vAlign w:val="top"/>
          </w:tcPr>
          <w:p w14:paraId="77AC456B">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14:paraId="36183C96">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lang w:eastAsia="zh-CN"/>
              </w:rPr>
              <w:t>法定代表人(负责人)</w:t>
            </w:r>
            <w:r>
              <w:rPr>
                <w:rFonts w:hint="eastAsia" w:ascii="宋体" w:hAnsi="宋体" w:eastAsia="宋体" w:cs="宋体"/>
                <w:spacing w:val="4"/>
                <w:szCs w:val="24"/>
                <w:highlight w:val="none"/>
              </w:rPr>
              <w:t>签字或盖章：</w:t>
            </w:r>
          </w:p>
        </w:tc>
      </w:tr>
      <w:tr w14:paraId="5C91A31E">
        <w:tblPrEx>
          <w:tblCellMar>
            <w:top w:w="0" w:type="dxa"/>
            <w:left w:w="108" w:type="dxa"/>
            <w:bottom w:w="0" w:type="dxa"/>
            <w:right w:w="108" w:type="dxa"/>
          </w:tblCellMar>
        </w:tblPrEx>
        <w:trPr>
          <w:trHeight w:val="600" w:hRule="atLeast"/>
        </w:trPr>
        <w:tc>
          <w:tcPr>
            <w:tcW w:w="4200" w:type="dxa"/>
            <w:noWrap w:val="0"/>
            <w:vAlign w:val="top"/>
          </w:tcPr>
          <w:p w14:paraId="25E8252A">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14:paraId="502CA06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14:paraId="58A015DD">
        <w:tblPrEx>
          <w:tblCellMar>
            <w:top w:w="0" w:type="dxa"/>
            <w:left w:w="108" w:type="dxa"/>
            <w:bottom w:w="0" w:type="dxa"/>
            <w:right w:w="108" w:type="dxa"/>
          </w:tblCellMar>
        </w:tblPrEx>
        <w:trPr>
          <w:trHeight w:val="600" w:hRule="atLeast"/>
        </w:trPr>
        <w:tc>
          <w:tcPr>
            <w:tcW w:w="4200" w:type="dxa"/>
            <w:noWrap w:val="0"/>
            <w:vAlign w:val="top"/>
          </w:tcPr>
          <w:p w14:paraId="66E5F176">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14:paraId="6AFB886E">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14:paraId="0004215D">
        <w:tblPrEx>
          <w:tblCellMar>
            <w:top w:w="0" w:type="dxa"/>
            <w:left w:w="108" w:type="dxa"/>
            <w:bottom w:w="0" w:type="dxa"/>
            <w:right w:w="108" w:type="dxa"/>
          </w:tblCellMar>
        </w:tblPrEx>
        <w:trPr>
          <w:trHeight w:val="600" w:hRule="atLeast"/>
        </w:trPr>
        <w:tc>
          <w:tcPr>
            <w:tcW w:w="4200" w:type="dxa"/>
            <w:noWrap w:val="0"/>
            <w:vAlign w:val="top"/>
          </w:tcPr>
          <w:p w14:paraId="4E12AD61">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14:paraId="198E783B">
            <w:pPr>
              <w:spacing w:line="360" w:lineRule="auto"/>
              <w:jc w:val="left"/>
              <w:rPr>
                <w:rFonts w:hint="eastAsia" w:ascii="宋体" w:hAnsi="宋体" w:eastAsia="宋体" w:cs="宋体"/>
                <w:spacing w:val="4"/>
                <w:szCs w:val="24"/>
                <w:highlight w:val="none"/>
              </w:rPr>
            </w:pPr>
          </w:p>
        </w:tc>
      </w:tr>
    </w:tbl>
    <w:p w14:paraId="53019A44">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w:t>
      </w:r>
      <w:r>
        <w:rPr>
          <w:rFonts w:hint="eastAsia" w:ascii="宋体" w:hAnsi="宋体" w:eastAsia="宋体" w:cs="宋体"/>
          <w:spacing w:val="4"/>
          <w:szCs w:val="24"/>
          <w:highlight w:val="none"/>
          <w:lang w:eastAsia="zh-CN"/>
        </w:rPr>
        <w:t>法定代表人(负责人)</w:t>
      </w:r>
      <w:r>
        <w:rPr>
          <w:rFonts w:hint="eastAsia" w:ascii="宋体" w:hAnsi="宋体" w:eastAsia="宋体" w:cs="宋体"/>
          <w:spacing w:val="4"/>
          <w:szCs w:val="24"/>
          <w:highlight w:val="none"/>
        </w:rPr>
        <w:t>、被授权人身份证复印件</w:t>
      </w:r>
    </w:p>
    <w:tbl>
      <w:tblPr>
        <w:tblStyle w:val="20"/>
        <w:tblW w:w="0" w:type="auto"/>
        <w:tblInd w:w="540" w:type="dxa"/>
        <w:tblLayout w:type="fixed"/>
        <w:tblCellMar>
          <w:top w:w="0" w:type="dxa"/>
          <w:left w:w="108" w:type="dxa"/>
          <w:bottom w:w="0" w:type="dxa"/>
          <w:right w:w="108" w:type="dxa"/>
        </w:tblCellMar>
      </w:tblPr>
      <w:tblGrid>
        <w:gridCol w:w="4308"/>
        <w:gridCol w:w="4172"/>
      </w:tblGrid>
      <w:tr w14:paraId="131D1A9D">
        <w:tblPrEx>
          <w:tblCellMar>
            <w:top w:w="0" w:type="dxa"/>
            <w:left w:w="108" w:type="dxa"/>
            <w:bottom w:w="0" w:type="dxa"/>
            <w:right w:w="108" w:type="dxa"/>
          </w:tblCellMar>
        </w:tblPrEx>
        <w:trPr>
          <w:trHeight w:val="2428" w:hRule="atLeast"/>
        </w:trPr>
        <w:tc>
          <w:tcPr>
            <w:tcW w:w="4308" w:type="dxa"/>
            <w:tcBorders>
              <w:top w:val="single" w:color="auto" w:sz="6" w:space="0"/>
              <w:left w:val="single" w:color="auto" w:sz="6" w:space="0"/>
              <w:bottom w:val="single" w:color="auto" w:sz="6" w:space="0"/>
              <w:right w:val="single" w:color="auto" w:sz="6" w:space="0"/>
            </w:tcBorders>
            <w:noWrap w:val="0"/>
            <w:vAlign w:val="center"/>
          </w:tcPr>
          <w:p w14:paraId="1D766B72">
            <w:pPr>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授权代表身份证复印件粘贴处</w:t>
            </w:r>
          </w:p>
          <w:p w14:paraId="38F22CE3">
            <w:pPr>
              <w:spacing w:line="360" w:lineRule="auto"/>
              <w:jc w:val="cente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lang w:val="zh-CN"/>
              </w:rPr>
              <w:t>（正反面）</w:t>
            </w:r>
          </w:p>
        </w:tc>
        <w:tc>
          <w:tcPr>
            <w:tcW w:w="4172" w:type="dxa"/>
            <w:tcBorders>
              <w:top w:val="single" w:color="auto" w:sz="6" w:space="0"/>
              <w:left w:val="single" w:color="auto" w:sz="6" w:space="0"/>
              <w:bottom w:val="single" w:color="auto" w:sz="6" w:space="0"/>
              <w:right w:val="single" w:color="auto" w:sz="6" w:space="0"/>
            </w:tcBorders>
            <w:noWrap w:val="0"/>
            <w:vAlign w:val="center"/>
          </w:tcPr>
          <w:p w14:paraId="66A630DA">
            <w:pPr>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法定代表人(负责人)身份证复印件粘贴处</w:t>
            </w:r>
          </w:p>
          <w:p w14:paraId="0F3F1DDD">
            <w:pPr>
              <w:spacing w:line="360" w:lineRule="auto"/>
              <w:jc w:val="center"/>
              <w:rPr>
                <w:rFonts w:hint="eastAsia" w:ascii="宋体" w:hAnsi="宋体" w:eastAsia="宋体" w:cs="宋体"/>
                <w:color w:val="000000"/>
                <w:highlight w:val="none"/>
                <w:u w:val="single"/>
              </w:rPr>
            </w:pPr>
            <w:r>
              <w:rPr>
                <w:rFonts w:hint="eastAsia" w:ascii="宋体" w:hAnsi="宋体" w:eastAsia="宋体" w:cs="宋体"/>
                <w:color w:val="000000"/>
                <w:szCs w:val="21"/>
                <w:highlight w:val="none"/>
                <w:lang w:val="zh-CN"/>
              </w:rPr>
              <w:t>（正反面）</w:t>
            </w:r>
          </w:p>
        </w:tc>
      </w:tr>
    </w:tbl>
    <w:p w14:paraId="6D79EFAB">
      <w:pPr>
        <w:spacing w:line="360" w:lineRule="auto"/>
        <w:rPr>
          <w:rFonts w:hint="eastAsia" w:ascii="宋体" w:hAnsi="宋体" w:eastAsia="宋体" w:cs="宋体"/>
          <w:spacing w:val="4"/>
          <w:szCs w:val="24"/>
          <w:highlight w:val="none"/>
        </w:rPr>
      </w:pPr>
    </w:p>
    <w:p w14:paraId="053748B3">
      <w:pPr>
        <w:spacing w:before="156" w:beforeLines="50" w:after="156" w:afterLines="50" w:line="360" w:lineRule="auto"/>
        <w:rPr>
          <w:rFonts w:hint="eastAsia" w:ascii="宋体" w:hAnsi="宋体" w:eastAsia="宋体" w:cs="宋体"/>
          <w:spacing w:val="4"/>
          <w:szCs w:val="24"/>
          <w:highlight w:val="none"/>
        </w:rPr>
      </w:pPr>
      <w:r>
        <w:rPr>
          <w:rFonts w:hint="eastAsia" w:ascii="宋体" w:hAnsi="宋体" w:eastAsia="宋体" w:cs="宋体"/>
          <w:highlight w:val="none"/>
          <w:lang w:eastAsia="zh-CN"/>
        </w:rPr>
        <w:t>供应商</w:t>
      </w:r>
      <w:r>
        <w:rPr>
          <w:rFonts w:hint="eastAsia" w:ascii="宋体" w:hAnsi="宋体" w:eastAsia="宋体" w:cs="宋体"/>
          <w:spacing w:val="4"/>
          <w:szCs w:val="24"/>
          <w:highlight w:val="none"/>
        </w:rPr>
        <w:t>名称：</w:t>
      </w:r>
      <w:r>
        <w:rPr>
          <w:rFonts w:hint="eastAsia" w:ascii="宋体" w:hAnsi="宋体" w:eastAsia="宋体" w:cs="宋体"/>
          <w:highlight w:val="none"/>
          <w:u w:val="single"/>
        </w:rPr>
        <w:t xml:space="preserve">      （加盖单位公章）       </w:t>
      </w:r>
    </w:p>
    <w:p w14:paraId="09BE5E7B">
      <w:pPr>
        <w:spacing w:before="156" w:beforeLines="50" w:after="156" w:afterLines="50" w:line="360" w:lineRule="auto"/>
        <w:rPr>
          <w:rFonts w:hint="eastAsia" w:ascii="宋体" w:hAnsi="宋体" w:eastAsia="宋体" w:cs="宋体"/>
          <w:highlight w:val="none"/>
        </w:rPr>
      </w:pPr>
      <w:r>
        <w:rPr>
          <w:rFonts w:hint="eastAsia" w:ascii="宋体" w:hAnsi="宋体" w:eastAsia="宋体" w:cs="宋体"/>
          <w:spacing w:val="4"/>
          <w:szCs w:val="24"/>
          <w:highlight w:val="none"/>
        </w:rPr>
        <w:t>日期：</w:t>
      </w:r>
    </w:p>
    <w:p w14:paraId="147726A4">
      <w:pPr>
        <w:tabs>
          <w:tab w:val="left" w:pos="4860"/>
        </w:tabs>
        <w:spacing w:line="588" w:lineRule="exact"/>
        <w:ind w:right="1560"/>
        <w:rPr>
          <w:rFonts w:hint="eastAsia" w:ascii="宋体" w:hAnsi="宋体" w:eastAsia="宋体" w:cs="宋体"/>
          <w:b/>
          <w:bCs/>
          <w:highlight w:val="none"/>
          <w:lang w:val="zh-CN"/>
        </w:rPr>
      </w:pPr>
      <w:r>
        <w:rPr>
          <w:rFonts w:hint="eastAsia" w:ascii="宋体" w:hAnsi="宋体" w:eastAsia="宋体" w:cs="宋体"/>
          <w:b/>
          <w:bCs/>
          <w:highlight w:val="none"/>
          <w:lang w:val="zh-CN"/>
        </w:rPr>
        <w:t>说明：仅限授权代表参加开标时提供。</w:t>
      </w:r>
    </w:p>
    <w:p w14:paraId="26378B8C">
      <w:pPr>
        <w:pStyle w:val="2"/>
        <w:rPr>
          <w:rFonts w:hint="eastAsia" w:ascii="宋体" w:hAnsi="宋体" w:eastAsia="宋体" w:cs="宋体"/>
          <w:b/>
          <w:bCs/>
          <w:highlight w:val="none"/>
          <w:lang w:val="zh-CN"/>
        </w:rPr>
      </w:pPr>
    </w:p>
    <w:p w14:paraId="46B40899">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2）供应商不得为“信用中国”网站（www.creditchina.gov.cn）中列入“严重失信主体名单”和“重大税收违法失信主体”的供应商，不得为中国政府采购网（www.ccgp.gov.cn）政府采购“严重违法失信行为记录名单”中被财政部门禁止参加政府采购活动的供应商；</w:t>
      </w:r>
    </w:p>
    <w:p w14:paraId="7D6317D7">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（3）投标人信息须录入《社会消防技术服务信息系统》，且服务类型包含“消防设施维护保养检测”（附“社会消防技术服务信息系统”网站查询截图）</w:t>
      </w:r>
    </w:p>
    <w:p w14:paraId="222D1E00">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AE9E8D3">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lang w:val="en-US" w:eastAsia="zh-CN" w:bidi="ar-SA"/>
        </w:rPr>
        <w:t>拟派项目负责人须具备一级注册消防工程师</w:t>
      </w:r>
    </w:p>
    <w:p w14:paraId="2048B105">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0C6C9676">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sz w:val="24"/>
          <w:szCs w:val="24"/>
          <w:highlight w:val="none"/>
          <w:lang w:val="en-US" w:eastAsia="zh-CN"/>
        </w:rPr>
      </w:pPr>
      <w:r>
        <w:rPr>
          <w:rFonts w:hint="eastAsia" w:eastAsia="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控股管理关系：单位负责人为同一人或者存在直接控股、管理关系的供应商，不得参加同一合同下的政府采购活动；</w:t>
      </w:r>
    </w:p>
    <w:p w14:paraId="56048A06">
      <w:pPr>
        <w:spacing w:line="500" w:lineRule="exact"/>
        <w:ind w:left="0" w:leftChars="0" w:firstLine="0" w:firstLineChars="0"/>
        <w:jc w:val="center"/>
        <w:rPr>
          <w:rFonts w:hint="eastAsia" w:ascii="宋体" w:hAnsi="宋体" w:eastAsia="宋体" w:cs="宋体"/>
          <w:b/>
          <w:bCs/>
          <w:color w:val="FF0000"/>
          <w:szCs w:val="24"/>
          <w:highlight w:val="none"/>
          <w:lang w:eastAsia="zh-CN"/>
        </w:rPr>
      </w:pPr>
      <w:r>
        <w:rPr>
          <w:rFonts w:hint="eastAsia" w:ascii="宋体" w:hAnsi="宋体" w:eastAsia="宋体" w:cs="宋体"/>
          <w:b/>
          <w:bCs/>
          <w:color w:val="auto"/>
          <w:sz w:val="28"/>
          <w:szCs w:val="28"/>
          <w:highlight w:val="none"/>
          <w:lang w:eastAsia="zh-CN"/>
        </w:rPr>
        <w:t>关联关系承诺</w:t>
      </w:r>
    </w:p>
    <w:p w14:paraId="52C3B248">
      <w:pPr>
        <w:spacing w:line="500" w:lineRule="exact"/>
        <w:ind w:firstLine="480" w:firstLineChars="200"/>
        <w:rPr>
          <w:rFonts w:hint="eastAsia" w:ascii="宋体" w:hAnsi="宋体" w:eastAsia="宋体" w:cs="宋体"/>
          <w:color w:val="FF0000"/>
          <w:szCs w:val="24"/>
          <w:highlight w:val="none"/>
        </w:rPr>
      </w:pPr>
    </w:p>
    <w:p w14:paraId="37691CF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在本项目投标中，不存在</w:t>
      </w:r>
      <w:r>
        <w:rPr>
          <w:rFonts w:hint="eastAsia" w:ascii="宋体" w:hAnsi="宋体" w:eastAsia="宋体" w:cs="宋体"/>
          <w:color w:val="auto"/>
          <w:szCs w:val="24"/>
          <w:highlight w:val="none"/>
          <w:lang w:eastAsia="zh-CN"/>
        </w:rPr>
        <w:t>与其他供应商</w:t>
      </w:r>
      <w:r>
        <w:rPr>
          <w:rFonts w:hint="eastAsia" w:ascii="宋体" w:hAnsi="宋体" w:eastAsia="宋体" w:cs="宋体"/>
          <w:color w:val="auto"/>
          <w:szCs w:val="24"/>
          <w:highlight w:val="none"/>
        </w:rPr>
        <w:t>负责人为同一人，有控股、管理等关联关系承诺：</w:t>
      </w:r>
    </w:p>
    <w:p w14:paraId="68C8E3B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1.1管理关系说明：</w:t>
      </w:r>
    </w:p>
    <w:p w14:paraId="5572DCD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我单位管理的具有独立法人的下属单位有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15A4425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我单位的上级管理单位有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7463377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1.2股权关系说明：</w:t>
      </w:r>
    </w:p>
    <w:p w14:paraId="116CAED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我单位控股的单位有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0C49AA9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单位控股。</w:t>
      </w:r>
    </w:p>
    <w:p w14:paraId="352BBEFF">
      <w:pPr>
        <w:spacing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1.3单位负责人：</w:t>
      </w:r>
      <w:r>
        <w:rPr>
          <w:rFonts w:hint="eastAsia" w:ascii="宋体" w:hAnsi="宋体" w:eastAsia="宋体" w:cs="宋体"/>
          <w:color w:val="auto"/>
          <w:szCs w:val="24"/>
          <w:highlight w:val="none"/>
          <w:u w:val="single"/>
        </w:rPr>
        <w:t xml:space="preserve">                </w:t>
      </w:r>
    </w:p>
    <w:p w14:paraId="46542606">
      <w:pPr>
        <w:spacing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2、其他与本项目有关的利害关系说明：</w:t>
      </w:r>
      <w:r>
        <w:rPr>
          <w:rFonts w:hint="eastAsia" w:ascii="宋体" w:hAnsi="宋体" w:eastAsia="宋体" w:cs="宋体"/>
          <w:color w:val="auto"/>
          <w:szCs w:val="24"/>
          <w:highlight w:val="none"/>
          <w:u w:val="single"/>
        </w:rPr>
        <w:t xml:space="preserve">                               </w:t>
      </w:r>
    </w:p>
    <w:p w14:paraId="298531C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我单位承诺以上说明真实有效，无虚假内容或隐瞒。</w:t>
      </w:r>
    </w:p>
    <w:p w14:paraId="74D09D76">
      <w:pPr>
        <w:spacing w:line="500" w:lineRule="exact"/>
        <w:ind w:firstLine="240" w:firstLineChars="100"/>
        <w:rPr>
          <w:rFonts w:hint="eastAsia" w:ascii="宋体" w:hAnsi="宋体" w:eastAsia="宋体" w:cs="宋体"/>
          <w:color w:val="auto"/>
          <w:szCs w:val="24"/>
          <w:highlight w:val="none"/>
        </w:rPr>
      </w:pPr>
    </w:p>
    <w:p w14:paraId="14B5EE65">
      <w:pPr>
        <w:pStyle w:val="2"/>
        <w:rPr>
          <w:rFonts w:hint="eastAsia" w:ascii="宋体" w:hAnsi="宋体" w:eastAsia="宋体" w:cs="宋体"/>
          <w:color w:val="auto"/>
          <w:highlight w:val="none"/>
        </w:rPr>
      </w:pPr>
    </w:p>
    <w:p w14:paraId="065A9F4F">
      <w:pPr>
        <w:spacing w:line="500" w:lineRule="exact"/>
        <w:ind w:firstLine="2400" w:firstLineChars="1000"/>
        <w:jc w:val="right"/>
        <w:rPr>
          <w:rFonts w:hint="eastAsia" w:ascii="宋体" w:hAnsi="宋体" w:eastAsia="宋体" w:cs="宋体"/>
          <w:color w:val="auto"/>
          <w:szCs w:val="24"/>
          <w:highlight w:val="none"/>
        </w:rPr>
      </w:pPr>
      <w:r>
        <w:rPr>
          <w:rFonts w:hint="eastAsia" w:ascii="宋体" w:hAnsi="宋体" w:eastAsia="宋体" w:cs="宋体"/>
          <w:highlight w:val="none"/>
          <w:lang w:eastAsia="zh-CN"/>
        </w:rPr>
        <w:t>供应商</w:t>
      </w:r>
      <w:r>
        <w:rPr>
          <w:rFonts w:hint="eastAsia" w:ascii="宋体" w:hAnsi="宋体" w:eastAsia="宋体" w:cs="宋体"/>
          <w:color w:val="auto"/>
          <w:szCs w:val="24"/>
          <w:highlight w:val="none"/>
          <w:u w:val="none"/>
        </w:rPr>
        <w:t>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14:paraId="2BCE57C4">
      <w:pPr>
        <w:spacing w:line="500" w:lineRule="exact"/>
        <w:ind w:firstLine="240" w:firstLineChars="100"/>
        <w:rPr>
          <w:rFonts w:hint="eastAsia" w:ascii="宋体" w:hAnsi="宋体" w:eastAsia="宋体" w:cs="宋体"/>
          <w:color w:val="auto"/>
          <w:szCs w:val="24"/>
          <w:highlight w:val="none"/>
        </w:rPr>
      </w:pPr>
    </w:p>
    <w:p w14:paraId="19DA9041">
      <w:pPr>
        <w:widowControl/>
        <w:spacing w:line="408" w:lineRule="auto"/>
        <w:ind w:left="274" w:leftChars="114"/>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0615A638">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w:t>
      </w:r>
      <w:r>
        <w:rPr>
          <w:rFonts w:hint="eastAsia" w:eastAsia="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）为本项目提供过整体设计、规范编制或者项目管理、监理、检测等服务的供应商，不得再参加本项目采购活动。</w:t>
      </w:r>
    </w:p>
    <w:p w14:paraId="638D4E3C">
      <w:pPr>
        <w:pStyle w:val="40"/>
        <w:rPr>
          <w:rFonts w:hint="eastAsia" w:ascii="宋体" w:hAnsi="宋体" w:eastAsia="宋体" w:cs="宋体"/>
          <w:b/>
          <w:bCs/>
          <w:color w:val="000000"/>
          <w:szCs w:val="24"/>
          <w:highlight w:val="none"/>
        </w:rPr>
      </w:pPr>
    </w:p>
    <w:p w14:paraId="3BB44CC9">
      <w:pPr>
        <w:pStyle w:val="40"/>
        <w:rPr>
          <w:rFonts w:hint="eastAsia" w:ascii="宋体" w:hAnsi="宋体" w:eastAsia="宋体" w:cs="宋体"/>
          <w:b/>
          <w:bCs/>
          <w:color w:val="000000"/>
          <w:szCs w:val="24"/>
          <w:highlight w:val="none"/>
        </w:rPr>
      </w:pPr>
    </w:p>
    <w:p w14:paraId="7B4F611B">
      <w:pPr>
        <w:spacing w:line="500" w:lineRule="exact"/>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书面声明</w:t>
      </w:r>
    </w:p>
    <w:p w14:paraId="533D93E5">
      <w:pPr>
        <w:spacing w:line="500" w:lineRule="exact"/>
        <w:ind w:firstLine="720" w:firstLineChars="300"/>
        <w:rPr>
          <w:rFonts w:hint="eastAsia" w:ascii="宋体" w:hAnsi="宋体" w:eastAsia="宋体" w:cs="宋体"/>
          <w:color w:val="auto"/>
          <w:highlight w:val="none"/>
        </w:rPr>
      </w:pPr>
    </w:p>
    <w:p w14:paraId="722ABB23">
      <w:pPr>
        <w:spacing w:line="50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(采购人名称）</w:t>
      </w:r>
    </w:p>
    <w:p w14:paraId="65DD0F5A">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我方作为</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）的投标供应商，在此郑重声明：</w:t>
      </w:r>
    </w:p>
    <w:p w14:paraId="23F5B64B">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属于/不属于 </w:t>
      </w:r>
      <w:r>
        <w:rPr>
          <w:rFonts w:hint="eastAsia" w:ascii="宋体" w:hAnsi="宋体" w:eastAsia="宋体" w:cs="宋体"/>
          <w:color w:val="auto"/>
          <w:highlight w:val="none"/>
        </w:rPr>
        <w:t>为本项目提供整体设计、规范编制或者项目管理、监理、检测等服务的供应商。</w:t>
      </w:r>
    </w:p>
    <w:p w14:paraId="63E9045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如有不实，我方将无条件地退出本项目的采购活动，并遵照《</w:t>
      </w:r>
      <w:r>
        <w:rPr>
          <w:rFonts w:hint="eastAsia" w:ascii="宋体" w:hAnsi="宋体" w:eastAsia="宋体" w:cs="宋体"/>
          <w:color w:val="auto"/>
          <w:highlight w:val="none"/>
          <w:lang w:eastAsia="zh-CN"/>
        </w:rPr>
        <w:t>中华人民共和国政府采购法</w:t>
      </w:r>
      <w:r>
        <w:rPr>
          <w:rFonts w:hint="eastAsia" w:ascii="宋体" w:hAnsi="宋体" w:eastAsia="宋体" w:cs="宋体"/>
          <w:color w:val="auto"/>
          <w:highlight w:val="none"/>
        </w:rPr>
        <w:t>》有关“提供虚假材料的规定”接受处罚。</w:t>
      </w:r>
    </w:p>
    <w:p w14:paraId="4440C88C">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06732471">
      <w:pPr>
        <w:spacing w:line="500" w:lineRule="exact"/>
        <w:ind w:firstLine="3840" w:firstLineChars="1600"/>
        <w:rPr>
          <w:rFonts w:hint="eastAsia" w:ascii="宋体" w:hAnsi="宋体" w:eastAsia="宋体" w:cs="宋体"/>
          <w:color w:val="auto"/>
          <w:highlight w:val="none"/>
        </w:rPr>
      </w:pPr>
    </w:p>
    <w:p w14:paraId="7684EE25">
      <w:pPr>
        <w:spacing w:line="500" w:lineRule="exact"/>
        <w:ind w:firstLine="3840" w:firstLineChars="1600"/>
        <w:rPr>
          <w:rFonts w:hint="eastAsia" w:ascii="宋体" w:hAnsi="宋体" w:eastAsia="宋体" w:cs="宋体"/>
          <w:color w:val="auto"/>
          <w:highlight w:val="none"/>
        </w:rPr>
      </w:pPr>
    </w:p>
    <w:p w14:paraId="22092F92">
      <w:pPr>
        <w:spacing w:line="500" w:lineRule="exact"/>
        <w:ind w:firstLine="3840" w:firstLineChars="1600"/>
        <w:rPr>
          <w:rFonts w:hint="eastAsia" w:ascii="宋体" w:hAnsi="宋体" w:eastAsia="宋体" w:cs="宋体"/>
          <w:color w:val="auto"/>
          <w:highlight w:val="none"/>
        </w:rPr>
      </w:pPr>
      <w:r>
        <w:rPr>
          <w:rFonts w:hint="eastAsia" w:ascii="宋体" w:hAnsi="宋体" w:eastAsia="宋体" w:cs="宋体"/>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（加盖公章）</w:t>
      </w:r>
    </w:p>
    <w:p w14:paraId="60E8AA08">
      <w:pPr>
        <w:spacing w:line="500" w:lineRule="exact"/>
        <w:ind w:firstLine="3840" w:firstLineChars="16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2B9EC2F8">
      <w:pPr>
        <w:rPr>
          <w:rFonts w:hint="eastAsia" w:ascii="宋体" w:hAnsi="宋体" w:eastAsia="宋体" w:cs="宋体"/>
          <w:highlight w:val="none"/>
          <w:lang w:val="zh-CN"/>
        </w:rPr>
      </w:pPr>
    </w:p>
    <w:p w14:paraId="1B80C0BF">
      <w:pPr>
        <w:pStyle w:val="2"/>
        <w:rPr>
          <w:rFonts w:hint="eastAsia" w:ascii="宋体" w:hAnsi="宋体" w:eastAsia="宋体" w:cs="宋体"/>
          <w:highlight w:val="none"/>
          <w:lang w:val="zh-CN"/>
        </w:rPr>
      </w:pPr>
    </w:p>
    <w:p w14:paraId="0C1448F2">
      <w:pPr>
        <w:rPr>
          <w:rFonts w:hint="eastAsia" w:ascii="宋体" w:hAnsi="宋体" w:eastAsia="宋体" w:cs="宋体"/>
          <w:highlight w:val="none"/>
          <w:lang w:val="zh-CN"/>
        </w:rPr>
      </w:pPr>
    </w:p>
    <w:p w14:paraId="57EE4DB4">
      <w:pPr>
        <w:pStyle w:val="2"/>
        <w:rPr>
          <w:rFonts w:hint="eastAsia" w:ascii="宋体" w:hAnsi="宋体" w:eastAsia="宋体" w:cs="宋体"/>
          <w:highlight w:val="none"/>
          <w:lang w:val="zh-CN"/>
        </w:rPr>
      </w:pPr>
    </w:p>
    <w:p w14:paraId="7BCB8993">
      <w:pPr>
        <w:rPr>
          <w:rFonts w:hint="eastAsia" w:ascii="宋体" w:hAnsi="宋体" w:eastAsia="宋体" w:cs="宋体"/>
          <w:highlight w:val="none"/>
          <w:lang w:val="zh-CN"/>
        </w:rPr>
      </w:pPr>
    </w:p>
    <w:p w14:paraId="78C17524">
      <w:pPr>
        <w:pStyle w:val="2"/>
        <w:rPr>
          <w:rFonts w:hint="eastAsia" w:ascii="宋体" w:hAnsi="宋体" w:eastAsia="宋体" w:cs="宋体"/>
          <w:highlight w:val="none"/>
          <w:lang w:val="zh-CN"/>
        </w:rPr>
      </w:pPr>
    </w:p>
    <w:p w14:paraId="5421D3F5">
      <w:pPr>
        <w:rPr>
          <w:rFonts w:hint="eastAsia" w:ascii="宋体" w:hAnsi="宋体" w:eastAsia="宋体" w:cs="宋体"/>
          <w:highlight w:val="none"/>
          <w:lang w:val="zh-CN"/>
        </w:rPr>
      </w:pPr>
    </w:p>
    <w:p w14:paraId="1DD38EFF">
      <w:pPr>
        <w:pStyle w:val="2"/>
        <w:rPr>
          <w:rFonts w:hint="eastAsia" w:ascii="宋体" w:hAnsi="宋体" w:eastAsia="宋体" w:cs="宋体"/>
          <w:highlight w:val="none"/>
          <w:lang w:val="zh-CN"/>
        </w:rPr>
      </w:pPr>
    </w:p>
    <w:p w14:paraId="12AA87F9">
      <w:pPr>
        <w:rPr>
          <w:rFonts w:hint="eastAsia" w:ascii="宋体" w:hAnsi="宋体" w:eastAsia="宋体" w:cs="宋体"/>
          <w:highlight w:val="none"/>
          <w:lang w:val="zh-CN"/>
        </w:rPr>
      </w:pPr>
    </w:p>
    <w:p w14:paraId="11EE73B6">
      <w:pPr>
        <w:pStyle w:val="2"/>
        <w:rPr>
          <w:rFonts w:hint="eastAsia" w:ascii="宋体" w:hAnsi="宋体" w:eastAsia="宋体" w:cs="宋体"/>
          <w:highlight w:val="none"/>
          <w:lang w:val="zh-CN"/>
        </w:rPr>
      </w:pPr>
    </w:p>
    <w:p w14:paraId="6E32170D">
      <w:pPr>
        <w:rPr>
          <w:rFonts w:hint="eastAsia" w:ascii="宋体" w:hAnsi="宋体" w:eastAsia="宋体" w:cs="宋体"/>
          <w:highlight w:val="none"/>
          <w:lang w:val="zh-CN"/>
        </w:rPr>
      </w:pPr>
    </w:p>
    <w:p w14:paraId="21507C74">
      <w:pPr>
        <w:pStyle w:val="2"/>
        <w:rPr>
          <w:rFonts w:hint="eastAsia" w:ascii="宋体" w:hAnsi="宋体" w:eastAsia="宋体" w:cs="宋体"/>
          <w:highlight w:val="none"/>
          <w:lang w:val="zh-CN"/>
        </w:rPr>
      </w:pPr>
    </w:p>
    <w:p w14:paraId="5DC13F53">
      <w:pPr>
        <w:spacing w:line="500" w:lineRule="exact"/>
        <w:ind w:firstLine="602" w:firstLineChars="200"/>
        <w:jc w:val="center"/>
        <w:rPr>
          <w:rFonts w:hint="eastAsia" w:ascii="宋体" w:hAnsi="宋体" w:eastAsia="宋体" w:cs="宋体"/>
          <w:color w:val="auto"/>
          <w:highlight w:val="none"/>
        </w:rPr>
      </w:pPr>
      <w:r>
        <w:rPr>
          <w:rFonts w:hint="eastAsia" w:ascii="宋体" w:hAnsi="宋体" w:eastAsia="宋体" w:cs="宋体"/>
          <w:b/>
          <w:bCs/>
          <w:sz w:val="30"/>
          <w:szCs w:val="30"/>
          <w:highlight w:val="none"/>
        </w:rPr>
        <w:br w:type="page"/>
      </w:r>
    </w:p>
    <w:p w14:paraId="352C7CB1">
      <w:pPr>
        <w:numPr>
          <w:ilvl w:val="0"/>
          <w:numId w:val="0"/>
        </w:numPr>
        <w:jc w:val="center"/>
        <w:rPr>
          <w:rFonts w:hint="eastAsia" w:ascii="宋体" w:hAnsi="宋体" w:eastAsia="宋体" w:cs="宋体"/>
          <w:b/>
          <w:bCs/>
          <w:sz w:val="30"/>
          <w:szCs w:val="30"/>
          <w:highlight w:val="none"/>
          <w:lang w:eastAsia="zh-CN"/>
        </w:rPr>
      </w:pPr>
      <w:bookmarkStart w:id="143" w:name="_Toc10058"/>
      <w:bookmarkStart w:id="144" w:name="_Toc8692"/>
      <w:bookmarkStart w:id="145" w:name="_Toc5408"/>
      <w:bookmarkStart w:id="146" w:name="_Toc426457714"/>
      <w:bookmarkStart w:id="147" w:name="_Toc14968"/>
      <w:bookmarkStart w:id="148" w:name="_Toc10179"/>
      <w:bookmarkStart w:id="149" w:name="_Toc363474033"/>
      <w:bookmarkStart w:id="150" w:name="_Toc6862"/>
      <w:bookmarkStart w:id="151" w:name="_Toc6432"/>
      <w:bookmarkStart w:id="152" w:name="_Toc403077656"/>
      <w:r>
        <w:rPr>
          <w:rFonts w:hint="eastAsia" w:ascii="宋体" w:hAnsi="宋体" w:eastAsia="宋体" w:cs="宋体"/>
          <w:b/>
          <w:bCs/>
          <w:sz w:val="30"/>
          <w:szCs w:val="30"/>
          <w:highlight w:val="none"/>
          <w:lang w:eastAsia="zh-CN"/>
        </w:rPr>
        <w:t>四</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eastAsia="zh-CN"/>
        </w:rPr>
        <w:t>供应商参加政府采购活动承诺书</w:t>
      </w:r>
    </w:p>
    <w:p w14:paraId="48363B80">
      <w:pPr>
        <w:numPr>
          <w:ilvl w:val="0"/>
          <w:numId w:val="0"/>
        </w:numPr>
        <w:ind w:firstLine="1205" w:firstLineChars="400"/>
        <w:jc w:val="both"/>
        <w:rPr>
          <w:rFonts w:hint="eastAsia" w:ascii="宋体" w:hAnsi="宋体" w:eastAsia="宋体" w:cs="宋体"/>
          <w:highlight w:val="none"/>
        </w:rPr>
      </w:pPr>
      <w:r>
        <w:rPr>
          <w:rFonts w:hint="eastAsia" w:ascii="宋体" w:hAnsi="宋体" w:eastAsia="宋体" w:cs="宋体"/>
          <w:b/>
          <w:bCs/>
          <w:sz w:val="30"/>
          <w:szCs w:val="30"/>
          <w:highlight w:val="none"/>
        </w:rPr>
        <w:t>陕西省政府采购</w:t>
      </w:r>
      <w:r>
        <w:rPr>
          <w:rFonts w:hint="eastAsia" w:ascii="宋体" w:hAnsi="宋体" w:eastAsia="宋体" w:cs="宋体"/>
          <w:b/>
          <w:bCs/>
          <w:sz w:val="30"/>
          <w:szCs w:val="30"/>
          <w:highlight w:val="none"/>
          <w:lang w:eastAsia="zh-CN"/>
        </w:rPr>
        <w:t>供应商</w:t>
      </w:r>
      <w:r>
        <w:rPr>
          <w:rFonts w:hint="eastAsia" w:ascii="宋体" w:hAnsi="宋体" w:eastAsia="宋体" w:cs="宋体"/>
          <w:b/>
          <w:bCs/>
          <w:sz w:val="30"/>
          <w:szCs w:val="30"/>
          <w:highlight w:val="none"/>
        </w:rPr>
        <w:t>拒绝政府采购领域商业贿赂承诺书</w:t>
      </w:r>
      <w:bookmarkEnd w:id="143"/>
      <w:bookmarkEnd w:id="144"/>
      <w:bookmarkEnd w:id="145"/>
      <w:bookmarkEnd w:id="146"/>
      <w:bookmarkEnd w:id="147"/>
      <w:bookmarkEnd w:id="148"/>
      <w:bookmarkEnd w:id="149"/>
      <w:bookmarkEnd w:id="150"/>
      <w:bookmarkEnd w:id="151"/>
      <w:bookmarkEnd w:id="152"/>
    </w:p>
    <w:p w14:paraId="0624E1AD">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为响应党中央、国务院关于治理政府采购领域商业贿赂行为的号召，我公司在此庄严承诺：</w:t>
      </w:r>
    </w:p>
    <w:p w14:paraId="74045E63">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1、在参与政府采购活动中遵纪守法、诚信经营、公平竞标。</w:t>
      </w:r>
    </w:p>
    <w:p w14:paraId="19BC9200">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2、不向政府采购人、采购代理机构和政府采购评审专家进行任何形式的商业贿赂以谋取交易机会。</w:t>
      </w:r>
    </w:p>
    <w:p w14:paraId="31BBBECF">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3、不向政府采购代理机构和采购人提供虚假资质文件或采用虚假应标方式参与政府采购市场竞争并谋取中标、成交。</w:t>
      </w:r>
    </w:p>
    <w:p w14:paraId="4AFFF3E5">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4、不采取“围标、陪标”等商业欺诈手段获得政府采购</w:t>
      </w:r>
      <w:r>
        <w:rPr>
          <w:rFonts w:hint="eastAsia" w:ascii="宋体" w:hAnsi="宋体" w:eastAsia="宋体" w:cs="宋体"/>
          <w:highlight w:val="none"/>
          <w:lang w:eastAsia="zh-CN"/>
        </w:rPr>
        <w:t>订单</w:t>
      </w:r>
      <w:r>
        <w:rPr>
          <w:rFonts w:hint="eastAsia" w:ascii="宋体" w:hAnsi="宋体" w:eastAsia="宋体" w:cs="宋体"/>
          <w:highlight w:val="none"/>
        </w:rPr>
        <w:t>。</w:t>
      </w:r>
    </w:p>
    <w:p w14:paraId="5677259C">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5、不采取不正当手段诋毁、排挤其他</w:t>
      </w:r>
      <w:r>
        <w:rPr>
          <w:rFonts w:hint="eastAsia" w:ascii="宋体" w:hAnsi="宋体" w:eastAsia="宋体" w:cs="宋体"/>
          <w:highlight w:val="none"/>
          <w:lang w:eastAsia="zh-CN"/>
        </w:rPr>
        <w:t>供应商</w:t>
      </w:r>
      <w:r>
        <w:rPr>
          <w:rFonts w:hint="eastAsia" w:ascii="宋体" w:hAnsi="宋体" w:eastAsia="宋体" w:cs="宋体"/>
          <w:highlight w:val="none"/>
        </w:rPr>
        <w:t>。</w:t>
      </w:r>
    </w:p>
    <w:p w14:paraId="352FF1F9">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6、不在提供商品和服务时“偷梁换柱、以次充好”损害采购人的合法权益。</w:t>
      </w:r>
    </w:p>
    <w:p w14:paraId="0F822B0A">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7、不与采购人、采购代理机构政府采购评审专家</w:t>
      </w:r>
      <w:r>
        <w:rPr>
          <w:rFonts w:hint="eastAsia" w:ascii="宋体" w:hAnsi="宋体" w:eastAsia="宋体" w:cs="宋体"/>
          <w:highlight w:val="none"/>
          <w:lang w:eastAsia="zh-CN"/>
        </w:rPr>
        <w:t>或其他供应商</w:t>
      </w:r>
      <w:r>
        <w:rPr>
          <w:rFonts w:hint="eastAsia" w:ascii="宋体" w:hAnsi="宋体" w:eastAsia="宋体" w:cs="宋体"/>
          <w:highlight w:val="none"/>
        </w:rPr>
        <w:t>恶意串通，进行质疑和投诉，维护政府采购市场秩序。</w:t>
      </w:r>
    </w:p>
    <w:p w14:paraId="4BADC4E7">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8、尊重和接受政府采购监督管理部门的监督和政府采购代理机构招标采购要求，承担因违约行为给采购人造成的损失。</w:t>
      </w:r>
    </w:p>
    <w:p w14:paraId="00471C46">
      <w:pPr>
        <w:widowControl/>
        <w:spacing w:line="408" w:lineRule="auto"/>
        <w:ind w:left="274" w:leftChars="114" w:firstLine="470" w:firstLineChars="196"/>
        <w:jc w:val="left"/>
        <w:rPr>
          <w:rFonts w:hint="eastAsia" w:ascii="宋体" w:hAnsi="宋体" w:eastAsia="宋体" w:cs="宋体"/>
          <w:highlight w:val="none"/>
        </w:rPr>
      </w:pPr>
      <w:r>
        <w:rPr>
          <w:rFonts w:hint="eastAsia" w:ascii="宋体" w:hAnsi="宋体" w:eastAsia="宋体" w:cs="宋体"/>
          <w:highlight w:val="none"/>
        </w:rPr>
        <w:t>9、不发生其他有悖于政府采购公开、公平、公正和诚信原则的行为。</w:t>
      </w:r>
    </w:p>
    <w:p w14:paraId="4D3CC1CB">
      <w:pPr>
        <w:pStyle w:val="2"/>
        <w:rPr>
          <w:rFonts w:hint="eastAsia" w:ascii="宋体" w:hAnsi="宋体" w:eastAsia="宋体" w:cs="宋体"/>
          <w:highlight w:val="none"/>
        </w:rPr>
      </w:pPr>
    </w:p>
    <w:p w14:paraId="13EB7AE1">
      <w:pPr>
        <w:widowControl/>
        <w:spacing w:line="408" w:lineRule="auto"/>
        <w:ind w:left="274" w:leftChars="114"/>
        <w:jc w:val="left"/>
        <w:rPr>
          <w:rFonts w:hint="eastAsia" w:ascii="宋体" w:hAnsi="宋体" w:eastAsia="宋体" w:cs="宋体"/>
          <w:highlight w:val="none"/>
        </w:rPr>
      </w:pPr>
      <w:r>
        <w:rPr>
          <w:rFonts w:hint="eastAsia" w:ascii="宋体" w:hAnsi="宋体" w:eastAsia="宋体" w:cs="宋体"/>
          <w:highlight w:val="none"/>
        </w:rPr>
        <w:t>承诺单位（盖章）：</w:t>
      </w:r>
    </w:p>
    <w:p w14:paraId="24DD5AA4">
      <w:pPr>
        <w:widowControl/>
        <w:spacing w:line="408" w:lineRule="auto"/>
        <w:ind w:left="274" w:leftChars="114"/>
        <w:jc w:val="left"/>
        <w:rPr>
          <w:rFonts w:hint="eastAsia" w:ascii="宋体" w:hAnsi="宋体" w:eastAsia="宋体" w:cs="宋体"/>
          <w:highlight w:val="none"/>
        </w:rPr>
      </w:pPr>
      <w:r>
        <w:rPr>
          <w:rFonts w:hint="eastAsia" w:ascii="宋体" w:hAnsi="宋体" w:eastAsia="宋体" w:cs="宋体"/>
          <w:highlight w:val="none"/>
          <w:lang w:eastAsia="zh-CN"/>
        </w:rPr>
        <w:t>法定代表人(负责人)</w:t>
      </w:r>
      <w:r>
        <w:rPr>
          <w:rFonts w:hint="eastAsia" w:ascii="宋体" w:hAnsi="宋体" w:eastAsia="宋体" w:cs="宋体"/>
          <w:highlight w:val="none"/>
        </w:rPr>
        <w:t>（</w:t>
      </w:r>
      <w:r>
        <w:rPr>
          <w:rFonts w:hint="eastAsia" w:ascii="宋体" w:hAnsi="宋体" w:eastAsia="宋体" w:cs="宋体"/>
          <w:szCs w:val="24"/>
          <w:highlight w:val="none"/>
        </w:rPr>
        <w:t>签字或盖章</w:t>
      </w:r>
      <w:r>
        <w:rPr>
          <w:rFonts w:hint="eastAsia" w:ascii="宋体" w:hAnsi="宋体" w:eastAsia="宋体" w:cs="宋体"/>
          <w:highlight w:val="none"/>
        </w:rPr>
        <w:t>）：</w:t>
      </w:r>
    </w:p>
    <w:p w14:paraId="28942534">
      <w:pPr>
        <w:widowControl/>
        <w:spacing w:line="408" w:lineRule="auto"/>
        <w:ind w:left="274" w:leftChars="114"/>
        <w:jc w:val="left"/>
        <w:rPr>
          <w:rFonts w:hint="eastAsia" w:ascii="宋体" w:hAnsi="宋体" w:eastAsia="宋体" w:cs="宋体"/>
          <w:highlight w:val="none"/>
          <w:lang w:eastAsia="zh-CN"/>
        </w:rPr>
      </w:pPr>
      <w:r>
        <w:rPr>
          <w:rFonts w:hint="eastAsia" w:ascii="宋体" w:hAnsi="宋体" w:eastAsia="宋体" w:cs="宋体"/>
          <w:highlight w:val="none"/>
        </w:rPr>
        <w:t>地址：</w:t>
      </w:r>
    </w:p>
    <w:p w14:paraId="7C7C40BC">
      <w:pPr>
        <w:widowControl/>
        <w:spacing w:line="408" w:lineRule="auto"/>
        <w:ind w:left="274" w:leftChars="114"/>
        <w:jc w:val="left"/>
        <w:rPr>
          <w:rFonts w:hint="eastAsia" w:ascii="宋体" w:hAnsi="宋体" w:eastAsia="宋体" w:cs="宋体"/>
          <w:highlight w:val="none"/>
        </w:rPr>
      </w:pPr>
      <w:r>
        <w:rPr>
          <w:rFonts w:hint="eastAsia" w:ascii="宋体" w:hAnsi="宋体" w:eastAsia="宋体" w:cs="宋体"/>
          <w:highlight w:val="none"/>
        </w:rPr>
        <w:t>邮编：</w:t>
      </w:r>
    </w:p>
    <w:p w14:paraId="1167CA07">
      <w:pPr>
        <w:widowControl/>
        <w:spacing w:line="408" w:lineRule="auto"/>
        <w:ind w:left="274" w:leftChars="114"/>
        <w:jc w:val="left"/>
        <w:rPr>
          <w:rFonts w:hint="eastAsia" w:ascii="宋体" w:hAnsi="宋体" w:eastAsia="宋体" w:cs="宋体"/>
          <w:highlight w:val="none"/>
        </w:rPr>
      </w:pPr>
      <w:r>
        <w:rPr>
          <w:rFonts w:hint="eastAsia" w:ascii="宋体" w:hAnsi="宋体" w:eastAsia="宋体" w:cs="宋体"/>
          <w:highlight w:val="none"/>
        </w:rPr>
        <w:t xml:space="preserve">电话：                 </w:t>
      </w:r>
    </w:p>
    <w:p w14:paraId="06BDBB7E">
      <w:pPr>
        <w:adjustRightInd w:val="0"/>
        <w:snapToGrid w:val="0"/>
        <w:spacing w:beforeLines="100" w:afterLines="50"/>
        <w:jc w:val="center"/>
        <w:rPr>
          <w:rFonts w:hint="eastAsia" w:ascii="宋体" w:hAnsi="宋体" w:eastAsia="宋体" w:cs="宋体"/>
          <w:b/>
          <w:bCs/>
          <w:sz w:val="32"/>
          <w:szCs w:val="32"/>
          <w:highlight w:val="none"/>
        </w:rPr>
      </w:pPr>
      <w:r>
        <w:rPr>
          <w:rFonts w:hint="eastAsia" w:ascii="宋体" w:hAnsi="宋体" w:eastAsia="宋体" w:cs="宋体"/>
          <w:highlight w:val="none"/>
        </w:rPr>
        <w:t xml:space="preserve">                                          年  月  日</w:t>
      </w:r>
    </w:p>
    <w:p w14:paraId="25173995">
      <w:pPr>
        <w:adjustRightInd w:val="0"/>
        <w:snapToGrid w:val="0"/>
        <w:spacing w:beforeLines="100" w:afterLines="50"/>
        <w:jc w:val="center"/>
        <w:rPr>
          <w:rFonts w:hint="eastAsia" w:ascii="宋体" w:hAnsi="宋体" w:eastAsia="宋体" w:cs="宋体"/>
          <w:b/>
          <w:bCs/>
          <w:sz w:val="32"/>
          <w:szCs w:val="32"/>
          <w:highlight w:val="none"/>
          <w:lang w:eastAsia="zh-CN"/>
        </w:rPr>
      </w:pPr>
    </w:p>
    <w:p w14:paraId="667B49D6">
      <w:pPr>
        <w:adjustRightInd w:val="0"/>
        <w:snapToGrid w:val="0"/>
        <w:spacing w:beforeLines="100" w:afterLines="50"/>
        <w:jc w:val="center"/>
        <w:rPr>
          <w:rFonts w:hint="eastAsia" w:ascii="宋体" w:hAnsi="宋体" w:eastAsia="宋体" w:cs="宋体"/>
          <w:b/>
          <w:bCs/>
          <w:highlight w:val="none"/>
        </w:rPr>
      </w:pPr>
      <w:r>
        <w:rPr>
          <w:rFonts w:hint="eastAsia" w:ascii="宋体" w:hAnsi="宋体" w:eastAsia="宋体" w:cs="宋体"/>
          <w:b/>
          <w:bCs/>
          <w:sz w:val="32"/>
          <w:szCs w:val="32"/>
          <w:highlight w:val="none"/>
          <w:lang w:eastAsia="zh-CN"/>
        </w:rPr>
        <w:t>五、</w:t>
      </w:r>
      <w:r>
        <w:rPr>
          <w:rFonts w:hint="eastAsia" w:ascii="宋体" w:hAnsi="宋体" w:eastAsia="宋体" w:cs="宋体"/>
          <w:b/>
          <w:bCs/>
          <w:sz w:val="32"/>
          <w:szCs w:val="32"/>
          <w:highlight w:val="none"/>
          <w:lang w:val="en-US" w:eastAsia="zh-CN"/>
        </w:rPr>
        <w:t>磋商</w:t>
      </w:r>
      <w:r>
        <w:rPr>
          <w:rFonts w:hint="eastAsia" w:ascii="宋体" w:hAnsi="宋体" w:eastAsia="宋体" w:cs="宋体"/>
          <w:b/>
          <w:bCs/>
          <w:sz w:val="32"/>
          <w:szCs w:val="32"/>
          <w:highlight w:val="none"/>
        </w:rPr>
        <w:t>方案</w:t>
      </w:r>
      <w:bookmarkEnd w:id="136"/>
      <w:bookmarkEnd w:id="137"/>
      <w:bookmarkEnd w:id="138"/>
      <w:bookmarkEnd w:id="139"/>
      <w:bookmarkEnd w:id="140"/>
      <w:bookmarkEnd w:id="141"/>
      <w:bookmarkEnd w:id="142"/>
    </w:p>
    <w:p w14:paraId="315F75E1">
      <w:pPr>
        <w:spacing w:line="360" w:lineRule="auto"/>
        <w:jc w:val="left"/>
        <w:rPr>
          <w:rFonts w:hint="eastAsia" w:ascii="宋体" w:hAnsi="宋体" w:eastAsia="宋体" w:cs="宋体"/>
          <w:highlight w:val="none"/>
        </w:rPr>
      </w:pPr>
      <w:r>
        <w:rPr>
          <w:rFonts w:hint="eastAsia" w:ascii="宋体" w:hAnsi="宋体" w:eastAsia="宋体" w:cs="宋体"/>
          <w:highlight w:val="none"/>
        </w:rPr>
        <w:t xml:space="preserve"> </w:t>
      </w:r>
    </w:p>
    <w:p w14:paraId="4AB05250">
      <w:pPr>
        <w:spacing w:line="440" w:lineRule="exact"/>
        <w:ind w:firstLine="4698" w:firstLineChars="1300"/>
        <w:rPr>
          <w:rFonts w:hint="eastAsia" w:ascii="宋体" w:hAnsi="宋体" w:eastAsia="宋体" w:cs="宋体"/>
          <w:b/>
          <w:sz w:val="36"/>
          <w:highlight w:val="none"/>
        </w:rPr>
      </w:pPr>
    </w:p>
    <w:p w14:paraId="10394F02">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07B84E24">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57ECD1DE">
      <w:pPr>
        <w:spacing w:line="560" w:lineRule="exact"/>
        <w:ind w:right="617" w:rightChars="25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（参照</w:t>
      </w:r>
      <w:r>
        <w:rPr>
          <w:rFonts w:hint="eastAsia" w:ascii="宋体" w:hAnsi="宋体" w:eastAsia="宋体" w:cs="宋体"/>
          <w:b/>
          <w:sz w:val="28"/>
          <w:szCs w:val="28"/>
          <w:highlight w:val="none"/>
          <w:lang w:eastAsia="zh-CN"/>
        </w:rPr>
        <w:t>磋商文件</w:t>
      </w:r>
      <w:r>
        <w:rPr>
          <w:rFonts w:hint="eastAsia" w:ascii="宋体" w:hAnsi="宋体" w:eastAsia="宋体" w:cs="宋体"/>
          <w:b/>
          <w:sz w:val="28"/>
          <w:szCs w:val="28"/>
          <w:highlight w:val="none"/>
        </w:rPr>
        <w:t>和评标办法的内容进行编写，格式自拟）</w:t>
      </w:r>
    </w:p>
    <w:p w14:paraId="5AA6E09F">
      <w:pPr>
        <w:spacing w:line="560" w:lineRule="exact"/>
        <w:ind w:right="617" w:rightChars="257"/>
        <w:jc w:val="left"/>
        <w:rPr>
          <w:rFonts w:hint="eastAsia" w:ascii="宋体" w:hAnsi="宋体" w:eastAsia="宋体" w:cs="宋体"/>
          <w:b/>
          <w:sz w:val="28"/>
          <w:szCs w:val="28"/>
          <w:highlight w:val="none"/>
        </w:rPr>
      </w:pPr>
    </w:p>
    <w:p w14:paraId="75C8F7E8">
      <w:pPr>
        <w:spacing w:line="560" w:lineRule="exact"/>
        <w:ind w:right="617" w:rightChars="257"/>
        <w:jc w:val="left"/>
        <w:rPr>
          <w:rFonts w:hint="eastAsia" w:ascii="宋体" w:hAnsi="宋体" w:eastAsia="宋体" w:cs="宋体"/>
          <w:b/>
          <w:sz w:val="28"/>
          <w:szCs w:val="28"/>
          <w:highlight w:val="none"/>
        </w:rPr>
      </w:pPr>
    </w:p>
    <w:p w14:paraId="6677AFFC">
      <w:pPr>
        <w:spacing w:line="560" w:lineRule="exact"/>
        <w:ind w:right="617" w:rightChars="257"/>
        <w:jc w:val="left"/>
        <w:rPr>
          <w:rFonts w:hint="eastAsia" w:ascii="宋体" w:hAnsi="宋体" w:eastAsia="宋体" w:cs="宋体"/>
          <w:b/>
          <w:sz w:val="28"/>
          <w:szCs w:val="28"/>
          <w:highlight w:val="none"/>
        </w:rPr>
      </w:pPr>
    </w:p>
    <w:p w14:paraId="6CB4E57E">
      <w:pPr>
        <w:spacing w:line="560" w:lineRule="exact"/>
        <w:ind w:right="617" w:rightChars="257"/>
        <w:jc w:val="left"/>
        <w:rPr>
          <w:rFonts w:hint="eastAsia" w:ascii="宋体" w:hAnsi="宋体" w:eastAsia="宋体" w:cs="宋体"/>
          <w:b/>
          <w:sz w:val="28"/>
          <w:szCs w:val="28"/>
          <w:highlight w:val="none"/>
        </w:rPr>
      </w:pPr>
    </w:p>
    <w:p w14:paraId="288122A4">
      <w:pPr>
        <w:adjustRightInd w:val="0"/>
        <w:snapToGrid w:val="0"/>
        <w:spacing w:line="440" w:lineRule="exact"/>
        <w:ind w:left="137" w:leftChars="57" w:firstLine="1446" w:firstLineChars="600"/>
        <w:rPr>
          <w:rFonts w:hint="eastAsia" w:ascii="宋体" w:hAnsi="宋体" w:eastAsia="宋体" w:cs="宋体"/>
          <w:b/>
          <w:bCs/>
          <w:szCs w:val="24"/>
          <w:highlight w:val="none"/>
        </w:rPr>
      </w:pPr>
    </w:p>
    <w:p w14:paraId="6B09597D">
      <w:pPr>
        <w:adjustRightInd w:val="0"/>
        <w:snapToGrid w:val="0"/>
        <w:spacing w:line="440" w:lineRule="exact"/>
        <w:ind w:left="137" w:leftChars="57" w:firstLine="1446" w:firstLineChars="600"/>
        <w:rPr>
          <w:rFonts w:hint="eastAsia" w:ascii="宋体" w:hAnsi="宋体" w:eastAsia="宋体" w:cs="宋体"/>
          <w:b/>
          <w:bCs/>
          <w:szCs w:val="24"/>
          <w:highlight w:val="none"/>
        </w:rPr>
      </w:pPr>
    </w:p>
    <w:p w14:paraId="73F3669D">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3657B949">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2E151B76">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149094AC">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6F74A29E">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362501D6">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68B693F8">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78C005B6">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76CCCF19">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1A42C7E9">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15C37420">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4D45D968">
      <w:pPr>
        <w:pStyle w:val="33"/>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6C5969A8">
      <w:pPr>
        <w:adjustRightInd w:val="0"/>
        <w:snapToGrid w:val="0"/>
        <w:spacing w:line="360" w:lineRule="auto"/>
        <w:rPr>
          <w:rFonts w:hint="eastAsia" w:ascii="宋体" w:hAnsi="宋体" w:eastAsia="宋体" w:cs="宋体"/>
          <w:b/>
          <w:szCs w:val="28"/>
          <w:highlight w:val="none"/>
        </w:rPr>
      </w:pPr>
    </w:p>
    <w:p w14:paraId="2CC80002">
      <w:pPr>
        <w:rPr>
          <w:rFonts w:hint="eastAsia" w:ascii="宋体" w:hAnsi="宋体" w:eastAsia="宋体" w:cs="宋体"/>
          <w:b/>
          <w:szCs w:val="24"/>
          <w:highlight w:val="none"/>
        </w:rPr>
      </w:pPr>
      <w:bookmarkStart w:id="153" w:name="_Toc24665"/>
      <w:bookmarkStart w:id="154" w:name="_Toc1959"/>
      <w:bookmarkStart w:id="155" w:name="_Toc27265"/>
      <w:bookmarkStart w:id="156" w:name="_Toc9218"/>
      <w:bookmarkStart w:id="157" w:name="_Toc426457713"/>
      <w:bookmarkStart w:id="158" w:name="_Toc2621"/>
      <w:bookmarkStart w:id="159" w:name="_Toc1379"/>
      <w:bookmarkStart w:id="160" w:name="_Toc21284"/>
      <w:bookmarkStart w:id="161" w:name="_Toc363474032"/>
      <w:bookmarkStart w:id="162" w:name="_Toc23455"/>
      <w:bookmarkStart w:id="163" w:name="_Toc403077655"/>
      <w:bookmarkStart w:id="164" w:name="_Toc16802"/>
      <w:bookmarkStart w:id="165" w:name="_Toc10660"/>
      <w:r>
        <w:rPr>
          <w:rFonts w:hint="eastAsia" w:ascii="宋体" w:hAnsi="宋体" w:eastAsia="宋体" w:cs="宋体"/>
          <w:b/>
          <w:szCs w:val="24"/>
          <w:highlight w:val="none"/>
        </w:rPr>
        <w:br w:type="page"/>
      </w:r>
    </w:p>
    <w:bookmarkEnd w:id="153"/>
    <w:bookmarkEnd w:id="154"/>
    <w:bookmarkEnd w:id="155"/>
    <w:p w14:paraId="4B6C96CC">
      <w:pPr>
        <w:bidi w:val="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附表</w:t>
      </w:r>
      <w:r>
        <w:rPr>
          <w:rFonts w:hint="eastAsia" w:eastAsia="宋体" w:cs="宋体"/>
          <w:b/>
          <w:bCs/>
          <w:highlight w:val="none"/>
          <w:lang w:val="en-US" w:eastAsia="zh-CN"/>
        </w:rPr>
        <w:t>1</w:t>
      </w:r>
      <w:r>
        <w:rPr>
          <w:rFonts w:hint="eastAsia" w:ascii="宋体" w:hAnsi="宋体" w:eastAsia="宋体" w:cs="宋体"/>
          <w:b/>
          <w:bCs/>
          <w:highlight w:val="none"/>
          <w:lang w:val="en-US" w:eastAsia="zh-CN"/>
        </w:rPr>
        <w:t>业绩</w:t>
      </w:r>
    </w:p>
    <w:p w14:paraId="2B6BC655">
      <w:pPr>
        <w:pStyle w:val="12"/>
        <w:rPr>
          <w:rFonts w:hint="eastAsia" w:ascii="宋体" w:hAnsi="宋体" w:eastAsia="宋体" w:cs="宋体"/>
        </w:rPr>
      </w:pPr>
    </w:p>
    <w:tbl>
      <w:tblPr>
        <w:tblStyle w:val="20"/>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3380"/>
        <w:gridCol w:w="1966"/>
        <w:gridCol w:w="1717"/>
        <w:gridCol w:w="1175"/>
      </w:tblGrid>
      <w:tr w14:paraId="27EF4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vAlign w:val="center"/>
          </w:tcPr>
          <w:p w14:paraId="7211BF1B">
            <w:pPr>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rPr>
              <w:t>序号</w:t>
            </w:r>
          </w:p>
        </w:tc>
        <w:tc>
          <w:tcPr>
            <w:tcW w:w="3380" w:type="dxa"/>
            <w:vAlign w:val="center"/>
          </w:tcPr>
          <w:p w14:paraId="2C60E6E7">
            <w:pPr>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rPr>
              <w:t>项目名称</w:t>
            </w:r>
          </w:p>
        </w:tc>
        <w:tc>
          <w:tcPr>
            <w:tcW w:w="1966" w:type="dxa"/>
            <w:vAlign w:val="center"/>
          </w:tcPr>
          <w:p w14:paraId="0A67E32D">
            <w:pPr>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rPr>
              <w:t>合同金额</w:t>
            </w:r>
          </w:p>
        </w:tc>
        <w:tc>
          <w:tcPr>
            <w:tcW w:w="1717" w:type="dxa"/>
            <w:vAlign w:val="center"/>
          </w:tcPr>
          <w:p w14:paraId="10E5F77E">
            <w:pPr>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rPr>
              <w:t>签订时间</w:t>
            </w:r>
          </w:p>
        </w:tc>
        <w:tc>
          <w:tcPr>
            <w:tcW w:w="1175" w:type="dxa"/>
            <w:vAlign w:val="center"/>
          </w:tcPr>
          <w:p w14:paraId="1C1EF202">
            <w:pPr>
              <w:jc w:val="center"/>
              <w:rPr>
                <w:rFonts w:hint="eastAsia" w:ascii="宋体" w:hAnsi="宋体" w:eastAsia="宋体" w:cs="宋体"/>
                <w:b/>
                <w:kern w:val="2"/>
                <w:szCs w:val="24"/>
                <w:highlight w:val="none"/>
              </w:rPr>
            </w:pPr>
            <w:r>
              <w:rPr>
                <w:rFonts w:hint="eastAsia" w:ascii="宋体" w:hAnsi="宋体" w:eastAsia="宋体" w:cs="宋体"/>
                <w:b/>
                <w:kern w:val="2"/>
                <w:szCs w:val="24"/>
                <w:highlight w:val="none"/>
              </w:rPr>
              <w:t>备注</w:t>
            </w:r>
          </w:p>
        </w:tc>
      </w:tr>
      <w:tr w14:paraId="3796A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5DA8DC48">
            <w:pPr>
              <w:rPr>
                <w:rFonts w:hint="eastAsia" w:ascii="宋体" w:hAnsi="宋体" w:eastAsia="宋体" w:cs="宋体"/>
                <w:kern w:val="2"/>
                <w:szCs w:val="24"/>
                <w:highlight w:val="none"/>
              </w:rPr>
            </w:pPr>
          </w:p>
        </w:tc>
        <w:tc>
          <w:tcPr>
            <w:tcW w:w="3380" w:type="dxa"/>
            <w:vAlign w:val="center"/>
          </w:tcPr>
          <w:p w14:paraId="59CE1AB5">
            <w:pPr>
              <w:rPr>
                <w:rFonts w:hint="eastAsia" w:ascii="宋体" w:hAnsi="宋体" w:eastAsia="宋体" w:cs="宋体"/>
                <w:kern w:val="2"/>
                <w:szCs w:val="24"/>
                <w:highlight w:val="none"/>
              </w:rPr>
            </w:pPr>
          </w:p>
        </w:tc>
        <w:tc>
          <w:tcPr>
            <w:tcW w:w="1966" w:type="dxa"/>
            <w:vAlign w:val="center"/>
          </w:tcPr>
          <w:p w14:paraId="127D5A75">
            <w:pPr>
              <w:rPr>
                <w:rFonts w:hint="eastAsia" w:ascii="宋体" w:hAnsi="宋体" w:eastAsia="宋体" w:cs="宋体"/>
                <w:kern w:val="2"/>
                <w:szCs w:val="24"/>
                <w:highlight w:val="none"/>
              </w:rPr>
            </w:pPr>
          </w:p>
        </w:tc>
        <w:tc>
          <w:tcPr>
            <w:tcW w:w="1717" w:type="dxa"/>
            <w:vAlign w:val="center"/>
          </w:tcPr>
          <w:p w14:paraId="3E0AA0AD">
            <w:pPr>
              <w:rPr>
                <w:rFonts w:hint="eastAsia" w:ascii="宋体" w:hAnsi="宋体" w:eastAsia="宋体" w:cs="宋体"/>
                <w:kern w:val="2"/>
                <w:szCs w:val="24"/>
                <w:highlight w:val="none"/>
              </w:rPr>
            </w:pPr>
          </w:p>
        </w:tc>
        <w:tc>
          <w:tcPr>
            <w:tcW w:w="1175" w:type="dxa"/>
            <w:vAlign w:val="center"/>
          </w:tcPr>
          <w:p w14:paraId="4344F9C0">
            <w:pPr>
              <w:rPr>
                <w:rFonts w:hint="eastAsia" w:ascii="宋体" w:hAnsi="宋体" w:eastAsia="宋体" w:cs="宋体"/>
                <w:kern w:val="2"/>
                <w:szCs w:val="24"/>
                <w:highlight w:val="none"/>
              </w:rPr>
            </w:pPr>
          </w:p>
        </w:tc>
      </w:tr>
      <w:tr w14:paraId="79C3C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23E4929E">
            <w:pPr>
              <w:rPr>
                <w:rFonts w:hint="eastAsia" w:ascii="宋体" w:hAnsi="宋体" w:eastAsia="宋体" w:cs="宋体"/>
                <w:kern w:val="2"/>
                <w:szCs w:val="24"/>
                <w:highlight w:val="none"/>
              </w:rPr>
            </w:pPr>
          </w:p>
        </w:tc>
        <w:tc>
          <w:tcPr>
            <w:tcW w:w="3380" w:type="dxa"/>
            <w:vAlign w:val="center"/>
          </w:tcPr>
          <w:p w14:paraId="22C1148D">
            <w:pPr>
              <w:rPr>
                <w:rFonts w:hint="eastAsia" w:ascii="宋体" w:hAnsi="宋体" w:eastAsia="宋体" w:cs="宋体"/>
                <w:kern w:val="2"/>
                <w:szCs w:val="24"/>
                <w:highlight w:val="none"/>
              </w:rPr>
            </w:pPr>
          </w:p>
        </w:tc>
        <w:tc>
          <w:tcPr>
            <w:tcW w:w="1966" w:type="dxa"/>
            <w:vAlign w:val="center"/>
          </w:tcPr>
          <w:p w14:paraId="08F671D8">
            <w:pPr>
              <w:rPr>
                <w:rFonts w:hint="eastAsia" w:ascii="宋体" w:hAnsi="宋体" w:eastAsia="宋体" w:cs="宋体"/>
                <w:kern w:val="2"/>
                <w:szCs w:val="24"/>
                <w:highlight w:val="none"/>
              </w:rPr>
            </w:pPr>
          </w:p>
        </w:tc>
        <w:tc>
          <w:tcPr>
            <w:tcW w:w="1717" w:type="dxa"/>
            <w:vAlign w:val="center"/>
          </w:tcPr>
          <w:p w14:paraId="50D6B1C5">
            <w:pPr>
              <w:rPr>
                <w:rFonts w:hint="eastAsia" w:ascii="宋体" w:hAnsi="宋体" w:eastAsia="宋体" w:cs="宋体"/>
                <w:kern w:val="2"/>
                <w:szCs w:val="24"/>
                <w:highlight w:val="none"/>
              </w:rPr>
            </w:pPr>
          </w:p>
        </w:tc>
        <w:tc>
          <w:tcPr>
            <w:tcW w:w="1175" w:type="dxa"/>
            <w:vAlign w:val="center"/>
          </w:tcPr>
          <w:p w14:paraId="12D9C222">
            <w:pPr>
              <w:rPr>
                <w:rFonts w:hint="eastAsia" w:ascii="宋体" w:hAnsi="宋体" w:eastAsia="宋体" w:cs="宋体"/>
                <w:kern w:val="2"/>
                <w:szCs w:val="24"/>
                <w:highlight w:val="none"/>
              </w:rPr>
            </w:pPr>
          </w:p>
        </w:tc>
      </w:tr>
      <w:tr w14:paraId="0F9FC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14:paraId="6920DD93">
            <w:pPr>
              <w:rPr>
                <w:rFonts w:hint="eastAsia" w:ascii="宋体" w:hAnsi="宋体" w:eastAsia="宋体" w:cs="宋体"/>
                <w:kern w:val="2"/>
                <w:szCs w:val="24"/>
                <w:highlight w:val="none"/>
              </w:rPr>
            </w:pPr>
          </w:p>
        </w:tc>
        <w:tc>
          <w:tcPr>
            <w:tcW w:w="3380" w:type="dxa"/>
            <w:vAlign w:val="center"/>
          </w:tcPr>
          <w:p w14:paraId="6639A9BB">
            <w:pPr>
              <w:rPr>
                <w:rFonts w:hint="eastAsia" w:ascii="宋体" w:hAnsi="宋体" w:eastAsia="宋体" w:cs="宋体"/>
                <w:kern w:val="2"/>
                <w:szCs w:val="24"/>
                <w:highlight w:val="none"/>
              </w:rPr>
            </w:pPr>
          </w:p>
        </w:tc>
        <w:tc>
          <w:tcPr>
            <w:tcW w:w="1966" w:type="dxa"/>
            <w:vAlign w:val="center"/>
          </w:tcPr>
          <w:p w14:paraId="6AFD07A6">
            <w:pPr>
              <w:rPr>
                <w:rFonts w:hint="eastAsia" w:ascii="宋体" w:hAnsi="宋体" w:eastAsia="宋体" w:cs="宋体"/>
                <w:kern w:val="2"/>
                <w:szCs w:val="24"/>
                <w:highlight w:val="none"/>
              </w:rPr>
            </w:pPr>
          </w:p>
        </w:tc>
        <w:tc>
          <w:tcPr>
            <w:tcW w:w="1717" w:type="dxa"/>
            <w:vAlign w:val="center"/>
          </w:tcPr>
          <w:p w14:paraId="6B7D5A8D">
            <w:pPr>
              <w:rPr>
                <w:rFonts w:hint="eastAsia" w:ascii="宋体" w:hAnsi="宋体" w:eastAsia="宋体" w:cs="宋体"/>
                <w:kern w:val="2"/>
                <w:szCs w:val="24"/>
                <w:highlight w:val="none"/>
              </w:rPr>
            </w:pPr>
          </w:p>
        </w:tc>
        <w:tc>
          <w:tcPr>
            <w:tcW w:w="1175" w:type="dxa"/>
            <w:vAlign w:val="center"/>
          </w:tcPr>
          <w:p w14:paraId="63B31773">
            <w:pPr>
              <w:rPr>
                <w:rFonts w:hint="eastAsia" w:ascii="宋体" w:hAnsi="宋体" w:eastAsia="宋体" w:cs="宋体"/>
                <w:kern w:val="2"/>
                <w:szCs w:val="24"/>
                <w:highlight w:val="none"/>
              </w:rPr>
            </w:pPr>
          </w:p>
        </w:tc>
      </w:tr>
      <w:tr w14:paraId="3B48C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56CDD4C4">
            <w:pPr>
              <w:rPr>
                <w:rFonts w:hint="eastAsia" w:ascii="宋体" w:hAnsi="宋体" w:eastAsia="宋体" w:cs="宋体"/>
                <w:kern w:val="2"/>
                <w:szCs w:val="24"/>
                <w:highlight w:val="none"/>
              </w:rPr>
            </w:pPr>
          </w:p>
        </w:tc>
        <w:tc>
          <w:tcPr>
            <w:tcW w:w="3380" w:type="dxa"/>
            <w:vAlign w:val="center"/>
          </w:tcPr>
          <w:p w14:paraId="470A95CB">
            <w:pPr>
              <w:rPr>
                <w:rFonts w:hint="eastAsia" w:ascii="宋体" w:hAnsi="宋体" w:eastAsia="宋体" w:cs="宋体"/>
                <w:kern w:val="2"/>
                <w:szCs w:val="24"/>
                <w:highlight w:val="none"/>
              </w:rPr>
            </w:pPr>
          </w:p>
        </w:tc>
        <w:tc>
          <w:tcPr>
            <w:tcW w:w="1966" w:type="dxa"/>
            <w:vAlign w:val="center"/>
          </w:tcPr>
          <w:p w14:paraId="4C04D53D">
            <w:pPr>
              <w:rPr>
                <w:rFonts w:hint="eastAsia" w:ascii="宋体" w:hAnsi="宋体" w:eastAsia="宋体" w:cs="宋体"/>
                <w:kern w:val="2"/>
                <w:szCs w:val="24"/>
                <w:highlight w:val="none"/>
              </w:rPr>
            </w:pPr>
          </w:p>
        </w:tc>
        <w:tc>
          <w:tcPr>
            <w:tcW w:w="1717" w:type="dxa"/>
            <w:vAlign w:val="center"/>
          </w:tcPr>
          <w:p w14:paraId="6EA4A090">
            <w:pPr>
              <w:rPr>
                <w:rFonts w:hint="eastAsia" w:ascii="宋体" w:hAnsi="宋体" w:eastAsia="宋体" w:cs="宋体"/>
                <w:kern w:val="2"/>
                <w:szCs w:val="24"/>
                <w:highlight w:val="none"/>
              </w:rPr>
            </w:pPr>
          </w:p>
        </w:tc>
        <w:tc>
          <w:tcPr>
            <w:tcW w:w="1175" w:type="dxa"/>
            <w:vAlign w:val="center"/>
          </w:tcPr>
          <w:p w14:paraId="4E57877D">
            <w:pPr>
              <w:rPr>
                <w:rFonts w:hint="eastAsia" w:ascii="宋体" w:hAnsi="宋体" w:eastAsia="宋体" w:cs="宋体"/>
                <w:kern w:val="2"/>
                <w:szCs w:val="24"/>
                <w:highlight w:val="none"/>
              </w:rPr>
            </w:pPr>
          </w:p>
        </w:tc>
      </w:tr>
      <w:tr w14:paraId="62A96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3BA7F698">
            <w:pPr>
              <w:rPr>
                <w:rFonts w:hint="eastAsia" w:ascii="宋体" w:hAnsi="宋体" w:eastAsia="宋体" w:cs="宋体"/>
                <w:kern w:val="2"/>
                <w:szCs w:val="24"/>
                <w:highlight w:val="none"/>
              </w:rPr>
            </w:pPr>
          </w:p>
        </w:tc>
        <w:tc>
          <w:tcPr>
            <w:tcW w:w="3380" w:type="dxa"/>
            <w:vAlign w:val="center"/>
          </w:tcPr>
          <w:p w14:paraId="6169996E">
            <w:pPr>
              <w:rPr>
                <w:rFonts w:hint="eastAsia" w:ascii="宋体" w:hAnsi="宋体" w:eastAsia="宋体" w:cs="宋体"/>
                <w:kern w:val="2"/>
                <w:szCs w:val="24"/>
                <w:highlight w:val="none"/>
              </w:rPr>
            </w:pPr>
          </w:p>
        </w:tc>
        <w:tc>
          <w:tcPr>
            <w:tcW w:w="1966" w:type="dxa"/>
            <w:vAlign w:val="center"/>
          </w:tcPr>
          <w:p w14:paraId="51F46FCD">
            <w:pPr>
              <w:rPr>
                <w:rFonts w:hint="eastAsia" w:ascii="宋体" w:hAnsi="宋体" w:eastAsia="宋体" w:cs="宋体"/>
                <w:kern w:val="2"/>
                <w:szCs w:val="24"/>
                <w:highlight w:val="none"/>
              </w:rPr>
            </w:pPr>
          </w:p>
        </w:tc>
        <w:tc>
          <w:tcPr>
            <w:tcW w:w="1717" w:type="dxa"/>
            <w:vAlign w:val="center"/>
          </w:tcPr>
          <w:p w14:paraId="018276DE">
            <w:pPr>
              <w:rPr>
                <w:rFonts w:hint="eastAsia" w:ascii="宋体" w:hAnsi="宋体" w:eastAsia="宋体" w:cs="宋体"/>
                <w:kern w:val="2"/>
                <w:szCs w:val="24"/>
                <w:highlight w:val="none"/>
              </w:rPr>
            </w:pPr>
          </w:p>
        </w:tc>
        <w:tc>
          <w:tcPr>
            <w:tcW w:w="1175" w:type="dxa"/>
            <w:vAlign w:val="center"/>
          </w:tcPr>
          <w:p w14:paraId="19634417">
            <w:pPr>
              <w:rPr>
                <w:rFonts w:hint="eastAsia" w:ascii="宋体" w:hAnsi="宋体" w:eastAsia="宋体" w:cs="宋体"/>
                <w:kern w:val="2"/>
                <w:szCs w:val="24"/>
                <w:highlight w:val="none"/>
              </w:rPr>
            </w:pPr>
          </w:p>
        </w:tc>
      </w:tr>
      <w:tr w14:paraId="02B81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25A58B80">
            <w:pPr>
              <w:rPr>
                <w:rFonts w:hint="eastAsia" w:ascii="宋体" w:hAnsi="宋体" w:eastAsia="宋体" w:cs="宋体"/>
                <w:kern w:val="2"/>
                <w:szCs w:val="24"/>
                <w:highlight w:val="none"/>
              </w:rPr>
            </w:pPr>
          </w:p>
        </w:tc>
        <w:tc>
          <w:tcPr>
            <w:tcW w:w="3380" w:type="dxa"/>
            <w:vAlign w:val="center"/>
          </w:tcPr>
          <w:p w14:paraId="45348375">
            <w:pPr>
              <w:rPr>
                <w:rFonts w:hint="eastAsia" w:ascii="宋体" w:hAnsi="宋体" w:eastAsia="宋体" w:cs="宋体"/>
                <w:kern w:val="2"/>
                <w:szCs w:val="24"/>
                <w:highlight w:val="none"/>
              </w:rPr>
            </w:pPr>
          </w:p>
        </w:tc>
        <w:tc>
          <w:tcPr>
            <w:tcW w:w="1966" w:type="dxa"/>
            <w:vAlign w:val="center"/>
          </w:tcPr>
          <w:p w14:paraId="7BB8F1A0">
            <w:pPr>
              <w:rPr>
                <w:rFonts w:hint="eastAsia" w:ascii="宋体" w:hAnsi="宋体" w:eastAsia="宋体" w:cs="宋体"/>
                <w:kern w:val="2"/>
                <w:szCs w:val="24"/>
                <w:highlight w:val="none"/>
              </w:rPr>
            </w:pPr>
          </w:p>
        </w:tc>
        <w:tc>
          <w:tcPr>
            <w:tcW w:w="1717" w:type="dxa"/>
            <w:vAlign w:val="center"/>
          </w:tcPr>
          <w:p w14:paraId="2726D0E2">
            <w:pPr>
              <w:rPr>
                <w:rFonts w:hint="eastAsia" w:ascii="宋体" w:hAnsi="宋体" w:eastAsia="宋体" w:cs="宋体"/>
                <w:kern w:val="2"/>
                <w:szCs w:val="24"/>
                <w:highlight w:val="none"/>
              </w:rPr>
            </w:pPr>
          </w:p>
        </w:tc>
        <w:tc>
          <w:tcPr>
            <w:tcW w:w="1175" w:type="dxa"/>
            <w:vAlign w:val="center"/>
          </w:tcPr>
          <w:p w14:paraId="65B7B86A">
            <w:pPr>
              <w:rPr>
                <w:rFonts w:hint="eastAsia" w:ascii="宋体" w:hAnsi="宋体" w:eastAsia="宋体" w:cs="宋体"/>
                <w:kern w:val="2"/>
                <w:szCs w:val="24"/>
                <w:highlight w:val="none"/>
              </w:rPr>
            </w:pPr>
          </w:p>
        </w:tc>
      </w:tr>
      <w:tr w14:paraId="33118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14:paraId="1DF98627">
            <w:pPr>
              <w:rPr>
                <w:rFonts w:hint="eastAsia" w:ascii="宋体" w:hAnsi="宋体" w:eastAsia="宋体" w:cs="宋体"/>
                <w:kern w:val="2"/>
                <w:szCs w:val="24"/>
                <w:highlight w:val="none"/>
              </w:rPr>
            </w:pPr>
          </w:p>
        </w:tc>
        <w:tc>
          <w:tcPr>
            <w:tcW w:w="3380" w:type="dxa"/>
            <w:vAlign w:val="center"/>
          </w:tcPr>
          <w:p w14:paraId="02CFF268">
            <w:pPr>
              <w:rPr>
                <w:rFonts w:hint="eastAsia" w:ascii="宋体" w:hAnsi="宋体" w:eastAsia="宋体" w:cs="宋体"/>
                <w:kern w:val="2"/>
                <w:szCs w:val="24"/>
                <w:highlight w:val="none"/>
              </w:rPr>
            </w:pPr>
          </w:p>
        </w:tc>
        <w:tc>
          <w:tcPr>
            <w:tcW w:w="1966" w:type="dxa"/>
            <w:vAlign w:val="center"/>
          </w:tcPr>
          <w:p w14:paraId="7FA1614D">
            <w:pPr>
              <w:rPr>
                <w:rFonts w:hint="eastAsia" w:ascii="宋体" w:hAnsi="宋体" w:eastAsia="宋体" w:cs="宋体"/>
                <w:kern w:val="2"/>
                <w:szCs w:val="24"/>
                <w:highlight w:val="none"/>
              </w:rPr>
            </w:pPr>
          </w:p>
        </w:tc>
        <w:tc>
          <w:tcPr>
            <w:tcW w:w="1717" w:type="dxa"/>
            <w:vAlign w:val="center"/>
          </w:tcPr>
          <w:p w14:paraId="5DD8484C">
            <w:pPr>
              <w:rPr>
                <w:rFonts w:hint="eastAsia" w:ascii="宋体" w:hAnsi="宋体" w:eastAsia="宋体" w:cs="宋体"/>
                <w:kern w:val="2"/>
                <w:szCs w:val="24"/>
                <w:highlight w:val="none"/>
              </w:rPr>
            </w:pPr>
          </w:p>
        </w:tc>
        <w:tc>
          <w:tcPr>
            <w:tcW w:w="1175" w:type="dxa"/>
            <w:vAlign w:val="center"/>
          </w:tcPr>
          <w:p w14:paraId="576547ED">
            <w:pPr>
              <w:rPr>
                <w:rFonts w:hint="eastAsia" w:ascii="宋体" w:hAnsi="宋体" w:eastAsia="宋体" w:cs="宋体"/>
                <w:kern w:val="2"/>
                <w:szCs w:val="24"/>
                <w:highlight w:val="none"/>
              </w:rPr>
            </w:pPr>
          </w:p>
        </w:tc>
      </w:tr>
      <w:tr w14:paraId="58E74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618CB212">
            <w:pPr>
              <w:rPr>
                <w:rFonts w:hint="eastAsia" w:ascii="宋体" w:hAnsi="宋体" w:eastAsia="宋体" w:cs="宋体"/>
                <w:kern w:val="2"/>
                <w:szCs w:val="24"/>
                <w:highlight w:val="none"/>
              </w:rPr>
            </w:pPr>
          </w:p>
        </w:tc>
        <w:tc>
          <w:tcPr>
            <w:tcW w:w="3380" w:type="dxa"/>
            <w:vAlign w:val="center"/>
          </w:tcPr>
          <w:p w14:paraId="5235375F">
            <w:pPr>
              <w:rPr>
                <w:rFonts w:hint="eastAsia" w:ascii="宋体" w:hAnsi="宋体" w:eastAsia="宋体" w:cs="宋体"/>
                <w:kern w:val="2"/>
                <w:szCs w:val="24"/>
                <w:highlight w:val="none"/>
              </w:rPr>
            </w:pPr>
          </w:p>
        </w:tc>
        <w:tc>
          <w:tcPr>
            <w:tcW w:w="1966" w:type="dxa"/>
            <w:vAlign w:val="center"/>
          </w:tcPr>
          <w:p w14:paraId="3B2593B2">
            <w:pPr>
              <w:rPr>
                <w:rFonts w:hint="eastAsia" w:ascii="宋体" w:hAnsi="宋体" w:eastAsia="宋体" w:cs="宋体"/>
                <w:kern w:val="2"/>
                <w:szCs w:val="24"/>
                <w:highlight w:val="none"/>
              </w:rPr>
            </w:pPr>
          </w:p>
        </w:tc>
        <w:tc>
          <w:tcPr>
            <w:tcW w:w="1717" w:type="dxa"/>
            <w:vAlign w:val="center"/>
          </w:tcPr>
          <w:p w14:paraId="1371E0CC">
            <w:pPr>
              <w:rPr>
                <w:rFonts w:hint="eastAsia" w:ascii="宋体" w:hAnsi="宋体" w:eastAsia="宋体" w:cs="宋体"/>
                <w:kern w:val="2"/>
                <w:szCs w:val="24"/>
                <w:highlight w:val="none"/>
              </w:rPr>
            </w:pPr>
          </w:p>
        </w:tc>
        <w:tc>
          <w:tcPr>
            <w:tcW w:w="1175" w:type="dxa"/>
            <w:vAlign w:val="center"/>
          </w:tcPr>
          <w:p w14:paraId="525A4FE6">
            <w:pPr>
              <w:rPr>
                <w:rFonts w:hint="eastAsia" w:ascii="宋体" w:hAnsi="宋体" w:eastAsia="宋体" w:cs="宋体"/>
                <w:kern w:val="2"/>
                <w:szCs w:val="24"/>
                <w:highlight w:val="none"/>
              </w:rPr>
            </w:pPr>
          </w:p>
        </w:tc>
      </w:tr>
      <w:tr w14:paraId="433E0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5F417FA4">
            <w:pPr>
              <w:rPr>
                <w:rFonts w:hint="eastAsia" w:ascii="宋体" w:hAnsi="宋体" w:eastAsia="宋体" w:cs="宋体"/>
                <w:kern w:val="2"/>
                <w:szCs w:val="24"/>
                <w:highlight w:val="none"/>
              </w:rPr>
            </w:pPr>
          </w:p>
        </w:tc>
        <w:tc>
          <w:tcPr>
            <w:tcW w:w="3380" w:type="dxa"/>
            <w:vAlign w:val="center"/>
          </w:tcPr>
          <w:p w14:paraId="588C64A0">
            <w:pPr>
              <w:rPr>
                <w:rFonts w:hint="eastAsia" w:ascii="宋体" w:hAnsi="宋体" w:eastAsia="宋体" w:cs="宋体"/>
                <w:kern w:val="2"/>
                <w:szCs w:val="24"/>
                <w:highlight w:val="none"/>
              </w:rPr>
            </w:pPr>
          </w:p>
        </w:tc>
        <w:tc>
          <w:tcPr>
            <w:tcW w:w="1966" w:type="dxa"/>
            <w:vAlign w:val="center"/>
          </w:tcPr>
          <w:p w14:paraId="6B8A395D">
            <w:pPr>
              <w:rPr>
                <w:rFonts w:hint="eastAsia" w:ascii="宋体" w:hAnsi="宋体" w:eastAsia="宋体" w:cs="宋体"/>
                <w:kern w:val="2"/>
                <w:szCs w:val="24"/>
                <w:highlight w:val="none"/>
              </w:rPr>
            </w:pPr>
          </w:p>
        </w:tc>
        <w:tc>
          <w:tcPr>
            <w:tcW w:w="1717" w:type="dxa"/>
            <w:vAlign w:val="center"/>
          </w:tcPr>
          <w:p w14:paraId="14ED074F">
            <w:pPr>
              <w:rPr>
                <w:rFonts w:hint="eastAsia" w:ascii="宋体" w:hAnsi="宋体" w:eastAsia="宋体" w:cs="宋体"/>
                <w:kern w:val="2"/>
                <w:szCs w:val="24"/>
                <w:highlight w:val="none"/>
              </w:rPr>
            </w:pPr>
          </w:p>
        </w:tc>
        <w:tc>
          <w:tcPr>
            <w:tcW w:w="1175" w:type="dxa"/>
            <w:vAlign w:val="center"/>
          </w:tcPr>
          <w:p w14:paraId="0F3FA5C0">
            <w:pPr>
              <w:rPr>
                <w:rFonts w:hint="eastAsia" w:ascii="宋体" w:hAnsi="宋体" w:eastAsia="宋体" w:cs="宋体"/>
                <w:kern w:val="2"/>
                <w:szCs w:val="24"/>
                <w:highlight w:val="none"/>
              </w:rPr>
            </w:pPr>
          </w:p>
        </w:tc>
      </w:tr>
      <w:tr w14:paraId="0188C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3844CBE2">
            <w:pPr>
              <w:rPr>
                <w:rFonts w:hint="eastAsia" w:ascii="宋体" w:hAnsi="宋体" w:eastAsia="宋体" w:cs="宋体"/>
                <w:kern w:val="2"/>
                <w:szCs w:val="24"/>
                <w:highlight w:val="none"/>
              </w:rPr>
            </w:pPr>
          </w:p>
        </w:tc>
        <w:tc>
          <w:tcPr>
            <w:tcW w:w="3380" w:type="dxa"/>
            <w:vAlign w:val="center"/>
          </w:tcPr>
          <w:p w14:paraId="0C7A779D">
            <w:pPr>
              <w:rPr>
                <w:rFonts w:hint="eastAsia" w:ascii="宋体" w:hAnsi="宋体" w:eastAsia="宋体" w:cs="宋体"/>
                <w:kern w:val="2"/>
                <w:szCs w:val="24"/>
                <w:highlight w:val="none"/>
              </w:rPr>
            </w:pPr>
          </w:p>
        </w:tc>
        <w:tc>
          <w:tcPr>
            <w:tcW w:w="1966" w:type="dxa"/>
            <w:vAlign w:val="center"/>
          </w:tcPr>
          <w:p w14:paraId="570E4FC6">
            <w:pPr>
              <w:rPr>
                <w:rFonts w:hint="eastAsia" w:ascii="宋体" w:hAnsi="宋体" w:eastAsia="宋体" w:cs="宋体"/>
                <w:kern w:val="2"/>
                <w:szCs w:val="24"/>
                <w:highlight w:val="none"/>
              </w:rPr>
            </w:pPr>
          </w:p>
        </w:tc>
        <w:tc>
          <w:tcPr>
            <w:tcW w:w="1717" w:type="dxa"/>
            <w:vAlign w:val="center"/>
          </w:tcPr>
          <w:p w14:paraId="3D56873C">
            <w:pPr>
              <w:rPr>
                <w:rFonts w:hint="eastAsia" w:ascii="宋体" w:hAnsi="宋体" w:eastAsia="宋体" w:cs="宋体"/>
                <w:kern w:val="2"/>
                <w:szCs w:val="24"/>
                <w:highlight w:val="none"/>
              </w:rPr>
            </w:pPr>
          </w:p>
        </w:tc>
        <w:tc>
          <w:tcPr>
            <w:tcW w:w="1175" w:type="dxa"/>
            <w:vAlign w:val="center"/>
          </w:tcPr>
          <w:p w14:paraId="3F10CE20">
            <w:pPr>
              <w:rPr>
                <w:rFonts w:hint="eastAsia" w:ascii="宋体" w:hAnsi="宋体" w:eastAsia="宋体" w:cs="宋体"/>
                <w:kern w:val="2"/>
                <w:szCs w:val="24"/>
                <w:highlight w:val="none"/>
              </w:rPr>
            </w:pPr>
          </w:p>
        </w:tc>
      </w:tr>
    </w:tbl>
    <w:p w14:paraId="63996A3D">
      <w:pPr>
        <w:autoSpaceDE w:val="0"/>
        <w:autoSpaceDN w:val="0"/>
        <w:adjustRightInd w:val="0"/>
        <w:spacing w:line="560" w:lineRule="exact"/>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说明：</w:t>
      </w:r>
    </w:p>
    <w:p w14:paraId="7CBD3C13">
      <w:pPr>
        <w:autoSpaceDE w:val="0"/>
        <w:autoSpaceDN w:val="0"/>
        <w:adjustRightInd w:val="0"/>
        <w:spacing w:line="360" w:lineRule="auto"/>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1.本表后附</w:t>
      </w:r>
      <w:r>
        <w:rPr>
          <w:rFonts w:hint="eastAsia" w:ascii="宋体" w:hAnsi="宋体" w:eastAsia="宋体" w:cs="宋体"/>
          <w:kern w:val="2"/>
          <w:sz w:val="24"/>
          <w:szCs w:val="24"/>
          <w:highlight w:val="none"/>
          <w:lang w:val="en-US" w:eastAsia="zh-CN" w:bidi="ar-SA"/>
        </w:rPr>
        <w:t>业绩证明（以合同或中标（成交）通知书为准，须在磋商响应文件中附合同或中标通知书的扫描件加盖单位公章，原件备查）</w:t>
      </w:r>
      <w:r>
        <w:rPr>
          <w:rFonts w:hint="eastAsia" w:ascii="宋体" w:hAnsi="宋体" w:eastAsia="宋体" w:cs="宋体"/>
          <w:szCs w:val="24"/>
          <w:highlight w:val="none"/>
          <w:lang w:val="zh-CN"/>
        </w:rPr>
        <w:t>。</w:t>
      </w:r>
    </w:p>
    <w:p w14:paraId="18390F10">
      <w:pPr>
        <w:autoSpaceDE w:val="0"/>
        <w:autoSpaceDN w:val="0"/>
        <w:adjustRightInd w:val="0"/>
        <w:spacing w:line="360" w:lineRule="auto"/>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2.供应商应如实列出以上情况，如有隐瞒，一经查实将导致其磋商响应文件被拒绝。</w:t>
      </w:r>
    </w:p>
    <w:p w14:paraId="43DB451F">
      <w:pPr>
        <w:tabs>
          <w:tab w:val="left" w:pos="7839"/>
        </w:tabs>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lang w:val="zh-CN"/>
        </w:rPr>
        <w:t>3.未按上述要求提供、填写的，评审时不予以考虑。</w:t>
      </w:r>
    </w:p>
    <w:p w14:paraId="20F0E182">
      <w:pPr>
        <w:tabs>
          <w:tab w:val="left" w:pos="7839"/>
        </w:tabs>
        <w:jc w:val="center"/>
        <w:rPr>
          <w:rFonts w:hint="eastAsia" w:ascii="宋体" w:hAnsi="宋体" w:eastAsia="宋体" w:cs="宋体"/>
          <w:b/>
          <w:bCs/>
          <w:sz w:val="30"/>
          <w:szCs w:val="30"/>
          <w:highlight w:val="none"/>
        </w:rPr>
      </w:pPr>
    </w:p>
    <w:p w14:paraId="0A8AD586">
      <w:pPr>
        <w:pStyle w:val="14"/>
        <w:rPr>
          <w:rFonts w:hint="eastAsia" w:ascii="宋体" w:hAnsi="宋体" w:eastAsia="宋体" w:cs="宋体"/>
          <w:b/>
          <w:bCs/>
          <w:sz w:val="30"/>
          <w:szCs w:val="30"/>
          <w:highlight w:val="none"/>
        </w:rPr>
      </w:pPr>
    </w:p>
    <w:p w14:paraId="31407738">
      <w:pPr>
        <w:tabs>
          <w:tab w:val="left" w:pos="7839"/>
        </w:tabs>
        <w:rPr>
          <w:rFonts w:hint="eastAsia" w:ascii="宋体" w:hAnsi="宋体" w:eastAsia="宋体" w:cs="宋体"/>
          <w:b/>
          <w:bCs/>
          <w:sz w:val="30"/>
          <w:szCs w:val="30"/>
          <w:highlight w:val="none"/>
        </w:rPr>
      </w:pPr>
    </w:p>
    <w:p w14:paraId="0368678F">
      <w:pPr>
        <w:pStyle w:val="12"/>
        <w:rPr>
          <w:rFonts w:hint="eastAsia" w:ascii="宋体" w:hAnsi="宋体" w:eastAsia="宋体" w:cs="宋体"/>
          <w:b/>
          <w:bCs/>
          <w:sz w:val="30"/>
          <w:szCs w:val="30"/>
          <w:highlight w:val="none"/>
        </w:rPr>
      </w:pPr>
    </w:p>
    <w:p w14:paraId="73AB1F01">
      <w:pPr>
        <w:pStyle w:val="12"/>
        <w:rPr>
          <w:rFonts w:hint="eastAsia" w:ascii="宋体" w:hAnsi="宋体" w:eastAsia="宋体" w:cs="宋体"/>
          <w:b/>
          <w:bCs/>
          <w:sz w:val="30"/>
          <w:szCs w:val="30"/>
          <w:highlight w:val="none"/>
        </w:rPr>
      </w:pPr>
    </w:p>
    <w:p w14:paraId="759149B1">
      <w:pPr>
        <w:pStyle w:val="12"/>
        <w:rPr>
          <w:rFonts w:hint="eastAsia" w:ascii="宋体" w:hAnsi="宋体" w:eastAsia="宋体" w:cs="宋体"/>
          <w:lang w:eastAsia="zh-CN"/>
        </w:rPr>
      </w:pPr>
    </w:p>
    <w:p w14:paraId="204ED8A8">
      <w:pPr>
        <w:spacing w:beforeLines="100"/>
        <w:jc w:val="center"/>
        <w:rPr>
          <w:rFonts w:hint="eastAsia" w:ascii="宋体" w:hAnsi="宋体" w:eastAsia="宋体" w:cs="宋体"/>
          <w:b/>
          <w:bCs/>
          <w:highlight w:val="none"/>
        </w:rPr>
      </w:pPr>
      <w:r>
        <w:rPr>
          <w:rFonts w:hint="eastAsia" w:ascii="宋体" w:hAnsi="宋体" w:eastAsia="宋体" w:cs="宋体"/>
          <w:b/>
          <w:bCs/>
          <w:sz w:val="32"/>
          <w:szCs w:val="32"/>
          <w:highlight w:val="none"/>
          <w:lang w:eastAsia="zh-CN"/>
        </w:rPr>
        <w:t>六</w:t>
      </w:r>
      <w:r>
        <w:rPr>
          <w:rFonts w:hint="eastAsia" w:ascii="宋体" w:hAnsi="宋体" w:eastAsia="宋体" w:cs="宋体"/>
          <w:b/>
          <w:bCs/>
          <w:sz w:val="32"/>
          <w:szCs w:val="32"/>
          <w:highlight w:val="none"/>
        </w:rPr>
        <w:t>、</w:t>
      </w:r>
      <w:bookmarkEnd w:id="156"/>
      <w:bookmarkEnd w:id="157"/>
      <w:bookmarkEnd w:id="158"/>
      <w:bookmarkEnd w:id="159"/>
      <w:bookmarkEnd w:id="160"/>
      <w:bookmarkEnd w:id="161"/>
      <w:bookmarkEnd w:id="162"/>
      <w:bookmarkEnd w:id="163"/>
      <w:r>
        <w:rPr>
          <w:rFonts w:hint="eastAsia" w:ascii="宋体" w:hAnsi="宋体" w:eastAsia="宋体" w:cs="宋体"/>
          <w:b/>
          <w:bCs/>
          <w:sz w:val="32"/>
          <w:szCs w:val="32"/>
          <w:highlight w:val="none"/>
        </w:rPr>
        <w:t>商务条款偏离表</w:t>
      </w:r>
      <w:bookmarkEnd w:id="164"/>
      <w:bookmarkEnd w:id="165"/>
    </w:p>
    <w:p w14:paraId="1C2ED412">
      <w:pPr>
        <w:pStyle w:val="19"/>
        <w:widowControl w:val="0"/>
        <w:spacing w:beforeLines="50" w:beforeAutospacing="0" w:afterLines="50" w:afterAutospacing="0"/>
        <w:ind w:firstLine="480" w:firstLineChars="200"/>
        <w:rPr>
          <w:rFonts w:hint="eastAsia" w:ascii="宋体" w:hAnsi="宋体" w:eastAsia="宋体" w:cs="宋体"/>
          <w:highlight w:val="none"/>
        </w:rPr>
      </w:pPr>
      <w:r>
        <w:rPr>
          <w:rFonts w:hint="eastAsia" w:ascii="宋体" w:hAnsi="宋体" w:eastAsia="宋体" w:cs="宋体"/>
          <w:highlight w:val="none"/>
        </w:rPr>
        <w:t>项目编号：</w:t>
      </w:r>
    </w:p>
    <w:p w14:paraId="67F2E9B3">
      <w:pPr>
        <w:pStyle w:val="19"/>
        <w:widowControl w:val="0"/>
        <w:spacing w:beforeLines="50" w:beforeAutospacing="0" w:afterLines="50" w:afterAutospacing="0"/>
        <w:ind w:firstLine="480" w:firstLineChars="200"/>
        <w:rPr>
          <w:rFonts w:hint="eastAsia" w:ascii="宋体" w:hAnsi="宋体" w:eastAsia="宋体" w:cs="宋体"/>
          <w:bCs/>
          <w:szCs w:val="24"/>
          <w:highlight w:val="none"/>
          <w:lang w:val="en-US" w:eastAsia="zh-CN"/>
        </w:rPr>
      </w:pPr>
      <w:r>
        <w:rPr>
          <w:rFonts w:hint="eastAsia" w:ascii="宋体" w:hAnsi="宋体" w:eastAsia="宋体" w:cs="宋体"/>
          <w:highlight w:val="none"/>
        </w:rPr>
        <w:t>项目名称：</w:t>
      </w:r>
    </w:p>
    <w:tbl>
      <w:tblPr>
        <w:tblStyle w:val="20"/>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3E4E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89ED74F">
            <w:pPr>
              <w:pStyle w:val="19"/>
              <w:widowControl w:val="0"/>
              <w:spacing w:before="0" w:beforeAutospacing="0" w:after="0" w:afterAutospacing="0"/>
              <w:jc w:val="center"/>
              <w:rPr>
                <w:rFonts w:hint="eastAsia" w:ascii="宋体" w:hAnsi="宋体" w:eastAsia="宋体" w:cs="宋体"/>
                <w:kern w:val="2"/>
                <w:highlight w:val="none"/>
              </w:rPr>
            </w:pPr>
            <w:r>
              <w:rPr>
                <w:rFonts w:hint="eastAsia" w:ascii="宋体" w:hAnsi="宋体" w:eastAsia="宋体" w:cs="宋体"/>
                <w:kern w:val="2"/>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27B084B7">
            <w:pPr>
              <w:pStyle w:val="19"/>
              <w:widowControl w:val="0"/>
              <w:spacing w:before="0" w:beforeAutospacing="0" w:after="0" w:afterAutospacing="0"/>
              <w:jc w:val="center"/>
              <w:rPr>
                <w:rFonts w:hint="eastAsia" w:ascii="宋体" w:hAnsi="宋体" w:eastAsia="宋体" w:cs="宋体"/>
                <w:kern w:val="2"/>
                <w:highlight w:val="none"/>
              </w:rPr>
            </w:pPr>
            <w:r>
              <w:rPr>
                <w:rFonts w:hint="eastAsia" w:ascii="宋体" w:hAnsi="宋体" w:eastAsia="宋体" w:cs="宋体"/>
                <w:kern w:val="2"/>
                <w:highlight w:val="none"/>
                <w:lang w:eastAsia="zh-CN"/>
              </w:rPr>
              <w:t>磋商文件</w:t>
            </w:r>
            <w:r>
              <w:rPr>
                <w:rFonts w:hint="eastAsia" w:ascii="宋体" w:hAnsi="宋体" w:eastAsia="宋体" w:cs="宋体"/>
                <w:kern w:val="2"/>
                <w:highlight w:val="none"/>
              </w:rPr>
              <w:t>条目号</w:t>
            </w:r>
          </w:p>
        </w:tc>
        <w:tc>
          <w:tcPr>
            <w:tcW w:w="1995" w:type="dxa"/>
            <w:tcBorders>
              <w:top w:val="single" w:color="auto" w:sz="4" w:space="0"/>
              <w:left w:val="single" w:color="auto" w:sz="4" w:space="0"/>
              <w:bottom w:val="single" w:color="auto" w:sz="4" w:space="0"/>
              <w:right w:val="single" w:color="auto" w:sz="4" w:space="0"/>
            </w:tcBorders>
            <w:vAlign w:val="center"/>
          </w:tcPr>
          <w:p w14:paraId="067EBCF0">
            <w:pPr>
              <w:pStyle w:val="19"/>
              <w:widowControl w:val="0"/>
              <w:spacing w:before="0" w:beforeAutospacing="0" w:after="0" w:afterAutospacing="0"/>
              <w:jc w:val="center"/>
              <w:rPr>
                <w:rFonts w:hint="eastAsia" w:ascii="宋体" w:hAnsi="宋体" w:eastAsia="宋体" w:cs="宋体"/>
                <w:kern w:val="2"/>
                <w:highlight w:val="none"/>
              </w:rPr>
            </w:pPr>
            <w:r>
              <w:rPr>
                <w:rFonts w:hint="eastAsia" w:ascii="宋体" w:hAnsi="宋体" w:eastAsia="宋体" w:cs="宋体"/>
                <w:kern w:val="2"/>
                <w:highlight w:val="none"/>
                <w:lang w:eastAsia="zh-CN"/>
              </w:rPr>
              <w:t>磋商文件</w:t>
            </w:r>
            <w:r>
              <w:rPr>
                <w:rFonts w:hint="eastAsia" w:ascii="宋体" w:hAnsi="宋体" w:eastAsia="宋体" w:cs="宋体"/>
                <w:kern w:val="2"/>
                <w:highlight w:val="none"/>
              </w:rPr>
              <w:t>的</w:t>
            </w:r>
          </w:p>
          <w:p w14:paraId="60C487B6">
            <w:pPr>
              <w:pStyle w:val="19"/>
              <w:widowControl w:val="0"/>
              <w:spacing w:before="0" w:beforeAutospacing="0" w:after="0" w:afterAutospacing="0"/>
              <w:jc w:val="center"/>
              <w:rPr>
                <w:rFonts w:hint="eastAsia" w:ascii="宋体" w:hAnsi="宋体" w:eastAsia="宋体" w:cs="宋体"/>
                <w:kern w:val="2"/>
                <w:highlight w:val="none"/>
              </w:rPr>
            </w:pPr>
            <w:r>
              <w:rPr>
                <w:rFonts w:hint="eastAsia" w:ascii="宋体" w:hAnsi="宋体" w:eastAsia="宋体" w:cs="宋体"/>
                <w:kern w:val="2"/>
                <w:highlight w:val="none"/>
              </w:rPr>
              <w:t>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4F51B516">
            <w:pPr>
              <w:pStyle w:val="19"/>
              <w:widowControl w:val="0"/>
              <w:spacing w:before="0" w:beforeAutospacing="0" w:after="0" w:afterAutospacing="0"/>
              <w:jc w:val="center"/>
              <w:rPr>
                <w:rFonts w:hint="eastAsia" w:ascii="宋体" w:hAnsi="宋体" w:eastAsia="宋体" w:cs="宋体"/>
                <w:kern w:val="2"/>
                <w:highlight w:val="none"/>
              </w:rPr>
            </w:pPr>
            <w:r>
              <w:rPr>
                <w:rFonts w:hint="eastAsia" w:ascii="宋体" w:hAnsi="宋体" w:eastAsia="宋体" w:cs="宋体"/>
                <w:kern w:val="2"/>
                <w:highlight w:val="none"/>
                <w:lang w:eastAsia="zh-CN"/>
              </w:rPr>
              <w:t>磋商响应文件</w:t>
            </w:r>
            <w:r>
              <w:rPr>
                <w:rFonts w:hint="eastAsia" w:ascii="宋体" w:hAnsi="宋体" w:eastAsia="宋体" w:cs="宋体"/>
                <w:kern w:val="2"/>
                <w:highlight w:val="none"/>
              </w:rPr>
              <w:t>的</w:t>
            </w:r>
          </w:p>
          <w:p w14:paraId="060983A4">
            <w:pPr>
              <w:pStyle w:val="19"/>
              <w:widowControl w:val="0"/>
              <w:spacing w:before="0" w:beforeAutospacing="0" w:after="0" w:afterAutospacing="0"/>
              <w:jc w:val="center"/>
              <w:rPr>
                <w:rFonts w:hint="eastAsia" w:ascii="宋体" w:hAnsi="宋体" w:eastAsia="宋体" w:cs="宋体"/>
                <w:kern w:val="2"/>
                <w:highlight w:val="none"/>
              </w:rPr>
            </w:pPr>
            <w:r>
              <w:rPr>
                <w:rFonts w:hint="eastAsia" w:ascii="宋体" w:hAnsi="宋体" w:eastAsia="宋体" w:cs="宋体"/>
                <w:kern w:val="2"/>
                <w:highlight w:val="none"/>
              </w:rPr>
              <w:t>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1D88C6AE">
            <w:pPr>
              <w:pStyle w:val="19"/>
              <w:widowControl w:val="0"/>
              <w:spacing w:before="0" w:beforeAutospacing="0" w:after="0" w:afterAutospacing="0"/>
              <w:jc w:val="center"/>
              <w:rPr>
                <w:rFonts w:hint="eastAsia" w:ascii="宋体" w:hAnsi="宋体" w:eastAsia="宋体" w:cs="宋体"/>
                <w:kern w:val="2"/>
                <w:highlight w:val="none"/>
              </w:rPr>
            </w:pPr>
            <w:r>
              <w:rPr>
                <w:rFonts w:hint="eastAsia" w:ascii="宋体" w:hAnsi="宋体" w:eastAsia="宋体" w:cs="宋体"/>
                <w:kern w:val="2"/>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17588B79">
            <w:pPr>
              <w:pStyle w:val="19"/>
              <w:widowControl w:val="0"/>
              <w:spacing w:before="0" w:beforeAutospacing="0" w:after="0" w:afterAutospacing="0"/>
              <w:jc w:val="center"/>
              <w:rPr>
                <w:rFonts w:hint="eastAsia" w:ascii="宋体" w:hAnsi="宋体" w:eastAsia="宋体" w:cs="宋体"/>
                <w:kern w:val="2"/>
                <w:highlight w:val="none"/>
              </w:rPr>
            </w:pPr>
            <w:r>
              <w:rPr>
                <w:rFonts w:hint="eastAsia" w:ascii="宋体" w:hAnsi="宋体" w:eastAsia="宋体" w:cs="宋体"/>
                <w:kern w:val="2"/>
                <w:highlight w:val="none"/>
              </w:rPr>
              <w:t>说明</w:t>
            </w:r>
          </w:p>
        </w:tc>
      </w:tr>
      <w:tr w14:paraId="56D2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A44B5B5">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CA2D8D9">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FB20AD2">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6F7BBD9E">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087110">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1B7EA3B">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r>
      <w:tr w14:paraId="2CCA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DF229C8">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83F0AA4">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2274584">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352E25CE">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A92AA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A5DD141">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r>
      <w:tr w14:paraId="738D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A0F13C0">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09D7EDF">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594603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1E1A8E3">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0BB8B7">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B270CAC">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r>
      <w:tr w14:paraId="7112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42A54E6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E26505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5268DFB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2E83957">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FFDD07">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481FF4AC">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r>
      <w:tr w14:paraId="492D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67171F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28876DE">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40922551">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0AAFEB9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7978D5B">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240ECB3C">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r>
      <w:tr w14:paraId="7A41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4182D6D0">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2F4EB7D">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6132AD9">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7EA6F98">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AA4C4D9">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C81D54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r>
      <w:tr w14:paraId="25C8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1D2CF4E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46AEDCB">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5DB61C2A">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6EC663C2">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9DF0D6">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FB7B5FE">
            <w:pPr>
              <w:pStyle w:val="19"/>
              <w:widowControl w:val="0"/>
              <w:spacing w:before="0" w:beforeAutospacing="0" w:after="0" w:afterAutospacing="0"/>
              <w:ind w:firstLine="480" w:firstLineChars="200"/>
              <w:jc w:val="center"/>
              <w:rPr>
                <w:rFonts w:hint="eastAsia" w:ascii="宋体" w:hAnsi="宋体" w:eastAsia="宋体" w:cs="宋体"/>
                <w:kern w:val="2"/>
                <w:highlight w:val="none"/>
              </w:rPr>
            </w:pPr>
          </w:p>
        </w:tc>
      </w:tr>
    </w:tbl>
    <w:p w14:paraId="1B6A7F39">
      <w:pPr>
        <w:pStyle w:val="19"/>
        <w:widowControl w:val="0"/>
        <w:spacing w:before="0" w:beforeAutospacing="0" w:after="0" w:afterAutospacing="0" w:line="560" w:lineRule="exact"/>
        <w:rPr>
          <w:rFonts w:hint="eastAsia" w:ascii="宋体" w:hAnsi="宋体" w:eastAsia="宋体" w:cs="宋体"/>
          <w:highlight w:val="none"/>
        </w:rPr>
      </w:pPr>
      <w:r>
        <w:rPr>
          <w:rFonts w:hint="eastAsia" w:ascii="宋体" w:hAnsi="宋体" w:eastAsia="宋体" w:cs="宋体"/>
          <w:highlight w:val="none"/>
        </w:rPr>
        <w:t>说明：</w:t>
      </w:r>
    </w:p>
    <w:p w14:paraId="718BDBAC">
      <w:pPr>
        <w:pStyle w:val="19"/>
        <w:widowControl w:val="0"/>
        <w:spacing w:before="0" w:beforeAutospacing="0" w:after="0" w:afterAutospacing="0" w:line="560" w:lineRule="exact"/>
        <w:ind w:firstLine="480" w:firstLineChars="200"/>
        <w:jc w:val="both"/>
        <w:rPr>
          <w:rFonts w:hint="eastAsia" w:ascii="宋体" w:hAnsi="宋体" w:eastAsia="宋体" w:cs="宋体"/>
          <w:highlight w:val="none"/>
        </w:rPr>
      </w:pPr>
      <w:r>
        <w:rPr>
          <w:rFonts w:hint="eastAsia" w:ascii="宋体" w:hAnsi="宋体" w:eastAsia="宋体" w:cs="宋体"/>
          <w:highlight w:val="none"/>
        </w:rPr>
        <w:t>1.本表只填写</w:t>
      </w:r>
      <w:r>
        <w:rPr>
          <w:rFonts w:hint="eastAsia" w:ascii="宋体" w:hAnsi="宋体" w:eastAsia="宋体" w:cs="宋体"/>
          <w:highlight w:val="none"/>
          <w:lang w:eastAsia="zh-CN"/>
        </w:rPr>
        <w:t>磋商响应文件</w:t>
      </w:r>
      <w:r>
        <w:rPr>
          <w:rFonts w:hint="eastAsia" w:ascii="宋体" w:hAnsi="宋体" w:eastAsia="宋体" w:cs="宋体"/>
          <w:highlight w:val="none"/>
        </w:rPr>
        <w:t>中与</w:t>
      </w:r>
      <w:r>
        <w:rPr>
          <w:rFonts w:hint="eastAsia" w:ascii="宋体" w:hAnsi="宋体" w:eastAsia="宋体" w:cs="宋体"/>
          <w:highlight w:val="none"/>
          <w:lang w:eastAsia="zh-CN"/>
        </w:rPr>
        <w:t>磋商文件</w:t>
      </w:r>
      <w:r>
        <w:rPr>
          <w:rFonts w:hint="eastAsia" w:ascii="宋体" w:hAnsi="宋体" w:eastAsia="宋体" w:cs="宋体"/>
          <w:highlight w:val="none"/>
        </w:rPr>
        <w:t>有偏离（包括正偏离和负偏离）的内容，</w:t>
      </w:r>
      <w:r>
        <w:rPr>
          <w:rFonts w:hint="eastAsia" w:ascii="宋体" w:hAnsi="宋体" w:eastAsia="宋体" w:cs="宋体"/>
          <w:highlight w:val="none"/>
          <w:lang w:eastAsia="zh-CN"/>
        </w:rPr>
        <w:t>磋商响应文件</w:t>
      </w:r>
      <w:r>
        <w:rPr>
          <w:rFonts w:hint="eastAsia" w:ascii="宋体" w:hAnsi="宋体" w:eastAsia="宋体" w:cs="宋体"/>
          <w:highlight w:val="none"/>
        </w:rPr>
        <w:t>中商务响应与</w:t>
      </w:r>
      <w:r>
        <w:rPr>
          <w:rFonts w:hint="eastAsia" w:ascii="宋体" w:hAnsi="宋体" w:eastAsia="宋体" w:cs="宋体"/>
          <w:highlight w:val="none"/>
          <w:lang w:eastAsia="zh-CN"/>
        </w:rPr>
        <w:t>磋商文件</w:t>
      </w:r>
      <w:r>
        <w:rPr>
          <w:rFonts w:hint="eastAsia" w:ascii="宋体" w:hAnsi="宋体" w:eastAsia="宋体" w:cs="宋体"/>
          <w:highlight w:val="none"/>
        </w:rPr>
        <w:t>要求完全一致的，</w:t>
      </w:r>
      <w:r>
        <w:rPr>
          <w:rFonts w:hint="eastAsia" w:ascii="宋体" w:hAnsi="宋体" w:eastAsia="宋体" w:cs="宋体"/>
          <w:b/>
          <w:bCs/>
          <w:highlight w:val="none"/>
        </w:rPr>
        <w:t>不用在此表中列出</w:t>
      </w:r>
      <w:r>
        <w:rPr>
          <w:rFonts w:hint="eastAsia" w:ascii="宋体" w:hAnsi="宋体" w:eastAsia="宋体" w:cs="宋体"/>
          <w:highlight w:val="none"/>
        </w:rPr>
        <w:t>，</w:t>
      </w:r>
      <w:r>
        <w:rPr>
          <w:rFonts w:hint="eastAsia" w:ascii="宋体" w:hAnsi="宋体" w:eastAsia="宋体" w:cs="宋体"/>
          <w:b/>
          <w:bCs/>
          <w:highlight w:val="none"/>
        </w:rPr>
        <w:t>但必须提交空白表</w:t>
      </w:r>
      <w:r>
        <w:rPr>
          <w:rFonts w:hint="eastAsia" w:ascii="宋体" w:hAnsi="宋体" w:eastAsia="宋体" w:cs="宋体"/>
          <w:highlight w:val="none"/>
        </w:rPr>
        <w:t>。</w:t>
      </w:r>
    </w:p>
    <w:p w14:paraId="0B4C4B9A">
      <w:pPr>
        <w:pStyle w:val="19"/>
        <w:widowControl w:val="0"/>
        <w:spacing w:before="0" w:beforeAutospacing="0" w:after="0" w:afterAutospacing="0" w:line="5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供应商</w:t>
      </w:r>
      <w:r>
        <w:rPr>
          <w:rFonts w:hint="eastAsia" w:ascii="宋体" w:hAnsi="宋体" w:eastAsia="宋体" w:cs="宋体"/>
          <w:highlight w:val="none"/>
        </w:rPr>
        <w:t>必须据实填写，不得虚假响应，否则将取消其投标或中标资格，并按有关规定</w:t>
      </w:r>
      <w:r>
        <w:rPr>
          <w:rFonts w:hint="eastAsia" w:ascii="宋体" w:hAnsi="宋体" w:eastAsia="宋体" w:cs="宋体"/>
          <w:highlight w:val="none"/>
          <w:lang w:eastAsia="zh-CN"/>
        </w:rPr>
        <w:t>进行处罚</w:t>
      </w:r>
      <w:r>
        <w:rPr>
          <w:rFonts w:hint="eastAsia" w:ascii="宋体" w:hAnsi="宋体" w:eastAsia="宋体" w:cs="宋体"/>
          <w:highlight w:val="none"/>
        </w:rPr>
        <w:t>。</w:t>
      </w:r>
    </w:p>
    <w:p w14:paraId="40CEA486">
      <w:pPr>
        <w:pStyle w:val="19"/>
        <w:widowControl w:val="0"/>
        <w:spacing w:before="0" w:beforeAutospacing="0" w:after="0" w:afterAutospacing="0"/>
        <w:ind w:firstLine="480" w:firstLineChars="200"/>
        <w:jc w:val="center"/>
        <w:rPr>
          <w:rFonts w:hint="eastAsia" w:ascii="宋体" w:hAnsi="宋体" w:eastAsia="宋体" w:cs="宋体"/>
          <w:highlight w:val="none"/>
        </w:rPr>
      </w:pPr>
    </w:p>
    <w:p w14:paraId="4090B783">
      <w:pPr>
        <w:pStyle w:val="19"/>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w:t>
      </w:r>
      <w:r>
        <w:rPr>
          <w:rFonts w:hint="eastAsia" w:ascii="宋体" w:hAnsi="宋体" w:eastAsia="宋体" w:cs="宋体"/>
          <w:highlight w:val="none"/>
          <w:u w:val="single"/>
        </w:rPr>
        <w:t xml:space="preserve">      （加盖单位公章）  </w:t>
      </w:r>
      <w:r>
        <w:rPr>
          <w:rFonts w:hint="eastAsia" w:ascii="宋体" w:hAnsi="宋体" w:eastAsia="宋体" w:cs="宋体"/>
          <w:highlight w:val="none"/>
        </w:rPr>
        <w:t xml:space="preserve">                    </w:t>
      </w:r>
    </w:p>
    <w:p w14:paraId="2433E147">
      <w:pPr>
        <w:pStyle w:val="19"/>
        <w:widowControl w:val="0"/>
        <w:spacing w:before="0" w:beforeAutospacing="0" w:after="0" w:afterAutospacing="0"/>
        <w:ind w:firstLine="480" w:firstLineChars="200"/>
        <w:jc w:val="center"/>
        <w:rPr>
          <w:rFonts w:hint="eastAsia" w:ascii="宋体" w:hAnsi="宋体" w:eastAsia="宋体" w:cs="宋体"/>
          <w:highlight w:val="none"/>
        </w:rPr>
      </w:pPr>
    </w:p>
    <w:p w14:paraId="1FBBC899">
      <w:pPr>
        <w:pStyle w:val="19"/>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lang w:eastAsia="zh-CN"/>
        </w:rPr>
        <w:t>法定代表人(负责人)</w:t>
      </w:r>
      <w:r>
        <w:rPr>
          <w:rFonts w:hint="eastAsia" w:ascii="宋体" w:hAnsi="宋体" w:eastAsia="宋体" w:cs="宋体"/>
          <w:highlight w:val="none"/>
        </w:rPr>
        <w:t>或被授权人（</w:t>
      </w:r>
      <w:r>
        <w:rPr>
          <w:rFonts w:hint="eastAsia" w:ascii="宋体" w:hAnsi="宋体" w:eastAsia="宋体" w:cs="宋体"/>
          <w:spacing w:val="4"/>
          <w:highlight w:val="none"/>
        </w:rPr>
        <w:t>签字或盖章</w:t>
      </w:r>
      <w:r>
        <w:rPr>
          <w:rFonts w:hint="eastAsia" w:ascii="宋体" w:hAnsi="宋体" w:eastAsia="宋体" w:cs="宋体"/>
          <w:highlight w:val="none"/>
        </w:rPr>
        <w:t xml:space="preserve">）：           </w:t>
      </w:r>
    </w:p>
    <w:p w14:paraId="3F5B2FC3">
      <w:pPr>
        <w:widowControl/>
        <w:spacing w:line="408" w:lineRule="auto"/>
        <w:ind w:left="274" w:leftChars="114"/>
        <w:jc w:val="left"/>
        <w:rPr>
          <w:rFonts w:hint="eastAsia" w:ascii="宋体" w:hAnsi="宋体" w:eastAsia="宋体" w:cs="宋体"/>
          <w:highlight w:val="none"/>
        </w:rPr>
      </w:pPr>
      <w:r>
        <w:rPr>
          <w:rFonts w:hint="eastAsia" w:ascii="宋体" w:hAnsi="宋体" w:eastAsia="宋体" w:cs="宋体"/>
          <w:highlight w:val="none"/>
        </w:rPr>
        <w:br w:type="page"/>
      </w:r>
      <w:bookmarkStart w:id="166" w:name="_Toc363474034"/>
      <w:bookmarkStart w:id="167" w:name="_Toc11541"/>
      <w:bookmarkStart w:id="168" w:name="_Toc8066"/>
      <w:bookmarkStart w:id="169" w:name="_Toc28113"/>
      <w:bookmarkStart w:id="170" w:name="_Toc17473"/>
      <w:bookmarkStart w:id="171" w:name="_Toc403077657"/>
      <w:bookmarkStart w:id="172" w:name="_Toc7550"/>
      <w:bookmarkStart w:id="173" w:name="_Toc20139"/>
      <w:bookmarkStart w:id="174" w:name="_Toc155"/>
      <w:bookmarkStart w:id="175" w:name="_Toc426457715"/>
    </w:p>
    <w:p w14:paraId="5ED9BCBA">
      <w:pPr>
        <w:spacing w:beforeLines="100" w:afterLines="50"/>
        <w:rPr>
          <w:rFonts w:hint="eastAsia" w:ascii="宋体" w:hAnsi="宋体" w:eastAsia="宋体" w:cs="宋体"/>
          <w:b/>
          <w:bCs/>
          <w:sz w:val="32"/>
          <w:szCs w:val="32"/>
          <w:highlight w:val="none"/>
        </w:rPr>
        <w:sectPr>
          <w:pgSz w:w="11906" w:h="16838"/>
          <w:pgMar w:top="1440" w:right="1080" w:bottom="1440" w:left="1080" w:header="1134" w:footer="992" w:gutter="0"/>
          <w:pgNumType w:fmt="decimal"/>
          <w:cols w:space="720" w:num="1"/>
          <w:titlePg/>
          <w:docGrid w:type="lines" w:linePitch="333" w:charSpace="0"/>
        </w:sectPr>
      </w:pPr>
    </w:p>
    <w:bookmarkEnd w:id="166"/>
    <w:bookmarkEnd w:id="167"/>
    <w:bookmarkEnd w:id="168"/>
    <w:bookmarkEnd w:id="169"/>
    <w:bookmarkEnd w:id="170"/>
    <w:bookmarkEnd w:id="171"/>
    <w:bookmarkEnd w:id="172"/>
    <w:bookmarkEnd w:id="173"/>
    <w:bookmarkEnd w:id="174"/>
    <w:bookmarkEnd w:id="175"/>
    <w:p w14:paraId="2C7D2624">
      <w:pPr>
        <w:pStyle w:val="12"/>
        <w:rPr>
          <w:rFonts w:hint="eastAsia" w:ascii="宋体" w:hAnsi="宋体" w:eastAsia="宋体" w:cs="宋体"/>
          <w:b/>
          <w:bCs/>
          <w:sz w:val="30"/>
          <w:szCs w:val="30"/>
          <w:highlight w:val="none"/>
        </w:rPr>
      </w:pPr>
    </w:p>
    <w:p w14:paraId="78EEF475">
      <w:pPr>
        <w:tabs>
          <w:tab w:val="left" w:pos="7839"/>
        </w:tabs>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eastAsia="zh-CN"/>
        </w:rPr>
        <w:t>其他</w:t>
      </w:r>
      <w:r>
        <w:rPr>
          <w:rFonts w:hint="eastAsia" w:ascii="宋体" w:hAnsi="宋体" w:eastAsia="宋体" w:cs="宋体"/>
          <w:b/>
          <w:bCs/>
          <w:sz w:val="30"/>
          <w:szCs w:val="30"/>
          <w:highlight w:val="none"/>
        </w:rPr>
        <w:t>说明</w:t>
      </w:r>
    </w:p>
    <w:p w14:paraId="53641593">
      <w:pPr>
        <w:pStyle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1.依据磋商文件要求，供应商认为有必要说明的其他内容</w:t>
      </w:r>
    </w:p>
    <w:p w14:paraId="4859A543">
      <w:pPr>
        <w:pStyle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2.其他可以证明供应商实力的文件 </w:t>
      </w:r>
    </w:p>
    <w:p w14:paraId="77A28477">
      <w:pPr>
        <w:rPr>
          <w:rFonts w:hint="eastAsia" w:ascii="宋体" w:hAnsi="宋体" w:eastAsia="宋体" w:cs="宋体"/>
          <w:color w:val="auto"/>
          <w:highlight w:val="none"/>
        </w:rPr>
      </w:pPr>
    </w:p>
    <w:p w14:paraId="69982B0A">
      <w:pPr>
        <w:rPr>
          <w:rFonts w:hint="eastAsia" w:ascii="宋体" w:hAnsi="宋体" w:eastAsia="宋体" w:cs="宋体"/>
          <w:color w:val="auto"/>
          <w:highlight w:val="none"/>
        </w:rPr>
      </w:pPr>
    </w:p>
    <w:sectPr>
      <w:footerReference r:id="rId8" w:type="default"/>
      <w:pgSz w:w="11906" w:h="16838"/>
      <w:pgMar w:top="1440" w:right="1080" w:bottom="1440" w:left="108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C39C">
    <w:pPr>
      <w:pStyle w:val="14"/>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0422">
    <w:pPr>
      <w:pStyle w:val="14"/>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53035" cy="1974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3035" cy="197485"/>
                      </a:xfrm>
                      <a:prstGeom prst="rect">
                        <a:avLst/>
                      </a:prstGeom>
                      <a:noFill/>
                      <a:ln>
                        <a:noFill/>
                      </a:ln>
                    </wps:spPr>
                    <wps:txbx>
                      <w:txbxContent>
                        <w:p w14:paraId="66AEB0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12.05pt;mso-position-horizontal:left;mso-position-horizontal-relative:margin;mso-wrap-style:none;z-index:251659264;mso-width-relative:page;mso-height-relative:page;" filled="f" stroked="f" coordsize="21600,21600" o:gfxdata="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CFvgNEAAAADAQAADwAAAAAAAAABACAAAAAiAAAAZHJzL2Rv&#10;d25yZXYueG1sUEsBAhQAFAAAAAgAh07iQCjoWrnPAQAAlwMAAA4AAAAAAAAAAQAgAAAAIAEAAGRy&#10;cy9lMm9Eb2MueG1sUEsFBgAAAAAGAAYAWQEAAGEFAAAAAA==&#10;">
              <v:fill on="f" focussize="0,0"/>
              <v:stroke on="f"/>
              <v:imagedata o:title=""/>
              <o:lock v:ext="edit" aspectratio="f"/>
              <v:textbox inset="0mm,0mm,0mm,0mm" style="mso-fit-shape-to-text:t;">
                <w:txbxContent>
                  <w:p w14:paraId="66AEB0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591C">
    <w:pPr>
      <w:pStyle w:val="14"/>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9DC1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A9DC1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DFA8A">
    <w:pPr>
      <w:pStyle w:val="14"/>
      <w:rPr>
        <w:rFonts w:hint="default"/>
        <w:lang w:val="en-U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53035" cy="1974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3035" cy="197485"/>
                      </a:xfrm>
                      <a:prstGeom prst="rect">
                        <a:avLst/>
                      </a:prstGeom>
                      <a:noFill/>
                      <a:ln>
                        <a:noFill/>
                      </a:ln>
                    </wps:spPr>
                    <wps:txbx>
                      <w:txbxContent>
                        <w:p w14:paraId="525E853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5pt;width:12.05pt;mso-position-horizontal:center;mso-position-horizontal-relative:margin;mso-wrap-style:none;z-index:251660288;mso-width-relative:page;mso-height-relative:page;" filled="f" stroked="f" coordsize="21600,21600" o:gfxdata="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CFvgNEAAAADAQAADwAAAAAAAAABACAAAAAiAAAAZHJzL2Rv&#10;d25yZXYueG1sUEsBAhQAFAAAAAgAh07iQP7iLVTPAQAAlwMAAA4AAAAAAAAAAQAgAAAAIAEAAGRy&#10;cy9lMm9Eb2MueG1sUEsFBgAAAAAGAAYAWQEAAGEFAAAAAA==&#10;">
              <v:fill on="f" focussize="0,0"/>
              <v:stroke on="f"/>
              <v:imagedata o:title=""/>
              <o:lock v:ext="edit" aspectratio="f"/>
              <v:textbox inset="0mm,0mm,0mm,0mm" style="mso-fit-shape-to-text:t;">
                <w:txbxContent>
                  <w:p w14:paraId="525E853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DA69">
    <w:pPr>
      <w:tabs>
        <w:tab w:val="left" w:pos="5646"/>
      </w:tabs>
      <w:rPr>
        <w:rFonts w:hint="eastAsia"/>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A083C">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EA083C">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3DA4">
    <w:pPr>
      <w:spacing w:line="500" w:lineRule="exact"/>
      <w:ind w:left="1530" w:hanging="1530" w:hangingChars="850"/>
      <w:jc w:val="left"/>
      <w:rPr>
        <w:rFonts w:hint="eastAsia" w:ascii="宋体" w:hAnsi="宋体" w:eastAsia="宋体" w:cs="宋体"/>
        <w:szCs w:val="24"/>
      </w:rPr>
    </w:pPr>
    <w:r>
      <w:rPr>
        <w:rFonts w:hint="eastAsia" w:eastAsia="宋体" w:cs="宋体"/>
        <w:bCs/>
        <w:sz w:val="18"/>
        <w:szCs w:val="18"/>
        <w:u w:val="single"/>
        <w:lang w:eastAsia="zh-CN"/>
      </w:rPr>
      <w:t>渭北中学验收整改项目消防检测服务</w:t>
    </w:r>
    <w:r>
      <w:rPr>
        <w:rFonts w:hint="eastAsia" w:ascii="宋体" w:hAnsi="宋体" w:eastAsia="宋体" w:cs="宋体"/>
        <w:bCs/>
        <w:sz w:val="18"/>
        <w:szCs w:val="18"/>
        <w:u w:val="single"/>
        <w:lang w:val="en-US" w:eastAsia="zh-CN"/>
      </w:rPr>
      <w:t xml:space="preserve"> </w:t>
    </w:r>
    <w:r>
      <w:rPr>
        <w:rFonts w:hint="eastAsia" w:eastAsia="宋体" w:cs="宋体"/>
        <w:bCs/>
        <w:sz w:val="18"/>
        <w:szCs w:val="18"/>
        <w:u w:val="single"/>
        <w:lang w:val="en-US" w:eastAsia="zh-CN"/>
      </w:rPr>
      <w:t xml:space="preserve">                                                            </w:t>
    </w:r>
    <w:r>
      <w:rPr>
        <w:rFonts w:hint="eastAsia" w:ascii="宋体" w:hAnsi="宋体" w:eastAsia="宋体" w:cs="宋体"/>
        <w:bCs/>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16AE2"/>
    <w:multiLevelType w:val="singleLevel"/>
    <w:tmpl w:val="FE516AE2"/>
    <w:lvl w:ilvl="0" w:tentative="0">
      <w:start w:val="1"/>
      <w:numFmt w:val="chineseCounting"/>
      <w:suff w:val="space"/>
      <w:lvlText w:val="第%1章"/>
      <w:lvlJc w:val="left"/>
      <w:rPr>
        <w:rFonts w:hint="eastAsia"/>
      </w:rPr>
    </w:lvl>
  </w:abstractNum>
  <w:abstractNum w:abstractNumId="1">
    <w:nsid w:val="0053208E"/>
    <w:multiLevelType w:val="singleLevel"/>
    <w:tmpl w:val="0053208E"/>
    <w:lvl w:ilvl="0" w:tentative="0">
      <w:start w:val="4"/>
      <w:numFmt w:val="decimal"/>
      <w:suff w:val="nothing"/>
      <w:lvlText w:val="%1、"/>
      <w:lvlJc w:val="left"/>
    </w:lvl>
  </w:abstractNum>
  <w:abstractNum w:abstractNumId="2">
    <w:nsid w:val="14B66CD3"/>
    <w:multiLevelType w:val="singleLevel"/>
    <w:tmpl w:val="14B66CD3"/>
    <w:lvl w:ilvl="0" w:tentative="0">
      <w:start w:val="1"/>
      <w:numFmt w:val="chineseCounting"/>
      <w:suff w:val="nothing"/>
      <w:lvlText w:val="%1、"/>
      <w:lvlJc w:val="left"/>
      <w:pPr>
        <w:ind w:left="-111"/>
      </w:pPr>
      <w:rPr>
        <w:rFonts w:hint="eastAsia"/>
      </w:rPr>
    </w:lvl>
  </w:abstractNum>
  <w:abstractNum w:abstractNumId="3">
    <w:nsid w:val="1F3C67F8"/>
    <w:multiLevelType w:val="singleLevel"/>
    <w:tmpl w:val="1F3C67F8"/>
    <w:lvl w:ilvl="0" w:tentative="0">
      <w:start w:val="1"/>
      <w:numFmt w:val="decimal"/>
      <w:suff w:val="nothing"/>
      <w:lvlText w:val="%1、"/>
      <w:lvlJc w:val="left"/>
    </w:lvl>
  </w:abstractNum>
  <w:abstractNum w:abstractNumId="4">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5">
    <w:nsid w:val="58415088"/>
    <w:multiLevelType w:val="singleLevel"/>
    <w:tmpl w:val="58415088"/>
    <w:lvl w:ilvl="0" w:tentative="0">
      <w:start w:val="1"/>
      <w:numFmt w:val="chineseCounting"/>
      <w:suff w:val="nothing"/>
      <w:lvlText w:val="%1、"/>
      <w:lvlJc w:val="left"/>
      <w:rPr>
        <w:rFonts w:hint="eastAsia"/>
      </w:rPr>
    </w:lvl>
  </w:abstractNum>
  <w:abstractNum w:abstractNumId="6">
    <w:nsid w:val="59B2460E"/>
    <w:multiLevelType w:val="singleLevel"/>
    <w:tmpl w:val="59B2460E"/>
    <w:lvl w:ilvl="0" w:tentative="0">
      <w:start w:val="2"/>
      <w:numFmt w:val="decimal"/>
      <w:suff w:val="nothing"/>
      <w:lvlText w:val="%1."/>
      <w:lvlJc w:val="left"/>
    </w:lvl>
  </w:abstractNum>
  <w:abstractNum w:abstractNumId="7">
    <w:nsid w:val="59B25AF4"/>
    <w:multiLevelType w:val="singleLevel"/>
    <w:tmpl w:val="59B25AF4"/>
    <w:lvl w:ilvl="0" w:tentative="0">
      <w:start w:val="1"/>
      <w:numFmt w:val="decimal"/>
      <w:suff w:val="nothing"/>
      <w:lvlText w:val="（%1）"/>
      <w:lvlJc w:val="left"/>
    </w:lvl>
  </w:abstractNum>
  <w:num w:numId="1">
    <w:abstractNumId w:val="0"/>
  </w:num>
  <w:num w:numId="2">
    <w:abstractNumId w:val="3"/>
  </w:num>
  <w:num w:numId="3">
    <w:abstractNumId w:val="6"/>
  </w:num>
  <w:num w:numId="4">
    <w:abstractNumId w:val="7"/>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NjkxODI0OWQ2Zjk1NTZiNjQ1NWYwYTJkMzdhN2YifQ=="/>
  </w:docVars>
  <w:rsids>
    <w:rsidRoot w:val="00000000"/>
    <w:rsid w:val="02951F95"/>
    <w:rsid w:val="03AD033B"/>
    <w:rsid w:val="07885096"/>
    <w:rsid w:val="0A1C34D3"/>
    <w:rsid w:val="0AD358AB"/>
    <w:rsid w:val="0C3E664A"/>
    <w:rsid w:val="0DE964F3"/>
    <w:rsid w:val="0E61590B"/>
    <w:rsid w:val="14242C81"/>
    <w:rsid w:val="14EE397B"/>
    <w:rsid w:val="161D3A98"/>
    <w:rsid w:val="17C50288"/>
    <w:rsid w:val="1A763663"/>
    <w:rsid w:val="1BCD79A9"/>
    <w:rsid w:val="1C1922D9"/>
    <w:rsid w:val="1F3070C6"/>
    <w:rsid w:val="1F464788"/>
    <w:rsid w:val="201C3B55"/>
    <w:rsid w:val="21E309B4"/>
    <w:rsid w:val="22A554D5"/>
    <w:rsid w:val="22F5048C"/>
    <w:rsid w:val="24A470B2"/>
    <w:rsid w:val="2745664E"/>
    <w:rsid w:val="27E4234B"/>
    <w:rsid w:val="289A31AF"/>
    <w:rsid w:val="2BCA5E43"/>
    <w:rsid w:val="2ED327D9"/>
    <w:rsid w:val="2F6409E6"/>
    <w:rsid w:val="2F686AD9"/>
    <w:rsid w:val="308373D6"/>
    <w:rsid w:val="32103FEE"/>
    <w:rsid w:val="39830FA8"/>
    <w:rsid w:val="3A946D90"/>
    <w:rsid w:val="3B201ED9"/>
    <w:rsid w:val="403643F8"/>
    <w:rsid w:val="40B95323"/>
    <w:rsid w:val="41FA223A"/>
    <w:rsid w:val="439E2535"/>
    <w:rsid w:val="445C011F"/>
    <w:rsid w:val="44D02BC2"/>
    <w:rsid w:val="454B0EBC"/>
    <w:rsid w:val="466D12A7"/>
    <w:rsid w:val="47EA4666"/>
    <w:rsid w:val="4BAB7081"/>
    <w:rsid w:val="4BAE2A13"/>
    <w:rsid w:val="4C8A4940"/>
    <w:rsid w:val="4D9308D9"/>
    <w:rsid w:val="4FEF740C"/>
    <w:rsid w:val="53DA7234"/>
    <w:rsid w:val="55EF3286"/>
    <w:rsid w:val="560E21C0"/>
    <w:rsid w:val="561A2EA7"/>
    <w:rsid w:val="573467E4"/>
    <w:rsid w:val="573A3ECB"/>
    <w:rsid w:val="5756457D"/>
    <w:rsid w:val="59E7658C"/>
    <w:rsid w:val="59F61466"/>
    <w:rsid w:val="5D492840"/>
    <w:rsid w:val="60A87FA8"/>
    <w:rsid w:val="62116A6A"/>
    <w:rsid w:val="62BC40AF"/>
    <w:rsid w:val="65777611"/>
    <w:rsid w:val="71213CDA"/>
    <w:rsid w:val="714273E5"/>
    <w:rsid w:val="7247630F"/>
    <w:rsid w:val="75186B30"/>
    <w:rsid w:val="75F63223"/>
    <w:rsid w:val="76985EA2"/>
    <w:rsid w:val="77357449"/>
    <w:rsid w:val="789440A5"/>
    <w:rsid w:val="7E8767ED"/>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楷体" w:cs="Times New Roman"/>
      <w:sz w:val="24"/>
      <w:lang w:val="en-US" w:eastAsia="zh-CN" w:bidi="ar-SA"/>
    </w:rPr>
  </w:style>
  <w:style w:type="paragraph" w:styleId="3">
    <w:name w:val="heading 1"/>
    <w:basedOn w:val="1"/>
    <w:next w:val="1"/>
    <w:link w:val="27"/>
    <w:qFormat/>
    <w:uiPriority w:val="0"/>
    <w:pPr>
      <w:keepNext/>
      <w:outlineLvl w:val="0"/>
    </w:pPr>
    <w:rPr>
      <w:rFonts w:ascii="仿宋_GB2312" w:hAnsi="宋体" w:eastAsia="仿宋_GB2312"/>
      <w:b/>
      <w:kern w:val="2"/>
      <w:sz w:val="32"/>
    </w:rPr>
  </w:style>
  <w:style w:type="paragraph" w:styleId="4">
    <w:name w:val="heading 2"/>
    <w:basedOn w:val="1"/>
    <w:next w:val="1"/>
    <w:link w:val="29"/>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36"/>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link w:val="24"/>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link w:val="30"/>
    <w:qFormat/>
    <w:uiPriority w:val="0"/>
    <w:pPr>
      <w:spacing w:after="120"/>
    </w:pPr>
    <w:rPr>
      <w:rFonts w:ascii="Times New Roman"/>
      <w:kern w:val="2"/>
      <w:sz w:val="21"/>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annotation text"/>
    <w:basedOn w:val="1"/>
    <w:qFormat/>
    <w:uiPriority w:val="99"/>
    <w:pPr>
      <w:jc w:val="left"/>
    </w:pPr>
    <w:rPr>
      <w:rFonts w:ascii="Times New Roman"/>
      <w:kern w:val="2"/>
      <w:sz w:val="21"/>
      <w:szCs w:val="24"/>
    </w:rPr>
  </w:style>
  <w:style w:type="paragraph" w:styleId="10">
    <w:name w:val="Body Text Indent"/>
    <w:basedOn w:val="1"/>
    <w:next w:val="11"/>
    <w:link w:val="38"/>
    <w:qFormat/>
    <w:uiPriority w:val="0"/>
    <w:pPr>
      <w:widowControl/>
      <w:ind w:firstLine="652" w:firstLineChars="233"/>
    </w:pPr>
    <w:rPr>
      <w:rFonts w:ascii="Times New Roman"/>
      <w:sz w:val="28"/>
    </w:rPr>
  </w:style>
  <w:style w:type="paragraph" w:styleId="11">
    <w:name w:val="Body Text First Indent 2"/>
    <w:basedOn w:val="10"/>
    <w:next w:val="10"/>
    <w:unhideWhenUsed/>
    <w:qFormat/>
    <w:uiPriority w:val="0"/>
    <w:pPr>
      <w:ind w:firstLine="420" w:firstLineChars="200"/>
    </w:pPr>
    <w:rPr>
      <w:rFonts w:ascii="Times New Roman" w:hAnsi="Times New Roman" w:eastAsia="宋体" w:cs="Times New Roman"/>
      <w:szCs w:val="24"/>
    </w:rPr>
  </w:style>
  <w:style w:type="paragraph" w:styleId="12">
    <w:name w:val="Plain Text"/>
    <w:basedOn w:val="1"/>
    <w:link w:val="35"/>
    <w:qFormat/>
    <w:uiPriority w:val="0"/>
    <w:rPr>
      <w:rFonts w:ascii="宋体" w:hAnsi="Courier New"/>
    </w:rPr>
  </w:style>
  <w:style w:type="paragraph" w:styleId="13">
    <w:name w:val="Date"/>
    <w:basedOn w:val="1"/>
    <w:next w:val="1"/>
    <w:qFormat/>
    <w:uiPriority w:val="0"/>
    <w:rPr>
      <w:rFonts w:ascii="Times New Roman"/>
      <w:kern w:val="2"/>
      <w:sz w:val="28"/>
    </w:rPr>
  </w:style>
  <w:style w:type="paragraph" w:styleId="14">
    <w:name w:val="footer"/>
    <w:basedOn w:val="1"/>
    <w:next w:val="2"/>
    <w:qFormat/>
    <w:uiPriority w:val="99"/>
    <w:pPr>
      <w:tabs>
        <w:tab w:val="center" w:pos="4153"/>
        <w:tab w:val="right" w:pos="8306"/>
      </w:tabs>
      <w:snapToGrid w:val="0"/>
      <w:jc w:val="left"/>
    </w:pPr>
    <w:rPr>
      <w:rFonts w:ascii="Times New Roman"/>
      <w:kern w:val="2"/>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unhideWhenUsed/>
    <w:qFormat/>
    <w:uiPriority w:val="39"/>
  </w:style>
  <w:style w:type="paragraph" w:styleId="17">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unhideWhenUsed/>
    <w:qFormat/>
    <w:uiPriority w:val="39"/>
    <w:pPr>
      <w:ind w:left="420" w:leftChars="200"/>
    </w:pPr>
  </w:style>
  <w:style w:type="paragraph" w:styleId="19">
    <w:name w:val="Normal (Web)"/>
    <w:basedOn w:val="1"/>
    <w:link w:val="37"/>
    <w:qFormat/>
    <w:uiPriority w:val="0"/>
    <w:pPr>
      <w:widowControl/>
      <w:spacing w:before="100" w:beforeAutospacing="1" w:after="100" w:afterAutospacing="1"/>
      <w:jc w:val="left"/>
    </w:pPr>
    <w:rPr>
      <w:rFonts w:hAnsi="宋体"/>
      <w:szCs w:val="24"/>
    </w:rPr>
  </w:style>
  <w:style w:type="character" w:styleId="22">
    <w:name w:val="Strong"/>
    <w:basedOn w:val="21"/>
    <w:qFormat/>
    <w:uiPriority w:val="22"/>
    <w:rPr>
      <w:b/>
      <w:bCs/>
    </w:rPr>
  </w:style>
  <w:style w:type="character" w:styleId="23">
    <w:name w:val="Hyperlink"/>
    <w:basedOn w:val="21"/>
    <w:qFormat/>
    <w:uiPriority w:val="99"/>
    <w:rPr>
      <w:color w:val="333333"/>
      <w:u w:val="single"/>
    </w:rPr>
  </w:style>
  <w:style w:type="character" w:customStyle="1" w:styleId="24">
    <w:name w:val="标题 4 Char"/>
    <w:link w:val="6"/>
    <w:qFormat/>
    <w:uiPriority w:val="0"/>
    <w:rPr>
      <w:rFonts w:ascii="Arial" w:hAnsi="Arial"/>
      <w:bCs/>
      <w:kern w:val="2"/>
      <w:szCs w:val="28"/>
    </w:rPr>
  </w:style>
  <w:style w:type="paragraph" w:customStyle="1" w:styleId="25">
    <w:name w:val="Table Paragraph"/>
    <w:basedOn w:val="1"/>
    <w:qFormat/>
    <w:uiPriority w:val="1"/>
    <w:rPr>
      <w:rFonts w:ascii="宋体" w:hAnsi="宋体" w:cs="宋体"/>
      <w:lang w:val="zh-CN" w:bidi="zh-CN"/>
    </w:rPr>
  </w:style>
  <w:style w:type="paragraph" w:customStyle="1" w:styleId="26">
    <w:name w:val="List Paragraph1"/>
    <w:basedOn w:val="1"/>
    <w:qFormat/>
    <w:uiPriority w:val="34"/>
    <w:pPr>
      <w:ind w:firstLine="420" w:firstLineChars="200"/>
    </w:pPr>
  </w:style>
  <w:style w:type="character" w:customStyle="1" w:styleId="27">
    <w:name w:val="标题 1 字符"/>
    <w:link w:val="3"/>
    <w:qFormat/>
    <w:uiPriority w:val="0"/>
    <w:rPr>
      <w:rFonts w:ascii="仿宋_GB2312" w:hAnsi="宋体" w:eastAsia="仿宋_GB2312"/>
      <w:b/>
      <w:kern w:val="2"/>
      <w:sz w:val="32"/>
    </w:rPr>
  </w:style>
  <w:style w:type="character" w:customStyle="1" w:styleId="28">
    <w:name w:val="NormalCharacter"/>
    <w:qFormat/>
    <w:uiPriority w:val="0"/>
    <w:rPr>
      <w:rFonts w:ascii="宋体" w:hAnsi="Calibri" w:eastAsia="宋体" w:cs="Times New Roman"/>
      <w:sz w:val="24"/>
      <w:lang w:val="en-US" w:eastAsia="zh-CN" w:bidi="ar-SA"/>
    </w:rPr>
  </w:style>
  <w:style w:type="character" w:customStyle="1" w:styleId="29">
    <w:name w:val="标题 2 字符"/>
    <w:link w:val="4"/>
    <w:qFormat/>
    <w:uiPriority w:val="9"/>
    <w:rPr>
      <w:rFonts w:ascii="Arial" w:hAnsi="Arial"/>
      <w:b/>
      <w:bCs/>
      <w:sz w:val="28"/>
      <w:szCs w:val="32"/>
    </w:rPr>
  </w:style>
  <w:style w:type="character" w:customStyle="1" w:styleId="30">
    <w:name w:val="正文文本 字符"/>
    <w:link w:val="2"/>
    <w:qFormat/>
    <w:uiPriority w:val="0"/>
    <w:rPr>
      <w:rFonts w:ascii="Times New Roman"/>
      <w:kern w:val="2"/>
      <w:sz w:val="21"/>
    </w:rPr>
  </w:style>
  <w:style w:type="paragraph" w:customStyle="1" w:styleId="31">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32">
    <w:name w:val="表格文字中"/>
    <w:basedOn w:val="1"/>
    <w:qFormat/>
    <w:uiPriority w:val="0"/>
    <w:pPr>
      <w:adjustRightInd w:val="0"/>
      <w:snapToGrid w:val="0"/>
      <w:ind w:left="22" w:leftChars="8"/>
      <w:jc w:val="center"/>
    </w:pPr>
    <w:rPr>
      <w:szCs w:val="24"/>
    </w:rPr>
  </w:style>
  <w:style w:type="paragraph" w:customStyle="1" w:styleId="33">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4">
    <w:name w:val="正文缩进1"/>
    <w:basedOn w:val="1"/>
    <w:qFormat/>
    <w:uiPriority w:val="0"/>
    <w:pPr>
      <w:ind w:firstLine="420" w:firstLineChars="200"/>
    </w:pPr>
  </w:style>
  <w:style w:type="character" w:customStyle="1" w:styleId="35">
    <w:name w:val="纯文本 Char"/>
    <w:link w:val="12"/>
    <w:qFormat/>
    <w:uiPriority w:val="0"/>
    <w:rPr>
      <w:rFonts w:ascii="宋体" w:hAnsi="Courier New"/>
    </w:rPr>
  </w:style>
  <w:style w:type="character" w:customStyle="1" w:styleId="36">
    <w:name w:val="标题 3 Char"/>
    <w:link w:val="5"/>
    <w:qFormat/>
    <w:uiPriority w:val="0"/>
    <w:rPr>
      <w:rFonts w:ascii="Times New Roman"/>
      <w:b/>
      <w:bCs/>
      <w:kern w:val="2"/>
      <w:szCs w:val="24"/>
    </w:rPr>
  </w:style>
  <w:style w:type="character" w:customStyle="1" w:styleId="37">
    <w:name w:val="普通(网站) Char"/>
    <w:link w:val="19"/>
    <w:qFormat/>
    <w:uiPriority w:val="0"/>
    <w:rPr>
      <w:rFonts w:hAnsi="宋体"/>
      <w:szCs w:val="24"/>
    </w:rPr>
  </w:style>
  <w:style w:type="character" w:customStyle="1" w:styleId="38">
    <w:name w:val="正文文本缩进 Char"/>
    <w:link w:val="10"/>
    <w:qFormat/>
    <w:uiPriority w:val="0"/>
    <w:rPr>
      <w:rFonts w:ascii="Times New Roman"/>
      <w:sz w:val="28"/>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_Style 13"/>
    <w:qFormat/>
    <w:uiPriority w:val="0"/>
    <w:pPr>
      <w:spacing w:before="120" w:after="120" w:line="288" w:lineRule="auto"/>
      <w:ind w:left="0"/>
      <w:jc w:val="left"/>
    </w:pPr>
    <w:rPr>
      <w:rFonts w:ascii="Arial" w:hAnsi="Arial" w:eastAsia="等线" w:cs="Arial"/>
      <w:sz w:val="22"/>
      <w:szCs w:val="22"/>
    </w:rPr>
  </w:style>
  <w:style w:type="paragraph" w:customStyle="1" w:styleId="43">
    <w:name w:val="Blockquote"/>
    <w:basedOn w:val="1"/>
    <w:qFormat/>
    <w:uiPriority w:val="0"/>
    <w:pPr>
      <w:ind w:left="360" w:right="360"/>
    </w:pPr>
    <w:rPr>
      <w:rFonts w:asci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31780be6-2929-43f1-996a-3e1fea126bde</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795EB081</paraID>
      <start>59</start>
      <end>70</end>
      <status>unmodified</status>
      <modifiedWord/>
      <trackRevisions>false</trackRevisions>
    </reviewItem>
    <reviewItem>
      <errorID>f4f155c9-c9f2-4ec3-8702-a11d0de1307f</errorID>
      <errorWord>(</errorWord>
      <group>L1_Format</group>
      <groupName>格式问题</groupName>
      <ability>L2_HalfPunc</ability>
      <abilityName>全半角检查</abilityName>
      <candidateList>
        <item>（</item>
      </candidateList>
      <explain>文本全半角错误。</explain>
      <paraID> D129A5A</paraID>
      <start>4</start>
      <end>5</end>
      <status>unmodified</status>
      <modifiedWord/>
      <trackRevisions>false</trackRevisions>
    </reviewItem>
    <reviewItem>
      <errorID>ab744571-26cc-4037-8495-34f784afbbab</errorID>
      <errorWord>)</errorWord>
      <group>L1_Format</group>
      <groupName>格式问题</groupName>
      <ability>L2_HalfPunc</ability>
      <abilityName>全半角检查</abilityName>
      <candidateList>
        <item>）</item>
      </candidateList>
      <explain>文本全半角错误。</explain>
      <paraID> D129A5A</paraID>
      <start>21</start>
      <end>22</end>
      <status>unmodified</status>
      <modifiedWord/>
      <trackRevisions>false</trackRevisions>
    </reviewItem>
    <reviewItem>
      <errorID>d780fb86-07b9-46da-8125-094029ec2d54</errorID>
      <errorWord>(</errorWord>
      <group>L1_Format</group>
      <groupName>格式问题</groupName>
      <ability>L2_HalfPunc</ability>
      <abilityName>全半角检查</abilityName>
      <candidateList>
        <item>（</item>
      </candidateList>
      <explain>文本全半角错误。</explain>
      <paraID>241F208B</paraID>
      <start>4</start>
      <end>5</end>
      <status>unmodified</status>
      <modifiedWord/>
      <trackRevisions>false</trackRevisions>
    </reviewItem>
    <reviewItem>
      <errorID>109d0c20-4d75-4bd0-b0ac-2c735f900642</errorID>
      <errorWord>)</errorWord>
      <group>L1_Format</group>
      <groupName>格式问题</groupName>
      <ability>L2_HalfPunc</ability>
      <abilityName>全半角检查</abilityName>
      <candidateList>
        <item>）</item>
      </candidateList>
      <explain>文本全半角错误。</explain>
      <paraID>241F208B</paraID>
      <start>6</start>
      <end>7</end>
      <status>unmodified</status>
      <modifiedWord/>
      <trackRevisions>false</trackRevisions>
    </reviewItem>
    <reviewItem>
      <errorID>74b6cd12-ec2c-4bce-bca9-7f53ea0f3df5</errorID>
      <errorWord>(</errorWord>
      <group>L1_Format</group>
      <groupName>格式问题</groupName>
      <ability>L2_HalfPunc</ability>
      <abilityName>全半角检查</abilityName>
      <candidateList>
        <item>（</item>
      </candidateList>
      <explain>文本全半角错误。</explain>
      <paraID>4754F375</paraID>
      <start>1</start>
      <end>2</end>
      <status>unmodified</status>
      <modifiedWord/>
      <trackRevisions>false</trackRevisions>
    </reviewItem>
    <reviewItem>
      <errorID>c04dc46b-a014-492e-91bd-662ba745441c</errorID>
      <errorWord>)</errorWord>
      <group>L1_Format</group>
      <groupName>格式问题</groupName>
      <ability>L2_HalfPunc</ability>
      <abilityName>全半角检查</abilityName>
      <candidateList>
        <item>）</item>
      </candidateList>
      <explain>文本全半角错误。</explain>
      <paraID>4754F375</paraID>
      <start>3</start>
      <end>4</end>
      <status>unmodified</status>
      <modifiedWord/>
      <trackRevisions>false</trackRevisions>
    </reviewItem>
    <reviewItem>
      <errorID>36c0326d-6b65-4c6e-a3c2-b461668afaef</errorID>
      <errorWord>;</errorWord>
      <group>L1_Format</group>
      <groupName>格式问题</groupName>
      <ability>L2_HalfPunc</ability>
      <abilityName>全半角检查</abilityName>
      <candidateList>
        <item>；</item>
      </candidateList>
      <explain>文本全半角错误。</explain>
      <paraID>730C90C1</paraID>
      <start>25</start>
      <end>26</end>
      <status>unmodified</status>
      <modifiedWord/>
      <trackRevisions>false</trackRevisions>
    </reviewItem>
    <reviewItem>
      <errorID>daacd9d0-7375-4d29-a671-a2ae2906a3a1</errorID>
      <errorWord>(</errorWord>
      <group>L1_Format</group>
      <groupName>格式问题</groupName>
      <ability>L2_HalfPunc</ability>
      <abilityName>全半角检查</abilityName>
      <candidateList>
        <item>（</item>
      </candidateList>
      <explain>文本全半角错误。</explain>
      <paraID>1E93D3CE</paraID>
      <start>4</start>
      <end>5</end>
      <status>unmodified</status>
      <modifiedWord/>
      <trackRevisions>false</trackRevisions>
    </reviewItem>
    <reviewItem>
      <errorID>ced1acc9-093a-4c41-a13f-bd5b361dcb33</errorID>
      <errorWord>)</errorWord>
      <group>L1_Format</group>
      <groupName>格式问题</groupName>
      <ability>L2_HalfPunc</ability>
      <abilityName>全半角检查</abilityName>
      <candidateList>
        <item>）</item>
      </candidateList>
      <explain>文本全半角错误。</explain>
      <paraID>1E93D3CE</paraID>
      <start>21</start>
      <end>22</end>
      <status>unmodified</status>
      <modifiedWord/>
      <trackRevisions>false</trackRevisions>
    </reviewItem>
    <reviewItem>
      <errorID>6c5ed1cb-f156-46ea-9f58-5b627d1fb0fd</errorID>
      <errorWord>:</errorWord>
      <group>L1_Format</group>
      <groupName>格式问题</groupName>
      <ability>L2_HalfPunc</ability>
      <abilityName>全半角检查</abilityName>
      <candidateList>
        <item>：</item>
      </candidateList>
      <explain>文本全半角错误。</explain>
      <paraID>1E93D3CE</paraID>
      <start>40</start>
      <end>41</end>
      <status>unmodified</status>
      <modifiedWord/>
      <trackRevisions>false</trackRevisions>
    </reviewItem>
    <reviewItem>
      <errorID>d84894cb-9f47-4830-8660-19dbed137c4f</errorID>
      <errorWord>(</errorWord>
      <group>L1_Format</group>
      <groupName>格式问题</groupName>
      <ability>L2_HalfPunc</ability>
      <abilityName>全半角检查</abilityName>
      <candidateList>
        <item>（</item>
      </candidateList>
      <explain>文本全半角错误。</explain>
      <paraID>1C8B5DE0</paraID>
      <start>4</start>
      <end>5</end>
      <status>unmodified</status>
      <modifiedWord/>
      <trackRevisions>false</trackRevisions>
    </reviewItem>
    <reviewItem>
      <errorID>b7885d4e-9270-43e1-ab4d-2c1d96a7f572</errorID>
      <errorWord>)</errorWord>
      <group>L1_Format</group>
      <groupName>格式问题</groupName>
      <ability>L2_HalfPunc</ability>
      <abilityName>全半角检查</abilityName>
      <candidateList>
        <item>）</item>
      </candidateList>
      <explain>文本全半角错误。</explain>
      <paraID>1C8B5DE0</paraID>
      <start>21</start>
      <end>22</end>
      <status>unmodified</status>
      <modifiedWord/>
      <trackRevisions>false</trackRevisions>
    </reviewItem>
    <reviewItem>
      <errorID>3b81a391-0757-49d7-b484-2f28123d4441</errorID>
      <errorWord>:</errorWord>
      <group>L1_Format</group>
      <groupName>格式问题</groupName>
      <ability>L2_HalfPunc</ability>
      <abilityName>全半角检查</abilityName>
      <candidateList>
        <item>：</item>
      </candidateList>
      <explain>文本全半角错误。</explain>
      <paraID>1C8B5DE0</paraID>
      <start>30</start>
      <end>31</end>
      <status>unmodified</status>
      <modifiedWord/>
      <trackRevisions>false</trackRevisions>
    </reviewItem>
    <reviewItem>
      <errorID>c0619eb5-b181-4b7c-a55e-d363890373b5</errorID>
      <errorWord>下午14:00</errorWord>
      <group>L1_Knowledge</group>
      <groupName>知识性问题</groupName>
      <ability>L2_Time</ability>
      <abilityName>日期时间</abilityName>
      <candidateList>
        <item>14:00</item>
      </candidateList>
      <explain>24小时制的时间，不需要强调“下午”。</explain>
      <paraID>47C091E0</paraID>
      <start>49</start>
      <end>56</end>
      <status>unmodified</status>
      <modifiedWord/>
      <trackRevisions>false</trackRevisions>
    </reviewItem>
    <reviewItem>
      <errorID>2b6da69f-512e-4341-a7b4-0fc0a784f414</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6095F5DD</paraID>
      <start>5</start>
      <end>16</end>
      <status>unmodified</status>
      <modifiedWord/>
      <trackRevisions>false</trackRevisions>
    </reviewItem>
    <reviewItem>
      <errorID>fedd71bd-afe2-4abb-9cef-e290bb3b731c</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5B3A29D6</paraID>
      <start>3</start>
      <end>14</end>
      <status>unmodified</status>
      <modifiedWord/>
      <trackRevisions>false</trackRevisions>
    </reviewItem>
    <reviewItem>
      <errorID>8ce52fc3-0003-4b7f-9a4f-3a55e17493b6</errorID>
      <errorWord>/）</errorWord>
      <group>L1_Punc</group>
      <groupName>标点问题</groupName>
      <ability>L2_Punc</ability>
      <abilityName>标点符号检查</abilityName>
      <candidateList>
        <item>）</item>
      </candidateList>
      <explain/>
      <paraID>5066B678</paraID>
      <start>128</start>
      <end>130</end>
      <status>unmodified</status>
      <modifiedWord/>
      <trackRevisions>false</trackRevisions>
    </reviewItem>
    <reviewItem>
      <errorID>9e0287e1-1c70-4c2c-a171-1066159bf87a</errorID>
      <errorWord>)</errorWord>
      <group>L1_Format</group>
      <groupName>格式问题</groupName>
      <ability>L2_HalfPunc</ability>
      <abilityName>全半角检查</abilityName>
      <candidateList>
        <item>）</item>
      </candidateList>
      <explain>文本全半角错误。</explain>
      <paraID>5066B678</paraID>
      <start>148</start>
      <end>149</end>
      <status>unmodified</status>
      <modifiedWord/>
      <trackRevisions>false</trackRevisions>
    </reviewItem>
    <reviewItem>
      <errorID>461a6c36-61d2-41d6-b8e2-d8d72a80a43d</errorID>
      <errorWord>国发办</errorWord>
      <group>L1_AI</group>
      <groupName>深度校对</groupName>
      <ability>L2_AI_Word</ability>
      <abilityName>字词纠错</abilityName>
      <candidateList>
        <item>国办发</item>
      </candidateList>
      <explain/>
      <paraID>65664D3B</paraID>
      <start>31</start>
      <end>34</end>
      <status>modified</status>
      <modifiedWord>国办发</modifiedWord>
      <trackRevisions>false</trackRevisions>
    </reviewItem>
    <reviewItem>
      <errorID>428cbf13-7d09-4364-b30c-ccacc0d4af78</errorID>
      <errorWord>&lt;</errorWord>
      <group>L1_Format</group>
      <groupName>格式问题</groupName>
      <ability>L2_HalfPunc</ability>
      <abilityName>全半角检查</abilityName>
      <candidateList>
        <item>〈</item>
      </candidateList>
      <explain>文本全半角错误。</explain>
      <paraID>60CECA97</paraID>
      <start>34</start>
      <end>35</end>
      <status>unmodified</status>
      <modifiedWord/>
      <trackRevisions>false</trackRevisions>
    </reviewItem>
    <reviewItem>
      <errorID>c094fcfe-0d46-427c-b54b-e913fcc9a622</errorID>
      <errorWord>&gt;</errorWord>
      <group>L1_Format</group>
      <groupName>格式问题</groupName>
      <ability>L2_HalfPunc</ability>
      <abilityName>全半角检查</abilityName>
      <candidateList>
        <item>〉</item>
      </candidateList>
      <explain>文本全半角错误。</explain>
      <paraID>60CECA97</paraID>
      <start>68</start>
      <end>69</end>
      <status>unmodified</status>
      <modifiedWord/>
      <trackRevisions>false</trackRevisions>
    </reviewItem>
    <reviewItem>
      <errorID>6668c281-0015-4a65-924e-e689ad8a9de3</errorID>
      <errorWord>营业执,照</errorWord>
      <group>L1_AI</group>
      <groupName>深度校对</groupName>
      <ability>L2_AI_Grammar</ability>
      <abilityName>语法纠错</abilityName>
      <candidateList>
        <item>营业执照</item>
      </candidateList>
      <explain/>
      <paraID>1960CA5E</paraID>
      <start>18</start>
      <end>22</end>
      <status>modified</status>
      <modifiedWord>营业执照</modifiedWord>
      <trackRevisions>false</trackRevisions>
    </reviewItem>
    <reviewItem>
      <errorID>ac01b533-dd05-4831-ae1f-23f1a672e88d</errorID>
      <errorWord>(</errorWord>
      <group>L1_Format</group>
      <groupName>格式问题</groupName>
      <ability>L2_HalfPunc</ability>
      <abilityName>全半角检查</abilityName>
      <candidateList>
        <item>（</item>
      </candidateList>
      <explain>文本全半角错误。</explain>
      <paraID>1960CA5E</paraID>
      <start>55</start>
      <end>56</end>
      <status>unmodified</status>
      <modifiedWord/>
      <trackRevisions>false</trackRevisions>
    </reviewItem>
    <reviewItem>
      <errorID>2f613660-47c7-46c6-b115-e50e231047e3</errorID>
      <errorWord>)</errorWord>
      <group>L1_Format</group>
      <groupName>格式问题</groupName>
      <ability>L2_HalfPunc</ability>
      <abilityName>全半角检查</abilityName>
      <candidateList>
        <item>）</item>
      </candidateList>
      <explain>文本全半角错误。</explain>
      <paraID>1960CA5E</paraID>
      <start>106</start>
      <end>107</end>
      <status>unmodified</status>
      <modifiedWord/>
      <trackRevisions>false</trackRevisions>
    </reviewItem>
    <reviewItem>
      <errorID>0e5d8fc9-e383-4d29-86ea-80cb156e9242</errorID>
      <errorWord>(</errorWord>
      <group>L1_Format</group>
      <groupName>格式问题</groupName>
      <ability>L2_HalfPunc</ability>
      <abilityName>全半角检查</abilityName>
      <candidateList>
        <item>（</item>
      </candidateList>
      <explain>文本全半角错误。</explain>
      <paraID>1960CA5E</paraID>
      <start>139</start>
      <end>140</end>
      <status>unmodified</status>
      <modifiedWord/>
      <trackRevisions>false</trackRevisions>
    </reviewItem>
    <reviewItem>
      <errorID>e03cee23-9411-4b03-9e8f-1bbb19165320</errorID>
      <errorWord>)</errorWord>
      <group>L1_Format</group>
      <groupName>格式问题</groupName>
      <ability>L2_HalfPunc</ability>
      <abilityName>全半角检查</abilityName>
      <candidateList>
        <item>）</item>
      </candidateList>
      <explain>文本全半角错误。</explain>
      <paraID>1960CA5E</paraID>
      <start>148</start>
      <end>149</end>
      <status>unmodified</status>
      <modifiedWord/>
      <trackRevisions>false</trackRevisions>
    </reviewItem>
    <reviewItem>
      <errorID>db219cfe-a1b5-4ab1-b580-871269eb20f2</errorID>
      <errorWord>(</errorWord>
      <group>L1_Format</group>
      <groupName>格式问题</groupName>
      <ability>L2_HalfPunc</ability>
      <abilityName>全半角检查</abilityName>
      <candidateList>
        <item>（</item>
      </candidateList>
      <explain>文本全半角错误。</explain>
      <paraID>1960CA5E</paraID>
      <start>184</start>
      <end>185</end>
      <status>unmodified</status>
      <modifiedWord/>
      <trackRevisions>false</trackRevisions>
    </reviewItem>
    <reviewItem>
      <errorID>0b7533a0-ac47-4c4c-8b97-3c9cebb34300</errorID>
      <errorWord>)</errorWord>
      <group>L1_Format</group>
      <groupName>格式问题</groupName>
      <ability>L2_HalfPunc</ability>
      <abilityName>全半角检查</abilityName>
      <candidateList>
        <item>）</item>
      </candidateList>
      <explain>文本全半角错误。</explain>
      <paraID>1960CA5E</paraID>
      <start>189</start>
      <end>190</end>
      <status>unmodified</status>
      <modifiedWord/>
      <trackRevisions>false</trackRevisions>
    </reviewItem>
    <reviewItem>
      <errorID>692e7059-0729-4966-8850-6d655329000a</errorID>
      <errorWord>社会保障资金</errorWord>
      <group>L1_Word</group>
      <groupName>字词问题</groupName>
      <ability>L2_Typo</ability>
      <abilityName>字词错误</abilityName>
      <candidateList>
        <item>社会保险资金</item>
      </candidateList>
      <explain/>
      <paraID>1960CA5E</paraID>
      <start>271</start>
      <end>277</end>
      <status>unmodified</status>
      <modifiedWord/>
      <trackRevisions>false</trackRevisions>
    </reviewItem>
    <reviewItem>
      <errorID>0ad4c81a-67e1-4b29-a5a4-e20a904bbe88</errorID>
      <errorWord>(</errorWord>
      <group>L1_Format</group>
      <groupName>格式问题</groupName>
      <ability>L2_HalfPunc</ability>
      <abilityName>全半角检查</abilityName>
      <candidateList>
        <item>（</item>
      </candidateList>
      <explain>文本全半角错误。</explain>
      <paraID>49D6655D</paraID>
      <start>4</start>
      <end>5</end>
      <status>unmodified</status>
      <modifiedWord/>
      <trackRevisions>false</trackRevisions>
    </reviewItem>
    <reviewItem>
      <errorID>f3d36244-cbbc-4560-a140-5456c84ea84e</errorID>
      <errorWord>)</errorWord>
      <group>L1_Format</group>
      <groupName>格式问题</groupName>
      <ability>L2_HalfPunc</ability>
      <abilityName>全半角检查</abilityName>
      <candidateList>
        <item>）</item>
      </candidateList>
      <explain>文本全半角错误。</explain>
      <paraID>49D6655D</paraID>
      <start>9</start>
      <end>10</end>
      <status>unmodified</status>
      <modifiedWord/>
      <trackRevisions>false</trackRevisions>
    </reviewItem>
    <reviewItem>
      <errorID>47f1faf5-8d82-4cec-9ff6-128ddea6a804</errorID>
      <errorWord>:</errorWord>
      <group>L1_Format</group>
      <groupName>格式问题</groupName>
      <ability>L2_HalfPunc</ability>
      <abilityName>全半角检查</abilityName>
      <candidateList>
        <item>：</item>
      </candidateList>
      <explain>文本全半角错误。</explain>
      <paraID>49D6655D</paraID>
      <start>28</start>
      <end>29</end>
      <status>unmodified</status>
      <modifiedWord/>
      <trackRevisions>false</trackRevisions>
    </reviewItem>
    <reviewItem>
      <errorID>b08ebee8-af64-44d6-9fb0-2209738f372b</errorID>
      <errorWord>(</errorWord>
      <group>L1_Format</group>
      <groupName>格式问题</groupName>
      <ability>L2_HalfPunc</ability>
      <abilityName>全半角检查</abilityName>
      <candidateList>
        <item>（</item>
      </candidateList>
      <explain>文本全半角错误。</explain>
      <paraID>45778881</paraID>
      <start>4</start>
      <end>5</end>
      <status>unmodified</status>
      <modifiedWord/>
      <trackRevisions>false</trackRevisions>
    </reviewItem>
    <reviewItem>
      <errorID>a4fd6516-f313-4418-9008-7428d90f74ff</errorID>
      <errorWord>)</errorWord>
      <group>L1_Format</group>
      <groupName>格式问题</groupName>
      <ability>L2_HalfPunc</ability>
      <abilityName>全半角检查</abilityName>
      <candidateList>
        <item>）</item>
      </candidateList>
      <explain>文本全半角错误。</explain>
      <paraID>45778881</paraID>
      <start>21</start>
      <end>22</end>
      <status>unmodified</status>
      <modifiedWord/>
      <trackRevisions>false</trackRevisions>
    </reviewItem>
    <reviewItem>
      <errorID>e16cea4b-f2ee-4b22-8fde-509d3302f8f5</errorID>
      <errorWord>:</errorWord>
      <group>L1_Format</group>
      <groupName>格式问题</groupName>
      <ability>L2_HalfPunc</ability>
      <abilityName>全半角检查</abilityName>
      <candidateList>
        <item>：</item>
      </candidateList>
      <explain>文本全半角错误。</explain>
      <paraID>45778881</paraID>
      <start>30</start>
      <end>31</end>
      <status>unmodified</status>
      <modifiedWord/>
      <trackRevisions>false</trackRevisions>
    </reviewItem>
    <reviewItem>
      <errorID>a4b04bf3-aefa-4017-b787-7c76817d63a0</errorID>
      <errorWord>封线</errorWord>
      <group>L1_Word</group>
      <groupName>字词问题</groupName>
      <ability>L2_Typo</ability>
      <abilityName>字词错误</abilityName>
      <candidateList>
        <item>封口</item>
      </candidateList>
      <explain/>
      <paraID>516E186C</paraID>
      <start>95</start>
      <end>97</end>
      <status>modified</status>
      <modifiedWord>封口</modifiedWord>
      <trackRevisions>false</trackRevisions>
    </reviewItem>
    <reviewItem>
      <errorID>ed48ae2d-eeb2-4756-bf34-8d40e9c57496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31F4AE46</paraID>
      <start>0</start>
      <end>3</end>
      <status>unmodified</status>
      <modifiedWord/>
      <trackRevisions>false</trackRevisions>
    </reviewItem>
    <reviewItem>
      <errorID>eeeb92a7-3b00-4d6e-a101-4ff58d0aaa17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513A36E8</paraID>
      <start>0</start>
      <end>3</end>
      <status>unmodified</status>
      <modifiedWord/>
      <trackRevisions>false</trackRevisions>
    </reviewItem>
    <reviewItem>
      <errorID>4ff30fd5-bd2c-48ec-845d-9bd4c432f73e</errorID>
      <errorWord>(</errorWord>
      <group>L1_Format</group>
      <groupName>格式问题</groupName>
      <ability>L2_HalfPunc</ability>
      <abilityName>全半角检查</abilityName>
      <candidateList>
        <item>（</item>
      </candidateList>
      <explain>文本全半角错误。</explain>
      <paraID>6538EF3D</paraID>
      <start>0</start>
      <end>1</end>
      <status>unmodified</status>
      <modifiedWord/>
      <trackRevisions>false</trackRevisions>
    </reviewItem>
    <reviewItem>
      <errorID>281582f8-16f3-4172-ba42-a8728c77acd1</errorID>
      <errorWord>:</errorWord>
      <group>L1_Format</group>
      <groupName>格式问题</groupName>
      <ability>L2_HalfPunc</ability>
      <abilityName>全半角检查</abilityName>
      <candidateList>
        <item>：</item>
      </candidateList>
      <explain>文本全半角错误。</explain>
      <paraID>36CE1710</paraID>
      <start>3</start>
      <end>4</end>
      <status>unmodified</status>
      <modifiedWord/>
      <trackRevisions>false</trackRevisions>
    </reviewItem>
    <reviewItem>
      <errorID>addfcc0b-71bc-4d5f-ad91-9e4b3af33681</errorID>
      <errorWord>:</errorWord>
      <group>L1_Format</group>
      <groupName>格式问题</groupName>
      <ability>L2_HalfPunc</ability>
      <abilityName>全半角检查</abilityName>
      <candidateList>
        <item>：</item>
      </candidateList>
      <explain>文本全半角错误。</explain>
      <paraID> D904AD7</paraID>
      <start>4</start>
      <end>5</end>
      <status>unmodified</status>
      <modifiedWord/>
      <trackRevisions>false</trackRevisions>
    </reviewItem>
    <reviewItem>
      <errorID>8ae1ddda-90e6-464e-ab7b-179fdec5da1a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743468BD</paraID>
      <start>0</start>
      <end>2</end>
      <status>unmodified</status>
      <modifiedWord/>
      <trackRevisions>false</trackRevisions>
    </reviewItem>
    <reviewItem>
      <errorID>3636f1d5-0581-4a00-be9c-a75c6a3f6854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48D77495</paraID>
      <start>0</start>
      <end>2</end>
      <status>unmodified</status>
      <modifiedWord/>
      <trackRevisions>false</trackRevisions>
    </reviewItem>
    <reviewItem>
      <errorID>56fa3a97-3289-4dca-bd33-3e4227e66788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176BFD57</paraID>
      <start>0</start>
      <end>2</end>
      <status>unmodified</status>
      <modifiedWord/>
      <trackRevisions>false</trackRevisions>
    </reviewItem>
    <reviewItem>
      <errorID>f76cab65-33a0-49bf-82e4-a4cd22621bc4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2081B106</paraID>
      <start>0</start>
      <end>2</end>
      <status>unmodified</status>
      <modifiedWord/>
      <trackRevisions>false</trackRevisions>
    </reviewItem>
    <reviewItem>
      <errorID>4990df6f-d10c-4ee0-a367-72374e8b6810</errorID>
      <errorWord>费</errorWord>
      <group>L1_Word</group>
      <groupName>字词问题</groupName>
      <ability>L2_Typo</ability>
      <abilityName>字词错误</abilityName>
      <candidateList>
        <item>费和</item>
      </candidateList>
      <explain/>
      <paraID>4C798918</paraID>
      <start>54</start>
      <end>55</end>
      <status>unmodified</status>
      <modifiedWord/>
      <trackRevisions>false</trackRevisions>
    </reviewItem>
    <reviewItem>
      <errorID>0c227efb-f323-4950-adcd-685ab815f859</errorID>
      <errorWord>二位</errorWord>
      <group>L1_Word</group>
      <groupName>字词问题</groupName>
      <ability>L2_Typo</ability>
      <abilityName>字词错误</abilityName>
      <candidateList>
        <item>两位</item>
      </candidateList>
      <explain/>
      <paraID>2B679971</paraID>
      <start>19</start>
      <end>21</end>
      <status>unmodified</status>
      <modifiedWord/>
      <trackRevisions>false</trackRevisions>
    </reviewItem>
    <reviewItem>
      <errorID>4893b0dc-665a-423f-b33a-1561ff906497</errorID>
      <errorWord>(</errorWord>
      <group>L1_Format</group>
      <groupName>格式问题</groupName>
      <ability>L2_HalfPunc</ability>
      <abilityName>全半角检查</abilityName>
      <candidateList>
        <item>（</item>
      </candidateList>
      <explain>文本全半角错误。</explain>
      <paraID> 2AF454A</paraID>
      <start>0</start>
      <end>1</end>
      <status>unmodified</status>
      <modifiedWord/>
      <trackRevisions>false</trackRevisions>
    </reviewItem>
    <reviewItem>
      <errorID>db9ca8d5-52e2-46b7-b6a9-6b13de251e5d</errorID>
      <errorWord>(</errorWord>
      <group>L1_Format</group>
      <groupName>格式问题</groupName>
      <ability>L2_HalfPunc</ability>
      <abilityName>全半角检查</abilityName>
      <candidateList>
        <item>（</item>
      </candidateList>
      <explain>文本全半角错误。</explain>
      <paraID>74274645</paraID>
      <start>0</start>
      <end>1</end>
      <status>unmodified</status>
      <modifiedWord/>
      <trackRevisions>false</trackRevisions>
    </reviewItem>
    <reviewItem>
      <errorID>a5ab5730-26bc-4fa4-8cfd-f612dd4f569e</errorID>
      <errorWord>(</errorWord>
      <group>L1_Format</group>
      <groupName>格式问题</groupName>
      <ability>L2_HalfPunc</ability>
      <abilityName>全半角检查</abilityName>
      <candidateList>
        <item>（</item>
      </candidateList>
      <explain>文本全半角错误。</explain>
      <paraID>641878F3</paraID>
      <start>0</start>
      <end>1</end>
      <status>unmodified</status>
      <modifiedWord/>
      <trackRevisions>false</trackRevisions>
    </reviewItem>
    <reviewItem>
      <errorID>f0e22b90-f838-468e-9003-1cf88da587e0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D5FEA8B</paraID>
      <start>0</start>
      <end>2</end>
      <status>unmodified</status>
      <modifiedWord/>
      <trackRevisions>false</trackRevisions>
    </reviewItem>
    <reviewItem>
      <errorID>b16bbc63-ea1f-40b6-bfd8-0de0407219b6</errorID>
      <errorWord>（</errorWord>
      <group>L1_Punc</group>
      <groupName>标点问题</groupName>
      <ability>L2_Punc</ability>
      <abilityName>标点符号检查</abilityName>
      <candidateList/>
      <explain>同一形式括号套用。</explain>
      <paraID>1C0F6F42</paraID>
      <start>113</start>
      <end>114</end>
      <status>unmodified</status>
      <modifiedWord/>
      <trackRevisions>false</trackRevisions>
    </reviewItem>
    <reviewItem>
      <errorID>b0c109f0-2108-4754-997d-f5836d6aadcc</errorID>
      <errorWord>）</errorWord>
      <group>L1_Punc</group>
      <groupName>标点问题</groupName>
      <ability>L2_Punc</ability>
      <abilityName>标点符号检查</abilityName>
      <candidateList/>
      <explain>同一形式括号套用。</explain>
      <paraID>1C0F6F42</paraID>
      <start>117</start>
      <end>118</end>
      <status>unmodified</status>
      <modifiedWord/>
      <trackRevisions>false</trackRevisions>
    </reviewItem>
    <reviewItem>
      <errorID>96b3e1a4-ecba-4fb4-8fc8-6dc044c91031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7C6EB1D8</paraID>
      <start>3</start>
      <end>6</end>
      <status>unmodified</status>
      <modifiedWord/>
      <trackRevisions>false</trackRevisions>
    </reviewItem>
    <reviewItem>
      <errorID>c6a72d4f-f6a6-4b36-b4d9-658aa3360186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7D4D0953</paraID>
      <start>3</start>
      <end>6</end>
      <status>unmodified</status>
      <modifiedWord/>
      <trackRevisions>false</trackRevisions>
    </reviewItem>
    <reviewItem>
      <errorID>7bb81fc7-4a9b-4181-a1c5-f54be75f5bef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7E85155D</paraID>
      <start>0</start>
      <end>3</end>
      <status>unmodified</status>
      <modifiedWord/>
      <trackRevisions>false</trackRevisions>
    </reviewItem>
    <reviewItem>
      <errorID>43fca586-bf0e-47e9-a87e-095b7f7abe72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1289A6D1</paraID>
      <start>0</start>
      <end>3</end>
      <status>unmodified</status>
      <modifiedWord/>
      <trackRevisions>false</trackRevisions>
    </reviewItem>
    <reviewItem>
      <errorID>94531520-e4f7-47b4-9bbb-a89d15e04a11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31057C1D</paraID>
      <start>0</start>
      <end>3</end>
      <status>unmodified</status>
      <modifiedWord/>
      <trackRevisions>false</trackRevisions>
    </reviewItem>
    <reviewItem>
      <errorID>767714d8-e884-419b-99e0-c4961613fc07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154BE9A</paraID>
      <start>0</start>
      <end>2</end>
      <status>unmodified</status>
      <modifiedWord/>
      <trackRevisions>false</trackRevisions>
    </reviewItem>
    <reviewItem>
      <errorID>9afe8c8c-7dd0-4d77-9ee5-3ae524da4a8b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6D8C31C1</paraID>
      <start>0</start>
      <end>3</end>
      <status>unmodified</status>
      <modifiedWord/>
      <trackRevisions>false</trackRevisions>
    </reviewItem>
    <reviewItem>
      <errorID>ae2f95c0-fab8-4378-800b-296d376d03ec</errorID>
      <errorWord>不</errorWord>
      <group>L1_Word</group>
      <groupName>字词问题</groupName>
      <ability>L2_Typo</ability>
      <abilityName>字词错误</abilityName>
      <candidateList>
        <item>不符</item>
      </candidateList>
      <explain/>
      <paraID>1B09D18B</paraID>
      <start>46</start>
      <end>47</end>
      <status>unmodified</status>
      <modifiedWord/>
      <trackRevisions>false</trackRevisions>
    </reviewItem>
    <reviewItem>
      <errorID>28d4086d-9ba1-427c-b02d-7935e0a81bde</errorID>
      <errorWord>构成有</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4F7A1A6F</paraID>
      <start>36</start>
      <end>39</end>
      <status>unmodified</status>
      <modifiedWord/>
      <trackRevisions>false</trackRevisions>
    </reviewItem>
    <reviewItem>
      <errorID>a98684f0-b56d-49b8-916c-6196ae555546</errorID>
      <errorWord>，只</errorWord>
      <group>L1_Word</group>
      <groupName>字词问题</groupName>
      <ability>L2_Typo</ability>
      <abilityName>字词错误</abilityName>
      <candidateList>
        <item>，</item>
      </candidateList>
      <explain/>
      <paraID>7C094632</paraID>
      <start>26</start>
      <end>28</end>
      <status>unmodified</status>
      <modifiedWord/>
      <trackRevisions>false</trackRevisions>
    </reviewItem>
    <reviewItem>
      <errorID>dcd43259-07ab-439e-a029-cf4186e4da41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62BB499D</paraID>
      <start>0</start>
      <end>3</end>
      <status>unmodified</status>
      <modifiedWord/>
      <trackRevisions>false</trackRevisions>
    </reviewItem>
    <reviewItem>
      <errorID>41ac0514-56ad-4adb-9d40-47a58d324e0a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1B0F4B8A</paraID>
      <start>0</start>
      <end>3</end>
      <status>unmodified</status>
      <modifiedWord/>
      <trackRevisions>false</trackRevisions>
    </reviewItem>
    <reviewItem>
      <errorID>12cbcc8a-9dd0-4103-9972-b000116b6a9e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665B54E7</paraID>
      <start>0</start>
      <end>3</end>
      <status>unmodified</status>
      <modifiedWord/>
      <trackRevisions>false</trackRevisions>
    </reviewItem>
    <reviewItem>
      <errorID>1dfc27d8-1dc6-4457-bd8f-313ee8f68b72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546D7F08</paraID>
      <start>0</start>
      <end>2</end>
      <status>unmodified</status>
      <modifiedWord/>
      <trackRevisions>false</trackRevisions>
    </reviewItem>
    <reviewItem>
      <errorID>ee49431d-f880-43d1-9c17-c88a94bc6789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7715E0FE</paraID>
      <start>0</start>
      <end>3</end>
      <status>unmodified</status>
      <modifiedWord/>
      <trackRevisions>false</trackRevisions>
    </reviewItem>
    <reviewItem>
      <errorID>43dd8de2-5933-4c9a-9519-d512c5ee4937</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609E21DA</paraID>
      <start>0</start>
      <end>3</end>
      <status>unmodified</status>
      <modifiedWord/>
      <trackRevisions>false</trackRevisions>
    </reviewItem>
    <reviewItem>
      <errorID>bbc080bf-e207-4272-bad3-8f6bf1cdf5de</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263DB8D3</paraID>
      <start>0</start>
      <end>3</end>
      <status>unmodified</status>
      <modifiedWord/>
      <trackRevisions>false</trackRevisions>
    </reviewItem>
    <reviewItem>
      <errorID>d6fc8cf1-4722-4015-9285-086f08b829fd</errorID>
      <errorWord>-</errorWord>
      <group>L1_Format</group>
      <groupName>格式问题</groupName>
      <ability>L2_HalfPunc</ability>
      <abilityName>全半角检查</abilityName>
      <candidateList>
        <item>－</item>
      </candidateList>
      <explain>文本全半角错误。</explain>
      <paraID>2F0FC8FF</paraID>
      <start>24</start>
      <end>25</end>
      <status>unmodified</status>
      <modifiedWord/>
      <trackRevisions>false</trackRevisions>
    </reviewItem>
    <reviewItem>
      <errorID>f3b8ead5-2192-4bdb-87d7-372b54b30ae6</errorID>
      <errorWord>上报经</errorWord>
      <group>L1_Word</group>
      <groupName>字词问题</groupName>
      <ability>L2_Typo</ability>
      <abilityName>字词错误</abilityName>
      <candidateList>
        <item>上报</item>
      </candidateList>
      <explain/>
      <paraID>5CBC4BA4</paraID>
      <start>84</start>
      <end>87</end>
      <status>unmodified</status>
      <modifiedWord/>
      <trackRevisions>false</trackRevisions>
    </reviewItem>
    <reviewItem>
      <errorID>73da6c8c-fe6b-4235-a43b-4dca65bc37d4</errorID>
      <errorWord>/）</errorWord>
      <group>L1_Punc</group>
      <groupName>标点问题</groupName>
      <ability>L2_Punc</ability>
      <abilityName>标点符号检查</abilityName>
      <candidateList>
        <item>）</item>
      </candidateList>
      <explain/>
      <paraID>66FB6362</paraID>
      <start>273</start>
      <end>275</end>
      <status>unmodified</status>
      <modifiedWord/>
      <trackRevisions>false</trackRevisions>
    </reviewItem>
    <reviewItem>
      <errorID>05fcfb43-d937-4f26-894f-91b9298da9c7</errorID>
      <errorWord>/）</errorWord>
      <group>L1_Punc</group>
      <groupName>标点问题</groupName>
      <ability>L2_Punc</ability>
      <abilityName>标点符号检查</abilityName>
      <candidateList>
        <item>）</item>
      </candidateList>
      <explain/>
      <paraID>64438A48</paraID>
      <start>299</start>
      <end>301</end>
      <status>unmodified</status>
      <modifiedWord/>
      <trackRevisions>false</trackRevisions>
    </reviewItem>
    <reviewItem>
      <errorID>fc600450-4008-4cdd-933c-c8b6ae343f40</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6638FF5</paraID>
      <start>0</start>
      <end>3</end>
      <status>unmodified</status>
      <modifiedWord/>
      <trackRevisions>false</trackRevisions>
    </reviewItem>
    <reviewItem>
      <errorID>7bd0085d-3c1a-4514-9e8c-1fc590dfa8f6</errorID>
      <errorWord>&lt;</errorWord>
      <group>L1_Format</group>
      <groupName>格式问题</groupName>
      <ability>L2_HalfPunc</ability>
      <abilityName>全半角检查</abilityName>
      <candidateList>
        <item>〈</item>
      </candidateList>
      <explain>文本全半角错误。</explain>
      <paraID>431E1241</paraID>
      <start>34</start>
      <end>35</end>
      <status>unmodified</status>
      <modifiedWord/>
      <trackRevisions>false</trackRevisions>
    </reviewItem>
    <reviewItem>
      <errorID>83844e5c-cb6c-43d9-b70c-c2f46c6c361d</errorID>
      <errorWord>&gt;</errorWord>
      <group>L1_Format</group>
      <groupName>格式问题</groupName>
      <ability>L2_HalfPunc</ability>
      <abilityName>全半角检查</abilityName>
      <candidateList>
        <item>〉</item>
      </candidateList>
      <explain>文本全半角错误。</explain>
      <paraID>431E1241</paraID>
      <start>68</start>
      <end>69</end>
      <status>unmodified</status>
      <modifiedWord/>
      <trackRevisions>false</trackRevisions>
    </reviewItem>
    <reviewItem>
      <errorID>47edd2b9-ff04-45ab-a973-1ee1f8e6f724</errorID>
      <errorWord>》</errorWord>
      <group>L1_Word</group>
      <groupName>字词问题</groupName>
      <ability>L2_Typo</ability>
      <abilityName>字词错误</abilityName>
      <candidateList>
        <item>》等</item>
      </candidateList>
      <explain/>
      <paraID> 327A4FF</paraID>
      <start>27</start>
      <end>28</end>
      <status>unmodified</status>
      <modifiedWord/>
      <trackRevisions>false</trackRevisions>
    </reviewItem>
    <reviewItem>
      <errorID>ef285815-c440-4423-a0ad-3370bdc164ba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75D82CDB</paraID>
      <start>0</start>
      <end>2</end>
      <status>unmodified</status>
      <modifiedWord/>
      <trackRevisions>false</trackRevisions>
    </reviewItem>
    <reviewItem>
      <errorID>11d9a415-0861-4c0e-bbf1-16b43ec2a01e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5AF9C7A3</paraID>
      <start>0</start>
      <end>2</end>
      <status>unmodified</status>
      <modifiedWord/>
      <trackRevisions>false</trackRevisions>
    </reviewItem>
    <reviewItem>
      <errorID>49ebb23f-3bfd-4f51-97e9-26585e18fdcd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661802B3</paraID>
      <start>0</start>
      <end>2</end>
      <status>unmodified</status>
      <modifiedWord/>
      <trackRevisions>false</trackRevisions>
    </reviewItem>
    <reviewItem>
      <errorID>5fb237dd-6aeb-43db-8e12-67d4558fd2b7</errorID>
      <errorWord>室内、外</errorWord>
      <group>L1_Punc</group>
      <groupName>标点问题</groupName>
      <ability>L2_Punc</ability>
      <abilityName>标点符号检查</abilityName>
      <candidateList>
        <item>室内外</item>
      </candidateList>
      <explain/>
      <paraID>62CEFAE8</paraID>
      <start>64</start>
      <end>68</end>
      <status>unmodified</status>
      <modifiedWord/>
      <trackRevisions>false</trackRevisions>
    </reviewItem>
    <reviewItem>
      <errorID>20ad4caf-1d28-4d57-9b7b-a71dd783b373</errorID>
      <errorWord>消防消防</errorWord>
      <group>L1_Word</group>
      <groupName>字词问题</groupName>
      <ability>L2_Typo</ability>
      <abilityName>字词错误</abilityName>
      <candidateList>
        <item>消防</item>
      </candidateList>
      <explain/>
      <paraID>62CEFAE8</paraID>
      <start>88</start>
      <end>92</end>
      <status>unmodified</status>
      <modifiedWord/>
      <trackRevisions>false</trackRevisions>
    </reviewItem>
    <reviewItem>
      <errorID>814ef846-c5d5-45a7-a88c-b2ddb2961186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13192150</paraID>
      <start>0</start>
      <end>2</end>
      <status>unmodified</status>
      <modifiedWord/>
      <trackRevisions>false</trackRevisions>
    </reviewItem>
    <reviewItem>
      <errorID>f1a46600-af02-4e2b-a7ad-955e41eecd7f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6614597B</paraID>
      <start>0</start>
      <end>2</end>
      <status>unmodified</status>
      <modifiedWord/>
      <trackRevisions>false</trackRevisions>
    </reviewItem>
    <reviewItem>
      <errorID>7395c4c2-14f2-485b-91d3-38bb06d3c866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22E95888</paraID>
      <start>0</start>
      <end>2</end>
      <status>unmodified</status>
      <modifiedWord/>
      <trackRevisions>false</trackRevisions>
    </reviewItem>
    <reviewItem>
      <errorID>39eea8fb-208b-40fb-abc9-62ca7bacd815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5FCF54E</paraID>
      <start>0</start>
      <end>2</end>
      <status>unmodified</status>
      <modifiedWord/>
      <trackRevisions>false</trackRevisions>
    </reviewItem>
    <reviewItem>
      <errorID>3da35105-d4e4-4ae4-b429-317bd26b08c1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39A5B968</paraID>
      <start>0</start>
      <end>2</end>
      <status>unmodified</status>
      <modifiedWord/>
      <trackRevisions>false</trackRevisions>
    </reviewItem>
    <reviewItem>
      <errorID>a32a2fae-fc85-4657-a6e3-30339e39f6a0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6A9A9526</paraID>
      <start>0</start>
      <end>2</end>
      <status>unmodified</status>
      <modifiedWord/>
      <trackRevisions>false</trackRevisions>
    </reviewItem>
    <reviewItem>
      <errorID>baf1d187-7f4c-4deb-9d23-0ad50ae874be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1A08B30E</paraID>
      <start>0</start>
      <end>2</end>
      <status>unmodified</status>
      <modifiedWord/>
      <trackRevisions>false</trackRevisions>
    </reviewItem>
    <reviewItem>
      <errorID>187032f7-48cc-4e16-8334-2933eadb8355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5C004298</paraID>
      <start>0</start>
      <end>2</end>
      <status>unmodified</status>
      <modifiedWord/>
      <trackRevisions>false</trackRevisions>
    </reviewItem>
    <reviewItem>
      <errorID>d8b72f81-325f-43ce-9c3d-8d92f22b1ffc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78CDFE7D</paraID>
      <start>0</start>
      <end>2</end>
      <status>unmodified</status>
      <modifiedWord/>
      <trackRevisions>false</trackRevisions>
    </reviewItem>
    <reviewItem>
      <errorID>9ba0a52a-992c-4395-9cfe-66ccbf4b4115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7F898F08</paraID>
      <start>0</start>
      <end>2</end>
      <status>unmodified</status>
      <modifiedWord/>
      <trackRevisions>false</trackRevisions>
    </reviewItem>
    <reviewItem>
      <errorID>5ba091e2-b6a6-4363-aef9-6c6f1559e560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69CA1D9B</paraID>
      <start>0</start>
      <end>2</end>
      <status>unmodified</status>
      <modifiedWord/>
      <trackRevisions>false</trackRevisions>
    </reviewItem>
    <reviewItem>
      <errorID>551765d1-767d-4f54-b7d2-de45fe012b13</errorID>
      <errorWord>诺</errorWord>
      <group>L1_Word</group>
      <groupName>字词问题</groupName>
      <ability>L2_Typo</ability>
      <abilityName>字词错误</abilityName>
      <candidateList>
        <item>诺以</item>
      </candidateList>
      <explain/>
      <paraID>38479ED0</paraID>
      <start>33</start>
      <end>34</end>
      <status>unmodified</status>
      <modifiedWord/>
      <trackRevisions>false</trackRevisions>
    </reviewItem>
    <reviewItem>
      <errorID>14e42877-a204-4ad3-9108-7a8ffb08bd57</errorID>
      <errorWord>，</errorWord>
      <group>L1_Word</group>
      <groupName>字词问题</groupName>
      <ability>L2_Typo</ability>
      <abilityName>字词错误</abilityName>
      <candidateList>
        <item>，以</item>
      </candidateList>
      <explain/>
      <paraID>2E9ABFB9</paraID>
      <start>16</start>
      <end>17</end>
      <status>unmodified</status>
      <modifiedWord/>
      <trackRevisions>false</trackRevisions>
    </reviewItem>
    <reviewItem>
      <errorID>c23ed6f2-d040-4d71-8f75-630e61acb59b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78DF9EF7</paraID>
      <start>0</start>
      <end>2</end>
      <status>unmodified</status>
      <modifiedWord/>
      <trackRevisions>false</trackRevisions>
    </reviewItem>
    <reviewItem>
      <errorID>cb6bf0f7-f53d-42e7-b4ea-3727208fa3e3</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78DF9EF7</paraID>
      <start>4</start>
      <end>14</end>
      <status>modified</status>
      <modifiedWord>中华人民共和国民法典</modifiedWord>
      <trackRevisions>false</trackRevisions>
    </reviewItem>
    <reviewItem>
      <errorID>ed7151e8-554f-4957-b4cc-c66afd9973dc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32FDBD73</paraID>
      <start>0</start>
      <end>2</end>
      <status>unmodified</status>
      <modifiedWord/>
      <trackRevisions>false</trackRevisions>
    </reviewItem>
    <reviewItem>
      <errorID>3769e2e6-4be6-4200-a949-0cd0a1451c31</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32FDBD73</paraID>
      <start>88</start>
      <end>98</end>
      <status>modified</status>
      <modifiedWord>中华人民共和国民法典</modifiedWord>
      <trackRevisions>false</trackRevisions>
    </reviewItem>
    <reviewItem>
      <errorID>b0e63564-0ff1-45d3-b924-89ec51a033ce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32FDBD73</paraID>
      <start>141</start>
      <end>153</end>
      <status>modified</status>
      <modifiedWord>中华人民共和国政府采购法</modifiedWord>
      <trackRevisions>false</trackRevisions>
    </reviewItem>
    <reviewItem>
      <errorID>164c1ec1-e992-44d9-a762-ca6da1367a16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2261CDD3</paraID>
      <start>0</start>
      <end>2</end>
      <status>unmodified</status>
      <modifiedWord/>
      <trackRevisions>false</trackRevisions>
    </reviewItem>
    <reviewItem>
      <errorID>0ff4948e-b43a-4c04-a74c-58ef9a7f6eb4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45E30C26</paraID>
      <start>0</start>
      <end>2</end>
      <status>unmodified</status>
      <modifiedWord/>
      <trackRevisions>false</trackRevisions>
    </reviewItem>
    <reviewItem>
      <errorID>f39378e6-6d07-4650-9efb-2f56bae252d2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6CB4A7E3</paraID>
      <start>0</start>
      <end>2</end>
      <status>unmodified</status>
      <modifiedWord/>
      <trackRevisions>false</trackRevisions>
    </reviewItem>
    <reviewItem>
      <errorID>8f8e429a-9a5d-4d2a-ad46-94ac1ff2c63a</errorID>
      <errorWord>、</errorWord>
      <group>L1_Word</group>
      <groupName>字词问题</groupName>
      <ability>L2_Typo</ability>
      <abilityName>字词错误</abilityName>
      <candidateList>
        <item>、在</item>
      </candidateList>
      <explain/>
      <paraID>576D450B</paraID>
      <start>1</start>
      <end>2</end>
      <status>unmodified</status>
      <modifiedWord/>
      <trackRevisions>false</trackRevisions>
    </reviewItem>
    <reviewItem>
      <errorID>deaa12c2-cdfc-45f2-a26c-9e460b1c9faa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2F349946</paraID>
      <start>0</start>
      <end>2</end>
      <status>unmodified</status>
      <modifiedWord/>
      <trackRevisions>false</trackRevisions>
    </reviewItem>
    <reviewItem>
      <errorID>5d66566e-1f0b-4dba-8078-ab2619a1396e</errorID>
      <errorWord>共同协商</errorWord>
      <group>L1_Word</group>
      <groupName>字词问题</groupName>
      <ability>L2_Typo</ability>
      <abilityName>字词错误</abilityName>
      <candidateList>
        <item>协商</item>
      </candidateList>
      <explain/>
      <paraID>2F349946</paraID>
      <start>43</start>
      <end>47</end>
      <status>unmodified</status>
      <modifiedWord/>
      <trackRevisions>false</trackRevisions>
    </reviewItem>
    <reviewItem>
      <errorID>a15570a9-9489-48f6-8aa6-4f0c054dd520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FB8BE89</paraID>
      <start>0</start>
      <end>2</end>
      <status>unmodified</status>
      <modifiedWord/>
      <trackRevisions>false</trackRevisions>
    </reviewItem>
    <reviewItem>
      <errorID>46726c83-c11e-416f-9179-80cb78d6f804</errorID>
      <errorWord>法律、法规</errorWord>
      <group>L1_Word</group>
      <groupName>字词问题</groupName>
      <ability>L2_Typo</ability>
      <abilityName>字词错误</abilityName>
      <candidateList>
        <item>法律法规</item>
      </candidateList>
      <explain/>
      <paraID> FB8BE89</paraID>
      <start>152</start>
      <end>156</end>
      <status>modified</status>
      <modifiedWord>法律法规</modifiedWord>
      <trackRevisions>false</trackRevisions>
    </reviewItem>
    <reviewItem>
      <errorID>f8114b7b-854d-491f-bf4b-3cbc44bbbe98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89A0885</paraID>
      <start>0</start>
      <end>2</end>
      <status>unmodified</status>
      <modifiedWord/>
      <trackRevisions>false</trackRevisions>
    </reviewItem>
    <reviewItem>
      <errorID>c90186c3-efec-4d8c-8d56-5a6808d614eb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70E70A25</paraID>
      <start>0</start>
      <end>2</end>
      <status>unmodified</status>
      <modifiedWord/>
      <trackRevisions>false</trackRevisions>
    </reviewItem>
    <reviewItem>
      <errorID>bfe4a984-7343-46f3-861f-74ed58bdb76c</errorID>
      <errorWord>室内、外</errorWord>
      <group>L1_Punc</group>
      <groupName>标点问题</groupName>
      <ability>L2_Punc</ability>
      <abilityName>标点符号检查</abilityName>
      <candidateList>
        <item>室内外</item>
      </candidateList>
      <explain/>
      <paraID>77C6E3E0</paraID>
      <start>64</start>
      <end>68</end>
      <status>unmodified</status>
      <modifiedWord/>
      <trackRevisions>false</trackRevisions>
    </reviewItem>
    <reviewItem>
      <errorID>3661bd62-9725-4e4d-b0e8-48b934573a72</errorID>
      <errorWord>消防消防</errorWord>
      <group>L1_Word</group>
      <groupName>字词问题</groupName>
      <ability>L2_Typo</ability>
      <abilityName>字词错误</abilityName>
      <candidateList>
        <item>消防</item>
      </candidateList>
      <explain/>
      <paraID>77C6E3E0</paraID>
      <start>88</start>
      <end>90</end>
      <status>modified</status>
      <modifiedWord>消防</modifiedWord>
      <trackRevisions>false</trackRevisions>
    </reviewItem>
    <reviewItem>
      <errorID>8e8cd515-38a2-45f7-881c-3567e00d5db8</errorID>
      <errorWord>-</errorWord>
      <group>L1_Format</group>
      <groupName>格式问题</groupName>
      <ability>L2_HalfPunc</ability>
      <abilityName>全半角检查</abilityName>
      <candidateList>
        <item>－</item>
      </candidateList>
      <explain>文本全半角错误。</explain>
      <paraID>1736A7D0</paraID>
      <start>118</start>
      <end>119</end>
      <status>unmodified</status>
      <modifiedWord/>
      <trackRevisions>false</trackRevisions>
    </reviewItem>
    <reviewItem>
      <errorID>695222f1-4115-4557-a6c9-6cc2aacb34f6</errorID>
      <errorWord>(</errorWord>
      <group>L1_Format</group>
      <groupName>格式问题</groupName>
      <ability>L2_HalfPunc</ability>
      <abilityName>全半角检查</abilityName>
      <candidateList>
        <item>（</item>
      </candidateList>
      <explain>文本全半角错误。</explain>
      <paraID> 1B28058</paraID>
      <start>137</start>
      <end>138</end>
      <status>unmodified</status>
      <modifiedWord/>
      <trackRevisions>false</trackRevisions>
    </reviewItem>
    <reviewItem>
      <errorID>31f889d1-826d-44c6-a41e-67dfff6708fb</errorID>
      <errorWord>)</errorWord>
      <group>L1_Format</group>
      <groupName>格式问题</groupName>
      <ability>L2_HalfPunc</ability>
      <abilityName>全半角检查</abilityName>
      <candidateList>
        <item>）</item>
      </candidateList>
      <explain>文本全半角错误。</explain>
      <paraID> 1B28058</paraID>
      <start>141</start>
      <end>142</end>
      <status>unmodified</status>
      <modifiedWord/>
      <trackRevisions>false</trackRevisions>
    </reviewItem>
    <reviewItem>
      <errorID>2e7e40ee-387b-47bc-904a-bc16a9b510fc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27120669</paraID>
      <start>0</start>
      <end>2</end>
      <status>unmodified</status>
      <modifiedWord/>
      <trackRevisions>false</trackRevisions>
    </reviewItem>
    <reviewItem>
      <errorID>1f783b14-c6d2-4246-ab8e-68a55a46fd5c</errorID>
      <errorWord>，</errorWord>
      <group>L1_Word</group>
      <groupName>字词问题</groupName>
      <ability>L2_Typo</ability>
      <abilityName>字词错误</abilityName>
      <candidateList>
        <item>，在</item>
      </candidateList>
      <explain/>
      <paraID>57064C4C</paraID>
      <start>32</start>
      <end>33</end>
      <status>unmodified</status>
      <modifiedWord/>
      <trackRevisions>false</trackRevisions>
    </reviewItem>
    <reviewItem>
      <errorID>7487652d-9ba5-4581-ae0a-aa8c98a8a11a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1D4F9140</paraID>
      <start>0</start>
      <end>3</end>
      <status>unmodified</status>
      <modifiedWord/>
      <trackRevisions>false</trackRevisions>
    </reviewItem>
    <reviewItem>
      <errorID>d44bc12c-725c-4968-b619-c4bd14fa4e60</errorID>
      <errorWord>,</errorWord>
      <group>L1_Format</group>
      <groupName>格式问题</groupName>
      <ability>L2_HalfPunc</ability>
      <abilityName>全半角检查</abilityName>
      <candidateList>
        <item>，</item>
      </candidateList>
      <explain>文本全半角错误。</explain>
      <paraID>1D4F9140</paraID>
      <start>47</start>
      <end>48</end>
      <status>unmodified</status>
      <modifiedWord/>
      <trackRevisions>false</trackRevisions>
    </reviewItem>
    <reviewItem>
      <errorID>25c077ec-46f2-48d7-9493-86a0926dd1be</errorID>
      <errorWord>(</errorWord>
      <group>L1_Format</group>
      <groupName>格式问题</groupName>
      <ability>L2_HalfPunc</ability>
      <abilityName>全半角检查</abilityName>
      <candidateList>
        <item>（</item>
      </candidateList>
      <explain>文本全半角错误。</explain>
      <paraID>5D6D5F2D</paraID>
      <start>37</start>
      <end>38</end>
      <status>unmodified</status>
      <modifiedWord/>
      <trackRevisions>false</trackRevisions>
    </reviewItem>
    <reviewItem>
      <errorID>c148cb62-9434-470d-90f5-5475296f1e13</errorID>
      <errorWord>)</errorWord>
      <group>L1_Format</group>
      <groupName>格式问题</groupName>
      <ability>L2_HalfPunc</ability>
      <abilityName>全半角检查</abilityName>
      <candidateList>
        <item>）</item>
      </candidateList>
      <explain>文本全半角错误。</explain>
      <paraID>5D6D5F2D</paraID>
      <start>47</start>
      <end>48</end>
      <status>unmodified</status>
      <modifiedWord/>
      <trackRevisions>false</trackRevisions>
    </reviewItem>
    <reviewItem>
      <errorID>7e1c27ec-bd00-48a3-9611-c2d0efa14f3b</errorID>
      <errorWord>(</errorWord>
      <group>L1_Format</group>
      <groupName>格式问题</groupName>
      <ability>L2_HalfPunc</ability>
      <abilityName>全半角检查</abilityName>
      <candidateList>
        <item>（</item>
      </candidateList>
      <explain>文本全半角错误。</explain>
      <paraID>75916B81</paraID>
      <start>15</start>
      <end>16</end>
      <status>unmodified</status>
      <modifiedWord/>
      <trackRevisions>false</trackRevisions>
    </reviewItem>
    <reviewItem>
      <errorID>f3a286f8-8c40-4766-a156-3bd55a90d84d</errorID>
      <errorWord>)</errorWord>
      <group>L1_Format</group>
      <groupName>格式问题</groupName>
      <ability>L2_HalfPunc</ability>
      <abilityName>全半角检查</abilityName>
      <candidateList>
        <item>）</item>
      </candidateList>
      <explain>文本全半角错误。</explain>
      <paraID>75916B81</paraID>
      <start>66</start>
      <end>67</end>
      <status>unmodified</status>
      <modifiedWord/>
      <trackRevisions>false</trackRevisions>
    </reviewItem>
    <reviewItem>
      <errorID>16c8e975-71ef-4c85-a5cd-8d8987adb28e</errorID>
      <errorWord>(</errorWord>
      <group>L1_Format</group>
      <groupName>格式问题</groupName>
      <ability>L2_HalfPunc</ability>
      <abilityName>全半角检查</abilityName>
      <candidateList>
        <item>（</item>
      </candidateList>
      <explain>文本全半角错误。</explain>
      <paraID>75916B81</paraID>
      <start>99</start>
      <end>100</end>
      <status>unmodified</status>
      <modifiedWord/>
      <trackRevisions>false</trackRevisions>
    </reviewItem>
    <reviewItem>
      <errorID>4e9834ad-8c4f-44fc-9451-38a13c46706e</errorID>
      <errorWord>)</errorWord>
      <group>L1_Format</group>
      <groupName>格式问题</groupName>
      <ability>L2_HalfPunc</ability>
      <abilityName>全半角检查</abilityName>
      <candidateList>
        <item>）</item>
      </candidateList>
      <explain>文本全半角错误。</explain>
      <paraID>75916B81</paraID>
      <start>108</start>
      <end>109</end>
      <status>unmodified</status>
      <modifiedWord/>
      <trackRevisions>false</trackRevisions>
    </reviewItem>
    <reviewItem>
      <errorID>c042e5ab-4528-43ee-bde3-a47036723c92</errorID>
      <errorWord>(</errorWord>
      <group>L1_Format</group>
      <groupName>格式问题</groupName>
      <ability>L2_HalfPunc</ability>
      <abilityName>全半角检查</abilityName>
      <candidateList>
        <item>（</item>
      </candidateList>
      <explain>文本全半角错误。</explain>
      <paraID>17904452</paraID>
      <start>31</start>
      <end>32</end>
      <status>unmodified</status>
      <modifiedWord/>
      <trackRevisions>false</trackRevisions>
    </reviewItem>
    <reviewItem>
      <errorID>f54835f7-5e16-4dc5-b3f7-0cf58d0712d4</errorID>
      <errorWord>)</errorWord>
      <group>L1_Format</group>
      <groupName>格式问题</groupName>
      <ability>L2_HalfPunc</ability>
      <abilityName>全半角检查</abilityName>
      <candidateList>
        <item>）</item>
      </candidateList>
      <explain>文本全半角错误。</explain>
      <paraID>17904452</paraID>
      <start>36</start>
      <end>37</end>
      <status>unmodified</status>
      <modifiedWord/>
      <trackRevisions>false</trackRevisions>
    </reviewItem>
    <reviewItem>
      <errorID>dca90dc4-4e34-41cb-a64c-130cc44ce848</errorID>
      <errorWord>(</errorWord>
      <group>L1_Format</group>
      <groupName>格式问题</groupName>
      <ability>L2_HalfPunc</ability>
      <abilityName>全半角检查</abilityName>
      <candidateList>
        <item>（</item>
      </candidateList>
      <explain>文本全半角错误。</explain>
      <paraID> 2C19A9C</paraID>
      <start>5</start>
      <end>6</end>
      <status>unmodified</status>
      <modifiedWord/>
      <trackRevisions>false</trackRevisions>
    </reviewItem>
    <reviewItem>
      <errorID>b2d185c1-d6cb-4b2a-bc57-f150dda59b6c</errorID>
      <errorWord>)</errorWord>
      <group>L1_Format</group>
      <groupName>格式问题</groupName>
      <ability>L2_HalfPunc</ability>
      <abilityName>全半角检查</abilityName>
      <candidateList>
        <item>）</item>
      </candidateList>
      <explain>文本全半角错误。</explain>
      <paraID> 2C19A9C</paraID>
      <start>9</start>
      <end>10</end>
      <status>unmodified</status>
      <modifiedWord/>
      <trackRevisions>false</trackRevisions>
    </reviewItem>
    <reviewItem>
      <errorID>f03b653b-1476-4175-87e8-ae92d66e94c8</errorID>
      <errorWord>（</errorWord>
      <group>L1_Punc</group>
      <groupName>标点问题</groupName>
      <ability>L2_Punc</ability>
      <abilityName>标点符号检查</abilityName>
      <candidateList/>
      <explain>同一形式括号套用。</explain>
      <paraID>77AFE77F</paraID>
      <start>20</start>
      <end>21</end>
      <status>unmodified</status>
      <modifiedWord/>
      <trackRevisions>false</trackRevisions>
    </reviewItem>
    <reviewItem>
      <errorID>5e206c56-cdb5-423f-8539-037aa76daace</errorID>
      <errorWord>）</errorWord>
      <group>L1_Punc</group>
      <groupName>标点问题</groupName>
      <ability>L2_Punc</ability>
      <abilityName>标点符号检查</abilityName>
      <candidateList/>
      <explain>同一形式括号套用。</explain>
      <paraID>77AFE77F</paraID>
      <start>24</start>
      <end>25</end>
      <status>unmodified</status>
      <modifiedWord/>
      <trackRevisions>false</trackRevisions>
    </reviewItem>
    <reviewItem>
      <errorID>fd3bc849-e26c-469f-92c2-d4163297ba1e</errorID>
      <errorWord>（</errorWord>
      <group>L1_Punc</group>
      <groupName>标点问题</groupName>
      <ability>L2_Punc</ability>
      <abilityName>标点符号检查</abilityName>
      <candidateList/>
      <explain>同一形式括号套用。</explain>
      <paraID>77AFE77F</paraID>
      <start>51</start>
      <end>52</end>
      <status>unmodified</status>
      <modifiedWord/>
      <trackRevisions>false</trackRevisions>
    </reviewItem>
    <reviewItem>
      <errorID>f459ce96-eabf-439f-a63d-060417b5ddb2</errorID>
      <errorWord>）</errorWord>
      <group>L1_Punc</group>
      <groupName>标点问题</groupName>
      <ability>L2_Punc</ability>
      <abilityName>标点符号检查</abilityName>
      <candidateList/>
      <explain>同一形式括号套用。</explain>
      <paraID>77AFE77F</paraID>
      <start>55</start>
      <end>56</end>
      <status>unmodified</status>
      <modifiedWord/>
      <trackRevisions>false</trackRevisions>
    </reviewItem>
    <reviewItem>
      <errorID>a05bce2f-1c7e-4bf5-aeff-b1c2f3ca7738</errorID>
      <errorWord>（</errorWord>
      <group>L1_Punc</group>
      <groupName>标点问题</groupName>
      <ability>L2_Punc</ability>
      <abilityName>标点符号检查</abilityName>
      <candidateList/>
      <explain>同一形式括号套用。</explain>
      <paraID>77AFE77F</paraID>
      <start>71</start>
      <end>72</end>
      <status>unmodified</status>
      <modifiedWord/>
      <trackRevisions>false</trackRevisions>
    </reviewItem>
    <reviewItem>
      <errorID>503a2fea-c907-4b25-891d-9b9fd220df17</errorID>
      <errorWord>）</errorWord>
      <group>L1_Punc</group>
      <groupName>标点问题</groupName>
      <ability>L2_Punc</ability>
      <abilityName>标点符号检查</abilityName>
      <candidateList/>
      <explain>同一形式括号套用。</explain>
      <paraID>77AFE77F</paraID>
      <start>75</start>
      <end>76</end>
      <status>unmodified</status>
      <modifiedWord/>
      <trackRevisions>false</trackRevisions>
    </reviewItem>
    <reviewItem>
      <errorID>579991cd-5c4c-4928-b9bc-aeb47f645059</errorID>
      <errorWord>建设部</errorWord>
      <group>L1_Word</group>
      <groupName>字词问题</groupName>
      <ability>L2_Typo</ability>
      <abilityName>字词错误</abilityName>
      <candidateList>
        <item>建设</item>
      </candidateList>
      <explain>〈动〉创立新事业；增加新设施：经济～｜～家园｜～现代化强国◇组织～｜思想～。</explain>
      <paraID>741224E3</paraID>
      <start>2</start>
      <end>5</end>
      <status>unmodified</status>
      <modifiedWord/>
      <trackRevisions>false</trackRevisions>
    </reviewItem>
    <reviewItem>
      <errorID>f868198c-9267-4610-b74f-aaef9eefe17d</errorID>
      <errorWord>(</errorWord>
      <group>L1_Format</group>
      <groupName>格式问题</groupName>
      <ability>L2_HalfPunc</ability>
      <abilityName>全半角检查</abilityName>
      <candidateList>
        <item>（</item>
      </candidateList>
      <explain>文本全半角错误。</explain>
      <paraID>252E756C</paraID>
      <start>12</start>
      <end>13</end>
      <status>unmodified</status>
      <modifiedWord/>
      <trackRevisions>false</trackRevisions>
    </reviewItem>
    <reviewItem>
      <errorID>3bb686eb-d990-47e7-9674-aebcaaa92db8</errorID>
      <errorWord>)</errorWord>
      <group>L1_Format</group>
      <groupName>格式问题</groupName>
      <ability>L2_HalfPunc</ability>
      <abilityName>全半角检查</abilityName>
      <candidateList>
        <item>）</item>
      </candidateList>
      <explain>文本全半角错误。</explain>
      <paraID>252E756C</paraID>
      <start>16</start>
      <end>17</end>
      <status>unmodified</status>
      <modifiedWord/>
      <trackRevisions>false</trackRevisions>
    </reviewItem>
    <reviewItem>
      <errorID>44930939-aa01-4d24-aad5-475507d2cc84</errorID>
      <errorWord>价格分</errorWord>
      <group>L1_Word</group>
      <groupName>字词问题</groupName>
      <ability>L2_Typo</ability>
      <abilityName>字词错误</abilityName>
      <candidateList>
        <item>价格</item>
      </candidateList>
      <explain/>
      <paraID>6A1BD31D</paraID>
      <start>43</start>
      <end>46</end>
      <status>unmodified</status>
      <modifiedWord/>
      <trackRevisions>false</trackRevisions>
    </reviewItem>
    <reviewItem>
      <errorID>f65add11-eed6-4a72-a058-f57f4233853c</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3CB330F9</paraID>
      <start>5</start>
      <end>7</end>
      <status>unmodified</status>
      <modifiedWord/>
      <trackRevisions>false</trackRevisions>
    </reviewItem>
    <reviewItem>
      <errorID>47fba801-11f2-409c-9548-e261b7bfe995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3CB330F9</paraID>
      <start>147</start>
      <end>148</end>
      <status>unmodified</status>
      <modifiedWord/>
      <trackRevisions>false</trackRevisions>
    </reviewItem>
    <reviewItem>
      <errorID>374344c0-5abe-4802-9518-da785ff9a27f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36E25749</paraID>
      <start>154</start>
      <end>155</end>
      <status>unmodified</status>
      <modifiedWord/>
      <trackRevisions>false</trackRevisions>
    </reviewItem>
    <reviewItem>
      <errorID>adc7de83-d6c4-485a-b275-f928c0e7aa55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77DF782F</paraID>
      <start>118</start>
      <end>119</end>
      <status>unmodified</status>
      <modifiedWord/>
      <trackRevisions>false</trackRevisions>
    </reviewItem>
    <reviewItem>
      <errorID>7bcee26e-5426-4f2e-baad-28bd6c69233e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E1DD0AF</paraID>
      <start>138</start>
      <end>139</end>
      <status>unmodified</status>
      <modifiedWord/>
      <trackRevisions>false</trackRevisions>
    </reviewItem>
    <reviewItem>
      <errorID>ad74bf3e-bd31-415c-8feb-f3b3cbc9c825</errorID>
      <errorWord>,</errorWord>
      <group>L1_Format</group>
      <groupName>格式问题</groupName>
      <ability>L2_HalfPunc</ability>
      <abilityName>全半角检查</abilityName>
      <candidateList>
        <item>，</item>
      </candidateList>
      <explain>文本全半角错误。</explain>
      <paraID>30618A87</paraID>
      <start>20</start>
      <end>21</end>
      <status>unmodified</status>
      <modifiedWord/>
      <trackRevisions>false</trackRevisions>
    </reviewItem>
    <reviewItem>
      <errorID>05283256-34a2-4194-bee3-d64e6865fec4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50599C1C</paraID>
      <start>135</start>
      <end>136</end>
      <status>unmodified</status>
      <modifiedWord/>
      <trackRevisions>false</trackRevisions>
    </reviewItem>
    <reviewItem>
      <errorID>139e570e-e238-499b-8b94-88480b41cbd1</errorID>
      <errorWord>(</errorWord>
      <group>L1_Format</group>
      <groupName>格式问题</groupName>
      <ability>L2_HalfPunc</ability>
      <abilityName>全半角检查</abilityName>
      <candidateList>
        <item>（</item>
      </candidateList>
      <explain>文本全半角错误。</explain>
      <paraID>2B6CEA91</paraID>
      <start>35</start>
      <end>36</end>
      <status>unmodified</status>
      <modifiedWord/>
      <trackRevisions>false</trackRevisions>
    </reviewItem>
    <reviewItem>
      <errorID>fa6360f4-aef9-4889-b997-63e66ef21777</errorID>
      <errorWord>)</errorWord>
      <group>L1_Format</group>
      <groupName>格式问题</groupName>
      <ability>L2_HalfPunc</ability>
      <abilityName>全半角检查</abilityName>
      <candidateList>
        <item>）</item>
      </candidateList>
      <explain>文本全半角错误。</explain>
      <paraID>2B6CEA91</paraID>
      <start>40</start>
      <end>41</end>
      <status>unmodified</status>
      <modifiedWord/>
      <trackRevisions>false</trackRevisions>
    </reviewItem>
    <reviewItem>
      <errorID>ce8164d4-d64d-45d9-9440-41962e77bc35</errorID>
      <errorWord>(</errorWord>
      <group>L1_Format</group>
      <groupName>格式问题</groupName>
      <ability>L2_HalfPunc</ability>
      <abilityName>全半角检查</abilityName>
      <candidateList>
        <item>（</item>
      </candidateList>
      <explain>文本全半角错误。</explain>
      <paraID>2B6CEA91</paraID>
      <start>64</start>
      <end>65</end>
      <status>unmodified</status>
      <modifiedWord/>
      <trackRevisions>false</trackRevisions>
    </reviewItem>
    <reviewItem>
      <errorID>3d357042-7f5b-4228-aa20-3af7b09c31cd</errorID>
      <errorWord>)</errorWord>
      <group>L1_Format</group>
      <groupName>格式问题</groupName>
      <ability>L2_HalfPunc</ability>
      <abilityName>全半角检查</abilityName>
      <candidateList>
        <item>）</item>
      </candidateList>
      <explain>文本全半角错误。</explain>
      <paraID>2B6CEA91</paraID>
      <start>73</start>
      <end>74</end>
      <status>unmodified</status>
      <modifiedWord/>
      <trackRevisions>false</trackRevisions>
    </reviewItem>
    <reviewItem>
      <errorID>abff35d3-4f89-4f42-ab01-905f86162ffb</errorID>
      <errorWord>本</errorWord>
      <group>L1_Word</group>
      <groupName>字词问题</groupName>
      <ability>L2_Typo</ability>
      <abilityName>字词错误</abilityName>
      <candidateList>
        <item>本次</item>
      </candidateList>
      <explain/>
      <paraID>36A14EAF</paraID>
      <start>14</start>
      <end>15</end>
      <status>unmodified</status>
      <modifiedWord/>
      <trackRevisions>false</trackRevisions>
    </reviewItem>
    <reviewItem>
      <errorID>46201415-6f90-4075-bf00-6f139a0cbbe9</errorID>
      <errorWord>(</errorWord>
      <group>L1_Format</group>
      <groupName>格式问题</groupName>
      <ability>L2_HalfPunc</ability>
      <abilityName>全半角检查</abilityName>
      <candidateList>
        <item>（</item>
      </candidateList>
      <explain>文本全半角错误。</explain>
      <paraID> 8C1124B</paraID>
      <start>8</start>
      <end>9</end>
      <status>unmodified</status>
      <modifiedWord/>
      <trackRevisions>false</trackRevisions>
    </reviewItem>
    <reviewItem>
      <errorID>e64dce83-27c4-4ace-aae5-09c82fa98a29</errorID>
      <errorWord>)</errorWord>
      <group>L1_Format</group>
      <groupName>格式问题</groupName>
      <ability>L2_HalfPunc</ability>
      <abilityName>全半角检查</abilityName>
      <candidateList>
        <item>）</item>
      </candidateList>
      <explain>文本全半角错误。</explain>
      <paraID> 8C1124B</paraID>
      <start>12</start>
      <end>13</end>
      <status>unmodified</status>
      <modifiedWord/>
      <trackRevisions>false</trackRevisions>
    </reviewItem>
    <reviewItem>
      <errorID>28fe3715-8afb-4eab-ab11-15128a75f79f</errorID>
      <errorWord>:</errorWord>
      <group>L1_Format</group>
      <groupName>格式问题</groupName>
      <ability>L2_HalfPunc</ability>
      <abilityName>全半角检查</abilityName>
      <candidateList>
        <item>：</item>
      </candidateList>
      <explain>文本全半角错误。</explain>
      <paraID>3A2529AF</paraID>
      <start>6</start>
      <end>7</end>
      <status>unmodified</status>
      <modifiedWord/>
      <trackRevisions>false</trackRevisions>
    </reviewItem>
    <reviewItem>
      <errorID>a6246df2-886c-4d5c-ad11-788fcbad315e</errorID>
      <errorWord>(</errorWord>
      <group>L1_Format</group>
      <groupName>格式问题</groupName>
      <ability>L2_HalfPunc</ability>
      <abilityName>全半角检查</abilityName>
      <candidateList>
        <item>（</item>
      </candidateList>
      <explain>文本全半角错误。</explain>
      <paraID>7E658DCA</paraID>
      <start>5</start>
      <end>6</end>
      <status>unmodified</status>
      <modifiedWord/>
      <trackRevisions>false</trackRevisions>
    </reviewItem>
    <reviewItem>
      <errorID>9dd53cd5-ec4f-4136-a18d-a6cf810551fe</errorID>
      <errorWord>)</errorWord>
      <group>L1_Format</group>
      <groupName>格式问题</groupName>
      <ability>L2_HalfPunc</ability>
      <abilityName>全半角检查</abilityName>
      <candidateList>
        <item>）</item>
      </candidateList>
      <explain>文本全半角错误。</explain>
      <paraID>7E658DCA</paraID>
      <start>9</start>
      <end>10</end>
      <status>unmodified</status>
      <modifiedWord/>
      <trackRevisions>false</trackRevisions>
    </reviewItem>
    <reviewItem>
      <errorID>4f6eaf95-0ceb-407e-bd09-265edbfdcfc2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43854573</paraID>
      <start>0</start>
      <end>2</end>
      <status>unmodified</status>
      <modifiedWord/>
      <trackRevisions>false</trackRevisions>
    </reviewItem>
    <reviewItem>
      <errorID>7b59684c-9617-491b-b76c-cb0f9bd2235b</errorID>
      <errorWord>,</errorWord>
      <group>L1_Format</group>
      <groupName>格式问题</groupName>
      <ability>L2_HalfPunc</ability>
      <abilityName>全半角检查</abilityName>
      <candidateList>
        <item>，</item>
      </candidateList>
      <explain>文本全半角错误。</explain>
      <paraID>18A36E12</paraID>
      <start>22</start>
      <end>23</end>
      <status>unmodified</status>
      <modifiedWord/>
      <trackRevisions>false</trackRevisions>
    </reviewItem>
    <reviewItem>
      <errorID>2f4a3704-af6f-4b63-9fb7-d4a1041a23c4</errorID>
      <errorWord>(</errorWord>
      <group>L1_Format</group>
      <groupName>格式问题</groupName>
      <ability>L2_HalfPunc</ability>
      <abilityName>全半角检查</abilityName>
      <candidateList>
        <item>（</item>
      </candidateList>
      <explain>文本全半角错误。</explain>
      <paraID>705E24F2</paraID>
      <start>18</start>
      <end>19</end>
      <status>unmodified</status>
      <modifiedWord/>
      <trackRevisions>false</trackRevisions>
    </reviewItem>
    <reviewItem>
      <errorID>876eefb1-4a35-4177-a474-b6f6927154a8</errorID>
      <errorWord>)</errorWord>
      <group>L1_Format</group>
      <groupName>格式问题</groupName>
      <ability>L2_HalfPunc</ability>
      <abilityName>全半角检查</abilityName>
      <candidateList>
        <item>）</item>
      </candidateList>
      <explain>文本全半角错误。</explain>
      <paraID>705E24F2</paraID>
      <start>69</start>
      <end>70</end>
      <status>unmodified</status>
      <modifiedWord/>
      <trackRevisions>false</trackRevisions>
    </reviewItem>
    <reviewItem>
      <errorID>7c0ad75d-1c20-4e1d-bb23-b9882801de6a</errorID>
      <errorWord>(</errorWord>
      <group>L1_Format</group>
      <groupName>格式问题</groupName>
      <ability>L2_HalfPunc</ability>
      <abilityName>全半角检查</abilityName>
      <candidateList>
        <item>（</item>
      </candidateList>
      <explain>文本全半角错误。</explain>
      <paraID>705E24F2</paraID>
      <start>102</start>
      <end>103</end>
      <status>unmodified</status>
      <modifiedWord/>
      <trackRevisions>false</trackRevisions>
    </reviewItem>
    <reviewItem>
      <errorID>85b8e376-9dbc-424f-9482-65404714d388</errorID>
      <errorWord>)</errorWord>
      <group>L1_Format</group>
      <groupName>格式问题</groupName>
      <ability>L2_HalfPunc</ability>
      <abilityName>全半角检查</abilityName>
      <candidateList>
        <item>）</item>
      </candidateList>
      <explain>文本全半角错误。</explain>
      <paraID>705E24F2</paraID>
      <start>111</start>
      <end>112</end>
      <status>unmodified</status>
      <modifiedWord/>
      <trackRevisions>false</trackRevisions>
    </reviewItem>
    <reviewItem>
      <errorID>89e63823-052f-41f4-8f3f-f78e2a6af390</errorID>
      <errorWord>(</errorWord>
      <group>L1_Format</group>
      <groupName>格式问题</groupName>
      <ability>L2_HalfPunc</ability>
      <abilityName>全半角检查</abilityName>
      <candidateList>
        <item>（</item>
      </candidateList>
      <explain>文本全半角错误。</explain>
      <paraID>3C896614</paraID>
      <start>34</start>
      <end>35</end>
      <status>unmodified</status>
      <modifiedWord/>
      <trackRevisions>false</trackRevisions>
    </reviewItem>
    <reviewItem>
      <errorID>3c9a7d70-f62f-470c-a5dc-b83539829e45</errorID>
      <errorWord>)</errorWord>
      <group>L1_Format</group>
      <groupName>格式问题</groupName>
      <ability>L2_HalfPunc</ability>
      <abilityName>全半角检查</abilityName>
      <candidateList>
        <item>）</item>
      </candidateList>
      <explain>文本全半角错误。</explain>
      <paraID>3C896614</paraID>
      <start>39</start>
      <end>40</end>
      <status>unmodified</status>
      <modifiedWord/>
      <trackRevisions>false</trackRevisions>
    </reviewItem>
    <reviewItem>
      <errorID>b36c7550-8e0b-478d-a64d-0d38bb21ad96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64FF7A23</paraID>
      <start>0</start>
      <end>2</end>
      <status>unmodified</status>
      <modifiedWord/>
      <trackRevisions>false</trackRevisions>
    </reviewItem>
    <reviewItem>
      <errorID>7997126b-407b-4ed5-93f2-b2aeca736a76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31AE9BDA</paraID>
      <start>0</start>
      <end>2</end>
      <status>unmodified</status>
      <modifiedWord/>
      <trackRevisions>false</trackRevisions>
    </reviewItem>
    <reviewItem>
      <errorID>50ca9e91-086b-4286-8f08-4e7beea2ef89</errorID>
      <errorWord>(</errorWord>
      <group>L1_Format</group>
      <groupName>格式问题</groupName>
      <ability>L2_HalfPunc</ability>
      <abilityName>全半角检查</abilityName>
      <candidateList>
        <item>（</item>
      </candidateList>
      <explain>文本全半角错误。</explain>
      <paraID>48172B1E</paraID>
      <start>5</start>
      <end>6</end>
      <status>unmodified</status>
      <modifiedWord/>
      <trackRevisions>false</trackRevisions>
    </reviewItem>
    <reviewItem>
      <errorID>a65ca4c4-72fa-4310-a093-aee50dc426b9</errorID>
      <errorWord>)</errorWord>
      <group>L1_Format</group>
      <groupName>格式问题</groupName>
      <ability>L2_HalfPunc</ability>
      <abilityName>全半角检查</abilityName>
      <candidateList>
        <item>）</item>
      </candidateList>
      <explain>文本全半角错误。</explain>
      <paraID>48172B1E</paraID>
      <start>9</start>
      <end>10</end>
      <status>unmodified</status>
      <modifiedWord/>
      <trackRevisions>false</trackRevisions>
    </reviewItem>
    <reviewItem>
      <errorID>d44006c4-7f27-4077-b91b-741003e4cbd6</errorID>
      <errorWord>(</errorWord>
      <group>L1_Format</group>
      <groupName>格式问题</groupName>
      <ability>L2_HalfPunc</ability>
      <abilityName>全半角检查</abilityName>
      <candidateList>
        <item>（</item>
      </candidateList>
      <explain>文本全半角错误。</explain>
      <paraID>5AEC4FAD</paraID>
      <start>42</start>
      <end>43</end>
      <status>unmodified</status>
      <modifiedWord/>
      <trackRevisions>false</trackRevisions>
    </reviewItem>
    <reviewItem>
      <errorID>089c4f2d-4bec-4acf-a22e-260a1bf87b4c</errorID>
      <errorWord>)</errorWord>
      <group>L1_Format</group>
      <groupName>格式问题</groupName>
      <ability>L2_HalfPunc</ability>
      <abilityName>全半角检查</abilityName>
      <candidateList>
        <item>）</item>
      </candidateList>
      <explain>文本全半角错误。</explain>
      <paraID>5AEC4FAD</paraID>
      <start>46</start>
      <end>47</end>
      <status>unmodified</status>
      <modifiedWord/>
      <trackRevisions>false</trackRevisions>
    </reviewItem>
    <reviewItem>
      <errorID>bfef9209-70c2-4d01-9c5c-4ab841e868e5</errorID>
      <errorWord>(</errorWord>
      <group>L1_Format</group>
      <groupName>格式问题</groupName>
      <ability>L2_HalfPunc</ability>
      <abilityName>全半角检查</abilityName>
      <candidateList>
        <item>（</item>
      </candidateList>
      <explain>文本全半角错误。</explain>
      <paraID>1F642068</paraID>
      <start>7</start>
      <end>8</end>
      <status>unmodified</status>
      <modifiedWord/>
      <trackRevisions>false</trackRevisions>
    </reviewItem>
    <reviewItem>
      <errorID>7510941b-1745-4713-9cb5-63bdca2a41d3</errorID>
      <errorWord>)</errorWord>
      <group>L1_Format</group>
      <groupName>格式问题</groupName>
      <ability>L2_HalfPunc</ability>
      <abilityName>全半角检查</abilityName>
      <candidateList>
        <item>）</item>
      </candidateList>
      <explain>文本全半角错误。</explain>
      <paraID>1F642068</paraID>
      <start>11</start>
      <end>12</end>
      <status>unmodified</status>
      <modifiedWord/>
      <trackRevisions>false</trackRevisions>
    </reviewItem>
    <reviewItem>
      <errorID>a363097d-0658-46ca-bb9a-7336e99d660f</errorID>
      <errorWord>(</errorWord>
      <group>L1_Format</group>
      <groupName>格式问题</groupName>
      <ability>L2_HalfPunc</ability>
      <abilityName>全半角检查</abilityName>
      <candidateList>
        <item>（</item>
      </candidateList>
      <explain>文本全半角错误。</explain>
      <paraID>663FB87C</paraID>
      <start>5</start>
      <end>6</end>
      <status>unmodified</status>
      <modifiedWord/>
      <trackRevisions>false</trackRevisions>
    </reviewItem>
    <reviewItem>
      <errorID>97193e79-7235-4f57-b453-49c55b4b04be</errorID>
      <errorWord>)</errorWord>
      <group>L1_Format</group>
      <groupName>格式问题</groupName>
      <ability>L2_HalfPunc</ability>
      <abilityName>全半角检查</abilityName>
      <candidateList>
        <item>）</item>
      </candidateList>
      <explain>文本全半角错误。</explain>
      <paraID>663FB87C</paraID>
      <start>9</start>
      <end>10</end>
      <status>unmodified</status>
      <modifiedWord/>
      <trackRevisions>false</trackRevisions>
    </reviewItem>
    <reviewItem>
      <errorID>0535e271-8a76-4661-9ac8-557f8df3ee47</errorID>
      <errorWord>(</errorWord>
      <group>L1_Format</group>
      <groupName>格式问题</groupName>
      <ability>L2_HalfPunc</ability>
      <abilityName>全半角检查</abilityName>
      <candidateList>
        <item>（</item>
      </candidateList>
      <explain>文本全半角错误。</explain>
      <paraID>75334979</paraID>
      <start>10</start>
      <end>11</end>
      <status>unmodified</status>
      <modifiedWord/>
      <trackRevisions>false</trackRevisions>
    </reviewItem>
    <reviewItem>
      <errorID>05cf60b3-49b8-4d1d-9cf8-bdcb44b39403</errorID>
      <errorWord>)</errorWord>
      <group>L1_Format</group>
      <groupName>格式问题</groupName>
      <ability>L2_HalfPunc</ability>
      <abilityName>全半角检查</abilityName>
      <candidateList>
        <item>）</item>
      </candidateList>
      <explain>文本全半角错误。</explain>
      <paraID>75334979</paraID>
      <start>14</start>
      <end>15</end>
      <status>unmodified</status>
      <modifiedWord/>
      <trackRevisions>false</trackRevisions>
    </reviewItem>
    <reviewItem>
      <errorID>b3c8e1b7-57b8-4544-827f-b92298a0c3b9</errorID>
      <errorWord>(</errorWord>
      <group>L1_Format</group>
      <groupName>格式问题</groupName>
      <ability>L2_HalfPunc</ability>
      <abilityName>全半角检查</abilityName>
      <candidateList>
        <item>（</item>
      </candidateList>
      <explain>文本全半角错误。</explain>
      <paraID>7FA6133F</paraID>
      <start>5</start>
      <end>6</end>
      <status>unmodified</status>
      <modifiedWord/>
      <trackRevisions>false</trackRevisions>
    </reviewItem>
    <reviewItem>
      <errorID>bcf7dc3a-ce33-4872-8ef0-73926eee67c2</errorID>
      <errorWord>)</errorWord>
      <group>L1_Format</group>
      <groupName>格式问题</groupName>
      <ability>L2_HalfPunc</ability>
      <abilityName>全半角检查</abilityName>
      <candidateList>
        <item>）</item>
      </candidateList>
      <explain>文本全半角错误。</explain>
      <paraID>7FA6133F</paraID>
      <start>9</start>
      <end>10</end>
      <status>unmodified</status>
      <modifiedWord/>
      <trackRevisions>false</trackRevisions>
    </reviewItem>
    <reviewItem>
      <errorID>ae3c6707-9802-40c9-a917-2cc2dadfe782</errorID>
      <errorWord>(</errorWord>
      <group>L1_Format</group>
      <groupName>格式问题</groupName>
      <ability>L2_HalfPunc</ability>
      <abilityName>全半角检查</abilityName>
      <candidateList>
        <item>（</item>
      </candidateList>
      <explain>文本全半角错误。</explain>
      <paraID>7110BF61</paraID>
      <start>0</start>
      <end>1</end>
      <status>unmodified</status>
      <modifiedWord/>
      <trackRevisions>false</trackRevisions>
    </reviewItem>
    <reviewItem>
      <errorID>2cd77177-8596-4dbb-b031-db83a4a075d0</errorID>
      <errorWord>)</errorWord>
      <group>L1_Format</group>
      <groupName>格式问题</groupName>
      <ability>L2_HalfPunc</ability>
      <abilityName>全半角检查</abilityName>
      <candidateList>
        <item>）</item>
      </candidateList>
      <explain>文本全半角错误。</explain>
      <paraID>7110BF61</paraID>
      <start>6</start>
      <end>7</end>
      <status>unmodified</status>
      <modifiedWord/>
      <trackRevisions>false</trackRevisions>
    </reviewItem>
    <reviewItem>
      <errorID>3c76eb07-a264-433d-ba48-67113d0ccc68</errorID>
      <errorWord>(</errorWord>
      <group>L1_Format</group>
      <groupName>格式问题</groupName>
      <ability>L2_HalfPunc</ability>
      <abilityName>全半角检查</abilityName>
      <candidateList>
        <item>（</item>
      </candidateList>
      <explain>文本全半角错误。</explain>
      <paraID>7110BF61</paraID>
      <start>33</start>
      <end>34</end>
      <status>unmodified</status>
      <modifiedWord/>
      <trackRevisions>false</trackRevisions>
    </reviewItem>
    <reviewItem>
      <errorID>436c6c99-d5b1-4d55-909f-16bbed1660b3</errorID>
      <errorWord>(</errorWord>
      <group>L1_Format</group>
      <groupName>格式问题</groupName>
      <ability>L2_HalfPunc</ability>
      <abilityName>全半角检查</abilityName>
      <candidateList>
        <item>（</item>
      </candidateList>
      <explain>文本全半角错误。</explain>
      <paraID>7110BF61</paraID>
      <start>39</start>
      <end>40</end>
      <status>unmodified</status>
      <modifiedWord/>
      <trackRevisions>false</trackRevisions>
    </reviewItem>
    <reviewItem>
      <errorID>30e47b11-7635-4646-8d93-d1d241e35bda</errorID>
      <errorWord>)</errorWord>
      <group>L1_Format</group>
      <groupName>格式问题</groupName>
      <ability>L2_HalfPunc</ability>
      <abilityName>全半角检查</abilityName>
      <candidateList>
        <item>）</item>
      </candidateList>
      <explain>文本全半角错误。</explain>
      <paraID>7110BF61</paraID>
      <start>43</start>
      <end>44</end>
      <status>unmodified</status>
      <modifiedWord/>
      <trackRevisions>false</trackRevisions>
    </reviewItem>
    <reviewItem>
      <errorID>46f8af1e-0665-4159-9193-9c721f0571d5</errorID>
      <errorWord>)</errorWord>
      <group>L1_Format</group>
      <groupName>格式问题</groupName>
      <ability>L2_HalfPunc</ability>
      <abilityName>全半角检查</abilityName>
      <candidateList>
        <item>）</item>
      </candidateList>
      <explain>文本全半角错误。</explain>
      <paraID>7110BF61</paraID>
      <start>46</start>
      <end>47</end>
      <status>unmodified</status>
      <modifiedWord/>
      <trackRevisions>false</trackRevisions>
    </reviewItem>
    <reviewItem>
      <errorID>e99df589-1ed4-44fc-aee2-ca5769c0c90c</errorID>
      <errorWord>(</errorWord>
      <group>L1_Format</group>
      <groupName>格式问题</groupName>
      <ability>L2_HalfPunc</ability>
      <abilityName>全半角检查</abilityName>
      <candidateList>
        <item>（</item>
      </candidateList>
      <explain>文本全半角错误。</explain>
      <paraID>36183C96</paraID>
      <start>5</start>
      <end>6</end>
      <status>unmodified</status>
      <modifiedWord/>
      <trackRevisions>false</trackRevisions>
    </reviewItem>
    <reviewItem>
      <errorID>581ff097-cb23-4f18-9d40-2a3fb14181a2</errorID>
      <errorWord>)</errorWord>
      <group>L1_Format</group>
      <groupName>格式问题</groupName>
      <ability>L2_HalfPunc</ability>
      <abilityName>全半角检查</abilityName>
      <candidateList>
        <item>）</item>
      </candidateList>
      <explain>文本全半角错误。</explain>
      <paraID>36183C96</paraID>
      <start>9</start>
      <end>10</end>
      <status>unmodified</status>
      <modifiedWord/>
      <trackRevisions>false</trackRevisions>
    </reviewItem>
    <reviewItem>
      <errorID>02e09f18-ce0a-48dc-a2ec-cce270c150ac</errorID>
      <errorWord>(</errorWord>
      <group>L1_Format</group>
      <groupName>格式问题</groupName>
      <ability>L2_HalfPunc</ability>
      <abilityName>全半角检查</abilityName>
      <candidateList>
        <item>（</item>
      </candidateList>
      <explain>文本全半角错误。</explain>
      <paraID>53019A44</paraID>
      <start>7</start>
      <end>8</end>
      <status>unmodified</status>
      <modifiedWord/>
      <trackRevisions>false</trackRevisions>
    </reviewItem>
    <reviewItem>
      <errorID>4662a087-ac17-4da1-8f1e-b574f8a63143</errorID>
      <errorWord>)</errorWord>
      <group>L1_Format</group>
      <groupName>格式问题</groupName>
      <ability>L2_HalfPunc</ability>
      <abilityName>全半角检查</abilityName>
      <candidateList>
        <item>）</item>
      </candidateList>
      <explain>文本全半角错误。</explain>
      <paraID>53019A44</paraID>
      <start>11</start>
      <end>12</end>
      <status>unmodified</status>
      <modifiedWord/>
      <trackRevisions>false</trackRevisions>
    </reviewItem>
    <reviewItem>
      <errorID>61511ecc-736b-40c4-b4c5-f92723133636</errorID>
      <errorWord>(</errorWord>
      <group>L1_Format</group>
      <groupName>格式问题</groupName>
      <ability>L2_HalfPunc</ability>
      <abilityName>全半角检查</abilityName>
      <candidateList>
        <item>（</item>
      </candidateList>
      <explain>文本全半角错误。</explain>
      <paraID>66A630DA</paraID>
      <start>5</start>
      <end>6</end>
      <status>unmodified</status>
      <modifiedWord/>
      <trackRevisions>false</trackRevisions>
    </reviewItem>
    <reviewItem>
      <errorID>2c90e0cb-cedc-42e3-92e2-14c02b9c40cb</errorID>
      <errorWord>)</errorWord>
      <group>L1_Format</group>
      <groupName>格式问题</groupName>
      <ability>L2_HalfPunc</ability>
      <abilityName>全半角检查</abilityName>
      <candidateList>
        <item>）</item>
      </candidateList>
      <explain>文本全半角错误。</explain>
      <paraID>66A630DA</paraID>
      <start>9</start>
      <end>10</end>
      <status>unmodified</status>
      <modifiedWord/>
      <trackRevisions>false</trackRevisions>
    </reviewItem>
    <reviewItem>
      <errorID>7a943a32-fe18-4275-9aa2-69212d672d2b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37691CFF</paraID>
      <start>0</start>
      <end>2</end>
      <status>unmodified</status>
      <modifiedWord/>
      <trackRevisions>false</trackRevisions>
    </reviewItem>
    <reviewItem>
      <errorID>ff9f4a93-e7d8-4805-a1c5-26cdec985f34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46542606</paraID>
      <start>0</start>
      <end>2</end>
      <status>unmodified</status>
      <modifiedWord/>
      <trackRevisions>false</trackRevisions>
    </reviewItem>
    <reviewItem>
      <errorID>d509f8e0-6f19-4a2c-9784-b75bdde0d7dc</errorID>
      <errorWord>（</errorWord>
      <group>L1_Word</group>
      <groupName>字词问题</groupName>
      <ability>L2_Typo</ability>
      <abilityName>字词错误</abilityName>
      <candidateList>
        <item>（加</item>
      </candidateList>
      <explain/>
      <paraID> 65A9F4F</paraID>
      <start>23</start>
      <end>24</end>
      <status>unmodified</status>
      <modifiedWord/>
      <trackRevisions>false</trackRevisions>
    </reviewItem>
    <reviewItem>
      <errorID>17b768fc-e51b-4315-97b6-c3f9ebb64f5d</errorID>
      <errorWord>(</errorWord>
      <group>L1_Format</group>
      <groupName>格式问题</groupName>
      <ability>L2_HalfPunc</ability>
      <abilityName>全半角检查</abilityName>
      <candidateList>
        <item>（</item>
      </candidateList>
      <explain>文本全半角错误。</explain>
      <paraID>722ABB23</paraID>
      <start>2</start>
      <end>3</end>
      <status>unmodified</status>
      <modifiedWord/>
      <trackRevisions>false</trackRevisions>
    </reviewItem>
    <reviewItem>
      <errorID>50b4358b-a05b-4291-9348-4ba6e80b98d3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74045E63</paraID>
      <start>0</start>
      <end>2</end>
      <status>unmodified</status>
      <modifiedWord/>
      <trackRevisions>false</trackRevisions>
    </reviewItem>
    <reviewItem>
      <errorID>54b6b816-07f6-4ec2-978a-fd3a1991d0b5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19BC9200</paraID>
      <start>0</start>
      <end>2</end>
      <status>unmodified</status>
      <modifiedWord/>
      <trackRevisions>false</trackRevisions>
    </reviewItem>
    <reviewItem>
      <errorID>48937f74-c7c2-4523-8af5-bad273274b25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31BBBECF</paraID>
      <start>0</start>
      <end>2</end>
      <status>unmodified</status>
      <modifiedWord/>
      <trackRevisions>false</trackRevisions>
    </reviewItem>
    <reviewItem>
      <errorID>89a98dbc-25fa-46bd-a218-bb261cbb3fcb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4AFFF3E5</paraID>
      <start>0</start>
      <end>2</end>
      <status>unmodified</status>
      <modifiedWord/>
      <trackRevisions>false</trackRevisions>
    </reviewItem>
    <reviewItem>
      <errorID>c389574e-91c6-4bcd-99f0-33cf0263ef2e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5677259C</paraID>
      <start>0</start>
      <end>2</end>
      <status>unmodified</status>
      <modifiedWord/>
      <trackRevisions>false</trackRevisions>
    </reviewItem>
    <reviewItem>
      <errorID>4388d55f-ca48-41b1-83a7-5249e145743f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352FF1F9</paraID>
      <start>0</start>
      <end>2</end>
      <status>unmodified</status>
      <modifiedWord/>
      <trackRevisions>false</trackRevisions>
    </reviewItem>
    <reviewItem>
      <errorID>45cc3f3e-5abd-492a-a951-405070c520c3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F822B0A</paraID>
      <start>0</start>
      <end>2</end>
      <status>unmodified</status>
      <modifiedWord/>
      <trackRevisions>false</trackRevisions>
    </reviewItem>
    <reviewItem>
      <errorID>5b4fd597-5537-4a22-b505-aa9f244758ef</errorID>
      <errorWord>构</errorWord>
      <group>L1_Word</group>
      <groupName>字词问题</groupName>
      <ability>L2_Typo</ability>
      <abilityName>字词错误</abilityName>
      <candidateList>
        <item>构和</item>
      </candidateList>
      <explain/>
      <paraID> F822B0A</paraID>
      <start>13</start>
      <end>14</end>
      <status>unmodified</status>
      <modifiedWord/>
      <trackRevisions>false</trackRevisions>
    </reviewItem>
    <reviewItem>
      <errorID>fecec69c-0f12-4d01-be34-452ea17485db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4BADC4E7</paraID>
      <start>0</start>
      <end>2</end>
      <status>unmodified</status>
      <modifiedWord/>
      <trackRevisions>false</trackRevisions>
    </reviewItem>
    <reviewItem>
      <errorID>017c05ee-bf7a-440c-94b4-444697120dae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471C46</paraID>
      <start>0</start>
      <end>2</end>
      <status>unmodified</status>
      <modifiedWord/>
      <trackRevisions>false</trackRevisions>
    </reviewItem>
    <reviewItem>
      <errorID>ee3a0f5c-9b36-43d3-96b2-688fb226e88b</errorID>
      <errorWord>(</errorWord>
      <group>L1_Format</group>
      <groupName>格式问题</groupName>
      <ability>L2_HalfPunc</ability>
      <abilityName>全半角检查</abilityName>
      <candidateList>
        <item>（</item>
      </candidateList>
      <explain>文本全半角错误。</explain>
      <paraID>24DD5AA4</paraID>
      <start>5</start>
      <end>6</end>
      <status>unmodified</status>
      <modifiedWord/>
      <trackRevisions>false</trackRevisions>
    </reviewItem>
    <reviewItem>
      <errorID>a6afad6e-1e5c-442e-9471-9f6874a7d8a8</errorID>
      <errorWord>)</errorWord>
      <group>L1_Format</group>
      <groupName>格式问题</groupName>
      <ability>L2_HalfPunc</ability>
      <abilityName>全半角检查</abilityName>
      <candidateList>
        <item>）</item>
      </candidateList>
      <explain>文本全半角错误。</explain>
      <paraID>24DD5AA4</paraID>
      <start>9</start>
      <end>10</end>
      <status>unmodified</status>
      <modifiedWord/>
      <trackRevisions>false</trackRevisions>
    </reviewItem>
    <reviewItem>
      <errorID>9cb55bb5-56b7-4e20-9471-6afb1cc18192</errorID>
      <errorWord>（</errorWord>
      <group>L1_Punc</group>
      <groupName>标点问题</groupName>
      <ability>L2_Punc</ability>
      <abilityName>标点符号检查</abilityName>
      <candidateList/>
      <explain>同一形式括号套用。</explain>
      <paraID>7CBD3C13</paraID>
      <start>17</start>
      <end>18</end>
      <status>unmodified</status>
      <modifiedWord/>
      <trackRevisions>false</trackRevisions>
    </reviewItem>
    <reviewItem>
      <errorID>ca948add-fe7c-4d5a-ad20-12bbb61b0137</errorID>
      <errorWord>）</errorWord>
      <group>L1_Punc</group>
      <groupName>标点问题</groupName>
      <ability>L2_Punc</ability>
      <abilityName>标点符号检查</abilityName>
      <candidateList/>
      <explain>同一形式括号套用。</explain>
      <paraID>7CBD3C13</paraID>
      <start>20</start>
      <end>21</end>
      <status>unmodified</status>
      <modifiedWord/>
      <trackRevisions>false</trackRevisions>
    </reviewItem>
    <reviewItem>
      <errorID>daf2f70a-53d0-41d6-83ca-ab6ae96a8b05</errorID>
      <errorWord>予以考虑</errorWord>
      <group>L1_Word</group>
      <groupName>字词问题</groupName>
      <ability>L2_Typo</ability>
      <abilityName>字词错误</abilityName>
      <candidateList>
        <item>予考虑</item>
      </candidateList>
      <explain/>
      <paraID>43DB451F</paraID>
      <start>19</start>
      <end>23</end>
      <status>unmodified</status>
      <modifiedWord/>
      <trackRevisions>false</trackRevisions>
    </reviewItem>
    <reviewItem>
      <errorID>f8b6c909-0f98-4a8f-8488-af65d9268c5a</errorID>
      <errorWord>(</errorWord>
      <group>L1_Format</group>
      <groupName>格式问题</groupName>
      <ability>L2_HalfPunc</ability>
      <abilityName>全半角检查</abilityName>
      <candidateList>
        <item>（</item>
      </candidateList>
      <explain>文本全半角错误。</explain>
      <paraID>1FBBC899</paraID>
      <start>5</start>
      <end>6</end>
      <status>unmodified</status>
      <modifiedWord/>
      <trackRevisions>false</trackRevisions>
    </reviewItem>
    <reviewItem>
      <errorID>dcee1248-23f6-4033-97c4-c43afb3640be</errorID>
      <errorWord>)</errorWord>
      <group>L1_Format</group>
      <groupName>格式问题</groupName>
      <ability>L2_HalfPunc</ability>
      <abilityName>全半角检查</abilityName>
      <candidateList>
        <item>）</item>
      </candidateList>
      <explain>文本全半角错误。</explain>
      <paraID>1FBBC899</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7d408-b2e2-4882-9704-6b020972ba43}">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20315</Words>
  <Characters>21701</Characters>
  <Lines>0</Lines>
  <Paragraphs>0</Paragraphs>
  <TotalTime>1</TotalTime>
  <ScaleCrop>false</ScaleCrop>
  <LinksUpToDate>false</LinksUpToDate>
  <CharactersWithSpaces>22060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2022-09-23T01:38:00Z</dcterms:created>
  <dc:creator>leovo</dc:creator>
  <cp:lastModifiedBy>Fluoxetine </cp:lastModifiedBy>
  <dcterms:modified xsi:type="dcterms:W3CDTF">2025-11-24T08:49:52Z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633DE827D8554943822BA1CB8482408E_13</vt:lpwstr>
  </property>
  <property fmtid="{D5CDD505-2E9C-101B-9397-08002B2CF9AE}" pid="4" name="KSOTemplateDocerSaveRecord">
    <vt:lpwstr>eyJoZGlkIjoiMDFjNjkxODI0OWQ2Zjk1NTZiNjQ1NWYwYTJkMzdhN2YiLCJ1c2VySWQiOiI2NDAxMzMwMTAifQ==</vt:lpwstr>
  </property>
</Properties>
</file>