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D462">
      <w:pPr>
        <w:pStyle w:val="2"/>
        <w:spacing w:after="120" w:line="360" w:lineRule="auto"/>
        <w:ind w:firstLine="0" w:firstLineChars="0"/>
        <w:jc w:val="center"/>
        <w:rPr>
          <w:rFonts w:hint="eastAsia" w:ascii="宋体" w:hAnsi="宋体" w:eastAsia="宋体" w:cs="Times New Roman"/>
          <w:bCs w:val="0"/>
          <w:sz w:val="24"/>
          <w:szCs w:val="24"/>
        </w:rPr>
      </w:pPr>
      <w:bookmarkStart w:id="2" w:name="_GoBack"/>
      <w:bookmarkStart w:id="0" w:name="_Toc215654817"/>
      <w:r>
        <w:rPr>
          <w:rFonts w:hint="eastAsia" w:ascii="宋体" w:hAnsi="宋体" w:eastAsia="宋体" w:cs="Times New Roman"/>
          <w:bCs w:val="0"/>
          <w:sz w:val="24"/>
          <w:szCs w:val="24"/>
        </w:rPr>
        <w:t>技术参数要求</w:t>
      </w:r>
      <w:bookmarkEnd w:id="0"/>
    </w:p>
    <w:bookmarkEnd w:id="2"/>
    <w:p w14:paraId="4FB4EABF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1.主要用途：用于床旁精准采集病原学标本，清理气道痰栓，探查出血及阻塞原因，可行局部注药等。</w:t>
      </w:r>
    </w:p>
    <w:p w14:paraId="6A9E9094">
      <w:pPr>
        <w:tabs>
          <w:tab w:val="left" w:pos="312"/>
        </w:tabs>
        <w:ind w:firstLine="240" w:firstLine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▲2.采用全电子CMOS成像技术，工作软管不含导像、导光纤维；视场角≥120°，景深：≥3-100mm。</w:t>
      </w:r>
    </w:p>
    <w:p w14:paraId="601D6CE2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3.软镜插入管外径≤5.0mm，工作管道内径≥2.5mm。</w:t>
      </w:r>
    </w:p>
    <w:p w14:paraId="63E70240">
      <w:pPr>
        <w:tabs>
          <w:tab w:val="left" w:pos="312"/>
        </w:tabs>
        <w:ind w:firstLine="199" w:firstLineChars="83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▲4.镜子图像像素≥16万</w:t>
      </w:r>
    </w:p>
    <w:p w14:paraId="304E3D86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5.内置LED光源；镜头具有防雾功能，无需预热。</w:t>
      </w:r>
    </w:p>
    <w:p w14:paraId="449B0337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6.操作手柄具备左右旋转关节，向左≥120°，向右≥120°。插入管软管前端弯曲角度：向上弯曲≥180°，向下弯曲≥130°，双向弯曲≥310°。</w:t>
      </w:r>
    </w:p>
    <w:p w14:paraId="09D71E0A">
      <w:pPr>
        <w:tabs>
          <w:tab w:val="left" w:pos="312"/>
        </w:tabs>
        <w:ind w:firstLine="240" w:firstLine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▲7.图像处理器有医疗器械注册证，触摸显示屏≥10英寸，分辨率≥1920×1080；可通过屏幕实时观察、记录与回放操作功能；有录像，录音功能，可以实现带音频录像的实时存储；有外置可热插拔SD存储卡直接存储图片和声音等信息。</w:t>
      </w:r>
    </w:p>
    <w:p w14:paraId="1CA81CEF">
      <w:pPr>
        <w:tabs>
          <w:tab w:val="left" w:pos="312"/>
        </w:tabs>
        <w:ind w:firstLine="439" w:firstLineChars="183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8.具有图像缩放、冻结解冻功能。</w:t>
      </w:r>
    </w:p>
    <w:p w14:paraId="786AB23F">
      <w:pPr>
        <w:tabs>
          <w:tab w:val="left" w:pos="312"/>
        </w:tabs>
        <w:ind w:firstLine="240" w:firstLine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▲9.洗消方式≥2种，自带保护帽，ETO帽，可全镜体浸泡洗消或低温等离子灭菌洗消。</w:t>
      </w:r>
    </w:p>
    <w:p w14:paraId="30450849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10.操作部位防水等级：</w:t>
      </w:r>
      <w:bookmarkStart w:id="1" w:name="OLE_LINK18"/>
      <w:r>
        <w:rPr>
          <w:rFonts w:hint="eastAsia" w:ascii="宋体" w:hAnsi="宋体" w:eastAsia="宋体"/>
        </w:rPr>
        <w:t>≥</w:t>
      </w:r>
      <w:bookmarkEnd w:id="1"/>
      <w:r>
        <w:rPr>
          <w:rFonts w:hint="eastAsia" w:ascii="宋体" w:hAnsi="宋体" w:eastAsia="宋体"/>
        </w:rPr>
        <w:t>IPX7。</w:t>
      </w:r>
    </w:p>
    <w:p w14:paraId="635B937C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11.能够同时连接两条内窥镜，切换实时视频输入信号。</w:t>
      </w:r>
    </w:p>
    <w:p w14:paraId="4B35FA60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12.有CVBS视频输出接口和DVI视频输出接口。</w:t>
      </w:r>
    </w:p>
    <w:p w14:paraId="70D31827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13.具备电池和交流电两种供电模式。内置锂电池工作时间≥240分钟。</w:t>
      </w:r>
    </w:p>
    <w:p w14:paraId="6D5283DB">
      <w:pPr>
        <w:tabs>
          <w:tab w:val="left" w:pos="312"/>
        </w:tabs>
        <w:ind w:firstLine="48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14.软件免费升级。</w:t>
      </w:r>
    </w:p>
    <w:p w14:paraId="52CD9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3E97"/>
    <w:rsid w:val="40C4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1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2025-12-03T13:08:00Z</dcterms:created>
  <dc:creator>qzuser</dc:creator>
  <cp:lastModifiedBy>qzuser</cp:lastModifiedBy>
  <dcterms:modified xsi:type="dcterms:W3CDTF">2025-12-03T13:08:33Z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DC0DE083794948F186853080C548544B_11</vt:lpwstr>
  </property>
  <property fmtid="{D5CDD505-2E9C-101B-9397-08002B2CF9AE}" pid="4" name="KSOTemplateDocerSaveRecord">
    <vt:lpwstr>eyJoZGlkIjoiMjk1NDhiYjFjMWI3NjRmYzZiZjlkYjg2MzZmYmY0ZWIiLCJ1c2VySWQiOiIzMTk0NjkzMDAifQ==</vt:lpwstr>
  </property>
</Properties>
</file>