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9ED87">
      <w:pPr>
        <w:jc w:val="center"/>
        <w:rPr>
          <w:rFonts w:hint="eastAsia" w:ascii="宋体" w:hAnsi="宋体" w:eastAsia="宋体" w:cs="宋体"/>
          <w:b/>
          <w:bCs/>
          <w:sz w:val="32"/>
          <w:szCs w:val="32"/>
        </w:rPr>
      </w:pPr>
      <w:r>
        <w:rPr>
          <w:rFonts w:hint="eastAsia" w:ascii="宋体" w:hAnsi="宋体" w:eastAsia="宋体" w:cs="宋体"/>
          <w:b/>
          <w:bCs/>
          <w:sz w:val="32"/>
          <w:szCs w:val="32"/>
        </w:rPr>
        <w:t>2026年陕西省艺术类专业统考表(导)演类考试服务项目</w:t>
      </w:r>
    </w:p>
    <w:p w14:paraId="7ADDA906">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服务要求</w:t>
      </w:r>
    </w:p>
    <w:p w14:paraId="24903149">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default" w:ascii="宋体" w:hAnsi="宋体" w:eastAsia="宋体" w:cs="宋体"/>
          <w:b w:val="0"/>
          <w:bCs w:val="0"/>
          <w:sz w:val="32"/>
          <w:szCs w:val="32"/>
          <w:lang w:val="en-US" w:eastAsia="zh-CN"/>
        </w:rPr>
      </w:pPr>
      <w:r>
        <w:rPr>
          <w:rFonts w:hint="default" w:ascii="宋体" w:hAnsi="宋体" w:eastAsia="宋体" w:cs="宋体"/>
          <w:b w:val="0"/>
          <w:bCs w:val="0"/>
          <w:sz w:val="32"/>
          <w:szCs w:val="32"/>
          <w:lang w:val="en-US" w:eastAsia="zh-CN"/>
        </w:rPr>
        <w:t>2026年陕西省艺术类专业统考表（导）演类考试服务项目，根据教育部相关文件和《陕西省招生委员会关于印发陕西省加强和改进普通高等学校艺术类专业考试招生工作实施方案（试行）的通知》（陕招委〔2023〕1号）及《陕西省教育考试院关于做好2026年陕西省普通高等学校艺术类专业招生考试工作的通知》精神，结合我省实际，2026年陕西省普通高校招生艺术类专业课省级统考表（导）演类戏剧影视表演、服装表演、戏剧影视导演方向考试组考院校为西安工程大学，项目的服务内容主要有设备租赁、考试服务、考场改造、考场监控、安检等，具体服务内容及要求详见采购文件</w:t>
      </w:r>
      <w:r>
        <w:rPr>
          <w:rFonts w:hint="eastAsia" w:ascii="宋体" w:hAnsi="宋体" w:eastAsia="宋体" w:cs="宋体"/>
          <w:b w:val="0"/>
          <w:bCs w:val="0"/>
          <w:sz w:val="32"/>
          <w:szCs w:val="32"/>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E6950"/>
    <w:rsid w:val="44E0071B"/>
    <w:rsid w:val="51DD247A"/>
    <w:rsid w:val="6C331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2025-12-03T13:46:47Z</dcterms:created>
  <dc:creator>29736</dc:creator>
  <cp:lastModifiedBy>微信用户</cp:lastModifiedBy>
  <dcterms:modified xsi:type="dcterms:W3CDTF">2025-12-03T13:48:36Z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eyJoZGlkIjoiODgyNTFiOWYzNGU1NTQ2OTVmOTRhMDA0YTFiZjZjYjciLCJ1c2VySWQiOiIxMDA0NjE4OTIyIn0=</vt:lpwstr>
  </property>
  <property fmtid="{D5CDD505-2E9C-101B-9397-08002B2CF9AE}" pid="4" name="ICV">
    <vt:lpwstr>311ABAF08A504C1A8931C9838A9A209B_12</vt:lpwstr>
  </property>
</Properties>
</file>