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97F241" w14:textId="77777777" w:rsidR="00F45A8D" w:rsidRPr="00F45A8D" w:rsidRDefault="00F45A8D" w:rsidP="00F45A8D">
      <w:pPr>
        <w:ind w:firstLineChars="200" w:firstLine="560"/>
        <w:rPr>
          <w:rFonts w:ascii="仿宋" w:eastAsia="仿宋" w:hAnsi="仿宋"/>
          <w:sz w:val="28"/>
          <w:szCs w:val="28"/>
        </w:rPr>
      </w:pPr>
      <w:r w:rsidRPr="00F45A8D">
        <w:rPr>
          <w:rFonts w:ascii="仿宋" w:eastAsia="仿宋" w:hAnsi="仿宋"/>
          <w:sz w:val="28"/>
          <w:szCs w:val="28"/>
        </w:rPr>
        <w:t>一、基本要求</w:t>
      </w:r>
    </w:p>
    <w:p w14:paraId="7C357B3B" w14:textId="77777777" w:rsidR="00F45A8D" w:rsidRPr="00F45A8D" w:rsidRDefault="00F45A8D" w:rsidP="00F45A8D">
      <w:pPr>
        <w:ind w:firstLineChars="200" w:firstLine="560"/>
        <w:rPr>
          <w:rFonts w:ascii="仿宋" w:eastAsia="仿宋" w:hAnsi="仿宋"/>
          <w:sz w:val="28"/>
          <w:szCs w:val="28"/>
        </w:rPr>
      </w:pPr>
      <w:r w:rsidRPr="00F45A8D">
        <w:rPr>
          <w:rFonts w:ascii="仿宋" w:eastAsia="仿宋" w:hAnsi="仿宋"/>
          <w:sz w:val="28"/>
          <w:szCs w:val="28"/>
        </w:rPr>
        <w:t>1、功能要求：</w:t>
      </w:r>
    </w:p>
    <w:p w14:paraId="2AC57B8C" w14:textId="77777777" w:rsidR="00F45A8D" w:rsidRPr="00F45A8D" w:rsidRDefault="00F45A8D" w:rsidP="00F45A8D">
      <w:pPr>
        <w:ind w:firstLineChars="200" w:firstLine="560"/>
        <w:rPr>
          <w:rFonts w:ascii="仿宋" w:eastAsia="仿宋" w:hAnsi="仿宋"/>
          <w:sz w:val="28"/>
          <w:szCs w:val="28"/>
        </w:rPr>
      </w:pPr>
      <w:r w:rsidRPr="00F45A8D">
        <w:rPr>
          <w:rFonts w:ascii="仿宋" w:eastAsia="仿宋" w:hAnsi="仿宋"/>
          <w:sz w:val="28"/>
          <w:szCs w:val="28"/>
        </w:rPr>
        <w:t>根据国家体育总局关于开展常态化体育场地调查工作的相关要求，为与有关工作时间节点衔接，加强场地数据时效性，提高统计数据质量，渭南市2025年度体育场地统计调查工作将在往年度体育场地统计调查的基础上开展。</w:t>
      </w:r>
    </w:p>
    <w:p w14:paraId="75218019" w14:textId="77777777" w:rsidR="00F45A8D" w:rsidRPr="00F45A8D" w:rsidRDefault="00F45A8D" w:rsidP="00F45A8D">
      <w:pPr>
        <w:ind w:firstLineChars="200" w:firstLine="560"/>
        <w:rPr>
          <w:rFonts w:ascii="仿宋" w:eastAsia="仿宋" w:hAnsi="仿宋"/>
          <w:sz w:val="28"/>
          <w:szCs w:val="28"/>
        </w:rPr>
      </w:pPr>
      <w:r w:rsidRPr="00F45A8D">
        <w:rPr>
          <w:rFonts w:ascii="仿宋" w:eastAsia="仿宋" w:hAnsi="仿宋"/>
          <w:sz w:val="28"/>
          <w:szCs w:val="28"/>
        </w:rPr>
        <w:t>2、采购项目需要落实的政府采购政策：</w:t>
      </w:r>
    </w:p>
    <w:p w14:paraId="213C41E9" w14:textId="77777777" w:rsidR="00F45A8D" w:rsidRPr="00F45A8D" w:rsidRDefault="00F45A8D" w:rsidP="00F45A8D">
      <w:pPr>
        <w:ind w:firstLineChars="200" w:firstLine="560"/>
        <w:rPr>
          <w:rFonts w:ascii="仿宋" w:eastAsia="仿宋" w:hAnsi="仿宋"/>
          <w:sz w:val="28"/>
          <w:szCs w:val="28"/>
        </w:rPr>
      </w:pPr>
      <w:r w:rsidRPr="00F45A8D">
        <w:rPr>
          <w:rFonts w:ascii="仿宋" w:eastAsia="仿宋" w:hAnsi="仿宋"/>
          <w:sz w:val="28"/>
          <w:szCs w:val="28"/>
        </w:rPr>
        <w:t>1.1《关于进一步加大政府采购支持中小企业力度的通知》（财库〔2022〕19号）、《政府采购促进中小企业发展管理办法》（财库〔2020〕46号）、《关于政府采购支持监狱企业发展有关问题的通知》（财库〔2014〕68号）、《关于促进残疾人就业政府采购政策的通知》（财库〔2017〕141号）。</w:t>
      </w:r>
    </w:p>
    <w:p w14:paraId="1FB940D1" w14:textId="77777777" w:rsidR="00F45A8D" w:rsidRPr="00F45A8D" w:rsidRDefault="00F45A8D" w:rsidP="00F45A8D">
      <w:pPr>
        <w:ind w:firstLineChars="200" w:firstLine="560"/>
        <w:rPr>
          <w:rFonts w:ascii="仿宋" w:eastAsia="仿宋" w:hAnsi="仿宋"/>
          <w:sz w:val="28"/>
          <w:szCs w:val="28"/>
        </w:rPr>
      </w:pPr>
      <w:r w:rsidRPr="00F45A8D">
        <w:rPr>
          <w:rFonts w:ascii="仿宋" w:eastAsia="仿宋" w:hAnsi="仿宋"/>
          <w:sz w:val="28"/>
          <w:szCs w:val="28"/>
        </w:rPr>
        <w:t>1.2国务院办公厅《关于建立政府强制采购节能产品制度的通知》（国办发〔2007〕51号）、财政部、</w:t>
      </w:r>
      <w:proofErr w:type="gramStart"/>
      <w:r w:rsidRPr="00F45A8D">
        <w:rPr>
          <w:rFonts w:ascii="仿宋" w:eastAsia="仿宋" w:hAnsi="仿宋"/>
          <w:sz w:val="28"/>
          <w:szCs w:val="28"/>
        </w:rPr>
        <w:t>国家发改委</w:t>
      </w:r>
      <w:proofErr w:type="gramEnd"/>
      <w:r w:rsidRPr="00F45A8D">
        <w:rPr>
          <w:rFonts w:ascii="仿宋" w:eastAsia="仿宋" w:hAnsi="仿宋"/>
          <w:sz w:val="28"/>
          <w:szCs w:val="28"/>
        </w:rPr>
        <w:t>、生态环境部、市场监管总局联合印发《关于调整优化节能产品、环境标志产品政府采购执行机制的通知》（财库〔2019〕9号）、《关于印发环境标志产品政府采购品目清单的通知》（财库〔2019〕18号）、《关于印发节能产品政府采购品目清单的通知》（财库〔2019〕19号）。</w:t>
      </w:r>
    </w:p>
    <w:p w14:paraId="20F85C1B" w14:textId="77777777" w:rsidR="00F45A8D" w:rsidRPr="00F45A8D" w:rsidRDefault="00F45A8D" w:rsidP="00F45A8D">
      <w:pPr>
        <w:ind w:firstLineChars="200" w:firstLine="560"/>
        <w:rPr>
          <w:rFonts w:ascii="仿宋" w:eastAsia="仿宋" w:hAnsi="仿宋"/>
          <w:sz w:val="28"/>
          <w:szCs w:val="28"/>
        </w:rPr>
      </w:pPr>
      <w:r w:rsidRPr="00F45A8D">
        <w:rPr>
          <w:rFonts w:ascii="仿宋" w:eastAsia="仿宋" w:hAnsi="仿宋"/>
          <w:sz w:val="28"/>
          <w:szCs w:val="28"/>
        </w:rPr>
        <w:t>1.3《财政部 农业农村部 国家乡村振兴局关于运用政府采购政策支持乡村产业振兴的通知》（财库〔2021〕19 号）、《财政部农业农村部国家乡村振兴局 中华全国供销合作总社关于印发&lt;关于深入开展政府采购脱贫地区农副产品工作推进乡村产业振兴的实施意见&gt;的通知》（财库〔2021〕20 号）。</w:t>
      </w:r>
    </w:p>
    <w:p w14:paraId="72F24AE7" w14:textId="77777777" w:rsidR="00F45A8D" w:rsidRPr="00F45A8D" w:rsidRDefault="00F45A8D" w:rsidP="00F45A8D">
      <w:pPr>
        <w:ind w:firstLineChars="200" w:firstLine="560"/>
        <w:rPr>
          <w:rFonts w:ascii="仿宋" w:eastAsia="仿宋" w:hAnsi="仿宋"/>
          <w:sz w:val="28"/>
          <w:szCs w:val="28"/>
        </w:rPr>
      </w:pPr>
      <w:r w:rsidRPr="00F45A8D">
        <w:rPr>
          <w:rFonts w:ascii="仿宋" w:eastAsia="仿宋" w:hAnsi="仿宋"/>
          <w:sz w:val="28"/>
          <w:szCs w:val="28"/>
        </w:rPr>
        <w:t>1.4《国家互联网信息办公室 工业和信息化部 公安部 财政部 国家认</w:t>
      </w:r>
      <w:r w:rsidRPr="00F45A8D">
        <w:rPr>
          <w:rFonts w:ascii="仿宋" w:eastAsia="仿宋" w:hAnsi="仿宋"/>
          <w:sz w:val="28"/>
          <w:szCs w:val="28"/>
        </w:rPr>
        <w:lastRenderedPageBreak/>
        <w:t>证认可监督管理委员会关于调整网络安全专用产品安全管理有关事项的公告》（2023年第1号）。</w:t>
      </w:r>
    </w:p>
    <w:p w14:paraId="54306A9D" w14:textId="77777777" w:rsidR="00F45A8D" w:rsidRPr="00F45A8D" w:rsidRDefault="00F45A8D" w:rsidP="00F45A8D">
      <w:pPr>
        <w:ind w:firstLineChars="200" w:firstLine="560"/>
        <w:rPr>
          <w:rFonts w:ascii="仿宋" w:eastAsia="仿宋" w:hAnsi="仿宋"/>
          <w:sz w:val="28"/>
          <w:szCs w:val="28"/>
        </w:rPr>
      </w:pPr>
      <w:r w:rsidRPr="00F45A8D">
        <w:rPr>
          <w:rFonts w:ascii="仿宋" w:eastAsia="仿宋" w:hAnsi="仿宋"/>
          <w:sz w:val="28"/>
          <w:szCs w:val="28"/>
        </w:rPr>
        <w:t>1.5《陕西省财政厅关于加快推进我省中小企业政府采购信用融资工作的通知》（陕财办采〔2020〕15 号）、陕西省财政厅关于印发《陕西省中小企业政府采购信用融资办法》（陕财办采〔2018〕23 号）。</w:t>
      </w:r>
    </w:p>
    <w:p w14:paraId="6076FC0C" w14:textId="77777777" w:rsidR="00F45A8D" w:rsidRPr="00F45A8D" w:rsidRDefault="00F45A8D" w:rsidP="00F45A8D">
      <w:pPr>
        <w:ind w:firstLineChars="200" w:firstLine="560"/>
        <w:rPr>
          <w:rFonts w:ascii="仿宋" w:eastAsia="仿宋" w:hAnsi="仿宋"/>
          <w:sz w:val="28"/>
          <w:szCs w:val="28"/>
        </w:rPr>
      </w:pPr>
      <w:r w:rsidRPr="00F45A8D">
        <w:rPr>
          <w:rFonts w:ascii="仿宋" w:eastAsia="仿宋" w:hAnsi="仿宋"/>
          <w:sz w:val="28"/>
          <w:szCs w:val="28"/>
        </w:rPr>
        <w:t>1.6《关于扩大政府采购支持绿色建材促进建筑品质提升政策实施范围的通知》（财库〔2022〕35号）、《财政部办公厅 住房城乡建设部办公厅 工业和信息化部办公厅关于印发&lt;政府采购支持绿色建材促进建筑品质提升政策项目实施指南&gt;的通知》（财办库〔2023〕52号）。</w:t>
      </w:r>
    </w:p>
    <w:p w14:paraId="4FB05198" w14:textId="77777777" w:rsidR="00F45A8D" w:rsidRPr="00F45A8D" w:rsidRDefault="00F45A8D" w:rsidP="00F45A8D">
      <w:pPr>
        <w:ind w:firstLineChars="200" w:firstLine="560"/>
        <w:rPr>
          <w:rFonts w:ascii="仿宋" w:eastAsia="仿宋" w:hAnsi="仿宋"/>
          <w:sz w:val="28"/>
          <w:szCs w:val="28"/>
        </w:rPr>
      </w:pPr>
      <w:r w:rsidRPr="00F45A8D">
        <w:rPr>
          <w:rFonts w:ascii="仿宋" w:eastAsia="仿宋" w:hAnsi="仿宋"/>
          <w:sz w:val="28"/>
          <w:szCs w:val="28"/>
        </w:rPr>
        <w:t>3、服务期限：</w:t>
      </w:r>
    </w:p>
    <w:p w14:paraId="3A370A03" w14:textId="77777777" w:rsidR="00F45A8D" w:rsidRPr="00F45A8D" w:rsidRDefault="00F45A8D" w:rsidP="00F45A8D">
      <w:pPr>
        <w:ind w:firstLineChars="200" w:firstLine="560"/>
        <w:rPr>
          <w:rFonts w:ascii="仿宋" w:eastAsia="仿宋" w:hAnsi="仿宋"/>
          <w:sz w:val="28"/>
          <w:szCs w:val="28"/>
        </w:rPr>
      </w:pPr>
      <w:r w:rsidRPr="00F45A8D">
        <w:rPr>
          <w:rFonts w:ascii="仿宋" w:eastAsia="仿宋" w:hAnsi="仿宋"/>
          <w:sz w:val="28"/>
          <w:szCs w:val="28"/>
        </w:rPr>
        <w:t>自合同签订之日起至2025年12月31日。</w:t>
      </w:r>
    </w:p>
    <w:p w14:paraId="6C87EE1A" w14:textId="77777777" w:rsidR="00F45A8D" w:rsidRPr="00F45A8D" w:rsidRDefault="00F45A8D" w:rsidP="00F45A8D">
      <w:pPr>
        <w:ind w:firstLineChars="200" w:firstLine="560"/>
        <w:rPr>
          <w:rFonts w:ascii="仿宋" w:eastAsia="仿宋" w:hAnsi="仿宋"/>
          <w:sz w:val="28"/>
          <w:szCs w:val="28"/>
        </w:rPr>
      </w:pPr>
      <w:r w:rsidRPr="00F45A8D">
        <w:rPr>
          <w:rFonts w:ascii="仿宋" w:eastAsia="仿宋" w:hAnsi="仿宋"/>
          <w:sz w:val="28"/>
          <w:szCs w:val="28"/>
        </w:rPr>
        <w:t>4、服务地点：</w:t>
      </w:r>
    </w:p>
    <w:p w14:paraId="35C6538E" w14:textId="77777777" w:rsidR="00F45A8D" w:rsidRPr="00F45A8D" w:rsidRDefault="00F45A8D" w:rsidP="00F45A8D">
      <w:pPr>
        <w:ind w:firstLineChars="200" w:firstLine="560"/>
        <w:rPr>
          <w:rFonts w:ascii="仿宋" w:eastAsia="仿宋" w:hAnsi="仿宋"/>
          <w:sz w:val="28"/>
          <w:szCs w:val="28"/>
        </w:rPr>
      </w:pPr>
      <w:r w:rsidRPr="00F45A8D">
        <w:rPr>
          <w:rFonts w:ascii="仿宋" w:eastAsia="仿宋" w:hAnsi="仿宋"/>
          <w:sz w:val="28"/>
          <w:szCs w:val="28"/>
        </w:rPr>
        <w:t>采购人指定地点。</w:t>
      </w:r>
    </w:p>
    <w:p w14:paraId="14804F06" w14:textId="77777777" w:rsidR="00F45A8D" w:rsidRPr="00F45A8D" w:rsidRDefault="00F45A8D" w:rsidP="00F45A8D">
      <w:pPr>
        <w:ind w:firstLineChars="200" w:firstLine="560"/>
        <w:rPr>
          <w:rFonts w:ascii="仿宋" w:eastAsia="仿宋" w:hAnsi="仿宋"/>
          <w:sz w:val="28"/>
          <w:szCs w:val="28"/>
        </w:rPr>
      </w:pPr>
      <w:r w:rsidRPr="00F45A8D">
        <w:rPr>
          <w:rFonts w:ascii="仿宋" w:eastAsia="仿宋" w:hAnsi="仿宋"/>
          <w:sz w:val="28"/>
          <w:szCs w:val="28"/>
        </w:rPr>
        <w:t>二、需执行的国家相关标准、行业标准、地方标准或者其他标准、规范标准</w:t>
      </w:r>
    </w:p>
    <w:p w14:paraId="196443E4" w14:textId="77777777" w:rsidR="00F45A8D" w:rsidRPr="00F45A8D" w:rsidRDefault="00F45A8D" w:rsidP="00F45A8D">
      <w:pPr>
        <w:ind w:firstLineChars="200" w:firstLine="560"/>
        <w:rPr>
          <w:rFonts w:ascii="仿宋" w:eastAsia="仿宋" w:hAnsi="仿宋"/>
          <w:sz w:val="28"/>
          <w:szCs w:val="28"/>
        </w:rPr>
      </w:pPr>
      <w:r w:rsidRPr="00F45A8D">
        <w:rPr>
          <w:rFonts w:ascii="仿宋" w:eastAsia="仿宋" w:hAnsi="仿宋"/>
          <w:sz w:val="28"/>
          <w:szCs w:val="28"/>
        </w:rPr>
        <w:t>本项目专门面向中小企业采购，供应商应为中小</w:t>
      </w:r>
      <w:proofErr w:type="gramStart"/>
      <w:r w:rsidRPr="00F45A8D">
        <w:rPr>
          <w:rFonts w:ascii="仿宋" w:eastAsia="仿宋" w:hAnsi="仿宋"/>
          <w:sz w:val="28"/>
          <w:szCs w:val="28"/>
        </w:rPr>
        <w:t>微企业</w:t>
      </w:r>
      <w:proofErr w:type="gramEnd"/>
      <w:r w:rsidRPr="00F45A8D">
        <w:rPr>
          <w:rFonts w:ascii="仿宋" w:eastAsia="仿宋" w:hAnsi="仿宋"/>
          <w:sz w:val="28"/>
          <w:szCs w:val="28"/>
        </w:rPr>
        <w:t>或监狱企业或残疾人福利性单位。</w:t>
      </w:r>
    </w:p>
    <w:p w14:paraId="368D49D6" w14:textId="77777777" w:rsidR="00F45A8D" w:rsidRPr="00F45A8D" w:rsidRDefault="00F45A8D" w:rsidP="00F45A8D">
      <w:pPr>
        <w:ind w:firstLineChars="200" w:firstLine="560"/>
        <w:rPr>
          <w:rFonts w:ascii="仿宋" w:eastAsia="仿宋" w:hAnsi="仿宋"/>
          <w:sz w:val="28"/>
          <w:szCs w:val="28"/>
        </w:rPr>
      </w:pPr>
      <w:r w:rsidRPr="00F45A8D">
        <w:rPr>
          <w:rFonts w:ascii="仿宋" w:eastAsia="仿宋" w:hAnsi="仿宋"/>
          <w:sz w:val="28"/>
          <w:szCs w:val="28"/>
        </w:rPr>
        <w:t>三、服务指标的具体要求</w:t>
      </w:r>
    </w:p>
    <w:p w14:paraId="65565F92" w14:textId="77777777" w:rsidR="00F45A8D" w:rsidRPr="00F45A8D" w:rsidRDefault="00F45A8D" w:rsidP="00F45A8D">
      <w:pPr>
        <w:ind w:firstLineChars="200" w:firstLine="560"/>
        <w:rPr>
          <w:rFonts w:ascii="仿宋" w:eastAsia="仿宋" w:hAnsi="仿宋"/>
          <w:sz w:val="28"/>
          <w:szCs w:val="28"/>
        </w:rPr>
      </w:pPr>
      <w:r w:rsidRPr="00F45A8D">
        <w:rPr>
          <w:rFonts w:ascii="仿宋" w:eastAsia="仿宋" w:hAnsi="仿宋"/>
          <w:sz w:val="28"/>
          <w:szCs w:val="28"/>
        </w:rPr>
        <w:t>1、服务总体目标</w:t>
      </w:r>
    </w:p>
    <w:p w14:paraId="3D9D5328" w14:textId="77777777" w:rsidR="00F45A8D" w:rsidRPr="00F45A8D" w:rsidRDefault="00F45A8D" w:rsidP="00F45A8D">
      <w:pPr>
        <w:ind w:firstLineChars="200" w:firstLine="560"/>
        <w:rPr>
          <w:rFonts w:ascii="仿宋" w:eastAsia="仿宋" w:hAnsi="仿宋"/>
          <w:sz w:val="28"/>
          <w:szCs w:val="28"/>
        </w:rPr>
      </w:pPr>
      <w:r w:rsidRPr="00F45A8D">
        <w:rPr>
          <w:rFonts w:ascii="仿宋" w:eastAsia="仿宋" w:hAnsi="仿宋"/>
          <w:sz w:val="28"/>
          <w:szCs w:val="28"/>
        </w:rPr>
        <w:t>依据国统制〔2023〕131号文件批准的《全国体育场地统计调查制度》，组织开展2025年度(截止2025年12月31日建成投入使用)渭南市体育场地统计调查工作，对国家体育总局体育场地统计调查系统中的场地数据进</w:t>
      </w:r>
      <w:r w:rsidRPr="00F45A8D">
        <w:rPr>
          <w:rFonts w:ascii="仿宋" w:eastAsia="仿宋" w:hAnsi="仿宋"/>
          <w:sz w:val="28"/>
          <w:szCs w:val="28"/>
        </w:rPr>
        <w:lastRenderedPageBreak/>
        <w:t>行复核、修改，调查收集2025年度新增体育场地数据，并完成数据的审核、汇总、上报工作，形成2025年度渭南市体育场地数据分析报告；在完成体育场</w:t>
      </w:r>
      <w:proofErr w:type="gramStart"/>
      <w:r w:rsidRPr="00F45A8D">
        <w:rPr>
          <w:rFonts w:ascii="仿宋" w:eastAsia="仿宋" w:hAnsi="仿宋"/>
          <w:sz w:val="28"/>
          <w:szCs w:val="28"/>
        </w:rPr>
        <w:t>地数据</w:t>
      </w:r>
      <w:proofErr w:type="gramEnd"/>
      <w:r w:rsidRPr="00F45A8D">
        <w:rPr>
          <w:rFonts w:ascii="仿宋" w:eastAsia="仿宋" w:hAnsi="仿宋"/>
          <w:sz w:val="28"/>
          <w:szCs w:val="28"/>
        </w:rPr>
        <w:t>收集、完善、修改的基础上提供场地年报编制；在做好数据统计、分析的基础上，加强数据开发运用，为精准服务保障提供数据支撑，让人民群众切身体会到体育惠民便民的成果</w:t>
      </w:r>
    </w:p>
    <w:p w14:paraId="578C0DAE" w14:textId="77777777" w:rsidR="00F45A8D" w:rsidRPr="00F45A8D" w:rsidRDefault="00F45A8D" w:rsidP="00F45A8D">
      <w:pPr>
        <w:ind w:firstLineChars="200" w:firstLine="560"/>
        <w:rPr>
          <w:rFonts w:ascii="仿宋" w:eastAsia="仿宋" w:hAnsi="仿宋"/>
          <w:sz w:val="28"/>
          <w:szCs w:val="28"/>
        </w:rPr>
      </w:pPr>
      <w:r w:rsidRPr="00F45A8D">
        <w:rPr>
          <w:rFonts w:ascii="仿宋" w:eastAsia="仿宋" w:hAnsi="仿宋"/>
          <w:sz w:val="28"/>
          <w:szCs w:val="28"/>
        </w:rPr>
        <w:t>2、服务要求</w:t>
      </w:r>
    </w:p>
    <w:p w14:paraId="32F5B87C" w14:textId="77777777" w:rsidR="00F45A8D" w:rsidRPr="00F45A8D" w:rsidRDefault="00F45A8D" w:rsidP="00F45A8D">
      <w:pPr>
        <w:ind w:firstLineChars="200" w:firstLine="560"/>
        <w:rPr>
          <w:rFonts w:ascii="仿宋" w:eastAsia="仿宋" w:hAnsi="仿宋"/>
          <w:sz w:val="28"/>
          <w:szCs w:val="28"/>
        </w:rPr>
      </w:pPr>
      <w:r w:rsidRPr="00F45A8D">
        <w:rPr>
          <w:rFonts w:ascii="仿宋" w:eastAsia="仿宋" w:hAnsi="仿宋"/>
          <w:sz w:val="28"/>
          <w:szCs w:val="28"/>
        </w:rPr>
        <w:t>(</w:t>
      </w:r>
      <w:proofErr w:type="gramStart"/>
      <w:r w:rsidRPr="00F45A8D">
        <w:rPr>
          <w:rFonts w:ascii="仿宋" w:eastAsia="仿宋" w:hAnsi="仿宋"/>
          <w:sz w:val="28"/>
          <w:szCs w:val="28"/>
        </w:rPr>
        <w:t>一</w:t>
      </w:r>
      <w:proofErr w:type="gramEnd"/>
      <w:r w:rsidRPr="00F45A8D">
        <w:rPr>
          <w:rFonts w:ascii="仿宋" w:eastAsia="仿宋" w:hAnsi="仿宋"/>
          <w:sz w:val="28"/>
          <w:szCs w:val="28"/>
        </w:rPr>
        <w:t>)任务及内容</w:t>
      </w:r>
    </w:p>
    <w:p w14:paraId="17B33295" w14:textId="77777777" w:rsidR="00F45A8D" w:rsidRPr="00F45A8D" w:rsidRDefault="00F45A8D" w:rsidP="00F45A8D">
      <w:pPr>
        <w:ind w:firstLineChars="200" w:firstLine="560"/>
        <w:rPr>
          <w:rFonts w:ascii="仿宋" w:eastAsia="仿宋" w:hAnsi="仿宋"/>
          <w:sz w:val="28"/>
          <w:szCs w:val="28"/>
        </w:rPr>
      </w:pPr>
      <w:r w:rsidRPr="00F45A8D">
        <w:rPr>
          <w:rFonts w:ascii="仿宋" w:eastAsia="仿宋" w:hAnsi="仿宋"/>
          <w:sz w:val="28"/>
          <w:szCs w:val="28"/>
        </w:rPr>
        <w:t>1.以国家体育总局体育场地统计调查系统中的数据为基础，开展体育场地统计调查工作前期培训、执行过程中实地调查核查、调查表单整理汇总等工作，保障渭南市2025年度体育场地统计调查工作全面、有序、高效开展。</w:t>
      </w:r>
    </w:p>
    <w:p w14:paraId="50A8472F" w14:textId="77777777" w:rsidR="00F45A8D" w:rsidRPr="00F45A8D" w:rsidRDefault="00F45A8D" w:rsidP="00F45A8D">
      <w:pPr>
        <w:ind w:firstLineChars="200" w:firstLine="560"/>
        <w:rPr>
          <w:rFonts w:ascii="仿宋" w:eastAsia="仿宋" w:hAnsi="仿宋"/>
          <w:sz w:val="28"/>
          <w:szCs w:val="28"/>
        </w:rPr>
      </w:pPr>
      <w:r w:rsidRPr="00F45A8D">
        <w:rPr>
          <w:rFonts w:ascii="仿宋" w:eastAsia="仿宋" w:hAnsi="仿宋"/>
          <w:sz w:val="28"/>
          <w:szCs w:val="28"/>
        </w:rPr>
        <w:t>2.对全市体育场地调查数据进行汇总分析，构建渭南市体育场地名录库，通过国家体育总局体育场地统计调查系统，完成数据核查、修改、录入、审核、汇总；并按国家体育总局要求的进度提交数据结果。</w:t>
      </w:r>
    </w:p>
    <w:p w14:paraId="62BFB3BC" w14:textId="77777777" w:rsidR="00F45A8D" w:rsidRPr="00F45A8D" w:rsidRDefault="00F45A8D" w:rsidP="00F45A8D">
      <w:pPr>
        <w:ind w:firstLineChars="200" w:firstLine="560"/>
        <w:rPr>
          <w:rFonts w:ascii="仿宋" w:eastAsia="仿宋" w:hAnsi="仿宋"/>
          <w:sz w:val="28"/>
          <w:szCs w:val="28"/>
        </w:rPr>
      </w:pPr>
      <w:r w:rsidRPr="00F45A8D">
        <w:rPr>
          <w:rFonts w:ascii="仿宋" w:eastAsia="仿宋" w:hAnsi="仿宋"/>
          <w:sz w:val="28"/>
          <w:szCs w:val="28"/>
        </w:rPr>
        <w:t>3.提交《渭南市体育场地数据分析报告》，报告内容涵盖:全市体育场地按系统、按单位、按类型、按城乡、按地区分布情况；体育场地数量、数量占比，场地面积、面积占比以及各</w:t>
      </w:r>
      <w:proofErr w:type="gramStart"/>
      <w:r w:rsidRPr="00F45A8D">
        <w:rPr>
          <w:rFonts w:ascii="仿宋" w:eastAsia="仿宋" w:hAnsi="仿宋"/>
          <w:sz w:val="28"/>
          <w:szCs w:val="28"/>
        </w:rPr>
        <w:t>类各项</w:t>
      </w:r>
      <w:proofErr w:type="gramEnd"/>
      <w:r w:rsidRPr="00F45A8D">
        <w:rPr>
          <w:rFonts w:ascii="仿宋" w:eastAsia="仿宋" w:hAnsi="仿宋"/>
          <w:sz w:val="28"/>
          <w:szCs w:val="28"/>
        </w:rPr>
        <w:t>排名情况。</w:t>
      </w:r>
    </w:p>
    <w:p w14:paraId="6F5F0F15" w14:textId="77777777" w:rsidR="00F45A8D" w:rsidRPr="00F45A8D" w:rsidRDefault="00F45A8D" w:rsidP="00F45A8D">
      <w:pPr>
        <w:ind w:firstLineChars="200" w:firstLine="560"/>
        <w:rPr>
          <w:rFonts w:ascii="仿宋" w:eastAsia="仿宋" w:hAnsi="仿宋"/>
          <w:sz w:val="28"/>
          <w:szCs w:val="28"/>
        </w:rPr>
      </w:pPr>
      <w:r w:rsidRPr="00F45A8D">
        <w:rPr>
          <w:rFonts w:ascii="仿宋" w:eastAsia="仿宋" w:hAnsi="仿宋"/>
          <w:sz w:val="28"/>
          <w:szCs w:val="28"/>
        </w:rPr>
        <w:t>4.对体育场</w:t>
      </w:r>
      <w:proofErr w:type="gramStart"/>
      <w:r w:rsidRPr="00F45A8D">
        <w:rPr>
          <w:rFonts w:ascii="仿宋" w:eastAsia="仿宋" w:hAnsi="仿宋"/>
          <w:sz w:val="28"/>
          <w:szCs w:val="28"/>
        </w:rPr>
        <w:t>地数据</w:t>
      </w:r>
      <w:proofErr w:type="gramEnd"/>
      <w:r w:rsidRPr="00F45A8D">
        <w:rPr>
          <w:rFonts w:ascii="仿宋" w:eastAsia="仿宋" w:hAnsi="仿宋"/>
          <w:sz w:val="28"/>
          <w:szCs w:val="28"/>
        </w:rPr>
        <w:t>进行挖掘、开发、利用，形成数据年报。</w:t>
      </w:r>
    </w:p>
    <w:p w14:paraId="2CD28607" w14:textId="77777777" w:rsidR="00F45A8D" w:rsidRPr="00F45A8D" w:rsidRDefault="00F45A8D" w:rsidP="00F45A8D">
      <w:pPr>
        <w:ind w:firstLineChars="200" w:firstLine="560"/>
        <w:rPr>
          <w:rFonts w:ascii="仿宋" w:eastAsia="仿宋" w:hAnsi="仿宋"/>
          <w:sz w:val="28"/>
          <w:szCs w:val="28"/>
        </w:rPr>
      </w:pPr>
      <w:r w:rsidRPr="00F45A8D">
        <w:rPr>
          <w:rFonts w:ascii="仿宋" w:eastAsia="仿宋" w:hAnsi="仿宋"/>
          <w:sz w:val="28"/>
          <w:szCs w:val="28"/>
        </w:rPr>
        <w:t>5.提供体育场地数据分析服务，按照采购方要求的指标进行数据统计分析形成特定格式的报表。</w:t>
      </w:r>
    </w:p>
    <w:p w14:paraId="236C7583" w14:textId="77777777" w:rsidR="00F45A8D" w:rsidRPr="00F45A8D" w:rsidRDefault="00F45A8D" w:rsidP="00F45A8D">
      <w:pPr>
        <w:ind w:firstLineChars="200" w:firstLine="560"/>
        <w:rPr>
          <w:rFonts w:ascii="仿宋" w:eastAsia="仿宋" w:hAnsi="仿宋"/>
          <w:sz w:val="28"/>
          <w:szCs w:val="28"/>
        </w:rPr>
      </w:pPr>
      <w:r w:rsidRPr="00F45A8D">
        <w:rPr>
          <w:rFonts w:ascii="仿宋" w:eastAsia="仿宋" w:hAnsi="仿宋"/>
          <w:sz w:val="28"/>
          <w:szCs w:val="28"/>
        </w:rPr>
        <w:t>(二)完成时间</w:t>
      </w:r>
    </w:p>
    <w:p w14:paraId="12E4FA8F" w14:textId="77777777" w:rsidR="00F45A8D" w:rsidRPr="00F45A8D" w:rsidRDefault="00F45A8D" w:rsidP="00F45A8D">
      <w:pPr>
        <w:ind w:firstLineChars="200" w:firstLine="560"/>
        <w:rPr>
          <w:rFonts w:ascii="仿宋" w:eastAsia="仿宋" w:hAnsi="仿宋"/>
          <w:sz w:val="28"/>
          <w:szCs w:val="28"/>
        </w:rPr>
      </w:pPr>
      <w:r w:rsidRPr="00F45A8D">
        <w:rPr>
          <w:rFonts w:ascii="仿宋" w:eastAsia="仿宋" w:hAnsi="仿宋"/>
          <w:sz w:val="28"/>
          <w:szCs w:val="28"/>
        </w:rPr>
        <w:t>统计调查工作完成时限为: 自合同签订之日起至2025年12月31日。</w:t>
      </w:r>
    </w:p>
    <w:p w14:paraId="756CFCDD" w14:textId="77777777" w:rsidR="00F45A8D" w:rsidRPr="00F45A8D" w:rsidRDefault="00F45A8D" w:rsidP="00F45A8D">
      <w:pPr>
        <w:ind w:firstLineChars="200" w:firstLine="560"/>
        <w:rPr>
          <w:rFonts w:ascii="仿宋" w:eastAsia="仿宋" w:hAnsi="仿宋"/>
          <w:sz w:val="28"/>
          <w:szCs w:val="28"/>
        </w:rPr>
      </w:pPr>
      <w:r w:rsidRPr="00F45A8D">
        <w:rPr>
          <w:rFonts w:ascii="仿宋" w:eastAsia="仿宋" w:hAnsi="仿宋"/>
          <w:sz w:val="28"/>
          <w:szCs w:val="28"/>
        </w:rPr>
        <w:lastRenderedPageBreak/>
        <w:t>(三)调查范围</w:t>
      </w:r>
    </w:p>
    <w:p w14:paraId="712D9DF9" w14:textId="77777777" w:rsidR="00F45A8D" w:rsidRPr="00F45A8D" w:rsidRDefault="00F45A8D" w:rsidP="00F45A8D">
      <w:pPr>
        <w:ind w:firstLineChars="200" w:firstLine="560"/>
        <w:rPr>
          <w:rFonts w:ascii="仿宋" w:eastAsia="仿宋" w:hAnsi="仿宋"/>
          <w:sz w:val="28"/>
          <w:szCs w:val="28"/>
        </w:rPr>
      </w:pPr>
      <w:r w:rsidRPr="00F45A8D">
        <w:rPr>
          <w:rFonts w:ascii="仿宋" w:eastAsia="仿宋" w:hAnsi="仿宋"/>
          <w:sz w:val="28"/>
          <w:szCs w:val="28"/>
        </w:rPr>
        <w:t>全市范围内，除铁路、军队、武警系统以外的各系统、各行业、各种所有制形式的各类体育场地。主要指可供开展运动训练、体育竞赛、健身活动、运动休闲等的各类体育场地，有一定投资的、公益性或经营性的体育设施，包括必要的附属功能用房。</w:t>
      </w:r>
    </w:p>
    <w:p w14:paraId="7E1244AD" w14:textId="77777777" w:rsidR="00F45A8D" w:rsidRPr="00F45A8D" w:rsidRDefault="00F45A8D" w:rsidP="00F45A8D">
      <w:pPr>
        <w:ind w:firstLineChars="200" w:firstLine="560"/>
        <w:rPr>
          <w:rFonts w:ascii="仿宋" w:eastAsia="仿宋" w:hAnsi="仿宋"/>
          <w:sz w:val="28"/>
          <w:szCs w:val="28"/>
        </w:rPr>
      </w:pPr>
      <w:r w:rsidRPr="00F45A8D">
        <w:rPr>
          <w:rFonts w:ascii="仿宋" w:eastAsia="仿宋" w:hAnsi="仿宋"/>
          <w:sz w:val="28"/>
          <w:szCs w:val="28"/>
        </w:rPr>
        <w:t>(四)调查对象</w:t>
      </w:r>
    </w:p>
    <w:p w14:paraId="1DE19E5B" w14:textId="77777777" w:rsidR="00F45A8D" w:rsidRPr="00F45A8D" w:rsidRDefault="00F45A8D" w:rsidP="00F45A8D">
      <w:pPr>
        <w:ind w:firstLineChars="200" w:firstLine="560"/>
        <w:rPr>
          <w:rFonts w:ascii="仿宋" w:eastAsia="仿宋" w:hAnsi="仿宋"/>
          <w:sz w:val="28"/>
          <w:szCs w:val="28"/>
        </w:rPr>
      </w:pPr>
      <w:r w:rsidRPr="00F45A8D">
        <w:rPr>
          <w:rFonts w:ascii="仿宋" w:eastAsia="仿宋" w:hAnsi="仿宋"/>
          <w:sz w:val="28"/>
          <w:szCs w:val="28"/>
        </w:rPr>
        <w:t>2025年12月31日前建成并投入使用的以下体育场地类型:</w:t>
      </w:r>
    </w:p>
    <w:p w14:paraId="7384C61F" w14:textId="77777777" w:rsidR="00F45A8D" w:rsidRPr="00F45A8D" w:rsidRDefault="00F45A8D" w:rsidP="00F45A8D">
      <w:pPr>
        <w:ind w:firstLineChars="200" w:firstLine="560"/>
        <w:rPr>
          <w:rFonts w:ascii="仿宋" w:eastAsia="仿宋" w:hAnsi="仿宋"/>
          <w:sz w:val="28"/>
          <w:szCs w:val="28"/>
        </w:rPr>
      </w:pPr>
      <w:r w:rsidRPr="00F45A8D">
        <w:rPr>
          <w:rFonts w:ascii="仿宋" w:eastAsia="仿宋" w:hAnsi="仿宋"/>
          <w:sz w:val="28"/>
          <w:szCs w:val="28"/>
        </w:rPr>
        <w:t>体育场地大类划分为单项体育运动场地、大众健身场地、户外运动场地、综合性体育场地和民族民间体育场地，共5个类别。</w:t>
      </w:r>
    </w:p>
    <w:p w14:paraId="47B194E3" w14:textId="77777777" w:rsidR="00F45A8D" w:rsidRPr="00F45A8D" w:rsidRDefault="00F45A8D" w:rsidP="00F45A8D">
      <w:pPr>
        <w:ind w:firstLineChars="200" w:firstLine="560"/>
        <w:rPr>
          <w:rFonts w:ascii="仿宋" w:eastAsia="仿宋" w:hAnsi="仿宋"/>
          <w:sz w:val="28"/>
          <w:szCs w:val="28"/>
        </w:rPr>
      </w:pPr>
      <w:r w:rsidRPr="00F45A8D">
        <w:rPr>
          <w:rFonts w:ascii="仿宋" w:eastAsia="仿宋" w:hAnsi="仿宋"/>
          <w:sz w:val="28"/>
          <w:szCs w:val="28"/>
        </w:rPr>
        <w:t>体育场地中类划分为足球、篮球、排球、冰球、冰壶、滑冰、滑雪、武术、田径、游泳、体操、乒乓球、羽毛球、网球、橄榄球、手球、高尔夫球、曲棍球、棒垒球、重竞技、自行车、射击、射箭、马术、击剑、地掷球、门球、壁球、板球、藤球、保龄球、台球、沙狐球、棋牌、轮滑滑板、电子竞技、</w:t>
      </w:r>
      <w:proofErr w:type="gramStart"/>
      <w:r w:rsidRPr="00F45A8D">
        <w:rPr>
          <w:rFonts w:ascii="仿宋" w:eastAsia="仿宋" w:hAnsi="仿宋"/>
          <w:sz w:val="28"/>
          <w:szCs w:val="28"/>
        </w:rPr>
        <w:t>荷式篮球</w:t>
      </w:r>
      <w:proofErr w:type="gramEnd"/>
      <w:r w:rsidRPr="00F45A8D">
        <w:rPr>
          <w:rFonts w:ascii="仿宋" w:eastAsia="仿宋" w:hAnsi="仿宋"/>
          <w:sz w:val="28"/>
          <w:szCs w:val="28"/>
        </w:rPr>
        <w:t>、木球、键球、其他单项体育运动场地，社区健身场地、全民健身中心、全民健身路径、健身房、健身步道、体育公园、健身广场、其他大众健身场地，山地运动、水上运动、海上运动、汽车摩托车运动、航空运动、运动营地、天然游泳场、其他户外运动场地，体育场、体育馆、综合运动训练馆、体能训练馆、其他综合性体育场地，蹴鞠、中国跤、指弹球、飞镖、风筝放飞、民族马术、传统射箭、信鸽公棚、其他民族民间体育场地，共70个类别。</w:t>
      </w:r>
    </w:p>
    <w:p w14:paraId="02A9AB99" w14:textId="77777777" w:rsidR="00F45A8D" w:rsidRPr="00F45A8D" w:rsidRDefault="00F45A8D" w:rsidP="00F45A8D">
      <w:pPr>
        <w:ind w:firstLineChars="200" w:firstLine="560"/>
        <w:rPr>
          <w:rFonts w:ascii="仿宋" w:eastAsia="仿宋" w:hAnsi="仿宋"/>
          <w:sz w:val="28"/>
          <w:szCs w:val="28"/>
        </w:rPr>
      </w:pPr>
      <w:r w:rsidRPr="00F45A8D">
        <w:rPr>
          <w:rFonts w:ascii="仿宋" w:eastAsia="仿宋" w:hAnsi="仿宋"/>
          <w:sz w:val="28"/>
          <w:szCs w:val="28"/>
        </w:rPr>
        <w:t>体育场地小类划分为十一</w:t>
      </w:r>
      <w:proofErr w:type="gramStart"/>
      <w:r w:rsidRPr="00F45A8D">
        <w:rPr>
          <w:rFonts w:ascii="仿宋" w:eastAsia="仿宋" w:hAnsi="仿宋"/>
          <w:sz w:val="28"/>
          <w:szCs w:val="28"/>
        </w:rPr>
        <w:t>人制</w:t>
      </w:r>
      <w:proofErr w:type="gramEnd"/>
      <w:r w:rsidRPr="00F45A8D">
        <w:rPr>
          <w:rFonts w:ascii="仿宋" w:eastAsia="仿宋" w:hAnsi="仿宋"/>
          <w:sz w:val="28"/>
          <w:szCs w:val="28"/>
        </w:rPr>
        <w:t>足球场(馆)、七</w:t>
      </w:r>
      <w:proofErr w:type="gramStart"/>
      <w:r w:rsidRPr="00F45A8D">
        <w:rPr>
          <w:rFonts w:ascii="仿宋" w:eastAsia="仿宋" w:hAnsi="仿宋"/>
          <w:sz w:val="28"/>
          <w:szCs w:val="28"/>
        </w:rPr>
        <w:t>人制</w:t>
      </w:r>
      <w:proofErr w:type="gramEnd"/>
      <w:r w:rsidRPr="00F45A8D">
        <w:rPr>
          <w:rFonts w:ascii="仿宋" w:eastAsia="仿宋" w:hAnsi="仿宋"/>
          <w:sz w:val="28"/>
          <w:szCs w:val="28"/>
        </w:rPr>
        <w:t>足球场(馆)、五</w:t>
      </w:r>
      <w:proofErr w:type="gramStart"/>
      <w:r w:rsidRPr="00F45A8D">
        <w:rPr>
          <w:rFonts w:ascii="仿宋" w:eastAsia="仿宋" w:hAnsi="仿宋"/>
          <w:sz w:val="28"/>
          <w:szCs w:val="28"/>
        </w:rPr>
        <w:t>人制</w:t>
      </w:r>
      <w:proofErr w:type="gramEnd"/>
      <w:r w:rsidRPr="00F45A8D">
        <w:rPr>
          <w:rFonts w:ascii="仿宋" w:eastAsia="仿宋" w:hAnsi="仿宋"/>
          <w:sz w:val="28"/>
          <w:szCs w:val="28"/>
        </w:rPr>
        <w:t>足球场(馆)、沙滩足球场(馆)、五</w:t>
      </w:r>
      <w:proofErr w:type="gramStart"/>
      <w:r w:rsidRPr="00F45A8D">
        <w:rPr>
          <w:rFonts w:ascii="仿宋" w:eastAsia="仿宋" w:hAnsi="仿宋"/>
          <w:sz w:val="28"/>
          <w:szCs w:val="28"/>
        </w:rPr>
        <w:t>人制</w:t>
      </w:r>
      <w:proofErr w:type="gramEnd"/>
      <w:r w:rsidRPr="00F45A8D">
        <w:rPr>
          <w:rFonts w:ascii="仿宋" w:eastAsia="仿宋" w:hAnsi="仿宋"/>
          <w:sz w:val="28"/>
          <w:szCs w:val="28"/>
        </w:rPr>
        <w:t>篮球场(馆)、三</w:t>
      </w:r>
      <w:proofErr w:type="gramStart"/>
      <w:r w:rsidRPr="00F45A8D">
        <w:rPr>
          <w:rFonts w:ascii="仿宋" w:eastAsia="仿宋" w:hAnsi="仿宋"/>
          <w:sz w:val="28"/>
          <w:szCs w:val="28"/>
        </w:rPr>
        <w:t>人制</w:t>
      </w:r>
      <w:proofErr w:type="gramEnd"/>
      <w:r w:rsidRPr="00F45A8D">
        <w:rPr>
          <w:rFonts w:ascii="仿宋" w:eastAsia="仿宋" w:hAnsi="仿宋"/>
          <w:sz w:val="28"/>
          <w:szCs w:val="28"/>
        </w:rPr>
        <w:t>篮球场(馆)、排</w:t>
      </w:r>
      <w:r w:rsidRPr="00F45A8D">
        <w:rPr>
          <w:rFonts w:ascii="仿宋" w:eastAsia="仿宋" w:hAnsi="仿宋"/>
          <w:sz w:val="28"/>
          <w:szCs w:val="28"/>
        </w:rPr>
        <w:lastRenderedPageBreak/>
        <w:t>球场(馆)、沙滩排球场(馆)、冰球场(馆)、冰壶场(馆)、短道滑冰场(馆)、速度滑冰场(馆)、滑雪场(馆)、跳台滑雪场、U型滑雪场、技巧滑雪场、雪车雪橇场、滑雪模拟器训练馆、</w:t>
      </w:r>
      <w:proofErr w:type="gramStart"/>
      <w:r w:rsidRPr="00F45A8D">
        <w:rPr>
          <w:rFonts w:ascii="仿宋" w:eastAsia="仿宋" w:hAnsi="仿宋"/>
          <w:sz w:val="28"/>
          <w:szCs w:val="28"/>
        </w:rPr>
        <w:t>武术场</w:t>
      </w:r>
      <w:proofErr w:type="gramEnd"/>
      <w:r w:rsidRPr="00F45A8D">
        <w:rPr>
          <w:rFonts w:ascii="仿宋" w:eastAsia="仿宋" w:hAnsi="仿宋"/>
          <w:sz w:val="28"/>
          <w:szCs w:val="28"/>
        </w:rPr>
        <w:t>(馆)、散打馆、搏击馆、健身</w:t>
      </w:r>
      <w:proofErr w:type="gramStart"/>
      <w:r w:rsidRPr="00F45A8D">
        <w:rPr>
          <w:rFonts w:ascii="仿宋" w:eastAsia="仿宋" w:hAnsi="仿宋"/>
          <w:sz w:val="28"/>
          <w:szCs w:val="28"/>
        </w:rPr>
        <w:t>气功场</w:t>
      </w:r>
      <w:proofErr w:type="gramEnd"/>
      <w:r w:rsidRPr="00F45A8D">
        <w:rPr>
          <w:rFonts w:ascii="仿宋" w:eastAsia="仿宋" w:hAnsi="仿宋"/>
          <w:sz w:val="28"/>
          <w:szCs w:val="28"/>
        </w:rPr>
        <w:t>(馆)、田径场(馆)、田径小运动场、田径跑廊、游泳馆(池)、跳水馆(池)、游泳和跳水馆(池)、体操馆、艺术体操馆、蹦床(技巧)场(馆)、乒乓球场(馆)、羽毛球场(馆)、网球场(馆)、板式网球场(馆)、橄榄球场(馆)、手球场(馆)、沙滩手球场、高尔夫球场、高尔夫球练习场、高尔夫球模拟器训练场、曲棍球场(馆)、棒球场、垒球场、举重馆、摔跤馆、柔道馆、拳击馆、跆拳道馆、空手道馆、场地自行车场(馆)、山地自行车场、小轮车场(馆)、射击场(馆)、飞碟靶场、射箭场(馆)、马术场(馆)、赛马场、击剑馆、地掷球场(馆)、门球场(馆)、壁球场(馆)、板球场、藤球场(馆)、保龄球馆、台球馆、沙狐球馆、棋牌室、</w:t>
      </w:r>
      <w:proofErr w:type="gramStart"/>
      <w:r w:rsidRPr="00F45A8D">
        <w:rPr>
          <w:rFonts w:ascii="仿宋" w:eastAsia="仿宋" w:hAnsi="仿宋"/>
          <w:sz w:val="28"/>
          <w:szCs w:val="28"/>
        </w:rPr>
        <w:t>轮滑场</w:t>
      </w:r>
      <w:proofErr w:type="gramEnd"/>
      <w:r w:rsidRPr="00F45A8D">
        <w:rPr>
          <w:rFonts w:ascii="仿宋" w:eastAsia="仿宋" w:hAnsi="仿宋"/>
          <w:sz w:val="28"/>
          <w:szCs w:val="28"/>
        </w:rPr>
        <w:t>(馆)、</w:t>
      </w:r>
      <w:proofErr w:type="gramStart"/>
      <w:r w:rsidRPr="00F45A8D">
        <w:rPr>
          <w:rFonts w:ascii="仿宋" w:eastAsia="仿宋" w:hAnsi="仿宋"/>
          <w:sz w:val="28"/>
          <w:szCs w:val="28"/>
        </w:rPr>
        <w:t>滑板场</w:t>
      </w:r>
      <w:proofErr w:type="gramEnd"/>
      <w:r w:rsidRPr="00F45A8D">
        <w:rPr>
          <w:rFonts w:ascii="仿宋" w:eastAsia="仿宋" w:hAnsi="仿宋"/>
          <w:sz w:val="28"/>
          <w:szCs w:val="28"/>
        </w:rPr>
        <w:t>(馆)、电子竞技馆、</w:t>
      </w:r>
      <w:proofErr w:type="gramStart"/>
      <w:r w:rsidRPr="00F45A8D">
        <w:rPr>
          <w:rFonts w:ascii="仿宋" w:eastAsia="仿宋" w:hAnsi="仿宋"/>
          <w:sz w:val="28"/>
          <w:szCs w:val="28"/>
        </w:rPr>
        <w:t>荷式篮球场</w:t>
      </w:r>
      <w:proofErr w:type="gramEnd"/>
      <w:r w:rsidRPr="00F45A8D">
        <w:rPr>
          <w:rFonts w:ascii="仿宋" w:eastAsia="仿宋" w:hAnsi="仿宋"/>
          <w:sz w:val="28"/>
          <w:szCs w:val="28"/>
        </w:rPr>
        <w:t>、木球场、</w:t>
      </w:r>
      <w:proofErr w:type="gramStart"/>
      <w:r w:rsidRPr="00F45A8D">
        <w:rPr>
          <w:rFonts w:ascii="仿宋" w:eastAsia="仿宋" w:hAnsi="仿宋"/>
          <w:sz w:val="28"/>
          <w:szCs w:val="28"/>
        </w:rPr>
        <w:t>毽球场</w:t>
      </w:r>
      <w:proofErr w:type="gramEnd"/>
      <w:r w:rsidRPr="00F45A8D">
        <w:rPr>
          <w:rFonts w:ascii="仿宋" w:eastAsia="仿宋" w:hAnsi="仿宋"/>
          <w:sz w:val="28"/>
          <w:szCs w:val="28"/>
        </w:rPr>
        <w:t>(馆)、其他单项体育运动场地，社区健身中心、社区多功能运动场、全民健身中心、全民健身路径、健身房、登山步道、自行车骑行道、步行道、登山步行骑行等综合步道、体育公园、健身广场、其他大众健身场地，攀岩场(馆)、攀冰场(馆)、悬崖速降场地、蹦极场地、滑草场、水上运动场、皮划艇(静水)场地、皮划艇激流回旋场地、赛艇场地、橡皮艇漂流场地、海上运动场、帆船帆板场地、陆上人工冲浪造浪池、汽车赛车场、卡丁车运动场(馆)、摩托车运动场、航空运动机场、登山营地、汽车露营地、钓鱼营地、综合运动营地、内陆水上天然游泳场、海上天然游泳场、其他户外运动场地，体育场、体育馆、综合运动训练馆、体能训练馆、其他综合性体育场地，</w:t>
      </w:r>
      <w:proofErr w:type="gramStart"/>
      <w:r w:rsidRPr="00F45A8D">
        <w:rPr>
          <w:rFonts w:ascii="仿宋" w:eastAsia="仿宋" w:hAnsi="仿宋"/>
          <w:sz w:val="28"/>
          <w:szCs w:val="28"/>
        </w:rPr>
        <w:t>蹴鞠场</w:t>
      </w:r>
      <w:proofErr w:type="gramEnd"/>
      <w:r w:rsidRPr="00F45A8D">
        <w:rPr>
          <w:rFonts w:ascii="仿宋" w:eastAsia="仿宋" w:hAnsi="仿宋"/>
          <w:sz w:val="28"/>
          <w:szCs w:val="28"/>
        </w:rPr>
        <w:t>(馆)、中国跤场(馆)、指弹球场(馆)、</w:t>
      </w:r>
      <w:proofErr w:type="gramStart"/>
      <w:r w:rsidRPr="00F45A8D">
        <w:rPr>
          <w:rFonts w:ascii="仿宋" w:eastAsia="仿宋" w:hAnsi="仿宋"/>
          <w:sz w:val="28"/>
          <w:szCs w:val="28"/>
        </w:rPr>
        <w:t>飞镖场</w:t>
      </w:r>
      <w:proofErr w:type="gramEnd"/>
      <w:r w:rsidRPr="00F45A8D">
        <w:rPr>
          <w:rFonts w:ascii="仿宋" w:eastAsia="仿宋" w:hAnsi="仿宋"/>
          <w:sz w:val="28"/>
          <w:szCs w:val="28"/>
        </w:rPr>
        <w:t>(馆)、风筝</w:t>
      </w:r>
      <w:r w:rsidRPr="00F45A8D">
        <w:rPr>
          <w:rFonts w:ascii="仿宋" w:eastAsia="仿宋" w:hAnsi="仿宋"/>
          <w:sz w:val="28"/>
          <w:szCs w:val="28"/>
        </w:rPr>
        <w:lastRenderedPageBreak/>
        <w:t>放飞场、民族马术场(馆)、传统射箭场(馆)、信鸽公棚、其他民族民间体育场地，共125个类别。</w:t>
      </w:r>
    </w:p>
    <w:p w14:paraId="4228CBF9" w14:textId="77777777" w:rsidR="00F45A8D" w:rsidRPr="00F45A8D" w:rsidRDefault="00F45A8D" w:rsidP="00F45A8D">
      <w:pPr>
        <w:ind w:firstLineChars="200" w:firstLine="560"/>
        <w:rPr>
          <w:rFonts w:ascii="仿宋" w:eastAsia="仿宋" w:hAnsi="仿宋"/>
          <w:sz w:val="28"/>
          <w:szCs w:val="28"/>
        </w:rPr>
      </w:pPr>
      <w:r w:rsidRPr="00F45A8D">
        <w:rPr>
          <w:rFonts w:ascii="仿宋" w:eastAsia="仿宋" w:hAnsi="仿宋"/>
          <w:sz w:val="28"/>
          <w:szCs w:val="28"/>
        </w:rPr>
        <w:t>3、组织方式</w:t>
      </w:r>
    </w:p>
    <w:p w14:paraId="3225DC90" w14:textId="77777777" w:rsidR="00F45A8D" w:rsidRPr="00F45A8D" w:rsidRDefault="00F45A8D" w:rsidP="00F45A8D">
      <w:pPr>
        <w:ind w:firstLineChars="200" w:firstLine="560"/>
        <w:rPr>
          <w:rFonts w:ascii="仿宋" w:eastAsia="仿宋" w:hAnsi="仿宋"/>
          <w:sz w:val="28"/>
          <w:szCs w:val="28"/>
        </w:rPr>
      </w:pPr>
      <w:r w:rsidRPr="00F45A8D">
        <w:rPr>
          <w:rFonts w:ascii="仿宋" w:eastAsia="仿宋" w:hAnsi="仿宋"/>
          <w:sz w:val="28"/>
          <w:szCs w:val="28"/>
        </w:rPr>
        <w:t>中标供应商根据工作量配备专业调查员到各县、区实地开展调查核查工作，全市各县、区体育主管部门对中标供应商录入完成的调查表进行审核验收后报上一级体育主管部门。中标供应商完成全市报表审核、录入、上报等后期工作。</w:t>
      </w:r>
    </w:p>
    <w:p w14:paraId="718B4744" w14:textId="77777777" w:rsidR="00F45A8D" w:rsidRPr="00F45A8D" w:rsidRDefault="00F45A8D" w:rsidP="00F45A8D">
      <w:pPr>
        <w:ind w:firstLineChars="200" w:firstLine="560"/>
        <w:rPr>
          <w:rFonts w:ascii="仿宋" w:eastAsia="仿宋" w:hAnsi="仿宋"/>
          <w:sz w:val="28"/>
          <w:szCs w:val="28"/>
        </w:rPr>
      </w:pPr>
      <w:r w:rsidRPr="00F45A8D">
        <w:rPr>
          <w:rFonts w:ascii="仿宋" w:eastAsia="仿宋" w:hAnsi="仿宋"/>
          <w:sz w:val="28"/>
          <w:szCs w:val="28"/>
        </w:rPr>
        <w:t>4、调查原则</w:t>
      </w:r>
    </w:p>
    <w:p w14:paraId="0739FC6F" w14:textId="77777777" w:rsidR="00F45A8D" w:rsidRPr="00F45A8D" w:rsidRDefault="00F45A8D" w:rsidP="00F45A8D">
      <w:pPr>
        <w:ind w:firstLineChars="200" w:firstLine="560"/>
        <w:rPr>
          <w:rFonts w:ascii="仿宋" w:eastAsia="仿宋" w:hAnsi="仿宋"/>
          <w:sz w:val="28"/>
          <w:szCs w:val="28"/>
        </w:rPr>
      </w:pPr>
      <w:r w:rsidRPr="00F45A8D">
        <w:rPr>
          <w:rFonts w:ascii="仿宋" w:eastAsia="仿宋" w:hAnsi="仿宋"/>
          <w:sz w:val="28"/>
          <w:szCs w:val="28"/>
        </w:rPr>
        <w:t>2025年度体育场地统计调查是对渭南市体育场地情况的一次全面深入调查，整体工作要做到:前期准备充分、数据收集及时准确、数据质量核查精细。</w:t>
      </w:r>
    </w:p>
    <w:p w14:paraId="5695E432" w14:textId="77777777" w:rsidR="00F45A8D" w:rsidRPr="00F45A8D" w:rsidRDefault="00F45A8D" w:rsidP="00F45A8D">
      <w:pPr>
        <w:ind w:firstLineChars="200" w:firstLine="560"/>
        <w:rPr>
          <w:rFonts w:ascii="仿宋" w:eastAsia="仿宋" w:hAnsi="仿宋"/>
          <w:sz w:val="28"/>
          <w:szCs w:val="28"/>
        </w:rPr>
      </w:pPr>
      <w:r w:rsidRPr="00F45A8D">
        <w:rPr>
          <w:rFonts w:ascii="仿宋" w:eastAsia="仿宋" w:hAnsi="仿宋"/>
          <w:sz w:val="28"/>
          <w:szCs w:val="28"/>
        </w:rPr>
        <w:t>（1）突出重点:总结以往体育场地调查工作经验，对所有</w:t>
      </w:r>
      <w:proofErr w:type="gramStart"/>
      <w:r w:rsidRPr="00F45A8D">
        <w:rPr>
          <w:rFonts w:ascii="仿宋" w:eastAsia="仿宋" w:hAnsi="仿宋"/>
          <w:sz w:val="28"/>
          <w:szCs w:val="28"/>
        </w:rPr>
        <w:t>需调查</w:t>
      </w:r>
      <w:proofErr w:type="gramEnd"/>
      <w:r w:rsidRPr="00F45A8D">
        <w:rPr>
          <w:rFonts w:ascii="仿宋" w:eastAsia="仿宋" w:hAnsi="仿宋"/>
          <w:sz w:val="28"/>
          <w:szCs w:val="28"/>
        </w:rPr>
        <w:t>的场地类型、行业、地区进行全数调查，并保证数据的准确性、及时性。</w:t>
      </w:r>
    </w:p>
    <w:p w14:paraId="4F604301" w14:textId="77777777" w:rsidR="00F45A8D" w:rsidRPr="00F45A8D" w:rsidRDefault="00F45A8D" w:rsidP="00F45A8D">
      <w:pPr>
        <w:ind w:firstLineChars="200" w:firstLine="560"/>
        <w:rPr>
          <w:rFonts w:ascii="仿宋" w:eastAsia="仿宋" w:hAnsi="仿宋"/>
          <w:sz w:val="28"/>
          <w:szCs w:val="28"/>
        </w:rPr>
      </w:pPr>
      <w:r w:rsidRPr="00F45A8D">
        <w:rPr>
          <w:rFonts w:ascii="仿宋" w:eastAsia="仿宋" w:hAnsi="仿宋"/>
          <w:sz w:val="28"/>
          <w:szCs w:val="28"/>
        </w:rPr>
        <w:t>（2）提高效率:计划周密，做到合理规划人员，管理调配好物资设备，提高整体调查统计的工作效率。</w:t>
      </w:r>
    </w:p>
    <w:p w14:paraId="3AF76C55" w14:textId="77777777" w:rsidR="00F45A8D" w:rsidRPr="00F45A8D" w:rsidRDefault="00F45A8D" w:rsidP="00F45A8D">
      <w:pPr>
        <w:ind w:firstLineChars="200" w:firstLine="560"/>
        <w:rPr>
          <w:rFonts w:ascii="仿宋" w:eastAsia="仿宋" w:hAnsi="仿宋"/>
          <w:sz w:val="28"/>
          <w:szCs w:val="28"/>
        </w:rPr>
      </w:pPr>
      <w:r w:rsidRPr="00F45A8D">
        <w:rPr>
          <w:rFonts w:ascii="仿宋" w:eastAsia="仿宋" w:hAnsi="仿宋"/>
          <w:sz w:val="28"/>
          <w:szCs w:val="28"/>
        </w:rPr>
        <w:t>（3）统一组织:由渭南市体育局牵头，组织制定统一的调查实施方案，调查员统一培训，实行统一的调查方法。</w:t>
      </w:r>
    </w:p>
    <w:p w14:paraId="4103D318" w14:textId="77777777" w:rsidR="00F45A8D" w:rsidRPr="00F45A8D" w:rsidRDefault="00F45A8D" w:rsidP="00F45A8D">
      <w:pPr>
        <w:ind w:firstLineChars="200" w:firstLine="560"/>
        <w:rPr>
          <w:rFonts w:ascii="仿宋" w:eastAsia="仿宋" w:hAnsi="仿宋"/>
          <w:sz w:val="28"/>
          <w:szCs w:val="28"/>
        </w:rPr>
      </w:pPr>
      <w:r w:rsidRPr="00F45A8D">
        <w:rPr>
          <w:rFonts w:ascii="仿宋" w:eastAsia="仿宋" w:hAnsi="仿宋"/>
          <w:sz w:val="28"/>
          <w:szCs w:val="28"/>
        </w:rPr>
        <w:t>（4）质量核查:制定严格的数据核查标准，利用交叉核查、部门核查等方法保证高质量的调查数据</w:t>
      </w:r>
    </w:p>
    <w:p w14:paraId="4AC60DDE" w14:textId="77777777" w:rsidR="00F45A8D" w:rsidRPr="00F45A8D" w:rsidRDefault="00F45A8D" w:rsidP="00F45A8D">
      <w:pPr>
        <w:ind w:firstLineChars="200" w:firstLine="560"/>
        <w:rPr>
          <w:rFonts w:ascii="仿宋" w:eastAsia="仿宋" w:hAnsi="仿宋"/>
          <w:sz w:val="28"/>
          <w:szCs w:val="28"/>
        </w:rPr>
      </w:pPr>
      <w:r w:rsidRPr="00F45A8D">
        <w:rPr>
          <w:rFonts w:ascii="仿宋" w:eastAsia="仿宋" w:hAnsi="仿宋"/>
          <w:sz w:val="28"/>
          <w:szCs w:val="28"/>
        </w:rPr>
        <w:t>5、调查成果及形式</w:t>
      </w:r>
    </w:p>
    <w:p w14:paraId="2B0EE8CC" w14:textId="77777777" w:rsidR="00F45A8D" w:rsidRPr="00F45A8D" w:rsidRDefault="00F45A8D" w:rsidP="00F45A8D">
      <w:pPr>
        <w:ind w:firstLineChars="200" w:firstLine="560"/>
        <w:rPr>
          <w:rFonts w:ascii="仿宋" w:eastAsia="仿宋" w:hAnsi="仿宋"/>
          <w:sz w:val="28"/>
          <w:szCs w:val="28"/>
        </w:rPr>
      </w:pPr>
      <w:r w:rsidRPr="00F45A8D">
        <w:rPr>
          <w:rFonts w:ascii="仿宋" w:eastAsia="仿宋" w:hAnsi="仿宋"/>
          <w:sz w:val="28"/>
          <w:szCs w:val="28"/>
        </w:rPr>
        <w:t>（1）调查成果内容须符合项目总体目标、验收要求等要点的规定，完成《全国体育场地统计调查制度》中规定的体育场地调查统计报表的汇总、</w:t>
      </w:r>
      <w:r w:rsidRPr="00F45A8D">
        <w:rPr>
          <w:rFonts w:ascii="仿宋" w:eastAsia="仿宋" w:hAnsi="仿宋"/>
          <w:sz w:val="28"/>
          <w:szCs w:val="28"/>
        </w:rPr>
        <w:lastRenderedPageBreak/>
        <w:t>录入、修改、审核和上报，提交渭南市体育场地名录数据库以及《渭南市体育场地数据分析报告》。</w:t>
      </w:r>
    </w:p>
    <w:p w14:paraId="7605AA34" w14:textId="77777777" w:rsidR="00F45A8D" w:rsidRPr="00F45A8D" w:rsidRDefault="00F45A8D" w:rsidP="00F45A8D">
      <w:pPr>
        <w:ind w:firstLineChars="200" w:firstLine="560"/>
        <w:rPr>
          <w:rFonts w:ascii="仿宋" w:eastAsia="仿宋" w:hAnsi="仿宋"/>
          <w:sz w:val="28"/>
          <w:szCs w:val="28"/>
        </w:rPr>
      </w:pPr>
      <w:r w:rsidRPr="00F45A8D">
        <w:rPr>
          <w:rFonts w:ascii="仿宋" w:eastAsia="仿宋" w:hAnsi="仿宋"/>
          <w:sz w:val="28"/>
          <w:szCs w:val="28"/>
        </w:rPr>
        <w:t>（2）根据体育场地统计调查工作要求进行表单填报和整理，主要有:</w:t>
      </w:r>
    </w:p>
    <w:p w14:paraId="525F93C3" w14:textId="77777777" w:rsidR="00F45A8D" w:rsidRPr="00F45A8D" w:rsidRDefault="00F45A8D" w:rsidP="00F45A8D">
      <w:pPr>
        <w:ind w:firstLineChars="200" w:firstLine="560"/>
        <w:rPr>
          <w:rFonts w:ascii="仿宋" w:eastAsia="仿宋" w:hAnsi="仿宋"/>
          <w:sz w:val="28"/>
          <w:szCs w:val="28"/>
        </w:rPr>
      </w:pPr>
      <w:r w:rsidRPr="00F45A8D">
        <w:rPr>
          <w:rFonts w:ascii="仿宋" w:eastAsia="仿宋" w:hAnsi="仿宋"/>
          <w:sz w:val="28"/>
          <w:szCs w:val="28"/>
        </w:rPr>
        <w:t>调查基层表:</w:t>
      </w:r>
    </w:p>
    <w:p w14:paraId="37B477E2" w14:textId="77777777" w:rsidR="00F45A8D" w:rsidRPr="00F45A8D" w:rsidRDefault="00F45A8D" w:rsidP="00F45A8D">
      <w:pPr>
        <w:ind w:firstLineChars="200" w:firstLine="560"/>
        <w:rPr>
          <w:rFonts w:ascii="仿宋" w:eastAsia="仿宋" w:hAnsi="仿宋"/>
          <w:sz w:val="28"/>
          <w:szCs w:val="28"/>
        </w:rPr>
      </w:pPr>
      <w:r w:rsidRPr="00F45A8D">
        <w:rPr>
          <w:rFonts w:ascii="仿宋" w:eastAsia="仿宋" w:hAnsi="仿宋"/>
          <w:sz w:val="28"/>
          <w:szCs w:val="28"/>
        </w:rPr>
        <w:t>①调查单位基本情况表</w:t>
      </w:r>
    </w:p>
    <w:p w14:paraId="2167DCFD" w14:textId="77777777" w:rsidR="00F45A8D" w:rsidRPr="00F45A8D" w:rsidRDefault="00F45A8D" w:rsidP="00F45A8D">
      <w:pPr>
        <w:ind w:firstLineChars="200" w:firstLine="560"/>
        <w:rPr>
          <w:rFonts w:ascii="仿宋" w:eastAsia="仿宋" w:hAnsi="仿宋"/>
          <w:sz w:val="28"/>
          <w:szCs w:val="28"/>
        </w:rPr>
      </w:pPr>
      <w:r w:rsidRPr="00F45A8D">
        <w:rPr>
          <w:rFonts w:ascii="仿宋" w:eastAsia="仿宋" w:hAnsi="仿宋"/>
          <w:sz w:val="28"/>
          <w:szCs w:val="28"/>
        </w:rPr>
        <w:t>②足球场地调查表</w:t>
      </w:r>
    </w:p>
    <w:p w14:paraId="28959F1E" w14:textId="77777777" w:rsidR="00F45A8D" w:rsidRPr="00F45A8D" w:rsidRDefault="00F45A8D" w:rsidP="00F45A8D">
      <w:pPr>
        <w:ind w:firstLineChars="200" w:firstLine="560"/>
        <w:rPr>
          <w:rFonts w:ascii="仿宋" w:eastAsia="仿宋" w:hAnsi="仿宋"/>
          <w:sz w:val="28"/>
          <w:szCs w:val="28"/>
        </w:rPr>
      </w:pPr>
      <w:r w:rsidRPr="00F45A8D">
        <w:rPr>
          <w:rFonts w:ascii="仿宋" w:eastAsia="仿宋" w:hAnsi="仿宋"/>
          <w:sz w:val="28"/>
          <w:szCs w:val="28"/>
        </w:rPr>
        <w:t>③冰雪场地调查表</w:t>
      </w:r>
    </w:p>
    <w:p w14:paraId="0F060723" w14:textId="77777777" w:rsidR="00F45A8D" w:rsidRPr="00F45A8D" w:rsidRDefault="00F45A8D" w:rsidP="00F45A8D">
      <w:pPr>
        <w:ind w:firstLineChars="200" w:firstLine="560"/>
        <w:rPr>
          <w:rFonts w:ascii="仿宋" w:eastAsia="仿宋" w:hAnsi="仿宋"/>
          <w:sz w:val="28"/>
          <w:szCs w:val="28"/>
        </w:rPr>
      </w:pPr>
      <w:r w:rsidRPr="00F45A8D">
        <w:rPr>
          <w:rFonts w:ascii="仿宋" w:eastAsia="仿宋" w:hAnsi="仿宋"/>
          <w:sz w:val="28"/>
          <w:szCs w:val="28"/>
        </w:rPr>
        <w:t>④健身场地调查表</w:t>
      </w:r>
    </w:p>
    <w:p w14:paraId="754C76E5" w14:textId="77777777" w:rsidR="00F45A8D" w:rsidRPr="00F45A8D" w:rsidRDefault="00F45A8D" w:rsidP="00F45A8D">
      <w:pPr>
        <w:ind w:firstLineChars="200" w:firstLine="560"/>
        <w:rPr>
          <w:rFonts w:ascii="仿宋" w:eastAsia="仿宋" w:hAnsi="仿宋"/>
          <w:sz w:val="28"/>
          <w:szCs w:val="28"/>
        </w:rPr>
      </w:pPr>
      <w:r w:rsidRPr="00F45A8D">
        <w:rPr>
          <w:rFonts w:ascii="仿宋" w:eastAsia="仿宋" w:hAnsi="仿宋"/>
          <w:sz w:val="28"/>
          <w:szCs w:val="28"/>
        </w:rPr>
        <w:t>⑤户外运动场地调查表</w:t>
      </w:r>
    </w:p>
    <w:p w14:paraId="117A1D57" w14:textId="77777777" w:rsidR="00F45A8D" w:rsidRPr="00F45A8D" w:rsidRDefault="00F45A8D" w:rsidP="00F45A8D">
      <w:pPr>
        <w:ind w:firstLineChars="200" w:firstLine="560"/>
        <w:rPr>
          <w:rFonts w:ascii="仿宋" w:eastAsia="仿宋" w:hAnsi="仿宋"/>
          <w:sz w:val="28"/>
          <w:szCs w:val="28"/>
        </w:rPr>
      </w:pPr>
      <w:r w:rsidRPr="00F45A8D">
        <w:rPr>
          <w:rFonts w:ascii="仿宋" w:eastAsia="仿宋" w:hAnsi="仿宋"/>
          <w:sz w:val="28"/>
          <w:szCs w:val="28"/>
        </w:rPr>
        <w:t>⑥室外体育场地调查表</w:t>
      </w:r>
    </w:p>
    <w:p w14:paraId="14C446AF" w14:textId="77777777" w:rsidR="00F45A8D" w:rsidRPr="00F45A8D" w:rsidRDefault="00F45A8D" w:rsidP="00F45A8D">
      <w:pPr>
        <w:ind w:firstLineChars="200" w:firstLine="560"/>
        <w:rPr>
          <w:rFonts w:ascii="仿宋" w:eastAsia="仿宋" w:hAnsi="仿宋"/>
          <w:sz w:val="28"/>
          <w:szCs w:val="28"/>
        </w:rPr>
      </w:pPr>
      <w:r w:rsidRPr="00F45A8D">
        <w:rPr>
          <w:rFonts w:ascii="仿宋" w:eastAsia="仿宋" w:hAnsi="仿宋"/>
          <w:sz w:val="28"/>
          <w:szCs w:val="28"/>
        </w:rPr>
        <w:t>⑦室内体育场地调查表</w:t>
      </w:r>
    </w:p>
    <w:p w14:paraId="48D86444" w14:textId="77777777" w:rsidR="00F45A8D" w:rsidRPr="00F45A8D" w:rsidRDefault="00F45A8D" w:rsidP="00F45A8D">
      <w:pPr>
        <w:ind w:firstLineChars="200" w:firstLine="560"/>
        <w:rPr>
          <w:rFonts w:ascii="仿宋" w:eastAsia="仿宋" w:hAnsi="仿宋"/>
          <w:sz w:val="28"/>
          <w:szCs w:val="28"/>
        </w:rPr>
      </w:pPr>
      <w:r w:rsidRPr="00F45A8D">
        <w:rPr>
          <w:rFonts w:ascii="仿宋" w:eastAsia="仿宋" w:hAnsi="仿宋"/>
          <w:sz w:val="28"/>
          <w:szCs w:val="28"/>
        </w:rPr>
        <w:t>调查汇总表:</w:t>
      </w:r>
    </w:p>
    <w:p w14:paraId="308B637D" w14:textId="77777777" w:rsidR="00F45A8D" w:rsidRPr="00F45A8D" w:rsidRDefault="00F45A8D" w:rsidP="00F45A8D">
      <w:pPr>
        <w:ind w:firstLineChars="200" w:firstLine="560"/>
        <w:rPr>
          <w:rFonts w:ascii="仿宋" w:eastAsia="仿宋" w:hAnsi="仿宋"/>
          <w:sz w:val="28"/>
          <w:szCs w:val="28"/>
        </w:rPr>
      </w:pPr>
      <w:r w:rsidRPr="00F45A8D">
        <w:rPr>
          <w:rFonts w:ascii="仿宋" w:eastAsia="仿宋" w:hAnsi="仿宋"/>
          <w:sz w:val="28"/>
          <w:szCs w:val="28"/>
        </w:rPr>
        <w:t>①体育场地面积表</w:t>
      </w:r>
    </w:p>
    <w:p w14:paraId="6E7483A1" w14:textId="77777777" w:rsidR="00F45A8D" w:rsidRPr="00F45A8D" w:rsidRDefault="00F45A8D" w:rsidP="00F45A8D">
      <w:pPr>
        <w:ind w:firstLineChars="200" w:firstLine="560"/>
        <w:rPr>
          <w:rFonts w:ascii="仿宋" w:eastAsia="仿宋" w:hAnsi="仿宋"/>
          <w:sz w:val="28"/>
          <w:szCs w:val="28"/>
        </w:rPr>
      </w:pPr>
      <w:r w:rsidRPr="00F45A8D">
        <w:rPr>
          <w:rFonts w:ascii="仿宋" w:eastAsia="仿宋" w:hAnsi="仿宋"/>
          <w:sz w:val="28"/>
          <w:szCs w:val="28"/>
        </w:rPr>
        <w:t>②新增体育场地表</w:t>
      </w:r>
    </w:p>
    <w:p w14:paraId="06EAB3CC" w14:textId="77777777" w:rsidR="00F45A8D" w:rsidRPr="00F45A8D" w:rsidRDefault="00F45A8D" w:rsidP="00F45A8D">
      <w:pPr>
        <w:ind w:firstLineChars="200" w:firstLine="560"/>
        <w:rPr>
          <w:rFonts w:ascii="仿宋" w:eastAsia="仿宋" w:hAnsi="仿宋"/>
          <w:sz w:val="28"/>
          <w:szCs w:val="28"/>
        </w:rPr>
      </w:pPr>
      <w:r w:rsidRPr="00F45A8D">
        <w:rPr>
          <w:rFonts w:ascii="仿宋" w:eastAsia="仿宋" w:hAnsi="仿宋"/>
          <w:sz w:val="28"/>
          <w:szCs w:val="28"/>
        </w:rPr>
        <w:t>③足球场地表</w:t>
      </w:r>
    </w:p>
    <w:p w14:paraId="750059C5" w14:textId="77777777" w:rsidR="00F45A8D" w:rsidRPr="00F45A8D" w:rsidRDefault="00F45A8D" w:rsidP="00F45A8D">
      <w:pPr>
        <w:ind w:firstLineChars="200" w:firstLine="560"/>
        <w:rPr>
          <w:rFonts w:ascii="仿宋" w:eastAsia="仿宋" w:hAnsi="仿宋"/>
          <w:sz w:val="28"/>
          <w:szCs w:val="28"/>
        </w:rPr>
      </w:pPr>
      <w:r w:rsidRPr="00F45A8D">
        <w:rPr>
          <w:rFonts w:ascii="仿宋" w:eastAsia="仿宋" w:hAnsi="仿宋"/>
          <w:sz w:val="28"/>
          <w:szCs w:val="28"/>
        </w:rPr>
        <w:t>④冰雪场地表</w:t>
      </w:r>
    </w:p>
    <w:p w14:paraId="2980D168" w14:textId="77777777" w:rsidR="00F45A8D" w:rsidRPr="00F45A8D" w:rsidRDefault="00F45A8D" w:rsidP="00F45A8D">
      <w:pPr>
        <w:ind w:firstLineChars="200" w:firstLine="560"/>
        <w:rPr>
          <w:rFonts w:ascii="仿宋" w:eastAsia="仿宋" w:hAnsi="仿宋"/>
          <w:sz w:val="28"/>
          <w:szCs w:val="28"/>
        </w:rPr>
      </w:pPr>
      <w:r w:rsidRPr="00F45A8D">
        <w:rPr>
          <w:rFonts w:ascii="仿宋" w:eastAsia="仿宋" w:hAnsi="仿宋"/>
          <w:sz w:val="28"/>
          <w:szCs w:val="28"/>
        </w:rPr>
        <w:t>⑤健身场地表</w:t>
      </w:r>
    </w:p>
    <w:p w14:paraId="4DEE398E" w14:textId="77777777" w:rsidR="00F45A8D" w:rsidRPr="00F45A8D" w:rsidRDefault="00F45A8D" w:rsidP="00F45A8D">
      <w:pPr>
        <w:ind w:firstLineChars="200" w:firstLine="560"/>
        <w:rPr>
          <w:rFonts w:ascii="仿宋" w:eastAsia="仿宋" w:hAnsi="仿宋"/>
          <w:sz w:val="28"/>
          <w:szCs w:val="28"/>
        </w:rPr>
      </w:pPr>
      <w:r w:rsidRPr="00F45A8D">
        <w:rPr>
          <w:rFonts w:ascii="仿宋" w:eastAsia="仿宋" w:hAnsi="仿宋"/>
          <w:sz w:val="28"/>
          <w:szCs w:val="28"/>
        </w:rPr>
        <w:t>⑥户外运动场地表</w:t>
      </w:r>
    </w:p>
    <w:p w14:paraId="4722CDF5" w14:textId="77777777" w:rsidR="00F45A8D" w:rsidRPr="00F45A8D" w:rsidRDefault="00F45A8D" w:rsidP="00F45A8D">
      <w:pPr>
        <w:ind w:firstLineChars="200" w:firstLine="560"/>
        <w:rPr>
          <w:rFonts w:ascii="仿宋" w:eastAsia="仿宋" w:hAnsi="仿宋"/>
          <w:sz w:val="28"/>
          <w:szCs w:val="28"/>
        </w:rPr>
      </w:pPr>
      <w:r w:rsidRPr="00F45A8D">
        <w:rPr>
          <w:rFonts w:ascii="仿宋" w:eastAsia="仿宋" w:hAnsi="仿宋"/>
          <w:sz w:val="28"/>
          <w:szCs w:val="28"/>
        </w:rPr>
        <w:t>6、调查质量控制</w:t>
      </w:r>
    </w:p>
    <w:p w14:paraId="1D4413E3" w14:textId="77777777" w:rsidR="00F45A8D" w:rsidRPr="00F45A8D" w:rsidRDefault="00F45A8D" w:rsidP="00F45A8D">
      <w:pPr>
        <w:ind w:firstLineChars="200" w:firstLine="560"/>
        <w:rPr>
          <w:rFonts w:ascii="仿宋" w:eastAsia="仿宋" w:hAnsi="仿宋"/>
          <w:sz w:val="28"/>
          <w:szCs w:val="28"/>
        </w:rPr>
      </w:pPr>
      <w:r w:rsidRPr="00F45A8D">
        <w:rPr>
          <w:rFonts w:ascii="仿宋" w:eastAsia="仿宋" w:hAnsi="仿宋"/>
          <w:sz w:val="28"/>
          <w:szCs w:val="28"/>
        </w:rPr>
        <w:t>中标供应商应成立渭南市体育场地统计调查工作质量核查工作组，根据本次体育场地统计调查工作要求，通过交叉审核方式开展场地统计调查工作质量核查，设置统计质量核查方案，对质量核查工作开展步骤、时间进</w:t>
      </w:r>
      <w:r w:rsidRPr="00F45A8D">
        <w:rPr>
          <w:rFonts w:ascii="仿宋" w:eastAsia="仿宋" w:hAnsi="仿宋"/>
          <w:sz w:val="28"/>
          <w:szCs w:val="28"/>
        </w:rPr>
        <w:lastRenderedPageBreak/>
        <w:t>度、工作要求进行明确。</w:t>
      </w:r>
    </w:p>
    <w:p w14:paraId="57BBA3CF" w14:textId="77777777" w:rsidR="00F45A8D" w:rsidRPr="00F45A8D" w:rsidRDefault="00F45A8D" w:rsidP="00F45A8D">
      <w:pPr>
        <w:ind w:firstLineChars="200" w:firstLine="560"/>
        <w:rPr>
          <w:rFonts w:ascii="仿宋" w:eastAsia="仿宋" w:hAnsi="仿宋"/>
          <w:sz w:val="28"/>
          <w:szCs w:val="28"/>
        </w:rPr>
      </w:pPr>
      <w:r w:rsidRPr="00F45A8D">
        <w:rPr>
          <w:rFonts w:ascii="仿宋" w:eastAsia="仿宋" w:hAnsi="仿宋"/>
          <w:sz w:val="28"/>
          <w:szCs w:val="28"/>
        </w:rPr>
        <w:t>7、项目开展要求</w:t>
      </w:r>
    </w:p>
    <w:p w14:paraId="54882CD1" w14:textId="77777777" w:rsidR="00F45A8D" w:rsidRPr="00F45A8D" w:rsidRDefault="00F45A8D" w:rsidP="00F45A8D">
      <w:pPr>
        <w:ind w:firstLineChars="200" w:firstLine="560"/>
        <w:rPr>
          <w:rFonts w:ascii="仿宋" w:eastAsia="仿宋" w:hAnsi="仿宋"/>
          <w:sz w:val="28"/>
          <w:szCs w:val="28"/>
        </w:rPr>
      </w:pPr>
      <w:r w:rsidRPr="00F45A8D">
        <w:rPr>
          <w:rFonts w:ascii="仿宋" w:eastAsia="仿宋" w:hAnsi="仿宋"/>
          <w:sz w:val="28"/>
          <w:szCs w:val="28"/>
        </w:rPr>
        <w:t>（1）人员要求</w:t>
      </w:r>
    </w:p>
    <w:p w14:paraId="072C27FE" w14:textId="77777777" w:rsidR="00F45A8D" w:rsidRPr="00F45A8D" w:rsidRDefault="00F45A8D" w:rsidP="00F45A8D">
      <w:pPr>
        <w:ind w:firstLineChars="200" w:firstLine="560"/>
        <w:rPr>
          <w:rFonts w:ascii="仿宋" w:eastAsia="仿宋" w:hAnsi="仿宋"/>
          <w:sz w:val="28"/>
          <w:szCs w:val="28"/>
        </w:rPr>
      </w:pPr>
      <w:r w:rsidRPr="00F45A8D">
        <w:rPr>
          <w:rFonts w:ascii="仿宋" w:eastAsia="仿宋" w:hAnsi="仿宋"/>
          <w:sz w:val="28"/>
          <w:szCs w:val="28"/>
        </w:rPr>
        <w:t>供应商为本项目提供专业的技术团队，要求团队项目经理和主要技术指导成员必须为供应商正式员工，并且具备专业的服务水准。在项目服务期间，指定专人与采购方进行项目对接，未经采购人许可不得随意更换项目对接人。</w:t>
      </w:r>
    </w:p>
    <w:p w14:paraId="4406FB7D" w14:textId="77777777" w:rsidR="00F45A8D" w:rsidRPr="00F45A8D" w:rsidRDefault="00F45A8D" w:rsidP="00F45A8D">
      <w:pPr>
        <w:ind w:firstLineChars="200" w:firstLine="560"/>
        <w:rPr>
          <w:rFonts w:ascii="仿宋" w:eastAsia="仿宋" w:hAnsi="仿宋"/>
          <w:sz w:val="28"/>
          <w:szCs w:val="28"/>
        </w:rPr>
      </w:pPr>
      <w:r w:rsidRPr="00F45A8D">
        <w:rPr>
          <w:rFonts w:ascii="仿宋" w:eastAsia="仿宋" w:hAnsi="仿宋"/>
          <w:sz w:val="28"/>
          <w:szCs w:val="28"/>
        </w:rPr>
        <w:t>（2）培训要求</w:t>
      </w:r>
    </w:p>
    <w:p w14:paraId="5AEAB76F" w14:textId="77777777" w:rsidR="00F45A8D" w:rsidRPr="00F45A8D" w:rsidRDefault="00F45A8D" w:rsidP="00F45A8D">
      <w:pPr>
        <w:ind w:firstLineChars="200" w:firstLine="560"/>
        <w:rPr>
          <w:rFonts w:ascii="仿宋" w:eastAsia="仿宋" w:hAnsi="仿宋"/>
          <w:sz w:val="28"/>
          <w:szCs w:val="28"/>
        </w:rPr>
      </w:pPr>
      <w:r w:rsidRPr="00F45A8D">
        <w:rPr>
          <w:rFonts w:ascii="仿宋" w:eastAsia="仿宋" w:hAnsi="仿宋"/>
          <w:sz w:val="28"/>
          <w:szCs w:val="28"/>
        </w:rPr>
        <w:t>供应商在项目开展前需组织招募调查员并进行项目技术培训和考核，确保参与人员能满足相关工作技术要求，保证高质量完成任务。</w:t>
      </w:r>
    </w:p>
    <w:p w14:paraId="798C1309" w14:textId="77777777" w:rsidR="00F45A8D" w:rsidRPr="00F45A8D" w:rsidRDefault="00F45A8D" w:rsidP="00F45A8D">
      <w:pPr>
        <w:ind w:firstLineChars="200" w:firstLine="560"/>
        <w:rPr>
          <w:rFonts w:ascii="仿宋" w:eastAsia="仿宋" w:hAnsi="仿宋"/>
          <w:sz w:val="28"/>
          <w:szCs w:val="28"/>
        </w:rPr>
      </w:pPr>
      <w:r w:rsidRPr="00F45A8D">
        <w:rPr>
          <w:rFonts w:ascii="仿宋" w:eastAsia="仿宋" w:hAnsi="仿宋"/>
          <w:sz w:val="28"/>
          <w:szCs w:val="28"/>
        </w:rPr>
        <w:t>（3）质量要求</w:t>
      </w:r>
    </w:p>
    <w:p w14:paraId="0DC327D3" w14:textId="77777777" w:rsidR="00F45A8D" w:rsidRPr="00F45A8D" w:rsidRDefault="00F45A8D" w:rsidP="00F45A8D">
      <w:pPr>
        <w:ind w:firstLineChars="200" w:firstLine="560"/>
        <w:rPr>
          <w:rFonts w:ascii="仿宋" w:eastAsia="仿宋" w:hAnsi="仿宋"/>
          <w:sz w:val="28"/>
          <w:szCs w:val="28"/>
        </w:rPr>
      </w:pPr>
      <w:r w:rsidRPr="00F45A8D">
        <w:rPr>
          <w:rFonts w:ascii="仿宋" w:eastAsia="仿宋" w:hAnsi="仿宋"/>
          <w:sz w:val="28"/>
          <w:szCs w:val="28"/>
        </w:rPr>
        <w:t>供应商须制定全流程、全方位的质量控制方案，并按照采购人的要求保质保量完成渭南市2025年度体育场地统计调查分析工作。</w:t>
      </w:r>
    </w:p>
    <w:p w14:paraId="12DB7E54" w14:textId="77777777" w:rsidR="00F45A8D" w:rsidRPr="00F45A8D" w:rsidRDefault="00F45A8D" w:rsidP="00F45A8D">
      <w:pPr>
        <w:ind w:firstLineChars="200" w:firstLine="560"/>
        <w:rPr>
          <w:rFonts w:ascii="仿宋" w:eastAsia="仿宋" w:hAnsi="仿宋"/>
          <w:sz w:val="28"/>
          <w:szCs w:val="28"/>
        </w:rPr>
      </w:pPr>
      <w:r w:rsidRPr="00F45A8D">
        <w:rPr>
          <w:rFonts w:ascii="仿宋" w:eastAsia="仿宋" w:hAnsi="仿宋"/>
          <w:sz w:val="28"/>
          <w:szCs w:val="28"/>
        </w:rPr>
        <w:t>（4）其他要求</w:t>
      </w:r>
    </w:p>
    <w:p w14:paraId="098A2A98" w14:textId="77777777" w:rsidR="00F45A8D" w:rsidRPr="00F45A8D" w:rsidRDefault="00F45A8D" w:rsidP="00F45A8D">
      <w:pPr>
        <w:ind w:firstLineChars="200" w:firstLine="560"/>
        <w:rPr>
          <w:rFonts w:ascii="仿宋" w:eastAsia="仿宋" w:hAnsi="仿宋"/>
          <w:sz w:val="28"/>
          <w:szCs w:val="28"/>
        </w:rPr>
      </w:pPr>
      <w:r w:rsidRPr="00F45A8D">
        <w:rPr>
          <w:rFonts w:ascii="仿宋" w:eastAsia="仿宋" w:hAnsi="仿宋"/>
          <w:sz w:val="28"/>
          <w:szCs w:val="28"/>
        </w:rPr>
        <w:t>供应商具备一定的软件开发及统计调查数据信息化采集处理能力，满足本项目开展过程中的数据处理、挖掘、分析和信息化系统使用维护要求，同时所配备的项目团队应具备一定的研究能力，满足本项目对项目成果分析评估的要求。</w:t>
      </w:r>
    </w:p>
    <w:p w14:paraId="1490C70A" w14:textId="77777777" w:rsidR="00F45A8D" w:rsidRPr="00F45A8D" w:rsidRDefault="00F45A8D" w:rsidP="00F45A8D">
      <w:pPr>
        <w:ind w:firstLineChars="200" w:firstLine="560"/>
        <w:rPr>
          <w:rFonts w:ascii="仿宋" w:eastAsia="仿宋" w:hAnsi="仿宋"/>
          <w:sz w:val="28"/>
          <w:szCs w:val="28"/>
        </w:rPr>
      </w:pPr>
      <w:r w:rsidRPr="00F45A8D">
        <w:rPr>
          <w:rFonts w:ascii="仿宋" w:eastAsia="仿宋" w:hAnsi="仿宋"/>
          <w:sz w:val="28"/>
          <w:szCs w:val="28"/>
        </w:rPr>
        <w:t>四、拟投入本项目的费用测算</w:t>
      </w:r>
    </w:p>
    <w:p w14:paraId="1130787E" w14:textId="77777777" w:rsidR="00F45A8D" w:rsidRPr="00F45A8D" w:rsidRDefault="00F45A8D" w:rsidP="00F45A8D">
      <w:pPr>
        <w:ind w:firstLineChars="200" w:firstLine="560"/>
        <w:rPr>
          <w:rFonts w:ascii="仿宋" w:eastAsia="仿宋" w:hAnsi="仿宋"/>
          <w:sz w:val="28"/>
          <w:szCs w:val="28"/>
        </w:rPr>
      </w:pPr>
      <w:r w:rsidRPr="00F45A8D">
        <w:rPr>
          <w:rFonts w:ascii="仿宋" w:eastAsia="仿宋" w:hAnsi="仿宋"/>
          <w:sz w:val="28"/>
          <w:szCs w:val="28"/>
        </w:rPr>
        <w:t>本项目总投资43万元，包括完成本次项目所需的人工费、服务费、管理费、专家咨询费、税金等所有费用。</w:t>
      </w:r>
    </w:p>
    <w:p w14:paraId="0B8B338C" w14:textId="77777777" w:rsidR="00F45A8D" w:rsidRPr="00F45A8D" w:rsidRDefault="00F45A8D" w:rsidP="00F45A8D">
      <w:pPr>
        <w:ind w:firstLineChars="200" w:firstLine="560"/>
        <w:rPr>
          <w:rFonts w:ascii="仿宋" w:eastAsia="仿宋" w:hAnsi="仿宋"/>
          <w:sz w:val="28"/>
          <w:szCs w:val="28"/>
        </w:rPr>
      </w:pPr>
      <w:r w:rsidRPr="00F45A8D">
        <w:rPr>
          <w:rFonts w:ascii="仿宋" w:eastAsia="仿宋" w:hAnsi="仿宋"/>
          <w:sz w:val="28"/>
          <w:szCs w:val="28"/>
        </w:rPr>
        <w:t>五、服务质量、标准、期限、效率等</w:t>
      </w:r>
    </w:p>
    <w:p w14:paraId="7645370E" w14:textId="77777777" w:rsidR="00F45A8D" w:rsidRPr="00F45A8D" w:rsidRDefault="00F45A8D" w:rsidP="00F45A8D">
      <w:pPr>
        <w:ind w:firstLineChars="200" w:firstLine="560"/>
        <w:rPr>
          <w:rFonts w:ascii="仿宋" w:eastAsia="仿宋" w:hAnsi="仿宋"/>
          <w:sz w:val="28"/>
          <w:szCs w:val="28"/>
        </w:rPr>
      </w:pPr>
      <w:r w:rsidRPr="00F45A8D">
        <w:rPr>
          <w:rFonts w:ascii="仿宋" w:eastAsia="仿宋" w:hAnsi="仿宋"/>
          <w:sz w:val="28"/>
          <w:szCs w:val="28"/>
        </w:rPr>
        <w:lastRenderedPageBreak/>
        <w:t>按采购人要求完成所有服务内容。</w:t>
      </w:r>
    </w:p>
    <w:p w14:paraId="585E12F0" w14:textId="77777777" w:rsidR="00F45A8D" w:rsidRPr="00F45A8D" w:rsidRDefault="00F45A8D" w:rsidP="00F45A8D">
      <w:pPr>
        <w:ind w:firstLineChars="200" w:firstLine="560"/>
        <w:rPr>
          <w:rFonts w:ascii="仿宋" w:eastAsia="仿宋" w:hAnsi="仿宋"/>
          <w:sz w:val="28"/>
          <w:szCs w:val="28"/>
        </w:rPr>
      </w:pPr>
      <w:r w:rsidRPr="00F45A8D">
        <w:rPr>
          <w:rFonts w:ascii="仿宋" w:eastAsia="仿宋" w:hAnsi="仿宋"/>
          <w:sz w:val="28"/>
          <w:szCs w:val="28"/>
        </w:rPr>
        <w:t>六、付款方式</w:t>
      </w:r>
    </w:p>
    <w:p w14:paraId="2C096EF6" w14:textId="77777777" w:rsidR="00F45A8D" w:rsidRPr="00F45A8D" w:rsidRDefault="00F45A8D" w:rsidP="00F45A8D">
      <w:pPr>
        <w:ind w:firstLineChars="200" w:firstLine="560"/>
        <w:rPr>
          <w:rFonts w:ascii="仿宋" w:eastAsia="仿宋" w:hAnsi="仿宋"/>
          <w:sz w:val="28"/>
          <w:szCs w:val="28"/>
        </w:rPr>
      </w:pPr>
      <w:r w:rsidRPr="00F45A8D">
        <w:rPr>
          <w:rFonts w:ascii="仿宋" w:eastAsia="仿宋" w:hAnsi="仿宋"/>
          <w:sz w:val="28"/>
          <w:szCs w:val="28"/>
        </w:rPr>
        <w:t>完成所有服务内容并验收合格后支付全款。</w:t>
      </w:r>
    </w:p>
    <w:p w14:paraId="00F28AD1" w14:textId="77777777" w:rsidR="00F45A8D" w:rsidRPr="00F45A8D" w:rsidRDefault="00F45A8D" w:rsidP="00F45A8D">
      <w:pPr>
        <w:ind w:firstLineChars="200" w:firstLine="560"/>
        <w:rPr>
          <w:rFonts w:ascii="仿宋" w:eastAsia="仿宋" w:hAnsi="仿宋"/>
          <w:sz w:val="28"/>
          <w:szCs w:val="28"/>
        </w:rPr>
      </w:pPr>
      <w:r w:rsidRPr="00F45A8D">
        <w:rPr>
          <w:rFonts w:ascii="仿宋" w:eastAsia="仿宋" w:hAnsi="仿宋"/>
          <w:sz w:val="28"/>
          <w:szCs w:val="28"/>
        </w:rPr>
        <w:t>七、验收标准</w:t>
      </w:r>
    </w:p>
    <w:p w14:paraId="73C43749" w14:textId="77777777" w:rsidR="00F45A8D" w:rsidRPr="00F45A8D" w:rsidRDefault="00F45A8D" w:rsidP="00F45A8D">
      <w:pPr>
        <w:ind w:firstLineChars="200" w:firstLine="560"/>
        <w:rPr>
          <w:rFonts w:ascii="仿宋" w:eastAsia="仿宋" w:hAnsi="仿宋"/>
          <w:sz w:val="28"/>
          <w:szCs w:val="28"/>
        </w:rPr>
      </w:pPr>
      <w:r w:rsidRPr="00F45A8D">
        <w:rPr>
          <w:rFonts w:ascii="仿宋" w:eastAsia="仿宋" w:hAnsi="仿宋"/>
          <w:sz w:val="28"/>
          <w:szCs w:val="28"/>
        </w:rPr>
        <w:t>依据竞争性磋商文件、磋商响应文件、成交通知书、合同文件及国家相关规范及标准进行验收。</w:t>
      </w:r>
    </w:p>
    <w:p w14:paraId="637D2CCC" w14:textId="74959FB7" w:rsidR="00835F13" w:rsidRPr="00F45A8D" w:rsidRDefault="00835F13" w:rsidP="00F45A8D">
      <w:pPr>
        <w:ind w:firstLineChars="200" w:firstLine="560"/>
        <w:rPr>
          <w:rFonts w:ascii="仿宋" w:eastAsia="仿宋" w:hAnsi="仿宋" w:hint="eastAsia"/>
          <w:sz w:val="28"/>
          <w:szCs w:val="28"/>
        </w:rPr>
      </w:pPr>
    </w:p>
    <w:sectPr w:rsidR="00835F13" w:rsidRPr="00F45A8D" w:rsidSect="00111413">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5E90FF" w14:textId="77777777" w:rsidR="005530BA" w:rsidRDefault="005530BA" w:rsidP="00337BB0">
      <w:pPr>
        <w:rPr>
          <w:rFonts w:hint="eastAsia"/>
        </w:rPr>
      </w:pPr>
      <w:r>
        <w:separator/>
      </w:r>
    </w:p>
  </w:endnote>
  <w:endnote w:type="continuationSeparator" w:id="0">
    <w:p w14:paraId="7FD47767" w14:textId="77777777" w:rsidR="005530BA" w:rsidRDefault="005530BA" w:rsidP="00337BB0">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BC908F" w14:textId="77777777" w:rsidR="005530BA" w:rsidRDefault="005530BA" w:rsidP="00337BB0">
      <w:pPr>
        <w:rPr>
          <w:rFonts w:hint="eastAsia"/>
        </w:rPr>
      </w:pPr>
      <w:r>
        <w:separator/>
      </w:r>
    </w:p>
  </w:footnote>
  <w:footnote w:type="continuationSeparator" w:id="0">
    <w:p w14:paraId="2B3C3A7B" w14:textId="77777777" w:rsidR="005530BA" w:rsidRDefault="005530BA" w:rsidP="00337BB0">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487C"/>
    <w:rsid w:val="00015064"/>
    <w:rsid w:val="00057AC1"/>
    <w:rsid w:val="000C6443"/>
    <w:rsid w:val="00111413"/>
    <w:rsid w:val="00115E5C"/>
    <w:rsid w:val="001236B2"/>
    <w:rsid w:val="00154FEA"/>
    <w:rsid w:val="00157BF0"/>
    <w:rsid w:val="002B487C"/>
    <w:rsid w:val="002C0A63"/>
    <w:rsid w:val="00337BB0"/>
    <w:rsid w:val="003821B7"/>
    <w:rsid w:val="003822A8"/>
    <w:rsid w:val="00441A31"/>
    <w:rsid w:val="00476186"/>
    <w:rsid w:val="004F5D60"/>
    <w:rsid w:val="005530BA"/>
    <w:rsid w:val="005D656B"/>
    <w:rsid w:val="00631179"/>
    <w:rsid w:val="006C43B0"/>
    <w:rsid w:val="006D00BF"/>
    <w:rsid w:val="006E0C53"/>
    <w:rsid w:val="00707DE6"/>
    <w:rsid w:val="00745D26"/>
    <w:rsid w:val="00784DC3"/>
    <w:rsid w:val="00832A14"/>
    <w:rsid w:val="00835F13"/>
    <w:rsid w:val="008605DF"/>
    <w:rsid w:val="0099016A"/>
    <w:rsid w:val="00A27460"/>
    <w:rsid w:val="00A5776A"/>
    <w:rsid w:val="00A969DC"/>
    <w:rsid w:val="00AD75CD"/>
    <w:rsid w:val="00AE43D5"/>
    <w:rsid w:val="00B442DE"/>
    <w:rsid w:val="00B9270C"/>
    <w:rsid w:val="00C10437"/>
    <w:rsid w:val="00C30FA4"/>
    <w:rsid w:val="00C31E6D"/>
    <w:rsid w:val="00C46A0E"/>
    <w:rsid w:val="00C642A6"/>
    <w:rsid w:val="00C65C07"/>
    <w:rsid w:val="00C83DEF"/>
    <w:rsid w:val="00C93BBD"/>
    <w:rsid w:val="00D34A6B"/>
    <w:rsid w:val="00D65721"/>
    <w:rsid w:val="00DE43C9"/>
    <w:rsid w:val="00F45A8D"/>
    <w:rsid w:val="00FA16B6"/>
    <w:rsid w:val="00FB13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7A8143C"/>
  <w15:chartTrackingRefBased/>
  <w15:docId w15:val="{456BD413-1D79-494E-9CC6-121F28C5B8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F5D60"/>
    <w:pPr>
      <w:widowControl w:val="0"/>
      <w:jc w:val="both"/>
    </w:pPr>
    <w:rPr>
      <w:szCs w:val="24"/>
    </w:rPr>
  </w:style>
  <w:style w:type="paragraph" w:styleId="1">
    <w:name w:val="heading 1"/>
    <w:basedOn w:val="a"/>
    <w:next w:val="a"/>
    <w:link w:val="10"/>
    <w:uiPriority w:val="9"/>
    <w:qFormat/>
    <w:rsid w:val="002B487C"/>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2B487C"/>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2B487C"/>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2B487C"/>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2B487C"/>
    <w:pPr>
      <w:keepNext/>
      <w:keepLines/>
      <w:spacing w:before="80" w:after="40"/>
      <w:outlineLvl w:val="4"/>
    </w:pPr>
    <w:rPr>
      <w:rFonts w:cstheme="majorBidi"/>
      <w:color w:val="0F4761" w:themeColor="accent1" w:themeShade="BF"/>
      <w:sz w:val="24"/>
    </w:rPr>
  </w:style>
  <w:style w:type="paragraph" w:styleId="6">
    <w:name w:val="heading 6"/>
    <w:basedOn w:val="a"/>
    <w:next w:val="a"/>
    <w:link w:val="60"/>
    <w:uiPriority w:val="9"/>
    <w:semiHidden/>
    <w:unhideWhenUsed/>
    <w:qFormat/>
    <w:rsid w:val="002B487C"/>
    <w:pPr>
      <w:keepNext/>
      <w:keepLines/>
      <w:spacing w:before="40"/>
      <w:outlineLvl w:val="5"/>
    </w:pPr>
    <w:rPr>
      <w:rFonts w:cstheme="majorBidi"/>
      <w:b/>
      <w:bCs/>
      <w:color w:val="0F4761" w:themeColor="accent1" w:themeShade="BF"/>
      <w:szCs w:val="22"/>
    </w:rPr>
  </w:style>
  <w:style w:type="paragraph" w:styleId="7">
    <w:name w:val="heading 7"/>
    <w:basedOn w:val="a"/>
    <w:next w:val="a"/>
    <w:link w:val="70"/>
    <w:uiPriority w:val="9"/>
    <w:semiHidden/>
    <w:unhideWhenUsed/>
    <w:qFormat/>
    <w:rsid w:val="002B487C"/>
    <w:pPr>
      <w:keepNext/>
      <w:keepLines/>
      <w:spacing w:before="40"/>
      <w:outlineLvl w:val="6"/>
    </w:pPr>
    <w:rPr>
      <w:rFonts w:cstheme="majorBidi"/>
      <w:b/>
      <w:bCs/>
      <w:color w:val="595959" w:themeColor="text1" w:themeTint="A6"/>
      <w:szCs w:val="22"/>
    </w:rPr>
  </w:style>
  <w:style w:type="paragraph" w:styleId="8">
    <w:name w:val="heading 8"/>
    <w:basedOn w:val="a"/>
    <w:next w:val="a"/>
    <w:link w:val="80"/>
    <w:uiPriority w:val="9"/>
    <w:semiHidden/>
    <w:unhideWhenUsed/>
    <w:qFormat/>
    <w:rsid w:val="002B487C"/>
    <w:pPr>
      <w:keepNext/>
      <w:keepLines/>
      <w:outlineLvl w:val="7"/>
    </w:pPr>
    <w:rPr>
      <w:rFonts w:cstheme="majorBidi"/>
      <w:color w:val="595959" w:themeColor="text1" w:themeTint="A6"/>
      <w:szCs w:val="22"/>
    </w:rPr>
  </w:style>
  <w:style w:type="paragraph" w:styleId="9">
    <w:name w:val="heading 9"/>
    <w:basedOn w:val="a"/>
    <w:next w:val="a"/>
    <w:link w:val="90"/>
    <w:uiPriority w:val="9"/>
    <w:semiHidden/>
    <w:unhideWhenUsed/>
    <w:qFormat/>
    <w:rsid w:val="002B487C"/>
    <w:pPr>
      <w:keepNext/>
      <w:keepLines/>
      <w:outlineLvl w:val="8"/>
    </w:pPr>
    <w:rPr>
      <w:rFonts w:eastAsiaTheme="majorEastAsia" w:cstheme="majorBidi"/>
      <w:color w:val="595959" w:themeColor="text1" w:themeTint="A6"/>
      <w:szCs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B487C"/>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2B487C"/>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2B487C"/>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2B487C"/>
    <w:rPr>
      <w:rFonts w:cstheme="majorBidi"/>
      <w:color w:val="0F4761" w:themeColor="accent1" w:themeShade="BF"/>
      <w:sz w:val="28"/>
      <w:szCs w:val="28"/>
    </w:rPr>
  </w:style>
  <w:style w:type="character" w:customStyle="1" w:styleId="50">
    <w:name w:val="标题 5 字符"/>
    <w:basedOn w:val="a0"/>
    <w:link w:val="5"/>
    <w:uiPriority w:val="9"/>
    <w:semiHidden/>
    <w:rsid w:val="002B487C"/>
    <w:rPr>
      <w:rFonts w:cstheme="majorBidi"/>
      <w:color w:val="0F4761" w:themeColor="accent1" w:themeShade="BF"/>
      <w:sz w:val="24"/>
      <w:szCs w:val="24"/>
    </w:rPr>
  </w:style>
  <w:style w:type="character" w:customStyle="1" w:styleId="60">
    <w:name w:val="标题 6 字符"/>
    <w:basedOn w:val="a0"/>
    <w:link w:val="6"/>
    <w:uiPriority w:val="9"/>
    <w:semiHidden/>
    <w:rsid w:val="002B487C"/>
    <w:rPr>
      <w:rFonts w:cstheme="majorBidi"/>
      <w:b/>
      <w:bCs/>
      <w:color w:val="0F4761" w:themeColor="accent1" w:themeShade="BF"/>
    </w:rPr>
  </w:style>
  <w:style w:type="character" w:customStyle="1" w:styleId="70">
    <w:name w:val="标题 7 字符"/>
    <w:basedOn w:val="a0"/>
    <w:link w:val="7"/>
    <w:uiPriority w:val="9"/>
    <w:semiHidden/>
    <w:rsid w:val="002B487C"/>
    <w:rPr>
      <w:rFonts w:cstheme="majorBidi"/>
      <w:b/>
      <w:bCs/>
      <w:color w:val="595959" w:themeColor="text1" w:themeTint="A6"/>
    </w:rPr>
  </w:style>
  <w:style w:type="character" w:customStyle="1" w:styleId="80">
    <w:name w:val="标题 8 字符"/>
    <w:basedOn w:val="a0"/>
    <w:link w:val="8"/>
    <w:uiPriority w:val="9"/>
    <w:semiHidden/>
    <w:rsid w:val="002B487C"/>
    <w:rPr>
      <w:rFonts w:cstheme="majorBidi"/>
      <w:color w:val="595959" w:themeColor="text1" w:themeTint="A6"/>
    </w:rPr>
  </w:style>
  <w:style w:type="character" w:customStyle="1" w:styleId="90">
    <w:name w:val="标题 9 字符"/>
    <w:basedOn w:val="a0"/>
    <w:link w:val="9"/>
    <w:uiPriority w:val="9"/>
    <w:semiHidden/>
    <w:rsid w:val="002B487C"/>
    <w:rPr>
      <w:rFonts w:eastAsiaTheme="majorEastAsia" w:cstheme="majorBidi"/>
      <w:color w:val="595959" w:themeColor="text1" w:themeTint="A6"/>
    </w:rPr>
  </w:style>
  <w:style w:type="paragraph" w:styleId="a3">
    <w:name w:val="Title"/>
    <w:basedOn w:val="a"/>
    <w:next w:val="a"/>
    <w:link w:val="a4"/>
    <w:uiPriority w:val="10"/>
    <w:qFormat/>
    <w:rsid w:val="002B487C"/>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B487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B487C"/>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B487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B487C"/>
    <w:pPr>
      <w:spacing w:before="160" w:after="160"/>
      <w:jc w:val="center"/>
    </w:pPr>
    <w:rPr>
      <w:i/>
      <w:iCs/>
      <w:color w:val="404040" w:themeColor="text1" w:themeTint="BF"/>
      <w:szCs w:val="22"/>
    </w:rPr>
  </w:style>
  <w:style w:type="character" w:customStyle="1" w:styleId="a8">
    <w:name w:val="引用 字符"/>
    <w:basedOn w:val="a0"/>
    <w:link w:val="a7"/>
    <w:uiPriority w:val="29"/>
    <w:rsid w:val="002B487C"/>
    <w:rPr>
      <w:i/>
      <w:iCs/>
      <w:color w:val="404040" w:themeColor="text1" w:themeTint="BF"/>
    </w:rPr>
  </w:style>
  <w:style w:type="paragraph" w:styleId="a9">
    <w:name w:val="List Paragraph"/>
    <w:basedOn w:val="a"/>
    <w:uiPriority w:val="34"/>
    <w:qFormat/>
    <w:rsid w:val="002B487C"/>
    <w:pPr>
      <w:ind w:left="720"/>
      <w:contextualSpacing/>
    </w:pPr>
    <w:rPr>
      <w:szCs w:val="22"/>
    </w:rPr>
  </w:style>
  <w:style w:type="character" w:styleId="aa">
    <w:name w:val="Intense Emphasis"/>
    <w:basedOn w:val="a0"/>
    <w:uiPriority w:val="21"/>
    <w:qFormat/>
    <w:rsid w:val="002B487C"/>
    <w:rPr>
      <w:i/>
      <w:iCs/>
      <w:color w:val="0F4761" w:themeColor="accent1" w:themeShade="BF"/>
    </w:rPr>
  </w:style>
  <w:style w:type="paragraph" w:styleId="ab">
    <w:name w:val="Intense Quote"/>
    <w:basedOn w:val="a"/>
    <w:next w:val="a"/>
    <w:link w:val="ac"/>
    <w:uiPriority w:val="30"/>
    <w:qFormat/>
    <w:rsid w:val="002B487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szCs w:val="22"/>
    </w:rPr>
  </w:style>
  <w:style w:type="character" w:customStyle="1" w:styleId="ac">
    <w:name w:val="明显引用 字符"/>
    <w:basedOn w:val="a0"/>
    <w:link w:val="ab"/>
    <w:uiPriority w:val="30"/>
    <w:rsid w:val="002B487C"/>
    <w:rPr>
      <w:i/>
      <w:iCs/>
      <w:color w:val="0F4761" w:themeColor="accent1" w:themeShade="BF"/>
    </w:rPr>
  </w:style>
  <w:style w:type="character" w:styleId="ad">
    <w:name w:val="Intense Reference"/>
    <w:basedOn w:val="a0"/>
    <w:uiPriority w:val="32"/>
    <w:qFormat/>
    <w:rsid w:val="002B487C"/>
    <w:rPr>
      <w:b/>
      <w:bCs/>
      <w:smallCaps/>
      <w:color w:val="0F4761" w:themeColor="accent1" w:themeShade="BF"/>
      <w:spacing w:val="5"/>
    </w:rPr>
  </w:style>
  <w:style w:type="paragraph" w:styleId="ae">
    <w:name w:val="header"/>
    <w:basedOn w:val="a"/>
    <w:link w:val="af"/>
    <w:uiPriority w:val="99"/>
    <w:unhideWhenUsed/>
    <w:rsid w:val="00337BB0"/>
    <w:pPr>
      <w:tabs>
        <w:tab w:val="center" w:pos="4153"/>
        <w:tab w:val="right" w:pos="8306"/>
      </w:tabs>
      <w:snapToGrid w:val="0"/>
      <w:jc w:val="center"/>
    </w:pPr>
    <w:rPr>
      <w:sz w:val="18"/>
      <w:szCs w:val="18"/>
    </w:rPr>
  </w:style>
  <w:style w:type="character" w:customStyle="1" w:styleId="af">
    <w:name w:val="页眉 字符"/>
    <w:basedOn w:val="a0"/>
    <w:link w:val="ae"/>
    <w:uiPriority w:val="99"/>
    <w:rsid w:val="00337BB0"/>
    <w:rPr>
      <w:sz w:val="18"/>
      <w:szCs w:val="18"/>
    </w:rPr>
  </w:style>
  <w:style w:type="paragraph" w:styleId="af0">
    <w:name w:val="footer"/>
    <w:basedOn w:val="a"/>
    <w:link w:val="af1"/>
    <w:uiPriority w:val="99"/>
    <w:unhideWhenUsed/>
    <w:rsid w:val="00337BB0"/>
    <w:pPr>
      <w:tabs>
        <w:tab w:val="center" w:pos="4153"/>
        <w:tab w:val="right" w:pos="8306"/>
      </w:tabs>
      <w:snapToGrid w:val="0"/>
      <w:jc w:val="left"/>
    </w:pPr>
    <w:rPr>
      <w:sz w:val="18"/>
      <w:szCs w:val="18"/>
    </w:rPr>
  </w:style>
  <w:style w:type="character" w:customStyle="1" w:styleId="af1">
    <w:name w:val="页脚 字符"/>
    <w:basedOn w:val="a0"/>
    <w:link w:val="af0"/>
    <w:uiPriority w:val="99"/>
    <w:rsid w:val="00337BB0"/>
    <w:rPr>
      <w:sz w:val="18"/>
      <w:szCs w:val="18"/>
    </w:rPr>
  </w:style>
  <w:style w:type="paragraph" w:customStyle="1" w:styleId="null3">
    <w:name w:val="null3"/>
    <w:hidden/>
    <w:qFormat/>
    <w:rsid w:val="00337BB0"/>
    <w:rPr>
      <w:rFonts w:hint="eastAsia"/>
      <w:kern w:val="0"/>
      <w:sz w:val="20"/>
      <w:szCs w:val="20"/>
      <w:lang w:eastAsia="zh-Hans"/>
    </w:rPr>
  </w:style>
  <w:style w:type="paragraph" w:styleId="af2">
    <w:name w:val="Normal (Web)"/>
    <w:basedOn w:val="a"/>
    <w:uiPriority w:val="99"/>
    <w:unhideWhenUsed/>
    <w:rsid w:val="00111413"/>
    <w:pPr>
      <w:widowControl/>
      <w:spacing w:before="100" w:beforeAutospacing="1" w:after="100" w:afterAutospacing="1"/>
      <w:jc w:val="left"/>
    </w:pPr>
    <w:rPr>
      <w:rFonts w:ascii="宋体" w:eastAsia="宋体" w:hAnsi="宋体" w:cs="宋体"/>
      <w:kern w:val="0"/>
      <w:sz w:val="24"/>
    </w:rPr>
  </w:style>
  <w:style w:type="character" w:styleId="af3">
    <w:name w:val="Strong"/>
    <w:basedOn w:val="a0"/>
    <w:uiPriority w:val="22"/>
    <w:qFormat/>
    <w:rsid w:val="00111413"/>
    <w:rPr>
      <w:b/>
      <w:bCs/>
    </w:rPr>
  </w:style>
  <w:style w:type="paragraph" w:customStyle="1" w:styleId="100">
    <w:name w:val="10"/>
    <w:basedOn w:val="a"/>
    <w:rsid w:val="00111413"/>
    <w:pPr>
      <w:widowControl/>
      <w:spacing w:before="100" w:beforeAutospacing="1" w:after="100" w:afterAutospacing="1"/>
      <w:jc w:val="left"/>
    </w:pPr>
    <w:rPr>
      <w:rFonts w:ascii="宋体" w:eastAsia="宋体" w:hAnsi="宋体" w:cs="宋体"/>
      <w:kern w:val="0"/>
      <w:sz w:val="24"/>
    </w:rPr>
  </w:style>
  <w:style w:type="table" w:styleId="af4">
    <w:name w:val="Table Grid"/>
    <w:basedOn w:val="a1"/>
    <w:rsid w:val="00832A14"/>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197765">
      <w:bodyDiv w:val="1"/>
      <w:marLeft w:val="0"/>
      <w:marRight w:val="0"/>
      <w:marTop w:val="0"/>
      <w:marBottom w:val="0"/>
      <w:divBdr>
        <w:top w:val="none" w:sz="0" w:space="0" w:color="auto"/>
        <w:left w:val="none" w:sz="0" w:space="0" w:color="auto"/>
        <w:bottom w:val="none" w:sz="0" w:space="0" w:color="auto"/>
        <w:right w:val="none" w:sz="0" w:space="0" w:color="auto"/>
      </w:divBdr>
    </w:div>
    <w:div w:id="213778902">
      <w:bodyDiv w:val="1"/>
      <w:marLeft w:val="0"/>
      <w:marRight w:val="0"/>
      <w:marTop w:val="0"/>
      <w:marBottom w:val="0"/>
      <w:divBdr>
        <w:top w:val="none" w:sz="0" w:space="0" w:color="auto"/>
        <w:left w:val="none" w:sz="0" w:space="0" w:color="auto"/>
        <w:bottom w:val="none" w:sz="0" w:space="0" w:color="auto"/>
        <w:right w:val="none" w:sz="0" w:space="0" w:color="auto"/>
      </w:divBdr>
    </w:div>
    <w:div w:id="1387026159">
      <w:bodyDiv w:val="1"/>
      <w:marLeft w:val="0"/>
      <w:marRight w:val="0"/>
      <w:marTop w:val="0"/>
      <w:marBottom w:val="0"/>
      <w:divBdr>
        <w:top w:val="none" w:sz="0" w:space="0" w:color="auto"/>
        <w:left w:val="none" w:sz="0" w:space="0" w:color="auto"/>
        <w:bottom w:val="none" w:sz="0" w:space="0" w:color="auto"/>
        <w:right w:val="none" w:sz="0" w:space="0" w:color="auto"/>
      </w:divBdr>
    </w:div>
    <w:div w:id="1688629915">
      <w:bodyDiv w:val="1"/>
      <w:marLeft w:val="0"/>
      <w:marRight w:val="0"/>
      <w:marTop w:val="0"/>
      <w:marBottom w:val="0"/>
      <w:divBdr>
        <w:top w:val="none" w:sz="0" w:space="0" w:color="auto"/>
        <w:left w:val="none" w:sz="0" w:space="0" w:color="auto"/>
        <w:bottom w:val="none" w:sz="0" w:space="0" w:color="auto"/>
        <w:right w:val="none" w:sz="0" w:space="0" w:color="auto"/>
      </w:divBdr>
    </w:div>
    <w:div w:id="2015456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Pages>
  <Words>2238</Words>
  <Characters>2262</Characters>
  <Application>Microsoft Office Word</Application>
  <DocSecurity>0</DocSecurity>
  <Lines>75</Lines>
  <Paragraphs>81</Paragraphs>
  <ScaleCrop>false</ScaleCrop>
  <Company/>
  <LinksUpToDate>false</LinksUpToDate>
  <CharactersWithSpaces>4419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mx1413</dc:creator>
  <cp:keywords/>
  <dc:description/>
  <cp:lastModifiedBy>石 熊</cp:lastModifiedBy>
  <cp:revision>22</cp:revision>
  <dcterms:created xsi:type="dcterms:W3CDTF">2025-02-20T05:37:00Z</dcterms:created>
  <dcterms:modified xsi:type="dcterms:W3CDTF">2025-12-04T08:35:00Z</dcterms:modified>
</cp:coreProperties>
</file>