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23"/>
        <w:bidi w:val="0"/>
        <w:rPr>
          <w:rFonts w:hint="eastAsia"/>
          <w:highlight w:val="none"/>
        </w:rPr>
      </w:pPr>
      <w:bookmarkStart w:id="0" w:name="_Toc495908398"/>
      <w:bookmarkStart w:id="1" w:name="_Toc268"/>
      <w:bookmarkStart w:id="2" w:name="_Toc519156735"/>
      <w:bookmarkStart w:id="3" w:name="_Toc21955"/>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倒T形钢混组合梁设计、深埋公路隧道岩爆灾害预报与防控关键技术研究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ZYXCG-20250128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highlight w:val="none"/>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- 40 -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- 56 -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- 58 -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- 62 -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- 64 -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- 68 -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- 70 -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- 83 -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8842"/>
      <w:bookmarkStart w:id="6" w:name="_Toc2990"/>
      <w:bookmarkStart w:id="7" w:name="_Toc26933"/>
      <w:bookmarkStart w:id="8" w:name="_Toc8474"/>
      <w:bookmarkStart w:id="9" w:name="_Toc519156736"/>
      <w:bookmarkStart w:id="10" w:name="_Toc495908399"/>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倒T形钢混组合梁设计、深埋公路隧道岩爆灾害预报与防控关键技术研究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w:t>
      </w:r>
      <w:r>
        <w:rPr>
          <w:rFonts w:hint="eastAsia" w:ascii="仿宋" w:hAnsi="仿宋" w:eastAsia="仿宋" w:cs="仿宋"/>
          <w:color w:val="auto"/>
          <w:highlight w:val="none"/>
        </w:rPr>
        <w:t>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bookmarkStart w:id="123" w:name="_GoBack"/>
      <w:bookmarkEnd w:id="123"/>
      <w:r>
        <w:rPr>
          <w:rFonts w:hint="eastAsia" w:ascii="仿宋" w:hAnsi="仿宋" w:eastAsia="仿宋" w:cs="仿宋"/>
          <w:highlight w:val="none"/>
        </w:rPr>
        <w:t>（北京时间）前提交响应文件。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ZYXCG-20250128</w:t>
      </w:r>
    </w:p>
    <w:p w14:paraId="53F05B2E">
      <w:pPr>
        <w:pStyle w:val="28"/>
        <w:wordWrap w:val="0"/>
        <w:spacing w:beforeAutospacing="0" w:afterAutospacing="0" w:line="360" w:lineRule="auto"/>
        <w:ind w:left="1680" w:leftChars="200" w:hanging="1200" w:hangingChars="50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倒T形钢混组合梁设计、深埋公路隧道岩爆灾害预报与防控关键技术研究</w:t>
      </w:r>
    </w:p>
    <w:p w14:paraId="3FB229F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1CA98E1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倒T形钢混组合梁设计关键技术研究</w:t>
      </w:r>
      <w:r>
        <w:rPr>
          <w:rFonts w:hint="eastAsia" w:ascii="仿宋" w:hAnsi="仿宋" w:eastAsia="仿宋" w:cs="仿宋"/>
          <w:highlight w:val="none"/>
        </w:rPr>
        <w:t>):</w:t>
      </w:r>
    </w:p>
    <w:p w14:paraId="43753E9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F82488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倒T形钢混组合梁设计关键技术研究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倒T形钢混组合梁设计关键技术研究，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34E3941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28"/>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FC3A8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深埋公路隧道岩爆灾害预报与防控关键技术研究</w:t>
      </w:r>
      <w:r>
        <w:rPr>
          <w:rFonts w:hint="eastAsia" w:ascii="仿宋" w:hAnsi="仿宋" w:eastAsia="仿宋" w:cs="仿宋"/>
          <w:highlight w:val="none"/>
        </w:rPr>
        <w:t>):</w:t>
      </w:r>
    </w:p>
    <w:p w14:paraId="1C925504">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6470828B">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02212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986AE">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C89A74">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C146C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81A919">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B0158">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03438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613CD">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003A1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D6BFD4">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val="en-US" w:eastAsia="zh-CN" w:bidi="ar"/>
              </w:rPr>
              <w:t>2</w:t>
            </w:r>
            <w:r>
              <w:rPr>
                <w:rFonts w:hint="eastAsia" w:ascii="仿宋" w:hAnsi="仿宋" w:eastAsia="仿宋" w:cs="仿宋"/>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90FC36">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960E3">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深埋公路隧道岩爆灾害预报与防控关键技术研究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1022E7">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4DA33A">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深埋公路隧道岩爆灾害预报与防控关键技术研究，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D2A694">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1C9175">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27F58D33">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7BE05A38">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倒T形钢混组合梁设计关键技术研究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1C20AD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深埋公路隧道岩爆灾害预报与防控关键技术研究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3.本项目的特定资格要求：</w:t>
      </w:r>
    </w:p>
    <w:p w14:paraId="19B2E0FC">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倒T形钢混组合梁设计关键技术研究</w:t>
      </w:r>
      <w:r>
        <w:rPr>
          <w:rFonts w:hint="eastAsia" w:ascii="仿宋" w:hAnsi="仿宋" w:eastAsia="仿宋" w:cs="仿宋"/>
          <w:highlight w:val="none"/>
        </w:rPr>
        <w:t>)</w:t>
      </w:r>
      <w:r>
        <w:rPr>
          <w:rFonts w:hint="eastAsia" w:ascii="仿宋" w:hAnsi="仿宋" w:eastAsia="仿宋" w:cs="仿宋"/>
          <w:highlight w:val="none"/>
          <w:lang w:val="en-US" w:eastAsia="zh-CN"/>
        </w:rPr>
        <w:t>特定资格要求如下：</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3F164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深埋公路隧道岩爆灾害预报与防控关键技术研究</w:t>
      </w:r>
      <w:r>
        <w:rPr>
          <w:rFonts w:hint="eastAsia" w:ascii="仿宋" w:hAnsi="仿宋" w:eastAsia="仿宋" w:cs="仿宋"/>
          <w:highlight w:val="none"/>
        </w:rPr>
        <w:t>)</w:t>
      </w:r>
      <w:r>
        <w:rPr>
          <w:rFonts w:hint="eastAsia" w:ascii="仿宋" w:hAnsi="仿宋" w:eastAsia="仿宋" w:cs="仿宋"/>
          <w:highlight w:val="none"/>
          <w:lang w:val="en-US" w:eastAsia="zh-CN"/>
        </w:rPr>
        <w:t>特定资格要求如下：</w:t>
      </w:r>
    </w:p>
    <w:p w14:paraId="757AB7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22073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6C77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60739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8671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004D3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583203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E9DD8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47F5B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13B395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highlight w:val="none"/>
          <w:lang w:val="en-US" w:eastAsia="zh-CN"/>
        </w:rPr>
      </w:pPr>
      <w:r>
        <w:rPr>
          <w:rFonts w:hint="eastAsia" w:ascii="仿宋" w:hAnsi="仿宋" w:eastAsia="仿宋" w:cs="仿宋"/>
          <w:sz w:val="24"/>
          <w:highlight w:val="none"/>
          <w:lang w:val="en-US" w:eastAsia="zh-CN"/>
        </w:rPr>
        <w:t>10、本项目不接受联合体响应。</w:t>
      </w:r>
    </w:p>
    <w:p w14:paraId="6658AE62">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color w:val="auto"/>
          <w:sz w:val="24"/>
          <w:highlight w:val="none"/>
        </w:rPr>
      </w:pPr>
      <w:r>
        <w:rPr>
          <w:rStyle w:val="35"/>
          <w:rFonts w:hint="eastAsia" w:ascii="仿宋" w:hAnsi="仿宋" w:eastAsia="仿宋" w:cs="仿宋"/>
          <w:b/>
          <w:color w:val="auto"/>
          <w:spacing w:val="0"/>
          <w:sz w:val="24"/>
          <w:highlight w:val="none"/>
        </w:rPr>
        <w:t>三、获取采购文件</w:t>
      </w:r>
    </w:p>
    <w:p w14:paraId="05BED639">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color w:val="auto"/>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19 </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26</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6E0BD926">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p w14:paraId="052E613F">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163D74CF">
      <w:pPr>
        <w:pStyle w:val="28"/>
        <w:wordWrap w:val="0"/>
        <w:spacing w:beforeAutospacing="0" w:afterAutospacing="0" w:line="360" w:lineRule="auto"/>
        <w:ind w:firstLine="48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rPr>
        <w:t>售价： </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00元</w:t>
      </w:r>
      <w:r>
        <w:rPr>
          <w:rFonts w:hint="eastAsia" w:ascii="仿宋" w:hAnsi="仿宋" w:eastAsia="仿宋" w:cs="仿宋"/>
          <w:color w:val="auto"/>
          <w:highlight w:val="none"/>
          <w:lang w:val="en-US" w:eastAsia="zh-CN"/>
        </w:rPr>
        <w:t>/包</w:t>
      </w:r>
    </w:p>
    <w:p w14:paraId="7B9598A6">
      <w:pPr>
        <w:pStyle w:val="7"/>
        <w:keepNext w:val="0"/>
        <w:keepLines w:val="0"/>
        <w:widowControl/>
        <w:wordWrap w:val="0"/>
        <w:spacing w:before="150" w:after="0" w:line="360" w:lineRule="auto"/>
        <w:jc w:val="left"/>
        <w:rPr>
          <w:rFonts w:ascii="仿宋" w:hAnsi="仿宋" w:eastAsia="仿宋" w:cs="仿宋"/>
          <w:b w:val="0"/>
          <w:color w:val="auto"/>
          <w:sz w:val="24"/>
          <w:highlight w:val="none"/>
        </w:rPr>
      </w:pPr>
      <w:r>
        <w:rPr>
          <w:rStyle w:val="35"/>
          <w:rFonts w:hint="eastAsia" w:ascii="仿宋" w:hAnsi="仿宋" w:eastAsia="仿宋" w:cs="仿宋"/>
          <w:b/>
          <w:color w:val="auto"/>
          <w:spacing w:val="0"/>
          <w:sz w:val="24"/>
          <w:highlight w:val="none"/>
        </w:rPr>
        <w:t>四、响应文件提交</w:t>
      </w:r>
    </w:p>
    <w:p w14:paraId="29ABE1A1">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p>
    <w:p w14:paraId="711804D9">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p w14:paraId="15BE69EF">
      <w:pPr>
        <w:pStyle w:val="7"/>
        <w:keepNext w:val="0"/>
        <w:keepLines w:val="0"/>
        <w:widowControl/>
        <w:wordWrap w:val="0"/>
        <w:spacing w:before="150" w:after="0" w:line="360" w:lineRule="auto"/>
        <w:jc w:val="left"/>
        <w:rPr>
          <w:rFonts w:ascii="仿宋" w:hAnsi="仿宋" w:eastAsia="仿宋" w:cs="仿宋"/>
          <w:b w:val="0"/>
          <w:color w:val="auto"/>
          <w:sz w:val="24"/>
          <w:highlight w:val="none"/>
        </w:rPr>
      </w:pPr>
      <w:r>
        <w:rPr>
          <w:rStyle w:val="35"/>
          <w:rFonts w:hint="eastAsia" w:ascii="仿宋" w:hAnsi="仿宋" w:eastAsia="仿宋" w:cs="仿宋"/>
          <w:b/>
          <w:color w:val="auto"/>
          <w:spacing w:val="0"/>
          <w:sz w:val="24"/>
          <w:highlight w:val="none"/>
        </w:rPr>
        <w:t>五、开启</w:t>
      </w:r>
    </w:p>
    <w:p w14:paraId="5CC16C7E">
      <w:pPr>
        <w:pStyle w:val="28"/>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5EE84235">
      <w:pPr>
        <w:pStyle w:val="28"/>
        <w:shd w:val="clear"/>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00元</w:t>
      </w:r>
      <w:r>
        <w:rPr>
          <w:rFonts w:hint="eastAsia" w:ascii="仿宋" w:hAnsi="仿宋" w:eastAsia="仿宋" w:cs="仿宋"/>
          <w:color w:val="auto"/>
          <w:kern w:val="0"/>
          <w:sz w:val="24"/>
          <w:highlight w:val="none"/>
          <w:lang w:val="en-US" w:eastAsia="zh-CN"/>
        </w:rPr>
        <w:t>/包（公对公转账）</w:t>
      </w:r>
      <w:r>
        <w:rPr>
          <w:rFonts w:hint="eastAsia" w:ascii="仿宋" w:hAnsi="仿宋" w:eastAsia="仿宋" w:cs="仿宋"/>
          <w:color w:val="auto"/>
          <w:kern w:val="0"/>
          <w:sz w:val="24"/>
          <w:highlight w:val="none"/>
        </w:rPr>
        <w:t>，售后不退</w:t>
      </w:r>
      <w:r>
        <w:rPr>
          <w:rFonts w:hint="eastAsia" w:ascii="仿宋" w:hAnsi="仿宋" w:eastAsia="仿宋" w:cs="仿宋"/>
          <w:b w:val="0"/>
          <w:bCs w:val="0"/>
          <w:color w:val="auto"/>
          <w:highlight w:val="none"/>
          <w:shd w:val="clear" w:color="auto" w:fill="FFFFFF"/>
          <w:lang w:val="en-US" w:eastAsia="zh-CN"/>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445500A2">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采购预算：包1：20万元，包2：20万元.</w:t>
            </w:r>
          </w:p>
          <w:p w14:paraId="4ABAEE32">
            <w:pPr>
              <w:spacing w:line="360" w:lineRule="auto"/>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5B1887F">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17BF48F6">
            <w:pPr>
              <w:spacing w:line="396" w:lineRule="exact"/>
              <w:jc w:val="center"/>
              <w:rPr>
                <w:rFonts w:hint="eastAsia" w:ascii="仿宋" w:hAnsi="仿宋" w:eastAsia="仿宋" w:cs="仿宋"/>
                <w:highlight w:val="none"/>
              </w:rPr>
            </w:pPr>
            <w:r>
              <w:rPr>
                <w:rFonts w:hint="eastAsia" w:ascii="仿宋" w:hAnsi="仿宋" w:eastAsia="仿宋" w:cs="仿宋"/>
                <w:color w:val="auto"/>
                <w:highlight w:val="none"/>
              </w:rPr>
              <w:t>资质证明资料</w:t>
            </w:r>
            <w:r>
              <w:rPr>
                <w:rFonts w:hint="eastAsia" w:ascii="仿宋" w:hAnsi="仿宋" w:eastAsia="仿宋" w:cs="仿宋"/>
                <w:color w:val="auto"/>
                <w:highlight w:val="none"/>
                <w:lang w:val="en-US" w:eastAsia="zh-CN"/>
              </w:rPr>
              <w:t xml:space="preserve">  </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color w:val="auto"/>
                <w:highlight w:val="none"/>
              </w:rPr>
              <w:t>磋商保证金</w:t>
            </w:r>
          </w:p>
        </w:tc>
        <w:tc>
          <w:tcPr>
            <w:tcW w:w="6981" w:type="dxa"/>
            <w:vAlign w:val="center"/>
          </w:tcPr>
          <w:p w14:paraId="72CA0F79">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1、本项目的磋商保证金</w:t>
            </w:r>
            <w:r>
              <w:rPr>
                <w:rFonts w:hint="eastAsia" w:ascii="仿宋" w:hAnsi="仿宋" w:eastAsia="仿宋" w:cs="仿宋"/>
                <w:color w:val="auto"/>
                <w:highlight w:val="none"/>
                <w:lang w:val="en-US" w:eastAsia="zh-CN"/>
              </w:rPr>
              <w:t>每包</w:t>
            </w:r>
            <w:r>
              <w:rPr>
                <w:rFonts w:hint="eastAsia" w:ascii="仿宋" w:hAnsi="仿宋" w:eastAsia="仿宋" w:cs="仿宋"/>
                <w:color w:val="auto"/>
                <w:highlight w:val="none"/>
              </w:rPr>
              <w:t>为：人民币</w:t>
            </w:r>
            <w:r>
              <w:rPr>
                <w:rFonts w:hint="eastAsia" w:ascii="仿宋" w:hAnsi="仿宋" w:eastAsia="仿宋" w:cs="仿宋"/>
                <w:color w:val="auto"/>
                <w:highlight w:val="none"/>
                <w:u w:val="single"/>
                <w:lang w:val="en-US" w:eastAsia="zh-CN"/>
              </w:rPr>
              <w:t>叁仟元整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000.00</w:t>
            </w:r>
            <w:r>
              <w:rPr>
                <w:rFonts w:hint="eastAsia" w:ascii="仿宋" w:hAnsi="仿宋" w:eastAsia="仿宋" w:cs="仿宋"/>
                <w:color w:val="auto"/>
                <w:highlight w:val="none"/>
              </w:rPr>
              <w:t>）；</w:t>
            </w:r>
          </w:p>
          <w:p w14:paraId="2AEECE92">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11357028">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0238281B">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w:t>
            </w:r>
            <w:r>
              <w:rPr>
                <w:rFonts w:hint="eastAsia" w:ascii="仿宋" w:hAnsi="仿宋" w:eastAsia="仿宋" w:cs="仿宋"/>
                <w:b/>
                <w:bCs/>
                <w:color w:val="auto"/>
                <w:highlight w:val="none"/>
                <w:lang w:val="en-US" w:eastAsia="zh-CN"/>
              </w:rPr>
              <w:t>+合同包号</w:t>
            </w:r>
            <w:r>
              <w:rPr>
                <w:rFonts w:hint="eastAsia" w:ascii="仿宋" w:hAnsi="仿宋" w:eastAsia="仿宋" w:cs="仿宋"/>
                <w:b/>
                <w:bCs/>
                <w:color w:val="auto"/>
                <w:highlight w:val="none"/>
              </w:rPr>
              <w:t>+用途</w:t>
            </w:r>
            <w:r>
              <w:rPr>
                <w:rFonts w:hint="eastAsia" w:ascii="仿宋" w:hAnsi="仿宋" w:eastAsia="仿宋" w:cs="仿宋"/>
                <w:color w:val="auto"/>
                <w:highlight w:val="none"/>
              </w:rPr>
              <w:t>便于采购代理机构财务部查询登记。</w:t>
            </w:r>
          </w:p>
          <w:p w14:paraId="1DA681DF">
            <w:pPr>
              <w:keepNext w:val="0"/>
              <w:keepLines w:val="0"/>
              <w:pageBreakBefore w:val="0"/>
              <w:shd w:val="clear"/>
              <w:kinsoku/>
              <w:overflowPunct/>
              <w:topLinePunct w:val="0"/>
              <w:bidi w:val="0"/>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eastAsia="zh-CN"/>
              </w:rPr>
              <w:t>陕西正宇信工程项目管理有限公司</w:t>
            </w:r>
          </w:p>
          <w:p w14:paraId="57458B05">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r>
              <w:rPr>
                <w:rFonts w:hint="eastAsia" w:ascii="仿宋" w:hAnsi="仿宋" w:eastAsia="仿宋" w:cs="仿宋"/>
                <w:color w:val="auto"/>
                <w:sz w:val="24"/>
                <w:szCs w:val="24"/>
                <w:highlight w:val="none"/>
                <w:lang w:val="zh-CN"/>
              </w:rPr>
              <w:t>中国建设银行股份有限公司西安长安区西长安街支行</w:t>
            </w:r>
          </w:p>
          <w:p w14:paraId="5B30F4F7">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号：105791011811</w:t>
            </w:r>
          </w:p>
          <w:p w14:paraId="7E0920E2">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号：61050170525900000014</w:t>
            </w:r>
          </w:p>
          <w:p w14:paraId="0B9C1B47">
            <w:pPr>
              <w:pStyle w:val="90"/>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w:t>
            </w:r>
          </w:p>
          <w:p w14:paraId="3B3C5AF9">
            <w:pPr>
              <w:pStyle w:val="90"/>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5DDD9787">
            <w:pPr>
              <w:pStyle w:val="90"/>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7F0057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7AA5C66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024541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7B9B412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376266F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414075B7">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09EC8207">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2338882D">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0E2D17B1">
            <w:pPr>
              <w:spacing w:line="5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合同包号</w:t>
            </w:r>
          </w:p>
          <w:p w14:paraId="1326FE56">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0947E6D6">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022B68A6">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10F8946E">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7164200C">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1F559739">
            <w:pPr>
              <w:spacing w:line="360" w:lineRule="auto"/>
              <w:jc w:val="left"/>
              <w:rPr>
                <w:rFonts w:hint="eastAsia" w:ascii="仿宋" w:hAnsi="仿宋" w:eastAsia="仿宋" w:cs="仿宋"/>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71442293">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color w:val="auto"/>
                <w:highlight w:val="none"/>
                <w:lang w:val="en-US" w:eastAsia="zh-CN"/>
              </w:rPr>
              <w:t> </w:t>
            </w:r>
          </w:p>
          <w:p w14:paraId="2DA8ABE1">
            <w:pPr>
              <w:spacing w:line="360" w:lineRule="auto"/>
              <w:jc w:val="left"/>
              <w:rPr>
                <w:rFonts w:hint="eastAsia" w:ascii="仿宋" w:hAnsi="仿宋" w:eastAsia="仿宋" w:cs="仿宋"/>
                <w:highlight w:val="none"/>
              </w:rPr>
            </w:pPr>
            <w:r>
              <w:rPr>
                <w:rFonts w:hint="eastAsia" w:ascii="仿宋" w:hAnsi="仿宋" w:eastAsia="仿宋" w:cs="仿宋"/>
                <w:color w:val="auto"/>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045"/>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26143"/>
      <w:bookmarkStart w:id="19" w:name="_Toc29597"/>
      <w:bookmarkStart w:id="20" w:name="_Toc519156746"/>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414"/>
      <w:bookmarkStart w:id="22" w:name="_Toc25586"/>
      <w:bookmarkStart w:id="23" w:name="_Toc7253"/>
      <w:bookmarkStart w:id="24" w:name="_Toc519156738"/>
      <w:bookmarkStart w:id="25" w:name="_Toc13421"/>
      <w:bookmarkStart w:id="26" w:name="_Toc24454"/>
      <w:bookmarkStart w:id="27" w:name="_Toc12298"/>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28" w:name="_Toc27408"/>
      <w:bookmarkStart w:id="29" w:name="_Toc4528"/>
      <w:bookmarkStart w:id="30"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7134"/>
      <w:bookmarkStart w:id="32" w:name="_Toc10773"/>
      <w:bookmarkStart w:id="33" w:name="_Toc2653"/>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168"/>
      <w:bookmarkStart w:id="36" w:name="_Toc28014"/>
      <w:bookmarkStart w:id="37" w:name="_Toc8808"/>
      <w:bookmarkStart w:id="38" w:name="_Toc18132"/>
      <w:bookmarkStart w:id="39" w:name="_Toc16846"/>
      <w:bookmarkStart w:id="40" w:name="_Toc22803"/>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1063"/>
      <w:bookmarkStart w:id="44" w:name="_Toc16723"/>
      <w:bookmarkStart w:id="45" w:name="_Toc2515"/>
      <w:bookmarkStart w:id="46" w:name="_Toc31661"/>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32447"/>
      <w:bookmarkStart w:id="49" w:name="_Toc519156742"/>
      <w:bookmarkStart w:id="50" w:name="_Toc4585"/>
      <w:bookmarkStart w:id="51" w:name="_Toc14489"/>
      <w:bookmarkStart w:id="52" w:name="_Toc18356"/>
      <w:bookmarkStart w:id="53" w:name="_Toc12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2452"/>
      <w:bookmarkStart w:id="55" w:name="_Toc1954"/>
      <w:bookmarkStart w:id="56" w:name="_Toc13700"/>
      <w:bookmarkStart w:id="57" w:name="_Toc15015"/>
      <w:bookmarkStart w:id="58" w:name="_Toc6759"/>
      <w:bookmarkStart w:id="59" w:name="_Toc21838"/>
      <w:bookmarkStart w:id="60" w:name="_Toc519156743"/>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519156744"/>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1776"/>
      <w:bookmarkStart w:id="65" w:name="_Toc12773"/>
      <w:bookmarkStart w:id="66" w:name="_Toc729"/>
      <w:bookmarkStart w:id="67" w:name="_Toc26927"/>
      <w:bookmarkStart w:id="68" w:name="_Toc11936"/>
      <w:bookmarkStart w:id="69" w:name="_Toc23647"/>
      <w:bookmarkStart w:id="70" w:name="_Toc14277"/>
      <w:bookmarkStart w:id="71" w:name="_Toc30935"/>
      <w:bookmarkStart w:id="72" w:name="_Toc519156745"/>
      <w:bookmarkStart w:id="73" w:name="_Toc23716"/>
      <w:bookmarkStart w:id="74" w:name="_Toc5011"/>
      <w:bookmarkStart w:id="75" w:name="_Toc23884"/>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32429"/>
      <w:bookmarkStart w:id="77" w:name="_Toc5878"/>
      <w:bookmarkStart w:id="78" w:name="_Toc18282"/>
      <w:bookmarkStart w:id="79" w:name="_Toc10165"/>
      <w:bookmarkStart w:id="80" w:name="_Toc10336"/>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17A22EC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F717D6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6D09FEE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6380A79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301C858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75DA98C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31900"/>
      <w:bookmarkStart w:id="85" w:name="_Toc18268"/>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519156757"/>
      <w:bookmarkStart w:id="88" w:name="_Toc12426"/>
      <w:bookmarkStart w:id="89" w:name="_Toc13278"/>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包1</w:t>
      </w:r>
      <w:r>
        <w:rPr>
          <w:rFonts w:hint="eastAsia" w:ascii="仿宋" w:hAnsi="仿宋" w:eastAsia="仿宋" w:cs="仿宋"/>
          <w:b/>
          <w:bCs/>
          <w:color w:val="auto"/>
          <w:sz w:val="36"/>
          <w:szCs w:val="36"/>
          <w:highlight w:val="none"/>
          <w:lang w:eastAsia="zh-CN"/>
        </w:rPr>
        <w:t>）</w:t>
      </w:r>
    </w:p>
    <w:p w14:paraId="243C3200">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组合榫连接件开展研究，解决中小跨径新型倒T形钢混组合梁设计及标准化过程的关键技术问题，研究组合榫剪力件构造、力学特性和设计方法；研究新型倒T型钢混组合梁力学性能和关键设计参数，比如极限承载力、合理梁高、合理腹板厚度等；编制典型新型倒T型钢混组合梁设计通用图，便于推广应用。</w:t>
      </w:r>
    </w:p>
    <w:p w14:paraId="683962E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3F82124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（一）新型倒T形钢混组合梁桥结构设计方法研究。研究新型组合榫抗剪连接键设计方法、组合榫连接件力学性能、倒T形钢混组合梁承载力与使用极限状态设计方法。</w:t>
      </w:r>
    </w:p>
    <w:p w14:paraId="06D0680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（二）组合榫连接件与桥面板连接性能研究。采用数值模拟或其它手段研究组合榫连接件与桥面板连接性能及传力机理，考虑变量包括组合榫的钢板厚度、埋入深度、局部构造与配筋等因素。</w:t>
      </w:r>
    </w:p>
    <w:p w14:paraId="6964238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（三）倒T形组合梁极限状态力学性能研究。研究新型倒T形组合梁在抗弯、抗剪等极限状态下力学性能。</w:t>
      </w:r>
    </w:p>
    <w:p w14:paraId="055DA95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（四）倒T形钢混组合梁标准化研究。编制倒T形钢混组合梁标准图三套，适应跨径：13m、16m、20m；</w:t>
      </w:r>
    </w:p>
    <w:p w14:paraId="0CAC42F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29CDA08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（1）编制《新型倒T形钢混组合梁设计关键技术》报告1册；</w:t>
      </w:r>
    </w:p>
    <w:p w14:paraId="2E758F77">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（2）编制新型倒T形钢混组合梁通用图3册，适应跨径：13m、16m、20m。</w:t>
      </w:r>
    </w:p>
    <w:p w14:paraId="7CE32CF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（3）专利1项；</w:t>
      </w:r>
    </w:p>
    <w:p w14:paraId="0E3309A7">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（4）发表论文2篇。</w:t>
      </w:r>
    </w:p>
    <w:p w14:paraId="412275A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748297F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本项目研究周期共计2年，具体研究计划如下：</w:t>
      </w:r>
    </w:p>
    <w:p w14:paraId="42A8B19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2026年1月-2026年2月：完成组合榫连接件与倒T形钢混组合梁的调研与分析。</w:t>
      </w:r>
    </w:p>
    <w:p w14:paraId="0E67492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2026年3月-2026年12月：针对组合榫抗剪连接件与桥面板连接方案进行仿真分析，开展组合榫抗剪连接件与桥面板连接方案模型仿真与分析，进行钢混组合梁桥结构设计方法研究。</w:t>
      </w:r>
    </w:p>
    <w:p w14:paraId="1989C63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2027年1月-2027年6月：开展组合榫连接件与桥面板连接性能研究，确定倒T形组合梁的设计关键参数合理取值；开展新型倒T形组合梁在抗弯、抗剪等极限状态下力学性能研究。</w:t>
      </w:r>
    </w:p>
    <w:p w14:paraId="2643EE8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2027年7月-2027年10月：根据分析结果和设计方法，制定通用图编制指南，开展13m、16m、20m的通用图编制。</w:t>
      </w:r>
    </w:p>
    <w:p w14:paraId="1D3731E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2027年11月-2027年12月：完成项目研究报告，并准备结题。</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66D4DD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4AE99518">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491BFAD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72739A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AC8A32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65D1DBBB">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56899622">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6DB7E6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D4C01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7F61AD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BEBA9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55D018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76E1C390">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B1B98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117E102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7683DF8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367B4D1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5205D7E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49EED9F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5F2905A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2FA2C41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E6875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D62D59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4E2B26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228D8E2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3E05A31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0546F46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582129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69F8581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4E3CC46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288505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4063A61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6F22368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6965489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749A73E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0B38F93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176D404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42D079B0">
            <w:pPr>
              <w:pStyle w:val="5"/>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2013ED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764F3CA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96C1F2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5B4B828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4437372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B536D06">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409C5F79">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667B5BE9">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261B021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73C02EF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1A3EEC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1EB7506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32F7C73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p w14:paraId="15F7D02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5"/>
        <w:rPr>
          <w:rFonts w:hint="eastAsia" w:ascii="仿宋" w:hAnsi="仿宋" w:eastAsia="仿宋" w:cs="仿宋"/>
          <w:sz w:val="24"/>
          <w:szCs w:val="24"/>
          <w:highlight w:val="none"/>
        </w:rPr>
      </w:pPr>
    </w:p>
    <w:p w14:paraId="5511A9C5">
      <w:pPr>
        <w:pStyle w:val="31"/>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9"/>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5"/>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100"/>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100"/>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100"/>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100"/>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100"/>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100"/>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100"/>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100"/>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100"/>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100"/>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100"/>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100"/>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100"/>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100"/>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100"/>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100"/>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100"/>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100"/>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100"/>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highlight w:val="none"/>
              </w:rPr>
            </w:pPr>
          </w:p>
        </w:tc>
      </w:tr>
    </w:tbl>
    <w:p w14:paraId="61CA95B5">
      <w:pPr>
        <w:pStyle w:val="9"/>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6"/>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25996_WPSOffice_Level1"/>
      <w:bookmarkStart w:id="96" w:name="_Toc19196"/>
      <w:bookmarkStart w:id="97" w:name="_Toc10930_WPSOffice_Level1"/>
      <w:bookmarkStart w:id="98" w:name="_Toc5592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7"/>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highlight w:val="none"/>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highlight w:val="none"/>
        </w:rPr>
      </w:pPr>
      <w:r>
        <w:rPr>
          <w:rStyle w:val="98"/>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highlight w:val="none"/>
        </w:rPr>
        <w:t>三、</w:t>
      </w:r>
      <w:r>
        <w:rPr>
          <w:rStyle w:val="98"/>
          <w:rFonts w:hint="eastAsia" w:ascii="仿宋" w:hAnsi="仿宋" w:eastAsia="仿宋" w:cs="仿宋"/>
          <w:sz w:val="32"/>
          <w:szCs w:val="32"/>
          <w:highlight w:val="none"/>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w:t>
      </w:r>
      <w:r>
        <w:rPr>
          <w:rFonts w:hint="eastAsia" w:ascii="仿宋" w:hAnsi="仿宋" w:eastAsia="仿宋" w:cs="仿宋"/>
          <w:color w:val="auto"/>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color w:val="auto"/>
          <w:highlight w:val="none"/>
          <w:u w:val="singl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highlight w:val="none"/>
        </w:rPr>
      </w:pPr>
      <w:bookmarkStart w:id="102" w:name="_Toc26642"/>
      <w:bookmarkStart w:id="103" w:name="_Toc16163"/>
      <w:bookmarkStart w:id="104" w:name="_Toc18383"/>
      <w:r>
        <w:rPr>
          <w:rStyle w:val="98"/>
          <w:rFonts w:hint="eastAsia" w:ascii="仿宋" w:hAnsi="仿宋" w:eastAsia="仿宋" w:cs="仿宋"/>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5E6A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shd w:val="clear" w:color="auto" w:fill="auto"/>
            <w:vAlign w:val="center"/>
          </w:tcPr>
          <w:p w14:paraId="5B6C984F">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合同包号</w:t>
            </w:r>
          </w:p>
        </w:tc>
        <w:tc>
          <w:tcPr>
            <w:tcW w:w="6667" w:type="dxa"/>
            <w:shd w:val="clear" w:color="auto" w:fill="auto"/>
            <w:vAlign w:val="center"/>
          </w:tcPr>
          <w:p w14:paraId="60D1F154">
            <w:pPr>
              <w:jc w:val="center"/>
              <w:rPr>
                <w:rFonts w:hint="eastAsia" w:ascii="仿宋" w:hAnsi="仿宋" w:eastAsia="仿宋" w:cs="仿宋"/>
                <w:color w:val="auto"/>
                <w:kern w:val="2"/>
                <w:sz w:val="24"/>
                <w:szCs w:val="24"/>
                <w:highlight w:val="none"/>
                <w:lang w:val="en-US" w:eastAsia="zh-CN" w:bidi="ar-SA"/>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7"/>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6EAEEE53">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417EF0E7">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lang w:val="en-US" w:eastAsia="zh-CN"/>
        </w:rPr>
        <w:t>合同包号：</w:t>
      </w:r>
      <w:r>
        <w:rPr>
          <w:rFonts w:hint="eastAsia" w:ascii="仿宋" w:hAnsi="仿宋" w:eastAsia="仿宋" w:cs="仿宋"/>
          <w:color w:val="auto"/>
          <w:highlight w:val="none"/>
        </w:rPr>
        <w:t xml:space="preserve">  </w:t>
      </w:r>
      <w:r>
        <w:rPr>
          <w:rFonts w:hint="eastAsia" w:ascii="仿宋" w:hAnsi="仿宋" w:eastAsia="仿宋" w:cs="仿宋"/>
          <w:highlight w:val="none"/>
        </w:rPr>
        <w:t xml:space="preserve">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highlight w:val="none"/>
        </w:rPr>
      </w:pPr>
      <w:bookmarkStart w:id="105" w:name="_Toc26231"/>
      <w:r>
        <w:rPr>
          <w:rStyle w:val="98"/>
          <w:rFonts w:hint="eastAsia" w:ascii="仿宋" w:hAnsi="仿宋" w:eastAsia="仿宋" w:cs="仿宋"/>
          <w:sz w:val="32"/>
          <w:szCs w:val="32"/>
          <w:highlight w:val="none"/>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highlight w:val="none"/>
        </w:rPr>
      </w:pPr>
      <w:bookmarkStart w:id="106" w:name="_Toc26657"/>
      <w:r>
        <w:rPr>
          <w:rStyle w:val="98"/>
          <w:rFonts w:hint="eastAsia" w:ascii="仿宋" w:hAnsi="仿宋" w:eastAsia="仿宋" w:cs="仿宋"/>
          <w:sz w:val="32"/>
          <w:szCs w:val="32"/>
          <w:highlight w:val="none"/>
        </w:rPr>
        <w:t>六、项目</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highlight w:val="none"/>
        </w:rPr>
      </w:pPr>
      <w:bookmarkStart w:id="110" w:name="_Toc17889"/>
      <w:bookmarkStart w:id="111" w:name="_Toc12541"/>
      <w:bookmarkStart w:id="112" w:name="_Toc24121"/>
      <w:r>
        <w:rPr>
          <w:rStyle w:val="98"/>
          <w:rFonts w:hint="eastAsia" w:ascii="仿宋" w:hAnsi="仿宋" w:eastAsia="仿宋" w:cs="仿宋"/>
          <w:sz w:val="32"/>
          <w:szCs w:val="32"/>
          <w:highlight w:val="none"/>
          <w:lang w:val="en-US" w:eastAsia="zh-CN"/>
        </w:rPr>
        <w:t>七</w:t>
      </w:r>
      <w:r>
        <w:rPr>
          <w:rStyle w:val="98"/>
          <w:rFonts w:hint="eastAsia" w:ascii="仿宋" w:hAnsi="仿宋" w:eastAsia="仿宋" w:cs="仿宋"/>
          <w:sz w:val="32"/>
          <w:szCs w:val="32"/>
          <w:highlight w:val="none"/>
        </w:rPr>
        <w:t>、商务和</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2"/>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2"/>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2"/>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2"/>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2"/>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2"/>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2"/>
              <w:spacing w:before="120"/>
              <w:ind w:right="34"/>
              <w:jc w:val="center"/>
              <w:rPr>
                <w:rFonts w:hint="eastAsia" w:ascii="仿宋" w:hAnsi="仿宋" w:eastAsia="仿宋" w:cs="仿宋"/>
                <w:b/>
                <w:highlight w:val="none"/>
              </w:rPr>
            </w:pPr>
          </w:p>
        </w:tc>
      </w:tr>
    </w:tbl>
    <w:p w14:paraId="342DCD39">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2"/>
        <w:spacing w:before="120"/>
        <w:ind w:left="0" w:right="34"/>
        <w:jc w:val="both"/>
        <w:rPr>
          <w:rFonts w:hint="eastAsia" w:ascii="仿宋" w:hAnsi="仿宋" w:eastAsia="仿宋" w:cs="仿宋"/>
          <w:bCs/>
          <w:highlight w:val="none"/>
        </w:rPr>
      </w:pPr>
    </w:p>
    <w:p w14:paraId="293B499B">
      <w:pPr>
        <w:pStyle w:val="17"/>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highlight w:val="none"/>
        </w:rPr>
      </w:pPr>
      <w:bookmarkStart w:id="114" w:name="_Toc26460"/>
      <w:r>
        <w:rPr>
          <w:rStyle w:val="98"/>
          <w:rFonts w:hint="eastAsia" w:ascii="仿宋" w:hAnsi="仿宋" w:eastAsia="仿宋" w:cs="仿宋"/>
          <w:sz w:val="32"/>
          <w:szCs w:val="32"/>
          <w:highlight w:val="none"/>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3"/>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10"/>
        <w:rPr>
          <w:rFonts w:hint="eastAsia" w:ascii="仿宋" w:hAnsi="仿宋" w:eastAsia="仿宋" w:cs="仿宋"/>
          <w:color w:val="auto"/>
          <w:sz w:val="28"/>
          <w:szCs w:val="28"/>
          <w:highlight w:val="none"/>
        </w:rPr>
      </w:pPr>
    </w:p>
    <w:p w14:paraId="6598AC93">
      <w:pPr>
        <w:pStyle w:val="26"/>
        <w:rPr>
          <w:rFonts w:hint="eastAsia" w:ascii="仿宋" w:hAnsi="仿宋" w:eastAsia="仿宋" w:cs="仿宋"/>
          <w:color w:val="auto"/>
          <w:highlight w:val="none"/>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highlight w:val="none"/>
        </w:rPr>
      </w:pPr>
      <w:bookmarkStart w:id="121" w:name="_Toc10175"/>
      <w:bookmarkStart w:id="122" w:name="_Toc8796"/>
      <w:r>
        <w:rPr>
          <w:rStyle w:val="98"/>
          <w:rFonts w:hint="eastAsia" w:ascii="仿宋" w:hAnsi="仿宋" w:eastAsia="仿宋" w:cs="仿宋"/>
          <w:sz w:val="32"/>
          <w:szCs w:val="32"/>
          <w:highlight w:val="none"/>
          <w:lang w:val="en-US" w:eastAsia="zh-CN"/>
        </w:rPr>
        <w:t>九</w:t>
      </w:r>
      <w:r>
        <w:rPr>
          <w:rStyle w:val="98"/>
          <w:rFonts w:hint="eastAsia" w:ascii="仿宋" w:hAnsi="仿宋" w:eastAsia="仿宋" w:cs="仿宋"/>
          <w:sz w:val="32"/>
          <w:szCs w:val="32"/>
          <w:highlight w:val="none"/>
        </w:rPr>
        <w:t>、</w:t>
      </w:r>
      <w:r>
        <w:rPr>
          <w:rStyle w:val="98"/>
          <w:rFonts w:hint="eastAsia" w:ascii="仿宋" w:hAnsi="仿宋" w:eastAsia="仿宋" w:cs="仿宋"/>
          <w:sz w:val="32"/>
          <w:szCs w:val="32"/>
          <w:highlight w:val="none"/>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7"/>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highlight w:val="none"/>
        <w:lang w:eastAsia="zh-CN"/>
      </w:rPr>
      <w:t>倒T形钢混组合梁设计、深埋公路隧道岩爆灾害预报与防控关键技术研究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0F3843"/>
    <w:rsid w:val="06583168"/>
    <w:rsid w:val="065F1A39"/>
    <w:rsid w:val="067B23EE"/>
    <w:rsid w:val="06B878D4"/>
    <w:rsid w:val="06F25742"/>
    <w:rsid w:val="071B5892"/>
    <w:rsid w:val="073D366A"/>
    <w:rsid w:val="078E032C"/>
    <w:rsid w:val="07A237BB"/>
    <w:rsid w:val="087C7181"/>
    <w:rsid w:val="08D315F8"/>
    <w:rsid w:val="09010C55"/>
    <w:rsid w:val="09090A14"/>
    <w:rsid w:val="093322E7"/>
    <w:rsid w:val="09533E4E"/>
    <w:rsid w:val="09550070"/>
    <w:rsid w:val="099C6275"/>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87344F"/>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6F40A16"/>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556FDA"/>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677BB5"/>
    <w:rsid w:val="2791112C"/>
    <w:rsid w:val="27BB660B"/>
    <w:rsid w:val="27CA50AA"/>
    <w:rsid w:val="27CE7A10"/>
    <w:rsid w:val="28072999"/>
    <w:rsid w:val="289B4D50"/>
    <w:rsid w:val="289F69A7"/>
    <w:rsid w:val="28C373E1"/>
    <w:rsid w:val="28DB6270"/>
    <w:rsid w:val="290179D1"/>
    <w:rsid w:val="29090E5E"/>
    <w:rsid w:val="291D0C4F"/>
    <w:rsid w:val="2926733A"/>
    <w:rsid w:val="29490736"/>
    <w:rsid w:val="2959623E"/>
    <w:rsid w:val="29743B7F"/>
    <w:rsid w:val="29A0634E"/>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2D5BCA"/>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8065AA"/>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5FC50FE"/>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715C99"/>
    <w:rsid w:val="51BB5A4E"/>
    <w:rsid w:val="51E56C3A"/>
    <w:rsid w:val="51E74F62"/>
    <w:rsid w:val="51F22A5F"/>
    <w:rsid w:val="52477FB9"/>
    <w:rsid w:val="5252412C"/>
    <w:rsid w:val="5270749E"/>
    <w:rsid w:val="52813798"/>
    <w:rsid w:val="529F0D75"/>
    <w:rsid w:val="52E7213A"/>
    <w:rsid w:val="530346C8"/>
    <w:rsid w:val="532903ED"/>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5E6766E"/>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457E03"/>
    <w:rsid w:val="6871773A"/>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86AA1"/>
    <w:rsid w:val="72694F09"/>
    <w:rsid w:val="72A02886"/>
    <w:rsid w:val="72C70CD2"/>
    <w:rsid w:val="72CF6D83"/>
    <w:rsid w:val="733318DE"/>
    <w:rsid w:val="73681127"/>
    <w:rsid w:val="738E58F8"/>
    <w:rsid w:val="73AB3572"/>
    <w:rsid w:val="73B65723"/>
    <w:rsid w:val="73CD0678"/>
    <w:rsid w:val="742F4C4C"/>
    <w:rsid w:val="748702F8"/>
    <w:rsid w:val="74D87F4A"/>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A45257"/>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10"/>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15230</Words>
  <Characters>16231</Characters>
  <Lines>297</Lines>
  <Paragraphs>83</Paragraphs>
  <TotalTime>0</TotalTime>
  <ScaleCrop>false</ScaleCrop>
  <LinksUpToDate>false</LinksUpToDate>
  <CharactersWithSpaces>16512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2025-11-19T09:26:22Z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