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495908398"/>
      <w:bookmarkStart w:id="1" w:name="_Toc519156735"/>
      <w:bookmarkStart w:id="2" w:name="_Toc21955"/>
      <w:bookmarkStart w:id="3" w:name="_Toc268"/>
    </w:p>
    <w:p w14:paraId="3D4D4A23">
      <w:pPr>
        <w:pStyle w:val="10"/>
        <w:ind w:right="-456" w:rightChars="-19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多场景智能视觉监测预警联动系统、路基损毁快速修复绿色增韧材料研发与应用</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ZYXCG-20250126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- 41 -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- 57 -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- 61 -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- 63 -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- 66 -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- 69 -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- 71 -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- 84 -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495908399"/>
      <w:bookmarkStart w:id="6" w:name="_Toc2990"/>
      <w:bookmarkStart w:id="7" w:name="_Toc8474"/>
      <w:bookmarkStart w:id="8" w:name="_Toc26933"/>
      <w:bookmarkStart w:id="9" w:name="_Toc28842"/>
      <w:bookmarkStart w:id="10" w:name="_Toc519156736"/>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多场景智能视觉监测预警联动系统、路基损毁快速修复绿色增韧材料研发与应用</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21B230F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ZYXCG-20250126</w:t>
      </w:r>
    </w:p>
    <w:p w14:paraId="47F16BB4">
      <w:pPr>
        <w:pStyle w:val="28"/>
        <w:wordWrap w:val="0"/>
        <w:spacing w:beforeAutospacing="0" w:afterAutospacing="0" w:line="360" w:lineRule="auto"/>
        <w:ind w:left="1680" w:leftChars="200" w:hanging="1200" w:hangingChars="50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多场景智能视觉监测预警联动系统、路基损毁快速修复绿色增韧材料研发与应用</w:t>
      </w:r>
    </w:p>
    <w:p w14:paraId="616DD127">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99EA713">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02E0E860">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810DA5">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highlight w:val="none"/>
        </w:rPr>
        <w:t>):</w:t>
      </w:r>
    </w:p>
    <w:p w14:paraId="52E9BDF2">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DABD646">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26631F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13EBD6">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4C6BC7">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FF6DAE">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FC">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D2D6E7">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DDF090">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700BA7">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444BD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62209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7619B0">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9D8213">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公路边坡多场景智能视觉监测及临灾预警联动系统研究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204F7">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5E0E17">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33DA6">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E177B1">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42B1556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580B352">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72E936E1">
      <w:pPr>
        <w:pStyle w:val="28"/>
        <w:wordWrap w:val="0"/>
        <w:spacing w:beforeAutospacing="0" w:afterAutospacing="0" w:line="360" w:lineRule="auto"/>
        <w:ind w:firstLine="630"/>
        <w:jc w:val="both"/>
        <w:rPr>
          <w:rFonts w:hint="eastAsia" w:ascii="仿宋" w:hAnsi="仿宋" w:eastAsia="仿宋" w:cs="仿宋"/>
          <w:highlight w:val="none"/>
        </w:rPr>
      </w:pPr>
    </w:p>
    <w:p w14:paraId="56A94627">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highlight w:val="none"/>
        </w:rPr>
        <w:t>):</w:t>
      </w:r>
    </w:p>
    <w:p w14:paraId="276C4523">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12A332A7">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2486D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AF6A0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2DC6CD">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580F04">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A6134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D50B1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3D195">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766C5">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2290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036732">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15CD8">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6F03EF">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面向强降雨诱发路基损毁快速修复的绿色增韧材料研发与应用</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0C197">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7D5A02">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37E4EF">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66A5E4">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6048B8FF">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5E939D84">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84498CD">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2E4671E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1692FCCD">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07AFE6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4D57D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678A92E3">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68CBBC88">
      <w:pPr>
        <w:pStyle w:val="28"/>
        <w:wordWrap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highlight w:val="none"/>
        </w:rPr>
        <w:t>)特定资格要求</w:t>
      </w:r>
      <w:r>
        <w:rPr>
          <w:rFonts w:hint="eastAsia" w:ascii="仿宋" w:hAnsi="仿宋" w:eastAsia="仿宋" w:cs="仿宋"/>
          <w:highlight w:val="none"/>
          <w:lang w:val="en-US" w:eastAsia="zh-CN"/>
        </w:rPr>
        <w:t>如下：</w:t>
      </w:r>
    </w:p>
    <w:p w14:paraId="2546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235FCF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5ECB4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D199C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7805A9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F6CD3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CA06C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6F60D0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BC687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E40CC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777FA7D">
      <w:pPr>
        <w:pStyle w:val="28"/>
        <w:wordWrap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highlight w:val="none"/>
        </w:rPr>
        <w:t>)特定资格要求</w:t>
      </w:r>
      <w:r>
        <w:rPr>
          <w:rFonts w:hint="eastAsia" w:ascii="仿宋" w:hAnsi="仿宋" w:eastAsia="仿宋" w:cs="仿宋"/>
          <w:highlight w:val="none"/>
          <w:lang w:val="en-US" w:eastAsia="zh-CN"/>
        </w:rPr>
        <w:t>如下：</w:t>
      </w:r>
    </w:p>
    <w:p w14:paraId="717B36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64527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92C18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3EFF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5A759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FFA63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6A0F1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972D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C4E22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6E45F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667DCE6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18</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25 </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w:t>
      </w:r>
      <w:r>
        <w:rPr>
          <w:rFonts w:hint="eastAsia" w:ascii="仿宋" w:hAnsi="仿宋" w:eastAsia="仿宋" w:cs="仿宋"/>
          <w:highlight w:val="none"/>
          <w:lang w:val="en-US" w:eastAsia="zh-CN"/>
        </w:rPr>
        <w:t>3</w:t>
      </w:r>
      <w:r>
        <w:rPr>
          <w:rFonts w:hint="eastAsia" w:ascii="仿宋" w:hAnsi="仿宋" w:eastAsia="仿宋" w:cs="仿宋"/>
          <w:highlight w:val="none"/>
        </w:rPr>
        <w:t>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5EE02622">
      <w:pPr>
        <w:pStyle w:val="28"/>
        <w:shd w:val="clear"/>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w:t>
      </w:r>
      <w:r>
        <w:rPr>
          <w:rFonts w:hint="eastAsia" w:ascii="仿宋" w:hAnsi="仿宋" w:eastAsia="仿宋" w:cs="仿宋"/>
          <w:color w:val="auto"/>
          <w:kern w:val="0"/>
          <w:sz w:val="24"/>
          <w:highlight w:val="none"/>
          <w:lang w:val="en-US" w:eastAsia="zh-CN"/>
        </w:rPr>
        <w:t>/包（公对公转账）</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auto"/>
          <w:highlight w:val="none"/>
          <w:shd w:val="clear" w:color="auto" w:fill="FFFFFF"/>
          <w:lang w:val="en-US" w:eastAsia="zh-CN"/>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bookmarkStart w:id="123" w:name="_GoBack"/>
      <w:bookmarkEnd w:id="123"/>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04D7948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208D1DD9">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7046F4B">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254876EC">
            <w:pPr>
              <w:spacing w:line="396" w:lineRule="exact"/>
              <w:jc w:val="center"/>
              <w:rPr>
                <w:rFonts w:hint="eastAsia" w:ascii="仿宋" w:hAnsi="仿宋" w:eastAsia="仿宋" w:cs="仿宋"/>
                <w:highlight w:val="none"/>
              </w:rPr>
            </w:pPr>
            <w:r>
              <w:rPr>
                <w:rFonts w:hint="eastAsia" w:ascii="仿宋" w:hAnsi="仿宋" w:eastAsia="仿宋" w:cs="仿宋"/>
                <w:color w:val="auto"/>
                <w:highlight w:val="none"/>
              </w:rPr>
              <w:t>资质证明资料</w:t>
            </w:r>
            <w:r>
              <w:rPr>
                <w:rFonts w:hint="eastAsia" w:ascii="仿宋" w:hAnsi="仿宋" w:eastAsia="仿宋" w:cs="仿宋"/>
                <w:color w:val="auto"/>
                <w:highlight w:val="none"/>
                <w:lang w:val="en-US" w:eastAsia="zh-CN"/>
              </w:rPr>
              <w:t xml:space="preserve">  </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765264A8">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55D76A82">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61F23430">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7D35C3EB">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4BC48DEB">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70404F8F">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5EB63673">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6325A1D9">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3759E47F">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5178C202">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FFF1D73">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00D2AAD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184363F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763EA0C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38ADE07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49A350F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17030204">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4D1BB1A4">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7A66B6BB">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2CBEF5ED">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296E0827">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6161F1D9">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325569CD">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352E976F">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0FC0997E">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3AB219FA">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6BBE7EF8">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7FFBEB9B">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045"/>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10488"/>
      <w:bookmarkStart w:id="17" w:name="_Toc3716"/>
      <w:bookmarkStart w:id="18" w:name="_Toc519156746"/>
      <w:bookmarkStart w:id="19" w:name="_Toc26143"/>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25586"/>
      <w:bookmarkStart w:id="22" w:name="_Toc24454"/>
      <w:bookmarkStart w:id="23" w:name="_Toc519156738"/>
      <w:bookmarkStart w:id="24" w:name="_Toc12414"/>
      <w:bookmarkStart w:id="25" w:name="_Toc7253"/>
      <w:bookmarkStart w:id="26" w:name="_Toc12298"/>
      <w:bookmarkStart w:id="27" w:name="_Toc13421"/>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28" w:name="_Toc4528"/>
      <w:bookmarkStart w:id="29" w:name="_Toc519156739"/>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2653"/>
      <w:bookmarkStart w:id="33" w:name="_Toc25030"/>
      <w:bookmarkStart w:id="34" w:name="_Toc1077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8132"/>
      <w:bookmarkStart w:id="36" w:name="_Toc16846"/>
      <w:bookmarkStart w:id="37" w:name="_Toc28014"/>
      <w:bookmarkStart w:id="38" w:name="_Toc22803"/>
      <w:bookmarkStart w:id="39" w:name="_Toc8808"/>
      <w:bookmarkStart w:id="40" w:name="_Toc116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2515"/>
      <w:bookmarkStart w:id="44" w:name="_Toc31661"/>
      <w:bookmarkStart w:id="45" w:name="_Toc11063"/>
      <w:bookmarkStart w:id="46" w:name="_Toc1672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18356"/>
      <w:bookmarkStart w:id="51" w:name="_Toc4585"/>
      <w:bookmarkStart w:id="52" w:name="_Toc14489"/>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21838"/>
      <w:bookmarkStart w:id="55" w:name="_Toc15015"/>
      <w:bookmarkStart w:id="56" w:name="_Toc6759"/>
      <w:bookmarkStart w:id="57" w:name="_Toc12452"/>
      <w:bookmarkStart w:id="58" w:name="_Toc1954"/>
      <w:bookmarkStart w:id="59" w:name="_Toc519156743"/>
      <w:bookmarkStart w:id="60" w:name="_Toc13700"/>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519156744"/>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1776"/>
      <w:bookmarkStart w:id="65" w:name="_Toc729"/>
      <w:bookmarkStart w:id="66" w:name="_Toc12773"/>
      <w:bookmarkStart w:id="67" w:name="_Toc26927"/>
      <w:bookmarkStart w:id="68" w:name="_Toc5011"/>
      <w:bookmarkStart w:id="69" w:name="_Toc14277"/>
      <w:bookmarkStart w:id="70" w:name="_Toc23884"/>
      <w:bookmarkStart w:id="71" w:name="_Toc30935"/>
      <w:bookmarkStart w:id="72" w:name="_Toc23647"/>
      <w:bookmarkStart w:id="73" w:name="_Toc11936"/>
      <w:bookmarkStart w:id="74" w:name="_Toc23716"/>
      <w:bookmarkStart w:id="75" w:name="_Toc519156745"/>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0336"/>
      <w:bookmarkStart w:id="78" w:name="_Toc5878"/>
      <w:bookmarkStart w:id="79" w:name="_Toc18282"/>
      <w:bookmarkStart w:id="80" w:name="_Toc32429"/>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0433FDD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1323402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6AF19E3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24B39DB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3734529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393DFCF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31900"/>
      <w:bookmarkStart w:id="85" w:name="_Toc18268"/>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243C3200">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泡沫轻质土作为一种绿色低碳筑路材料，因其水稳定性好、施工质量高、就地取材方便、施工便捷、修复工期短、无需永久性支护结构等优点，近年逐渐应用于水毁路基快速修复等应急抢险工程中。但鉴于传统泡沫轻质土脆性破坏特征的固有缺陷，凝结硬化过程中易开裂等现象，导致部分水毁路基修复工程中现浇泡沫轻质土路基仍存在强度低、韧性差、裂缝多等诸多问题，大大降低了其承载能力和抗冲刷能力，对其推广应用造成一定制约。因此，亟需开展技术攻关，以突破传统泡沫轻质土用作筑路材料时存在的服役韧性差、硬化裂缝多、强度预测不足等技术瓶颈。</w:t>
      </w:r>
    </w:p>
    <w:p w14:paraId="683962E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50306FB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基于内掺与外掺纤维增强效应加筋泡沫轻质土韧性复合材料研发。通过在发泡剂水溶液中内掺纤维类稳泡剂以及在水泥浆中外掺纤维，结合系列试验，分析纤维掺量、水固比、设计湿重度等配比参数对复合材料性能的影响，明确纤维对泡沫轻质土脆性破坏的改善作用，进而确定最佳材料配比。</w:t>
      </w:r>
    </w:p>
    <w:p w14:paraId="7331997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复杂服役条件下加筋泡沫轻质土韧性复合材料性能评估与机理研究。基于前期优化配比，开展加筋泡沫轻质土韧性复合材料力学性能与耐久性试验研究，探明该材料的三轴剪切特性、水稳定性以及疲劳加载特性，评估其服役性能在水毁路基修复应用中的适应性。与此同时，运用CT扫描及图像处理等技术，通过孔隙结构参数定义与提取，进行该材料微细观结构特征观测，揭示纤维加筋增韧阻裂微细观机理。</w:t>
      </w:r>
    </w:p>
    <w:p w14:paraId="569921D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水毁路基快速修复加筋泡沫轻质土韧性复合材料工程应用技术研究。结合水毁路基特点和加筋泡沫轻质土韧性复合材料性能，提出水毁路基合理修复方案与施工工艺流程，并建立加筋泡沫轻质土韧性复合材料修复路基施工质量控制标准。选取典型水毁路基，开展示范工程建设，验证加筋泡沫轻质土韧性复合材料快速修复效果。</w:t>
      </w:r>
    </w:p>
    <w:p w14:paraId="0CAC42F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0885EB3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（1）研发适用于水毁路基快速修复的绿色增韧材料1种；</w:t>
      </w:r>
    </w:p>
    <w:p w14:paraId="600528D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（2）编制研究报告、工作报告各1册；</w:t>
      </w:r>
    </w:p>
    <w:p w14:paraId="7AA815C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（3）申请发明专利2项；</w:t>
      </w:r>
    </w:p>
    <w:p w14:paraId="4D1BBD1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（4）发表学术论文2篇。</w:t>
      </w:r>
    </w:p>
    <w:p w14:paraId="412275A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3484106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本项目研究周期共计2年，具体研究计划如下：</w:t>
      </w:r>
    </w:p>
    <w:p w14:paraId="475F7A5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2025年</w:t>
      </w:r>
      <w:r>
        <w:rPr>
          <w:rFonts w:hint="eastAsia" w:ascii="仿宋" w:hAnsi="仿宋" w:eastAsia="仿宋" w:cs="仿宋"/>
          <w:color w:val="auto"/>
          <w:kern w:val="2"/>
          <w:sz w:val="24"/>
          <w:szCs w:val="24"/>
          <w:highlight w:val="none"/>
          <w:lang w:val="en-US" w:eastAsia="zh-CN" w:bidi="ar-SA"/>
        </w:rPr>
        <w:t>11</w:t>
      </w:r>
      <w:r>
        <w:rPr>
          <w:rFonts w:hint="default" w:ascii="仿宋" w:hAnsi="仿宋" w:eastAsia="仿宋" w:cs="仿宋"/>
          <w:color w:val="auto"/>
          <w:kern w:val="2"/>
          <w:sz w:val="24"/>
          <w:szCs w:val="24"/>
          <w:highlight w:val="none"/>
          <w:lang w:val="en-US" w:eastAsia="zh-CN" w:bidi="ar-SA"/>
        </w:rPr>
        <w:t>月-2025年12月：完成项目实施方案论证，包括开展需求分析、相关国内外技术发展、总结已有初步成果及工程应用现状调研。</w:t>
      </w:r>
    </w:p>
    <w:p w14:paraId="75281D7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1月-2026年6月：开展初选复合材料设计性能和韧性指标验证试验研究，初步研发适用于水毁路基快速修复的高韧性加筋泡沫轻质土复合材料，并通过试验对比评估其力学性能和耐久性能，优化调控该材料的宏观性能。</w:t>
      </w:r>
    </w:p>
    <w:p w14:paraId="56E7FD5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2026年7月-2026年12月：基于所得的试验结果，从宏观层面揭示纤维加筋作用对泡沫轻质土原生裂纹和表面缺陷的增韧阻裂机理，并进一步开展优化后复合材料设计性能和韧性指标验证试验研究。</w:t>
      </w:r>
    </w:p>
    <w:p w14:paraId="7F96C44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2027年1月-2027年6月：在优化配比的基础上，通过CT扫描及图像处理等技术，开展该材料微细观结构特征观测，从细观层面揭示其增韧阻裂机理，优选出适用于水毁路基快速修复的高韧性加筋泡沫轻质土复合材料。</w:t>
      </w:r>
    </w:p>
    <w:p w14:paraId="2E584D3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7月-2023年8月：结合水毁路基特点和高韧性加筋泡沫轻质土复合材料性能，提出水毁路基合理修复方案与施工工艺流程。选取典型水毁路基，开展示范工程建设，验证高韧性加筋泡沫轻质土复合材料快速修复效果。</w:t>
      </w:r>
    </w:p>
    <w:p w14:paraId="15F4229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2027年9月-2027年10月：完成项目研究报告，并准备结题。</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5D9BB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22BA924">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1177C0A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23092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D0280E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69A3285">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73C76D9">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16D4DD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7CCE96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3401832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0DA14D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CE3EB2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0088CAF4">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23E1F2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060BF11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4B476C1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1D803D9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66A6D08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290A0D8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0227EFF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8A7D2DC">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413CE6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86A9C5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26F3B24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37E112A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5585ACF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51416BF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7E0F3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DF76B3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0F733D99">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4B1BC78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6DB143B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39C1370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461DA7B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7CF5242E">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4C3EF0C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0A1CC3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4B5EEF23">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3E2B7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24D9804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710445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90D679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72A8F0C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0058F6AC">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63DC86F">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27E645A4">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6EC1F34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34AB635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77F70F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67C8CE5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6E47B47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5BE0232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5592_WPSOffice_Level1"/>
      <w:bookmarkStart w:id="96" w:name="_Toc10930_WPSOffice_Level1"/>
      <w:bookmarkStart w:id="97" w:name="_Toc25996_WPSOffice_Level1"/>
      <w:bookmarkStart w:id="98" w:name="_Toc19196"/>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7"/>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2" w:name="_Toc16163"/>
      <w:bookmarkStart w:id="103" w:name="_Toc18383"/>
      <w:bookmarkStart w:id="104" w:name="_Toc26642"/>
      <w:r>
        <w:rPr>
          <w:rStyle w:val="98"/>
          <w:rFonts w:hint="eastAsia" w:ascii="仿宋" w:hAnsi="仿宋" w:eastAsia="仿宋" w:cs="仿宋"/>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4EEA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2200" w:type="dxa"/>
            <w:shd w:val="clear" w:color="auto" w:fill="auto"/>
            <w:vAlign w:val="center"/>
          </w:tcPr>
          <w:p w14:paraId="58312BA7">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17D89162">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7"/>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172C10CE">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C3E7B53">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05" w:name="_Toc26231"/>
      <w:r>
        <w:rPr>
          <w:rStyle w:val="98"/>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06"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0" w:name="_Toc12541"/>
      <w:bookmarkStart w:id="111" w:name="_Toc24121"/>
      <w:bookmarkStart w:id="112" w:name="_Toc17889"/>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2"/>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2"/>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2"/>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2"/>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2"/>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2"/>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2"/>
              <w:spacing w:before="120"/>
              <w:ind w:right="34"/>
              <w:jc w:val="center"/>
              <w:rPr>
                <w:rFonts w:hint="eastAsia" w:ascii="仿宋" w:hAnsi="仿宋" w:eastAsia="仿宋" w:cs="仿宋"/>
                <w:b/>
                <w:highlight w:val="none"/>
              </w:rPr>
            </w:pPr>
          </w:p>
        </w:tc>
      </w:tr>
    </w:tbl>
    <w:p w14:paraId="342DCD39">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2"/>
        <w:spacing w:before="120"/>
        <w:ind w:left="0" w:right="34"/>
        <w:jc w:val="both"/>
        <w:rPr>
          <w:rFonts w:hint="eastAsia" w:ascii="仿宋" w:hAnsi="仿宋" w:eastAsia="仿宋" w:cs="仿宋"/>
          <w:bCs/>
          <w:highlight w:val="none"/>
        </w:rPr>
      </w:pPr>
    </w:p>
    <w:p w14:paraId="293B499B">
      <w:pPr>
        <w:pStyle w:val="17"/>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4" w:name="_Toc26460"/>
      <w:r>
        <w:rPr>
          <w:rStyle w:val="98"/>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3"/>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1" w:name="_Toc8796"/>
      <w:bookmarkStart w:id="122" w:name="_Toc10175"/>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7"/>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highlight w:val="none"/>
        <w:lang w:eastAsia="zh-CN"/>
      </w:rPr>
      <w:t>多场景智能视觉监测预警联动系统、路基损毁快速修复绿色增韧材料研发与应用</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496792"/>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0F3843"/>
    <w:rsid w:val="06583168"/>
    <w:rsid w:val="065F1A39"/>
    <w:rsid w:val="067B23EE"/>
    <w:rsid w:val="06B878D4"/>
    <w:rsid w:val="06F25742"/>
    <w:rsid w:val="071B5892"/>
    <w:rsid w:val="073D366A"/>
    <w:rsid w:val="078E032C"/>
    <w:rsid w:val="07A237BB"/>
    <w:rsid w:val="087C7181"/>
    <w:rsid w:val="08D315F8"/>
    <w:rsid w:val="09010C55"/>
    <w:rsid w:val="09090A14"/>
    <w:rsid w:val="093322E7"/>
    <w:rsid w:val="09533E4E"/>
    <w:rsid w:val="09550070"/>
    <w:rsid w:val="099C6275"/>
    <w:rsid w:val="09B32C87"/>
    <w:rsid w:val="09D70F07"/>
    <w:rsid w:val="09E01ABF"/>
    <w:rsid w:val="09E02E6F"/>
    <w:rsid w:val="0A03249E"/>
    <w:rsid w:val="0A03574F"/>
    <w:rsid w:val="0A0B19A8"/>
    <w:rsid w:val="0A2637BC"/>
    <w:rsid w:val="0A4B74A5"/>
    <w:rsid w:val="0A825B11"/>
    <w:rsid w:val="0ACD76E7"/>
    <w:rsid w:val="0B214D8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9C3CFB"/>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422F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2A30ED"/>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073850"/>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5605F6"/>
    <w:rsid w:val="54705100"/>
    <w:rsid w:val="547E1AE3"/>
    <w:rsid w:val="548633EE"/>
    <w:rsid w:val="548F06A5"/>
    <w:rsid w:val="54907C78"/>
    <w:rsid w:val="54A159E1"/>
    <w:rsid w:val="54D2234C"/>
    <w:rsid w:val="54E16E62"/>
    <w:rsid w:val="54F26070"/>
    <w:rsid w:val="551306D9"/>
    <w:rsid w:val="55532FC7"/>
    <w:rsid w:val="5579BBE4"/>
    <w:rsid w:val="5594603F"/>
    <w:rsid w:val="55A0224B"/>
    <w:rsid w:val="55C0032A"/>
    <w:rsid w:val="55D24547"/>
    <w:rsid w:val="55D830B5"/>
    <w:rsid w:val="55F03988"/>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D5C96"/>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5F1F75"/>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457E03"/>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2089B"/>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6D1894"/>
    <w:rsid w:val="738E58F8"/>
    <w:rsid w:val="73AB3572"/>
    <w:rsid w:val="73B65723"/>
    <w:rsid w:val="73CD0678"/>
    <w:rsid w:val="742F4C4C"/>
    <w:rsid w:val="748702F8"/>
    <w:rsid w:val="751211BF"/>
    <w:rsid w:val="752C0E9F"/>
    <w:rsid w:val="7581526D"/>
    <w:rsid w:val="758D7B90"/>
    <w:rsid w:val="75AD1C8E"/>
    <w:rsid w:val="75BF6245"/>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10"/>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12318</Words>
  <Characters>13162</Characters>
  <Lines>297</Lines>
  <Paragraphs>83</Paragraphs>
  <TotalTime>0</TotalTime>
  <ScaleCrop>false</ScaleCrop>
  <LinksUpToDate>false</LinksUpToDate>
  <CharactersWithSpaces>13439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2025-11-19T09:19:54Z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