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3560B">
      <w:pPr>
        <w:spacing w:line="600" w:lineRule="exact"/>
        <w:jc w:val="center"/>
        <w:rPr>
          <w:rFonts w:ascii="方正小标宋简体" w:eastAsia="方正小标宋简体"/>
          <w:sz w:val="44"/>
          <w:szCs w:val="44"/>
        </w:rPr>
      </w:pPr>
      <w:bookmarkStart w:id="0" w:name="_GoBack"/>
      <w:bookmarkEnd w:id="0"/>
    </w:p>
    <w:p w14:paraId="27C421D6">
      <w:pPr>
        <w:spacing w:line="600" w:lineRule="exact"/>
        <w:jc w:val="center"/>
        <w:rPr>
          <w:rFonts w:ascii="方正小标宋简体" w:eastAsia="方正小标宋简体"/>
          <w:sz w:val="44"/>
          <w:szCs w:val="44"/>
        </w:rPr>
      </w:pPr>
    </w:p>
    <w:p w14:paraId="63ADF3FB">
      <w:pPr>
        <w:spacing w:line="600" w:lineRule="exact"/>
        <w:jc w:val="center"/>
        <w:rPr>
          <w:rFonts w:ascii="方正小标宋简体" w:eastAsia="方正小标宋简体"/>
          <w:sz w:val="44"/>
          <w:szCs w:val="44"/>
        </w:rPr>
      </w:pPr>
    </w:p>
    <w:p w14:paraId="7C3199F1">
      <w:pPr>
        <w:spacing w:line="600" w:lineRule="exact"/>
        <w:jc w:val="center"/>
        <w:rPr>
          <w:rFonts w:ascii="方正小标宋简体" w:eastAsia="方正小标宋简体"/>
          <w:sz w:val="44"/>
          <w:szCs w:val="44"/>
        </w:rPr>
      </w:pPr>
    </w:p>
    <w:p w14:paraId="124D71B8">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政府采购项目</w:t>
      </w:r>
    </w:p>
    <w:p w14:paraId="281D5723">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采购需求</w:t>
      </w:r>
    </w:p>
    <w:p w14:paraId="203E765A">
      <w:pPr>
        <w:spacing w:line="600" w:lineRule="exact"/>
        <w:jc w:val="center"/>
        <w:rPr>
          <w:rFonts w:ascii="方正小标宋简体" w:eastAsia="方正小标宋简体"/>
          <w:sz w:val="44"/>
          <w:szCs w:val="44"/>
        </w:rPr>
      </w:pPr>
    </w:p>
    <w:p w14:paraId="0BABDCB6">
      <w:pPr>
        <w:spacing w:line="600" w:lineRule="exact"/>
        <w:jc w:val="center"/>
        <w:rPr>
          <w:rFonts w:ascii="方正小标宋简体" w:eastAsia="方正小标宋简体"/>
          <w:sz w:val="44"/>
          <w:szCs w:val="44"/>
        </w:rPr>
      </w:pPr>
    </w:p>
    <w:p w14:paraId="39B9F30B">
      <w:pPr>
        <w:spacing w:line="600" w:lineRule="exact"/>
        <w:jc w:val="center"/>
        <w:rPr>
          <w:rFonts w:ascii="方正小标宋简体" w:eastAsia="方正小标宋简体"/>
          <w:sz w:val="44"/>
          <w:szCs w:val="44"/>
        </w:rPr>
      </w:pPr>
    </w:p>
    <w:p w14:paraId="4FA7BF52">
      <w:pPr>
        <w:spacing w:line="600" w:lineRule="exact"/>
        <w:jc w:val="center"/>
        <w:rPr>
          <w:rFonts w:ascii="方正小标宋简体" w:eastAsia="方正小标宋简体"/>
          <w:sz w:val="44"/>
          <w:szCs w:val="44"/>
        </w:rPr>
      </w:pPr>
    </w:p>
    <w:p w14:paraId="1772B4CD">
      <w:pPr>
        <w:spacing w:line="600" w:lineRule="exact"/>
        <w:rPr>
          <w:rFonts w:ascii="仿宋_GB2312" w:eastAsia="仿宋_GB2312"/>
          <w:sz w:val="32"/>
          <w:szCs w:val="32"/>
        </w:rPr>
      </w:pPr>
    </w:p>
    <w:p w14:paraId="504AEBF0">
      <w:pPr>
        <w:spacing w:line="600" w:lineRule="exact"/>
        <w:ind w:left="3280" w:leftChars="800" w:hanging="1600" w:hangingChars="500"/>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汉中市博物馆</w:t>
      </w:r>
      <w:r>
        <w:rPr>
          <w:rFonts w:hint="eastAsia" w:ascii="仿宋_GB2312" w:eastAsia="仿宋_GB2312"/>
          <w:sz w:val="32"/>
          <w:szCs w:val="32"/>
          <w:u w:val="single"/>
          <w:lang w:val="en-US" w:eastAsia="zh-CN"/>
        </w:rPr>
        <w:t>保洁服务外包采购项目</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p>
    <w:p w14:paraId="507D9F0E">
      <w:pPr>
        <w:spacing w:line="600" w:lineRule="exact"/>
        <w:ind w:left="1680" w:leftChars="800"/>
        <w:rPr>
          <w:rFonts w:ascii="仿宋_GB2312" w:eastAsia="仿宋_GB2312"/>
          <w:sz w:val="32"/>
          <w:szCs w:val="32"/>
        </w:rPr>
      </w:pPr>
      <w:r>
        <w:rPr>
          <w:rFonts w:hint="eastAsia" w:ascii="仿宋_GB2312" w:eastAsia="仿宋_GB2312"/>
          <w:sz w:val="32"/>
          <w:szCs w:val="32"/>
        </w:rPr>
        <w:t>采购单位：</w:t>
      </w:r>
      <w:r>
        <w:rPr>
          <w:rFonts w:ascii="仿宋_GB2312" w:eastAsia="仿宋_GB2312"/>
          <w:sz w:val="32"/>
          <w:szCs w:val="32"/>
          <w:u w:val="single"/>
        </w:rPr>
        <w:t xml:space="preserve"> </w:t>
      </w:r>
      <w:r>
        <w:rPr>
          <w:rFonts w:hint="eastAsia" w:ascii="仿宋_GB2312" w:eastAsia="仿宋_GB2312"/>
          <w:sz w:val="32"/>
          <w:szCs w:val="32"/>
          <w:u w:val="single"/>
          <w:lang w:eastAsia="zh-CN"/>
        </w:rPr>
        <w:t>汉中市博物馆</w:t>
      </w:r>
      <w:r>
        <w:rPr>
          <w:rFonts w:ascii="仿宋_GB2312" w:eastAsia="仿宋_GB2312"/>
          <w:sz w:val="32"/>
          <w:szCs w:val="32"/>
          <w:u w:val="single"/>
        </w:rPr>
        <w:t xml:space="preserve">                     </w:t>
      </w:r>
    </w:p>
    <w:p w14:paraId="58F2B21C">
      <w:pPr>
        <w:spacing w:line="600" w:lineRule="exact"/>
        <w:ind w:left="1680" w:leftChars="800"/>
        <w:rPr>
          <w:rFonts w:ascii="仿宋_GB2312" w:eastAsia="仿宋_GB2312"/>
          <w:sz w:val="32"/>
          <w:szCs w:val="32"/>
        </w:rPr>
      </w:pPr>
      <w:r>
        <w:rPr>
          <w:rFonts w:hint="eastAsia" w:ascii="仿宋_GB2312" w:eastAsia="仿宋_GB2312"/>
          <w:sz w:val="32"/>
          <w:szCs w:val="32"/>
        </w:rPr>
        <w:t>编制单位：</w:t>
      </w:r>
      <w:r>
        <w:rPr>
          <w:rFonts w:ascii="仿宋_GB2312" w:eastAsia="仿宋_GB2312"/>
          <w:sz w:val="32"/>
          <w:szCs w:val="32"/>
          <w:u w:val="single"/>
        </w:rPr>
        <w:t xml:space="preserve"> </w:t>
      </w:r>
      <w:r>
        <w:rPr>
          <w:rFonts w:hint="eastAsia" w:ascii="仿宋_GB2312" w:eastAsia="仿宋_GB2312"/>
          <w:sz w:val="32"/>
          <w:szCs w:val="32"/>
          <w:u w:val="single"/>
          <w:lang w:eastAsia="zh-CN"/>
        </w:rPr>
        <w:t>汉中市博物馆</w:t>
      </w:r>
      <w:r>
        <w:rPr>
          <w:rFonts w:ascii="仿宋_GB2312" w:eastAsia="仿宋_GB2312"/>
          <w:sz w:val="32"/>
          <w:szCs w:val="32"/>
          <w:u w:val="single"/>
        </w:rPr>
        <w:t xml:space="preserve">                     </w:t>
      </w:r>
    </w:p>
    <w:p w14:paraId="7F668A5F">
      <w:pPr>
        <w:spacing w:line="600" w:lineRule="exact"/>
        <w:ind w:left="1680" w:leftChars="800"/>
        <w:rPr>
          <w:rFonts w:ascii="仿宋_GB2312" w:eastAsia="仿宋_GB2312"/>
          <w:sz w:val="32"/>
          <w:szCs w:val="32"/>
        </w:rPr>
      </w:pPr>
      <w:r>
        <w:rPr>
          <w:rFonts w:hint="eastAsia" w:ascii="仿宋_GB2312" w:eastAsia="仿宋_GB2312"/>
          <w:sz w:val="32"/>
          <w:szCs w:val="32"/>
        </w:rPr>
        <w:t>编制时间：</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2025年11月</w:t>
      </w:r>
      <w:r>
        <w:rPr>
          <w:rFonts w:ascii="仿宋_GB2312" w:eastAsia="仿宋_GB2312"/>
          <w:sz w:val="32"/>
          <w:szCs w:val="32"/>
          <w:u w:val="single"/>
        </w:rPr>
        <w:t xml:space="preserve">                     </w:t>
      </w:r>
    </w:p>
    <w:p w14:paraId="756E8D56">
      <w:pPr>
        <w:spacing w:line="600" w:lineRule="exact"/>
        <w:ind w:left="1680" w:leftChars="800"/>
        <w:rPr>
          <w:rFonts w:ascii="仿宋_GB2312" w:eastAsia="仿宋_GB2312"/>
          <w:sz w:val="32"/>
          <w:szCs w:val="32"/>
          <w:u w:val="single"/>
        </w:rPr>
      </w:pPr>
      <w:r>
        <w:rPr>
          <w:rFonts w:hint="eastAsia" w:ascii="仿宋_GB2312" w:eastAsia="仿宋_GB2312"/>
          <w:sz w:val="32"/>
          <w:szCs w:val="32"/>
        </w:rPr>
        <w:t xml:space="preserve">版 </w:t>
      </w:r>
      <w:r>
        <w:rPr>
          <w:rFonts w:ascii="仿宋_GB2312" w:eastAsia="仿宋_GB2312"/>
          <w:sz w:val="32"/>
          <w:szCs w:val="32"/>
        </w:rPr>
        <w:t xml:space="preserve">   </w:t>
      </w:r>
      <w:r>
        <w:rPr>
          <w:rFonts w:hint="eastAsia" w:ascii="仿宋_GB2312" w:eastAsia="仿宋_GB2312"/>
          <w:sz w:val="32"/>
          <w:szCs w:val="32"/>
        </w:rPr>
        <w:t>次：</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1</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p>
    <w:p w14:paraId="6729F096">
      <w:pPr>
        <w:spacing w:line="600" w:lineRule="exact"/>
        <w:ind w:left="1680" w:leftChars="800"/>
        <w:rPr>
          <w:rFonts w:ascii="仿宋_GB2312" w:eastAsia="仿宋_GB2312"/>
          <w:sz w:val="32"/>
          <w:szCs w:val="32"/>
          <w:u w:val="single"/>
        </w:rPr>
      </w:pPr>
    </w:p>
    <w:p w14:paraId="42A01A90">
      <w:pPr>
        <w:spacing w:line="600" w:lineRule="exact"/>
        <w:ind w:left="1680" w:leftChars="800"/>
        <w:rPr>
          <w:rFonts w:ascii="仿宋_GB2312" w:eastAsia="仿宋_GB2312"/>
          <w:sz w:val="32"/>
          <w:szCs w:val="32"/>
          <w:u w:val="single"/>
        </w:rPr>
      </w:pPr>
    </w:p>
    <w:p w14:paraId="56C8B951">
      <w:pPr>
        <w:spacing w:line="520" w:lineRule="exact"/>
        <w:jc w:val="both"/>
      </w:pPr>
    </w:p>
    <w:p w14:paraId="24F5F6F2">
      <w:pPr>
        <w:spacing w:line="520" w:lineRule="exact"/>
        <w:jc w:val="both"/>
      </w:pPr>
    </w:p>
    <w:p w14:paraId="4CED32DA">
      <w:pPr>
        <w:spacing w:line="520" w:lineRule="exact"/>
        <w:ind w:firstLine="420" w:firstLineChars="200"/>
      </w:pPr>
    </w:p>
    <w:p w14:paraId="2390342D">
      <w:pPr>
        <w:spacing w:line="520" w:lineRule="exact"/>
        <w:ind w:firstLine="420" w:firstLineChars="200"/>
      </w:pPr>
    </w:p>
    <w:p w14:paraId="3BB698EE">
      <w:pPr>
        <w:spacing w:line="520" w:lineRule="exact"/>
        <w:ind w:firstLine="420" w:firstLineChars="200"/>
      </w:pPr>
    </w:p>
    <w:p w14:paraId="7D89AE15">
      <w:pPr>
        <w:spacing w:line="520" w:lineRule="exact"/>
        <w:ind w:firstLine="420" w:firstLineChars="200"/>
      </w:pPr>
    </w:p>
    <w:p w14:paraId="76FBA620">
      <w:pPr>
        <w:spacing w:line="520" w:lineRule="exact"/>
        <w:ind w:firstLine="640" w:firstLineChars="200"/>
        <w:rPr>
          <w:rFonts w:ascii="黑体" w:hAnsi="黑体" w:eastAsia="黑体"/>
          <w:sz w:val="32"/>
          <w:szCs w:val="32"/>
        </w:rPr>
      </w:pPr>
      <w:r>
        <w:rPr>
          <w:rFonts w:hint="eastAsia" w:ascii="黑体" w:hAnsi="黑体" w:eastAsia="黑体"/>
          <w:sz w:val="32"/>
          <w:szCs w:val="32"/>
        </w:rPr>
        <w:t>一、需求调查情况</w:t>
      </w:r>
    </w:p>
    <w:p w14:paraId="28EE0E12">
      <w:pPr>
        <w:spacing w:line="520" w:lineRule="exact"/>
        <w:ind w:firstLine="640" w:firstLineChars="200"/>
        <w:rPr>
          <w:rFonts w:ascii="楷体" w:hAnsi="楷体" w:eastAsia="楷体"/>
          <w:sz w:val="32"/>
          <w:szCs w:val="32"/>
        </w:rPr>
      </w:pPr>
      <w:r>
        <w:rPr>
          <w:rFonts w:hint="eastAsia" w:ascii="楷体" w:hAnsi="楷体" w:eastAsia="楷体"/>
          <w:sz w:val="32"/>
          <w:szCs w:val="32"/>
        </w:rPr>
        <w:t>（一）需求调查方式</w:t>
      </w:r>
    </w:p>
    <w:p w14:paraId="4960FF66">
      <w:pPr>
        <w:spacing w:line="520" w:lineRule="exact"/>
        <w:ind w:firstLine="640" w:firstLineChars="200"/>
        <w:rPr>
          <w:rFonts w:ascii="楷体" w:hAnsi="楷体" w:eastAsia="楷体"/>
          <w:sz w:val="32"/>
          <w:szCs w:val="32"/>
        </w:rPr>
      </w:pPr>
      <w:r>
        <w:rPr>
          <w:rFonts w:hint="eastAsia" w:ascii="楷体" w:hAnsi="楷体" w:eastAsia="楷体"/>
          <w:sz w:val="32"/>
          <w:szCs w:val="32"/>
        </w:rPr>
        <w:t>（二）需求调查对象</w:t>
      </w:r>
    </w:p>
    <w:p w14:paraId="79E8B1F1">
      <w:pPr>
        <w:spacing w:line="520" w:lineRule="exact"/>
        <w:ind w:firstLine="640" w:firstLineChars="200"/>
        <w:rPr>
          <w:rFonts w:ascii="楷体" w:hAnsi="楷体" w:eastAsia="楷体"/>
          <w:sz w:val="32"/>
          <w:szCs w:val="32"/>
        </w:rPr>
      </w:pPr>
      <w:r>
        <w:rPr>
          <w:rFonts w:hint="eastAsia" w:ascii="楷体" w:hAnsi="楷体" w:eastAsia="楷体"/>
          <w:sz w:val="32"/>
          <w:szCs w:val="32"/>
        </w:rPr>
        <w:t>（三）需求调查结果</w:t>
      </w:r>
    </w:p>
    <w:p w14:paraId="4D1503FB">
      <w:pPr>
        <w:spacing w:line="520" w:lineRule="exact"/>
        <w:ind w:firstLine="640" w:firstLineChars="200"/>
        <w:rPr>
          <w:rFonts w:ascii="楷体" w:hAnsi="楷体" w:eastAsia="楷体"/>
          <w:sz w:val="32"/>
          <w:szCs w:val="32"/>
        </w:rPr>
      </w:pPr>
      <w:r>
        <w:rPr>
          <w:rFonts w:hint="eastAsia" w:ascii="楷体" w:hAnsi="楷体" w:eastAsia="楷体"/>
          <w:sz w:val="32"/>
          <w:szCs w:val="32"/>
        </w:rPr>
        <w:t>（四）未开展需求调查的原因</w:t>
      </w:r>
    </w:p>
    <w:p w14:paraId="3B656FE9">
      <w:pPr>
        <w:spacing w:line="520" w:lineRule="exact"/>
        <w:ind w:firstLine="640" w:firstLineChars="200"/>
        <w:rPr>
          <w:rFonts w:ascii="黑体" w:hAnsi="黑体" w:eastAsia="黑体"/>
          <w:sz w:val="32"/>
          <w:szCs w:val="32"/>
        </w:rPr>
      </w:pPr>
      <w:r>
        <w:rPr>
          <w:rFonts w:hint="eastAsia" w:ascii="黑体" w:hAnsi="黑体" w:eastAsia="黑体"/>
          <w:sz w:val="32"/>
          <w:szCs w:val="32"/>
        </w:rPr>
        <w:t>二、需求清单</w:t>
      </w:r>
    </w:p>
    <w:p w14:paraId="386240B8">
      <w:pPr>
        <w:spacing w:line="520" w:lineRule="exact"/>
        <w:ind w:firstLine="640" w:firstLineChars="200"/>
        <w:rPr>
          <w:rFonts w:ascii="楷体" w:hAnsi="楷体" w:eastAsia="楷体"/>
          <w:sz w:val="32"/>
          <w:szCs w:val="32"/>
        </w:rPr>
      </w:pPr>
      <w:r>
        <w:rPr>
          <w:rFonts w:hint="eastAsia" w:ascii="楷体" w:hAnsi="楷体" w:eastAsia="楷体"/>
          <w:sz w:val="32"/>
          <w:szCs w:val="32"/>
        </w:rPr>
        <w:t>（一）项目概况</w:t>
      </w:r>
    </w:p>
    <w:p w14:paraId="793D033D">
      <w:pPr>
        <w:pStyle w:val="4"/>
        <w:spacing w:after="0" w:line="520" w:lineRule="exact"/>
        <w:ind w:left="0" w:leftChars="0" w:firstLine="640" w:firstLineChars="200"/>
        <w:jc w:val="left"/>
        <w:rPr>
          <w:rFonts w:hint="eastAsia" w:ascii="楷体" w:hAnsi="楷体" w:eastAsia="楷体" w:cs="楷体"/>
          <w:sz w:val="32"/>
          <w:szCs w:val="32"/>
          <w:u w:val="single"/>
        </w:rPr>
      </w:pPr>
      <w:r>
        <w:rPr>
          <w:rFonts w:hint="eastAsia" w:ascii="楷体" w:hAnsi="楷体" w:eastAsia="楷体" w:cs="楷体"/>
          <w:sz w:val="32"/>
          <w:szCs w:val="32"/>
          <w:u w:val="single"/>
        </w:rPr>
        <w:t>对汉中市博物馆（拜将坛馆区、汉台馆区、饮马池馆区）馆内外的道沿以上地面、草坪、树坑及绿化带、</w:t>
      </w:r>
      <w:r>
        <w:rPr>
          <w:rFonts w:hint="eastAsia" w:ascii="楷体" w:hAnsi="楷体" w:eastAsia="楷体" w:cs="楷体"/>
          <w:sz w:val="32"/>
          <w:szCs w:val="32"/>
          <w:u w:val="single"/>
          <w:lang w:val="en-US" w:eastAsia="zh-CN"/>
        </w:rPr>
        <w:t>展厅、建筑物</w:t>
      </w:r>
      <w:r>
        <w:rPr>
          <w:rFonts w:hint="eastAsia" w:ascii="楷体" w:hAnsi="楷体" w:eastAsia="楷体" w:cs="楷体"/>
          <w:sz w:val="32"/>
          <w:szCs w:val="32"/>
          <w:u w:val="single"/>
        </w:rPr>
        <w:t>屋面、墙面、水域区和广场范围的环境卫生保洁。</w:t>
      </w:r>
    </w:p>
    <w:p w14:paraId="2AC77692">
      <w:pPr>
        <w:spacing w:line="360" w:lineRule="auto"/>
        <w:ind w:firstLine="640" w:firstLineChars="200"/>
        <w:textAlignment w:val="baseline"/>
        <w:rPr>
          <w:rFonts w:hint="eastAsia" w:eastAsiaTheme="minorEastAsia"/>
          <w:sz w:val="32"/>
          <w:szCs w:val="32"/>
          <w:u w:val="single"/>
          <w:lang w:eastAsia="zh-CN"/>
        </w:rPr>
      </w:pPr>
    </w:p>
    <w:p w14:paraId="04C2BF47">
      <w:pPr>
        <w:spacing w:line="520" w:lineRule="exact"/>
        <w:ind w:firstLine="640" w:firstLineChars="200"/>
        <w:rPr>
          <w:rFonts w:ascii="楷体" w:hAnsi="楷体" w:eastAsia="楷体"/>
          <w:sz w:val="32"/>
          <w:szCs w:val="32"/>
        </w:rPr>
      </w:pPr>
      <w:r>
        <w:rPr>
          <w:rFonts w:hint="eastAsia" w:ascii="楷体" w:hAnsi="楷体" w:eastAsia="楷体"/>
          <w:sz w:val="32"/>
          <w:szCs w:val="32"/>
        </w:rPr>
        <w:t>（二）采购项目预（概）算是否已落实</w:t>
      </w:r>
    </w:p>
    <w:p w14:paraId="56251BA5">
      <w:pPr>
        <w:spacing w:line="400" w:lineRule="exact"/>
        <w:ind w:firstLine="640" w:firstLineChars="200"/>
        <w:textAlignment w:val="baseline"/>
        <w:rPr>
          <w:rFonts w:hint="eastAsia" w:ascii="楷体" w:hAnsi="楷体" w:eastAsia="楷体" w:cs="楷体"/>
          <w:sz w:val="32"/>
          <w:szCs w:val="32"/>
          <w:u w:val="single"/>
          <w:lang w:val="en-US" w:eastAsia="zh-CN"/>
        </w:rPr>
      </w:pPr>
      <w:r>
        <w:rPr>
          <w:rFonts w:hint="eastAsia" w:ascii="楷体" w:hAnsi="楷体" w:eastAsia="楷体" w:cs="楷体"/>
          <w:sz w:val="32"/>
          <w:szCs w:val="32"/>
          <w:u w:val="single"/>
        </w:rPr>
        <w:t>是</w:t>
      </w:r>
      <w:r>
        <w:rPr>
          <w:rFonts w:hint="eastAsia" w:ascii="楷体" w:hAnsi="楷体" w:eastAsia="楷体" w:cs="楷体"/>
          <w:sz w:val="32"/>
          <w:szCs w:val="32"/>
          <w:u w:val="single"/>
          <w:lang w:val="en-US" w:eastAsia="zh-CN"/>
        </w:rPr>
        <w:t xml:space="preserve"> </w:t>
      </w:r>
    </w:p>
    <w:p w14:paraId="4F98CA9A">
      <w:pPr>
        <w:spacing w:line="520" w:lineRule="exact"/>
        <w:ind w:firstLine="640" w:firstLineChars="200"/>
        <w:rPr>
          <w:rFonts w:ascii="楷体" w:hAnsi="楷体" w:eastAsia="楷体"/>
          <w:sz w:val="32"/>
          <w:szCs w:val="32"/>
        </w:rPr>
      </w:pPr>
      <w:r>
        <w:rPr>
          <w:rFonts w:hint="eastAsia" w:ascii="楷体" w:hAnsi="楷体" w:eastAsia="楷体"/>
          <w:sz w:val="32"/>
          <w:szCs w:val="32"/>
        </w:rPr>
        <w:t>（三）采购项目预（概）算</w:t>
      </w:r>
    </w:p>
    <w:p w14:paraId="728C62B0">
      <w:pPr>
        <w:spacing w:line="520" w:lineRule="exact"/>
        <w:ind w:firstLine="640" w:firstLineChars="200"/>
        <w:rPr>
          <w:rFonts w:ascii="仿宋_GB2312" w:eastAsia="仿宋_GB2312"/>
          <w:sz w:val="32"/>
          <w:szCs w:val="32"/>
          <w:u w:val="single"/>
        </w:rPr>
      </w:pPr>
      <w:r>
        <w:rPr>
          <w:rFonts w:hint="eastAsia" w:ascii="仿宋_GB2312" w:eastAsia="仿宋_GB2312"/>
          <w:sz w:val="32"/>
          <w:szCs w:val="32"/>
        </w:rPr>
        <w:t>总预（概）算：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39.4万元</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ascii="仿宋_GB2312" w:eastAsia="仿宋_GB2312"/>
          <w:sz w:val="32"/>
          <w:szCs w:val="32"/>
          <w:u w:val="single"/>
        </w:rPr>
        <w:t xml:space="preserve"> </w:t>
      </w:r>
    </w:p>
    <w:p w14:paraId="0B21B0F9">
      <w:pPr>
        <w:spacing w:line="520" w:lineRule="exact"/>
        <w:ind w:firstLine="640" w:firstLineChars="200"/>
        <w:rPr>
          <w:rFonts w:ascii="仿宋_GB2312" w:eastAsia="仿宋_GB2312"/>
          <w:sz w:val="32"/>
          <w:szCs w:val="32"/>
          <w:u w:val="single"/>
        </w:rPr>
      </w:pPr>
      <w:r>
        <w:rPr>
          <w:rFonts w:hint="eastAsia" w:ascii="仿宋_GB2312" w:eastAsia="仿宋_GB2312"/>
          <w:sz w:val="32"/>
          <w:szCs w:val="32"/>
        </w:rPr>
        <w:t>预（概）算：</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39.4万元</w:t>
      </w:r>
      <w:r>
        <w:rPr>
          <w:rFonts w:ascii="仿宋_GB2312" w:eastAsia="仿宋_GB2312"/>
          <w:sz w:val="32"/>
          <w:szCs w:val="32"/>
          <w:u w:val="single"/>
        </w:rPr>
        <w:t xml:space="preserve">  </w:t>
      </w:r>
    </w:p>
    <w:p w14:paraId="4C9DBDAE">
      <w:pPr>
        <w:spacing w:line="520" w:lineRule="exact"/>
        <w:ind w:firstLine="640" w:firstLineChars="200"/>
        <w:rPr>
          <w:rFonts w:ascii="楷体" w:hAnsi="楷体" w:eastAsia="楷体"/>
          <w:sz w:val="32"/>
          <w:szCs w:val="32"/>
        </w:rPr>
      </w:pPr>
      <w:r>
        <w:rPr>
          <w:rFonts w:hint="eastAsia" w:ascii="楷体" w:hAnsi="楷体" w:eastAsia="楷体"/>
          <w:sz w:val="32"/>
          <w:szCs w:val="32"/>
        </w:rPr>
        <w:t>（四）采购标的汇总表</w:t>
      </w:r>
    </w:p>
    <w:tbl>
      <w:tblPr>
        <w:tblStyle w:val="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76"/>
        <w:gridCol w:w="2269"/>
        <w:gridCol w:w="1908"/>
        <w:gridCol w:w="983"/>
        <w:gridCol w:w="1163"/>
        <w:gridCol w:w="1476"/>
      </w:tblGrid>
      <w:tr w14:paraId="695D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776" w:type="dxa"/>
            <w:vAlign w:val="center"/>
          </w:tcPr>
          <w:p w14:paraId="2F44AD1D">
            <w:pPr>
              <w:spacing w:line="520" w:lineRule="exact"/>
              <w:jc w:val="center"/>
              <w:rPr>
                <w:rFonts w:ascii="楷体" w:hAnsi="楷体" w:eastAsia="楷体"/>
                <w:sz w:val="28"/>
                <w:szCs w:val="32"/>
              </w:rPr>
            </w:pPr>
            <w:r>
              <w:rPr>
                <w:rFonts w:hint="eastAsia" w:ascii="仿宋_GB2312" w:eastAsia="仿宋_GB2312"/>
                <w:sz w:val="28"/>
                <w:szCs w:val="32"/>
              </w:rPr>
              <w:t>包号</w:t>
            </w:r>
          </w:p>
        </w:tc>
        <w:tc>
          <w:tcPr>
            <w:tcW w:w="776" w:type="dxa"/>
            <w:vAlign w:val="center"/>
          </w:tcPr>
          <w:p w14:paraId="43270282">
            <w:pPr>
              <w:spacing w:line="520" w:lineRule="exact"/>
              <w:jc w:val="center"/>
              <w:rPr>
                <w:rFonts w:ascii="楷体" w:hAnsi="楷体" w:eastAsia="楷体"/>
                <w:sz w:val="28"/>
                <w:szCs w:val="32"/>
              </w:rPr>
            </w:pPr>
            <w:r>
              <w:rPr>
                <w:rFonts w:hint="eastAsia" w:ascii="仿宋_GB2312" w:eastAsia="仿宋_GB2312"/>
                <w:sz w:val="28"/>
                <w:szCs w:val="32"/>
              </w:rPr>
              <w:t>序号</w:t>
            </w:r>
          </w:p>
        </w:tc>
        <w:tc>
          <w:tcPr>
            <w:tcW w:w="2269" w:type="dxa"/>
            <w:vAlign w:val="center"/>
          </w:tcPr>
          <w:p w14:paraId="0275FB3B">
            <w:pPr>
              <w:spacing w:line="520" w:lineRule="exact"/>
              <w:jc w:val="center"/>
              <w:rPr>
                <w:rFonts w:ascii="楷体" w:hAnsi="楷体" w:eastAsia="楷体"/>
                <w:sz w:val="28"/>
                <w:szCs w:val="32"/>
              </w:rPr>
            </w:pPr>
            <w:r>
              <w:rPr>
                <w:rFonts w:hint="eastAsia" w:ascii="仿宋_GB2312" w:eastAsia="仿宋_GB2312"/>
                <w:sz w:val="28"/>
                <w:szCs w:val="32"/>
              </w:rPr>
              <w:t>标的名称</w:t>
            </w:r>
          </w:p>
        </w:tc>
        <w:tc>
          <w:tcPr>
            <w:tcW w:w="1908" w:type="dxa"/>
            <w:vAlign w:val="center"/>
          </w:tcPr>
          <w:p w14:paraId="600FC883">
            <w:pPr>
              <w:spacing w:line="520" w:lineRule="exact"/>
              <w:jc w:val="center"/>
              <w:rPr>
                <w:rFonts w:ascii="仿宋_GB2312" w:eastAsia="仿宋_GB2312"/>
                <w:sz w:val="28"/>
                <w:szCs w:val="32"/>
              </w:rPr>
            </w:pPr>
            <w:r>
              <w:rPr>
                <w:rFonts w:hint="eastAsia" w:ascii="仿宋_GB2312" w:eastAsia="仿宋_GB2312"/>
                <w:sz w:val="28"/>
                <w:szCs w:val="32"/>
              </w:rPr>
              <w:t>品目</w:t>
            </w:r>
          </w:p>
          <w:p w14:paraId="32BD1BA4">
            <w:pPr>
              <w:spacing w:line="520" w:lineRule="exact"/>
              <w:jc w:val="center"/>
              <w:rPr>
                <w:rFonts w:ascii="楷体" w:hAnsi="楷体" w:eastAsia="楷体"/>
                <w:sz w:val="28"/>
                <w:szCs w:val="32"/>
              </w:rPr>
            </w:pPr>
            <w:r>
              <w:rPr>
                <w:rFonts w:hint="eastAsia" w:ascii="仿宋_GB2312" w:eastAsia="仿宋_GB2312"/>
                <w:sz w:val="28"/>
                <w:szCs w:val="32"/>
              </w:rPr>
              <w:t>分类编码</w:t>
            </w:r>
          </w:p>
        </w:tc>
        <w:tc>
          <w:tcPr>
            <w:tcW w:w="983" w:type="dxa"/>
            <w:vAlign w:val="center"/>
          </w:tcPr>
          <w:p w14:paraId="3409402E">
            <w:pPr>
              <w:spacing w:line="520" w:lineRule="exact"/>
              <w:jc w:val="center"/>
              <w:rPr>
                <w:rFonts w:ascii="仿宋_GB2312" w:eastAsia="仿宋_GB2312"/>
                <w:sz w:val="28"/>
                <w:szCs w:val="32"/>
              </w:rPr>
            </w:pPr>
            <w:r>
              <w:rPr>
                <w:rFonts w:hint="eastAsia" w:ascii="仿宋_GB2312" w:eastAsia="仿宋_GB2312"/>
                <w:sz w:val="28"/>
                <w:szCs w:val="32"/>
              </w:rPr>
              <w:t>计量</w:t>
            </w:r>
          </w:p>
          <w:p w14:paraId="24FF9AD5">
            <w:pPr>
              <w:spacing w:line="520" w:lineRule="exact"/>
              <w:jc w:val="center"/>
              <w:rPr>
                <w:rFonts w:ascii="楷体" w:hAnsi="楷体" w:eastAsia="楷体"/>
                <w:sz w:val="28"/>
                <w:szCs w:val="32"/>
              </w:rPr>
            </w:pPr>
            <w:r>
              <w:rPr>
                <w:rFonts w:hint="eastAsia" w:ascii="仿宋_GB2312" w:eastAsia="仿宋_GB2312"/>
                <w:sz w:val="28"/>
                <w:szCs w:val="32"/>
              </w:rPr>
              <w:t>单位</w:t>
            </w:r>
          </w:p>
        </w:tc>
        <w:tc>
          <w:tcPr>
            <w:tcW w:w="1163" w:type="dxa"/>
            <w:vAlign w:val="center"/>
          </w:tcPr>
          <w:p w14:paraId="37DC1CEF">
            <w:pPr>
              <w:spacing w:line="520" w:lineRule="exact"/>
              <w:jc w:val="center"/>
              <w:rPr>
                <w:rFonts w:ascii="楷体" w:hAnsi="楷体" w:eastAsia="楷体"/>
                <w:sz w:val="28"/>
                <w:szCs w:val="32"/>
              </w:rPr>
            </w:pPr>
            <w:r>
              <w:rPr>
                <w:rFonts w:hint="eastAsia" w:ascii="仿宋_GB2312" w:eastAsia="仿宋_GB2312"/>
                <w:sz w:val="28"/>
                <w:szCs w:val="32"/>
              </w:rPr>
              <w:t>数量</w:t>
            </w:r>
          </w:p>
        </w:tc>
        <w:tc>
          <w:tcPr>
            <w:tcW w:w="1476" w:type="dxa"/>
            <w:vAlign w:val="center"/>
          </w:tcPr>
          <w:p w14:paraId="05E54FC9">
            <w:pPr>
              <w:spacing w:line="520" w:lineRule="exact"/>
              <w:jc w:val="center"/>
              <w:rPr>
                <w:rFonts w:ascii="楷体" w:hAnsi="楷体" w:eastAsia="楷体"/>
                <w:sz w:val="28"/>
                <w:szCs w:val="32"/>
              </w:rPr>
            </w:pPr>
            <w:r>
              <w:rPr>
                <w:rFonts w:hint="eastAsia" w:ascii="仿宋_GB2312" w:eastAsia="仿宋_GB2312"/>
                <w:sz w:val="28"/>
                <w:szCs w:val="32"/>
              </w:rPr>
              <w:t>预（概）算</w:t>
            </w:r>
          </w:p>
        </w:tc>
      </w:tr>
      <w:tr w14:paraId="1CEE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776" w:type="dxa"/>
            <w:vAlign w:val="center"/>
          </w:tcPr>
          <w:p w14:paraId="2427EEB7">
            <w:pPr>
              <w:spacing w:line="520" w:lineRule="exact"/>
              <w:jc w:val="center"/>
              <w:rPr>
                <w:rFonts w:hint="eastAsia" w:ascii="楷体" w:hAnsi="楷体" w:eastAsia="楷体"/>
                <w:sz w:val="28"/>
                <w:szCs w:val="32"/>
                <w:lang w:val="en-US" w:eastAsia="zh-CN"/>
              </w:rPr>
            </w:pPr>
            <w:r>
              <w:rPr>
                <w:rFonts w:hint="eastAsia" w:ascii="楷体" w:hAnsi="楷体" w:eastAsia="楷体"/>
                <w:sz w:val="28"/>
                <w:szCs w:val="32"/>
                <w:lang w:val="en-US" w:eastAsia="zh-CN"/>
              </w:rPr>
              <w:t>1</w:t>
            </w:r>
          </w:p>
        </w:tc>
        <w:tc>
          <w:tcPr>
            <w:tcW w:w="776" w:type="dxa"/>
            <w:vAlign w:val="center"/>
          </w:tcPr>
          <w:p w14:paraId="08587DF2">
            <w:pPr>
              <w:spacing w:line="520" w:lineRule="exact"/>
              <w:jc w:val="center"/>
              <w:rPr>
                <w:rFonts w:hint="eastAsia" w:ascii="楷体" w:hAnsi="楷体" w:eastAsia="楷体"/>
                <w:sz w:val="28"/>
                <w:szCs w:val="32"/>
                <w:lang w:val="en-US" w:eastAsia="zh-CN"/>
              </w:rPr>
            </w:pPr>
            <w:r>
              <w:rPr>
                <w:rFonts w:hint="eastAsia" w:ascii="楷体" w:hAnsi="楷体" w:eastAsia="楷体"/>
                <w:sz w:val="28"/>
                <w:szCs w:val="32"/>
                <w:lang w:val="en-US" w:eastAsia="zh-CN"/>
              </w:rPr>
              <w:t>1</w:t>
            </w:r>
          </w:p>
        </w:tc>
        <w:tc>
          <w:tcPr>
            <w:tcW w:w="2269" w:type="dxa"/>
            <w:vAlign w:val="center"/>
          </w:tcPr>
          <w:p w14:paraId="0CDF0865">
            <w:pPr>
              <w:spacing w:line="520" w:lineRule="exact"/>
              <w:jc w:val="left"/>
              <w:rPr>
                <w:rFonts w:hint="default" w:ascii="楷体" w:hAnsi="楷体" w:eastAsia="楷体"/>
                <w:i/>
                <w:sz w:val="28"/>
                <w:szCs w:val="32"/>
                <w:u w:val="single"/>
                <w:lang w:val="en-US" w:eastAsia="zh-CN"/>
              </w:rPr>
            </w:pPr>
            <w:r>
              <w:rPr>
                <w:rFonts w:hint="eastAsia" w:ascii="楷体" w:hAnsi="楷体" w:eastAsia="楷体" w:cs="楷体"/>
                <w:kern w:val="0"/>
                <w:sz w:val="32"/>
                <w:szCs w:val="32"/>
                <w:u w:val="none"/>
                <w:lang w:val="en-US" w:eastAsia="zh-CN" w:bidi="ar-SA"/>
              </w:rPr>
              <w:t>汉中市博物馆环境卫生保洁服务外包</w:t>
            </w:r>
          </w:p>
        </w:tc>
        <w:tc>
          <w:tcPr>
            <w:tcW w:w="1908" w:type="dxa"/>
            <w:vAlign w:val="center"/>
          </w:tcPr>
          <w:p w14:paraId="779D0E7E">
            <w:pPr>
              <w:spacing w:line="520" w:lineRule="exact"/>
              <w:jc w:val="center"/>
              <w:rPr>
                <w:rFonts w:ascii="楷体" w:hAnsi="楷体" w:eastAsia="楷体"/>
                <w:sz w:val="28"/>
                <w:szCs w:val="32"/>
              </w:rPr>
            </w:pPr>
            <w:r>
              <w:rPr>
                <w:rFonts w:hint="eastAsia"/>
                <w:sz w:val="32"/>
                <w:szCs w:val="32"/>
              </w:rPr>
              <w:t>C21040000</w:t>
            </w:r>
          </w:p>
        </w:tc>
        <w:tc>
          <w:tcPr>
            <w:tcW w:w="983" w:type="dxa"/>
            <w:vAlign w:val="center"/>
          </w:tcPr>
          <w:p w14:paraId="7B8992BF">
            <w:pPr>
              <w:spacing w:line="520" w:lineRule="exact"/>
              <w:jc w:val="center"/>
              <w:rPr>
                <w:rFonts w:hint="eastAsia" w:ascii="楷体" w:hAnsi="楷体" w:eastAsia="楷体"/>
                <w:sz w:val="28"/>
                <w:szCs w:val="32"/>
                <w:lang w:val="en-US" w:eastAsia="zh-CN"/>
              </w:rPr>
            </w:pPr>
            <w:r>
              <w:rPr>
                <w:rFonts w:hint="eastAsia" w:ascii="楷体" w:hAnsi="楷体" w:eastAsia="楷体"/>
                <w:sz w:val="28"/>
                <w:szCs w:val="32"/>
                <w:lang w:val="en-US" w:eastAsia="zh-CN"/>
              </w:rPr>
              <w:t>项</w:t>
            </w:r>
          </w:p>
        </w:tc>
        <w:tc>
          <w:tcPr>
            <w:tcW w:w="1163" w:type="dxa"/>
            <w:vAlign w:val="center"/>
          </w:tcPr>
          <w:p w14:paraId="7BA2113D">
            <w:pPr>
              <w:spacing w:line="520" w:lineRule="exact"/>
              <w:jc w:val="center"/>
              <w:rPr>
                <w:rFonts w:hint="eastAsia" w:ascii="楷体" w:hAnsi="楷体" w:eastAsia="楷体"/>
                <w:sz w:val="28"/>
                <w:szCs w:val="32"/>
                <w:lang w:val="en-US" w:eastAsia="zh-CN"/>
              </w:rPr>
            </w:pPr>
            <w:r>
              <w:rPr>
                <w:rFonts w:hint="eastAsia" w:ascii="楷体" w:hAnsi="楷体" w:eastAsia="楷体"/>
                <w:sz w:val="28"/>
                <w:szCs w:val="32"/>
                <w:lang w:val="en-US" w:eastAsia="zh-CN"/>
              </w:rPr>
              <w:t>1</w:t>
            </w:r>
          </w:p>
        </w:tc>
        <w:tc>
          <w:tcPr>
            <w:tcW w:w="1476" w:type="dxa"/>
            <w:vAlign w:val="center"/>
          </w:tcPr>
          <w:p w14:paraId="4169A651">
            <w:pPr>
              <w:spacing w:line="520" w:lineRule="exact"/>
              <w:jc w:val="center"/>
              <w:rPr>
                <w:rFonts w:hint="default" w:ascii="楷体" w:hAnsi="楷体" w:eastAsia="楷体"/>
                <w:sz w:val="28"/>
                <w:szCs w:val="32"/>
                <w:lang w:val="en-US" w:eastAsia="zh-CN"/>
              </w:rPr>
            </w:pPr>
            <w:r>
              <w:rPr>
                <w:rFonts w:hint="eastAsia" w:ascii="楷体" w:hAnsi="楷体" w:eastAsia="楷体"/>
                <w:sz w:val="28"/>
                <w:szCs w:val="32"/>
                <w:lang w:val="en-US" w:eastAsia="zh-CN"/>
              </w:rPr>
              <w:t>394000</w:t>
            </w:r>
          </w:p>
        </w:tc>
      </w:tr>
    </w:tbl>
    <w:p w14:paraId="02EE578E">
      <w:pPr>
        <w:spacing w:line="520" w:lineRule="exact"/>
        <w:ind w:firstLine="640" w:firstLineChars="200"/>
        <w:rPr>
          <w:rFonts w:ascii="楷体" w:hAnsi="楷体" w:eastAsia="楷体"/>
          <w:sz w:val="32"/>
          <w:szCs w:val="32"/>
        </w:rPr>
      </w:pPr>
      <w:r>
        <w:rPr>
          <w:rFonts w:hint="eastAsia" w:ascii="楷体" w:hAnsi="楷体" w:eastAsia="楷体"/>
          <w:sz w:val="32"/>
          <w:szCs w:val="32"/>
        </w:rPr>
        <w:t>（五）技术商务要求</w:t>
      </w:r>
    </w:p>
    <w:p w14:paraId="6FDE6D2A">
      <w:pPr>
        <w:spacing w:line="520" w:lineRule="exact"/>
        <w:ind w:firstLine="640" w:firstLineChars="200"/>
        <w:rPr>
          <w:rFonts w:ascii="仿宋_GB2312" w:eastAsia="仿宋_GB2312"/>
          <w:sz w:val="32"/>
          <w:szCs w:val="32"/>
        </w:rPr>
      </w:pPr>
      <w:r>
        <w:rPr>
          <w:rFonts w:hint="eastAsia" w:ascii="仿宋_GB2312" w:eastAsia="仿宋_GB2312"/>
          <w:sz w:val="32"/>
          <w:szCs w:val="32"/>
        </w:rPr>
        <w:t>（1）技术要求</w:t>
      </w:r>
    </w:p>
    <w:p w14:paraId="1EAB4572">
      <w:pPr>
        <w:spacing w:line="400" w:lineRule="exact"/>
        <w:ind w:firstLine="843" w:firstLineChars="300"/>
        <w:textAlignment w:val="baseline"/>
        <w:rPr>
          <w:rFonts w:hint="eastAsia" w:ascii="楷体" w:hAnsi="楷体" w:eastAsia="楷体" w:cs="楷体"/>
          <w:b/>
          <w:bCs/>
          <w:sz w:val="28"/>
          <w:szCs w:val="28"/>
        </w:rPr>
      </w:pPr>
      <w:r>
        <w:rPr>
          <w:rFonts w:hint="eastAsia" w:ascii="楷体" w:hAnsi="楷体" w:eastAsia="楷体" w:cs="楷体"/>
          <w:b/>
          <w:bCs/>
          <w:sz w:val="28"/>
          <w:szCs w:val="28"/>
        </w:rPr>
        <w:t>【工作范围】</w:t>
      </w:r>
    </w:p>
    <w:p w14:paraId="0B187467">
      <w:pPr>
        <w:spacing w:line="360" w:lineRule="auto"/>
        <w:ind w:firstLine="560" w:firstLineChars="200"/>
        <w:textAlignment w:val="baseline"/>
        <w:rPr>
          <w:rFonts w:hint="eastAsia" w:ascii="楷体" w:hAnsi="楷体" w:eastAsia="楷体" w:cs="楷体"/>
          <w:sz w:val="28"/>
          <w:szCs w:val="28"/>
          <w:lang w:eastAsia="zh-CN"/>
        </w:rPr>
      </w:pPr>
      <w:r>
        <w:rPr>
          <w:rFonts w:hint="eastAsia" w:ascii="楷体" w:hAnsi="楷体" w:eastAsia="楷体" w:cs="楷体"/>
          <w:sz w:val="28"/>
          <w:szCs w:val="28"/>
        </w:rPr>
        <w:t>保洁区域范围全馆屋檐以下及三维立体空间范围</w:t>
      </w:r>
      <w:r>
        <w:rPr>
          <w:rFonts w:hint="eastAsia" w:ascii="楷体" w:hAnsi="楷体" w:eastAsia="楷体" w:cs="楷体"/>
          <w:sz w:val="28"/>
          <w:szCs w:val="28"/>
          <w:lang w:eastAsia="zh-CN"/>
        </w:rPr>
        <w:t>。</w:t>
      </w:r>
    </w:p>
    <w:p w14:paraId="5A9E138F">
      <w:pPr>
        <w:spacing w:line="400" w:lineRule="exact"/>
        <w:ind w:firstLine="843" w:firstLineChars="300"/>
        <w:textAlignment w:val="baseline"/>
        <w:rPr>
          <w:rFonts w:hint="eastAsia" w:ascii="楷体" w:hAnsi="楷体" w:eastAsia="楷体" w:cs="楷体"/>
          <w:b/>
          <w:bCs/>
          <w:sz w:val="28"/>
          <w:szCs w:val="28"/>
        </w:rPr>
      </w:pPr>
      <w:r>
        <w:rPr>
          <w:rFonts w:hint="eastAsia" w:ascii="楷体" w:hAnsi="楷体" w:eastAsia="楷体" w:cs="楷体"/>
          <w:b/>
          <w:bCs/>
          <w:sz w:val="28"/>
          <w:szCs w:val="28"/>
        </w:rPr>
        <w:t>【工作内容】</w:t>
      </w:r>
    </w:p>
    <w:p w14:paraId="5DBDC510">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（一）总体卫生标准</w:t>
      </w:r>
    </w:p>
    <w:p w14:paraId="21CB3FDA">
      <w:pPr>
        <w:ind w:firstLine="560" w:firstLineChars="200"/>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保洁区域范围全馆屋檐以下及三维立体空间范围要保持清洁，地面、草坪、树坑及绿化带、墙面、水域及其附属设施设备无积尘、垃圾、污渍及枯枝落叶。</w:t>
      </w:r>
    </w:p>
    <w:p w14:paraId="665EC728">
      <w:pPr>
        <w:ind w:firstLine="560" w:firstLineChars="200"/>
        <w:rPr>
          <w:rFonts w:hint="eastAsia" w:ascii="楷体" w:hAnsi="楷体" w:eastAsia="楷体" w:cs="楷体"/>
          <w:sz w:val="28"/>
          <w:szCs w:val="28"/>
        </w:rPr>
      </w:pPr>
      <w:r>
        <w:rPr>
          <w:rFonts w:hint="eastAsia" w:ascii="楷体" w:hAnsi="楷体" w:eastAsia="楷体" w:cs="楷体"/>
          <w:sz w:val="28"/>
          <w:szCs w:val="28"/>
        </w:rPr>
        <w:t>2、卫生间要保持室内空气清新，干净整洁。墙面、镜面、台面无水痕、灰尘，地面保持干燥；便池内无杂物、粪便等；洁具表面无尿痕、锈痕等。</w:t>
      </w:r>
    </w:p>
    <w:p w14:paraId="33141C97">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3、保洁区域范围内展厅、会议室、办公室等玻璃应光亮，无手印、无积尘、污渍，窗框无灰尘、无污渍</w:t>
      </w:r>
      <w:r>
        <w:rPr>
          <w:rFonts w:hint="eastAsia" w:ascii="楷体" w:hAnsi="楷体" w:eastAsia="楷体" w:cs="楷体"/>
          <w:sz w:val="28"/>
          <w:szCs w:val="28"/>
          <w:lang w:eastAsia="zh-CN"/>
        </w:rPr>
        <w:t>，屋顶、吊顶、格栅无积尘</w:t>
      </w:r>
      <w:r>
        <w:rPr>
          <w:rFonts w:hint="eastAsia" w:ascii="楷体" w:hAnsi="楷体" w:eastAsia="楷体" w:cs="楷体"/>
          <w:sz w:val="28"/>
          <w:szCs w:val="28"/>
        </w:rPr>
        <w:t>。</w:t>
      </w:r>
    </w:p>
    <w:p w14:paraId="024AA5CC">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（二）陈列展厅、播放厅内保洁</w:t>
      </w:r>
    </w:p>
    <w:p w14:paraId="3558618A">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1、地面：每天要进行清扫、湿拖，循环保洁（根据地面</w:t>
      </w:r>
      <w:r>
        <w:rPr>
          <w:rFonts w:hint="eastAsia" w:ascii="楷体" w:hAnsi="楷体" w:eastAsia="楷体" w:cs="楷体"/>
          <w:sz w:val="28"/>
          <w:szCs w:val="28"/>
          <w:lang w:eastAsia="zh-CN"/>
        </w:rPr>
        <w:t>材质</w:t>
      </w:r>
      <w:r>
        <w:rPr>
          <w:rFonts w:hint="eastAsia" w:ascii="楷体" w:hAnsi="楷体" w:eastAsia="楷体" w:cs="楷体"/>
          <w:sz w:val="28"/>
          <w:szCs w:val="28"/>
        </w:rPr>
        <w:t>使用</w:t>
      </w:r>
      <w:r>
        <w:rPr>
          <w:rFonts w:hint="eastAsia" w:ascii="楷体" w:hAnsi="楷体" w:eastAsia="楷体" w:cs="楷体"/>
          <w:sz w:val="28"/>
          <w:szCs w:val="28"/>
          <w:lang w:val="en-US" w:eastAsia="zh-CN"/>
        </w:rPr>
        <w:t>相应</w:t>
      </w:r>
      <w:r>
        <w:rPr>
          <w:rFonts w:hint="eastAsia" w:ascii="楷体" w:hAnsi="楷体" w:eastAsia="楷体" w:cs="楷体"/>
          <w:sz w:val="28"/>
          <w:szCs w:val="28"/>
        </w:rPr>
        <w:t>的清洁</w:t>
      </w:r>
      <w:r>
        <w:rPr>
          <w:rFonts w:hint="eastAsia" w:ascii="楷体" w:hAnsi="楷体" w:eastAsia="楷体" w:cs="楷体"/>
          <w:sz w:val="28"/>
          <w:szCs w:val="28"/>
          <w:lang w:eastAsia="zh-CN"/>
        </w:rPr>
        <w:t>用品及清洁</w:t>
      </w:r>
      <w:r>
        <w:rPr>
          <w:rFonts w:hint="eastAsia" w:ascii="楷体" w:hAnsi="楷体" w:eastAsia="楷体" w:cs="楷体"/>
          <w:sz w:val="28"/>
          <w:szCs w:val="28"/>
        </w:rPr>
        <w:t>方式）。保持地面干净、无污渍、无纸屑、烟头、痰迹、无口香糖胶渍、水渍，泥土。每一季度根据不同石材的保养要求对地面</w:t>
      </w:r>
      <w:r>
        <w:rPr>
          <w:rFonts w:hint="eastAsia" w:ascii="楷体" w:hAnsi="楷体" w:eastAsia="楷体" w:cs="楷体"/>
          <w:sz w:val="28"/>
          <w:szCs w:val="28"/>
          <w:lang w:val="en-US" w:eastAsia="zh-CN"/>
        </w:rPr>
        <w:t>至少</w:t>
      </w:r>
      <w:r>
        <w:rPr>
          <w:rFonts w:hint="eastAsia" w:ascii="楷体" w:hAnsi="楷体" w:eastAsia="楷体" w:cs="楷体"/>
          <w:sz w:val="28"/>
          <w:szCs w:val="28"/>
        </w:rPr>
        <w:t>进行一次清洁保养。</w:t>
      </w:r>
    </w:p>
    <w:p w14:paraId="23871B19">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2、墙面：要进行定期清洗、循环保洁，保持无手印，无污渍、无张贴，乱画，天花板无蜘蛛网、无积尘。</w:t>
      </w:r>
    </w:p>
    <w:p w14:paraId="77316363">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w:t>
      </w:r>
      <w:r>
        <w:rPr>
          <w:rFonts w:hint="eastAsia" w:ascii="楷体" w:hAnsi="楷体" w:eastAsia="楷体" w:cs="楷体"/>
          <w:sz w:val="28"/>
          <w:szCs w:val="28"/>
          <w:lang w:eastAsia="zh-CN"/>
        </w:rPr>
        <w:t>外墙面安装的所有箱柜</w:t>
      </w:r>
      <w:r>
        <w:rPr>
          <w:rFonts w:hint="eastAsia" w:ascii="楷体" w:hAnsi="楷体" w:eastAsia="楷体" w:cs="楷体"/>
          <w:sz w:val="28"/>
          <w:szCs w:val="28"/>
        </w:rPr>
        <w:t>：保持干净无灰尘，无积尘，无张贴，无乱画现象，消防栓干净无积尘。</w:t>
      </w:r>
    </w:p>
    <w:p w14:paraId="2ED5F11A">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lang w:val="en-US" w:eastAsia="zh-CN"/>
        </w:rPr>
        <w:t>4、</w:t>
      </w:r>
      <w:r>
        <w:rPr>
          <w:rFonts w:hint="eastAsia" w:ascii="楷体" w:hAnsi="楷体" w:eastAsia="楷体" w:cs="楷体"/>
          <w:sz w:val="28"/>
          <w:szCs w:val="28"/>
        </w:rPr>
        <w:t>展台、玻璃展柜、展品、展标：保证及时擦拭，无灰尘、印迹；展柜玻璃要每天进行清理，保持清洁明亮，无印迹，无污渍，胶渍，水渍，无灰尘，无记号笔印记</w:t>
      </w:r>
      <w:r>
        <w:rPr>
          <w:rFonts w:hint="eastAsia" w:ascii="楷体" w:hAnsi="楷体" w:eastAsia="楷体" w:cs="楷体"/>
          <w:sz w:val="28"/>
          <w:szCs w:val="28"/>
          <w:lang w:eastAsia="zh-CN"/>
        </w:rPr>
        <w:t>。注：如需进入</w:t>
      </w:r>
      <w:r>
        <w:rPr>
          <w:rFonts w:hint="eastAsia" w:ascii="楷体" w:hAnsi="楷体" w:eastAsia="楷体" w:cs="楷体"/>
          <w:sz w:val="28"/>
          <w:szCs w:val="28"/>
          <w:lang w:val="en-US" w:eastAsia="zh-CN"/>
        </w:rPr>
        <w:t>文物</w:t>
      </w:r>
      <w:r>
        <w:rPr>
          <w:rFonts w:hint="eastAsia" w:ascii="楷体" w:hAnsi="楷体" w:eastAsia="楷体" w:cs="楷体"/>
          <w:sz w:val="28"/>
          <w:szCs w:val="28"/>
          <w:lang w:eastAsia="zh-CN"/>
        </w:rPr>
        <w:t>展柜进行保洁，</w:t>
      </w:r>
      <w:r>
        <w:rPr>
          <w:rFonts w:hint="eastAsia" w:ascii="楷体" w:hAnsi="楷体" w:eastAsia="楷体" w:cs="楷体"/>
          <w:sz w:val="28"/>
          <w:szCs w:val="28"/>
          <w:lang w:val="en-US" w:eastAsia="zh-CN"/>
        </w:rPr>
        <w:t>必须在甲方业务人员现场监督</w:t>
      </w:r>
      <w:r>
        <w:rPr>
          <w:rFonts w:hint="eastAsia" w:ascii="楷体" w:hAnsi="楷体" w:eastAsia="楷体" w:cs="楷体"/>
          <w:sz w:val="28"/>
          <w:szCs w:val="28"/>
          <w:lang w:eastAsia="zh-CN"/>
        </w:rPr>
        <w:t>指导，</w:t>
      </w:r>
      <w:r>
        <w:rPr>
          <w:rFonts w:hint="eastAsia" w:ascii="楷体" w:hAnsi="楷体" w:eastAsia="楷体" w:cs="楷体"/>
          <w:sz w:val="28"/>
          <w:szCs w:val="28"/>
          <w:lang w:val="en-US" w:eastAsia="zh-CN"/>
        </w:rPr>
        <w:t>确保文物安全的前提下进行</w:t>
      </w:r>
      <w:r>
        <w:rPr>
          <w:rFonts w:hint="eastAsia" w:ascii="楷体" w:hAnsi="楷体" w:eastAsia="楷体" w:cs="楷体"/>
          <w:sz w:val="28"/>
          <w:szCs w:val="28"/>
        </w:rPr>
        <w:t>。</w:t>
      </w:r>
    </w:p>
    <w:p w14:paraId="5A280BAE">
      <w:pPr>
        <w:spacing w:line="360" w:lineRule="auto"/>
        <w:textAlignment w:val="baseline"/>
        <w:rPr>
          <w:rFonts w:hint="eastAsia" w:ascii="楷体" w:hAnsi="楷体" w:eastAsia="楷体" w:cs="楷体"/>
          <w:sz w:val="28"/>
          <w:szCs w:val="28"/>
          <w:lang w:eastAsia="zh-CN"/>
        </w:rPr>
      </w:pPr>
      <w:r>
        <w:rPr>
          <w:rFonts w:hint="eastAsia" w:ascii="楷体" w:hAnsi="楷体" w:eastAsia="楷体" w:cs="楷体"/>
          <w:sz w:val="28"/>
          <w:szCs w:val="28"/>
          <w:lang w:eastAsia="zh-CN"/>
        </w:rPr>
        <w:t>石门十三品及褒斜道展厅玻璃展柜必须严格按照特殊玻璃清洁保养方法进行清洁（特殊玻璃养护清洁：使用专用清洁剂及清洁布进行清洁）。</w:t>
      </w:r>
    </w:p>
    <w:p w14:paraId="28164492">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5、玻璃窗框、门窗、门框：保持玻璃清洁明亮、保证门窗内外无灰尘，无脚印，烟头，纸屑；门窗框槽内干净，无杂物，无积尘。</w:t>
      </w:r>
    </w:p>
    <w:p w14:paraId="4C992DA9">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6、悬挂指示牌、吊顶、灯具：保证无蛛网，无积尘，无污渍，照明灯亮，定期清理灯罩内飞虫。</w:t>
      </w:r>
    </w:p>
    <w:p w14:paraId="6058AE81">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7、电器开关类：干净无灰，无污渍，无手印，保养维护按电器有关安全规定进行。</w:t>
      </w:r>
    </w:p>
    <w:p w14:paraId="103D94B3">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8、保证展厅内清洁无异味，空气流通。</w:t>
      </w:r>
    </w:p>
    <w:p w14:paraId="66D85269">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（三）馆内室外公共区域</w:t>
      </w:r>
    </w:p>
    <w:p w14:paraId="47EA0247">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1、地面：目视干净，无烟头，无落叶，无纸屑，无痰迹，无积水</w:t>
      </w:r>
      <w:r>
        <w:rPr>
          <w:rFonts w:hint="eastAsia" w:ascii="楷体" w:hAnsi="楷体" w:eastAsia="楷体" w:cs="楷体"/>
          <w:sz w:val="28"/>
          <w:szCs w:val="28"/>
          <w:lang w:eastAsia="zh-CN"/>
        </w:rPr>
        <w:t>（如遇雨天地面积水必须及时处理）</w:t>
      </w:r>
      <w:r>
        <w:rPr>
          <w:rFonts w:hint="eastAsia" w:ascii="楷体" w:hAnsi="楷体" w:eastAsia="楷体" w:cs="楷体"/>
          <w:sz w:val="28"/>
          <w:szCs w:val="28"/>
        </w:rPr>
        <w:t>，无口香糖胶渍，无垃圾堆放，无石头等杂物。</w:t>
      </w:r>
    </w:p>
    <w:p w14:paraId="33AC799D">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2、绿化带、树坑及草坪：区域内无瓜果皮壳、饮料盒、纸屑、碎石，动物粪便、枯枝落叶等杂物。</w:t>
      </w:r>
    </w:p>
    <w:p w14:paraId="2744657F">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3、墙面、屋檐：要进行定期保洁，保证无蜘蛛网、无积尘，无手印，无污渍、无张贴，乱画现象。</w:t>
      </w:r>
    </w:p>
    <w:p w14:paraId="2F53DAD3">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4、楼梯：扶手无灰，无积尘，无装修漆点，栏杆无积尘，无蜘蛛网，楼层阶梯无烟头纸屑，无泥土。</w:t>
      </w:r>
    </w:p>
    <w:p w14:paraId="1EC13E04">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5、灯具：表面干净无灰尘，无蜘蛛网，无锈迹。</w:t>
      </w:r>
    </w:p>
    <w:p w14:paraId="6F723BF3">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6、宣传公示栏：干净，无积尘，无乱张贴，玻璃面干净明亮，无污渍，无胶点，无漆点，无手印，水渍。</w:t>
      </w:r>
    </w:p>
    <w:p w14:paraId="1A408A3B">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7、对全馆范围的碑廊、雕像、门楼、石构建、钟厅回廊要随时保证无灰尘、杂物做到循环保洁。</w:t>
      </w:r>
    </w:p>
    <w:p w14:paraId="611342F8">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8、休闲椅（桌）：循环保洁擦拭，做到表面无灰尘，无异味，无污渍，无杂物，无蜘蛛网。</w:t>
      </w:r>
    </w:p>
    <w:p w14:paraId="6B15AC9D">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9、污雨水井、排水沟：无杂物，无杂草，无纸屑烟头，排水畅通无堵塞、积水、异味，并按有关规定加装防污、防鼠网块，定期更换纱网、及时清理沉淀杂物。</w:t>
      </w:r>
    </w:p>
    <w:p w14:paraId="4A6B9FCA">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10、公共走廊：无杂物，无烟头，无纸屑，泥土，无胶渍。玻璃清洁明亮，无手印，无张贴，无乱画现象，无污渍，胶渍，水渍。墙面要进行定期保洁，保证无蜘蛛网、无积尘，无手印，无污渍、无张贴，乱画现象。</w:t>
      </w:r>
    </w:p>
    <w:p w14:paraId="7AE666DD">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11、标识标牌类：表面干净光亮，无灰尘，无张贴，无蜘蛛网。</w:t>
      </w:r>
    </w:p>
    <w:p w14:paraId="310FE822">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12、垃圾桶：</w:t>
      </w:r>
      <w:r>
        <w:rPr>
          <w:rFonts w:hint="eastAsia" w:ascii="楷体" w:hAnsi="楷体" w:eastAsia="楷体" w:cs="楷体"/>
          <w:sz w:val="28"/>
          <w:szCs w:val="28"/>
          <w:lang w:eastAsia="zh-CN"/>
        </w:rPr>
        <w:t>馆区范围内垃圾箱体箱门必须保持关闭，</w:t>
      </w:r>
      <w:r>
        <w:rPr>
          <w:rFonts w:hint="eastAsia" w:ascii="楷体" w:hAnsi="楷体" w:eastAsia="楷体" w:cs="楷体"/>
          <w:sz w:val="28"/>
          <w:szCs w:val="28"/>
        </w:rPr>
        <w:t>要循环清洁，外观无污渍，无灰尘，内胆要不定时清理，无异味，无满溢，无蚊蝇乱飞，周边无污水，无散落垃圾。</w:t>
      </w:r>
    </w:p>
    <w:p w14:paraId="3D1E78D1">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13、面盆水池：水池内外干净、无污渍，杂物，堵塞，无水渍外溢现象。</w:t>
      </w:r>
    </w:p>
    <w:p w14:paraId="2ADA2FBE">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14、消防箱：保持干净无灰尘，无积尘，无张贴，无乱画现象，消防栓干净无积尘。</w:t>
      </w:r>
    </w:p>
    <w:p w14:paraId="6F99921F">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15、设施设备：表面无灰尘，无张贴，无蜘蛛网，照明灯亮，无损坏。</w:t>
      </w:r>
    </w:p>
    <w:p w14:paraId="3581D262">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16、</w:t>
      </w:r>
      <w:r>
        <w:rPr>
          <w:rFonts w:hint="eastAsia" w:ascii="楷体" w:hAnsi="楷体" w:eastAsia="楷体" w:cs="楷体"/>
          <w:sz w:val="28"/>
          <w:szCs w:val="28"/>
          <w:lang w:eastAsia="zh-CN"/>
        </w:rPr>
        <w:t>屋面：</w:t>
      </w:r>
      <w:r>
        <w:rPr>
          <w:rFonts w:hint="eastAsia" w:ascii="楷体" w:hAnsi="楷体" w:eastAsia="楷体" w:cs="楷体"/>
          <w:sz w:val="28"/>
          <w:szCs w:val="28"/>
        </w:rPr>
        <w:t>每</w:t>
      </w:r>
      <w:r>
        <w:rPr>
          <w:rFonts w:hint="eastAsia" w:ascii="楷体" w:hAnsi="楷体" w:eastAsia="楷体" w:cs="楷体"/>
          <w:sz w:val="28"/>
          <w:szCs w:val="28"/>
          <w:lang w:eastAsia="zh-CN"/>
        </w:rPr>
        <w:t>季度至少</w:t>
      </w:r>
      <w:r>
        <w:rPr>
          <w:rFonts w:hint="eastAsia" w:ascii="楷体" w:hAnsi="楷体" w:eastAsia="楷体" w:cs="楷体"/>
          <w:sz w:val="28"/>
          <w:szCs w:val="28"/>
        </w:rPr>
        <w:t>对全馆屋顶的枯枝落叶、杂草、青苔进行一次大清扫（含高处平台），实施该工作的乙方工作人员必须持有高空作业证及相关保险，并佩戴全部安全措施保证人员安全，如因乙方过失导致不安全事故发生，责任由乙方全部承担。</w:t>
      </w:r>
    </w:p>
    <w:p w14:paraId="45878C45">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17、下水道：保证馆</w:t>
      </w:r>
      <w:r>
        <w:rPr>
          <w:rFonts w:hint="eastAsia" w:ascii="楷体" w:hAnsi="楷体" w:eastAsia="楷体" w:cs="楷体"/>
          <w:sz w:val="28"/>
          <w:szCs w:val="28"/>
          <w:lang w:eastAsia="zh-CN"/>
        </w:rPr>
        <w:t>区内</w:t>
      </w:r>
      <w:r>
        <w:rPr>
          <w:rFonts w:hint="eastAsia" w:ascii="楷体" w:hAnsi="楷体" w:eastAsia="楷体" w:cs="楷体"/>
          <w:sz w:val="28"/>
          <w:szCs w:val="28"/>
        </w:rPr>
        <w:t>所有排水系统及下水设施设备通畅（主管道除外）</w:t>
      </w:r>
    </w:p>
    <w:p w14:paraId="3A2FF521">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（四）办公区区域</w:t>
      </w:r>
    </w:p>
    <w:p w14:paraId="63453FBD">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1、地面：要进行定期清扫，循环保洁。保持地面干净、无污渍、</w:t>
      </w:r>
      <w:r>
        <w:rPr>
          <w:rFonts w:hint="eastAsia" w:ascii="楷体" w:hAnsi="楷体" w:eastAsia="楷体" w:cs="楷体"/>
          <w:sz w:val="28"/>
          <w:szCs w:val="28"/>
          <w:lang w:eastAsia="zh-CN"/>
        </w:rPr>
        <w:t>无油污、</w:t>
      </w:r>
      <w:r>
        <w:rPr>
          <w:rFonts w:hint="eastAsia" w:ascii="楷体" w:hAnsi="楷体" w:eastAsia="楷体" w:cs="楷体"/>
          <w:sz w:val="28"/>
          <w:szCs w:val="28"/>
        </w:rPr>
        <w:t>无纸屑、烟头、痰迹、无口香糖胶渍、水渍，泥土。</w:t>
      </w:r>
    </w:p>
    <w:p w14:paraId="7E8BD22E">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2、墙面：要进行定期清洗、循环保洁，保持无手印，无污渍、天花板无蜘蛛网、无积尘。</w:t>
      </w:r>
    </w:p>
    <w:p w14:paraId="04E9F07F">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3、会议室：沙发、茶几无灰尘、污迹，光亮整洁。按照工作需要进行会场（桌椅）布置。每年对皮（布）质桌椅至少进行一次清洗保养。坐垫定期清洗、晾晒。每一季度对地面进行一次清洁保养。</w:t>
      </w:r>
    </w:p>
    <w:p w14:paraId="5B73E354">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4、值班岗亭：室内地面干净无杂物，墙面四周无污迹，顶部无蜘蛛网，岗亭外立面干净无积灰。</w:t>
      </w:r>
    </w:p>
    <w:p w14:paraId="2AF876AB">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5、楼梯：通道内墙面无蜘蛛网，楼道内无堆积杂物，楼层阶梯无烟头纸屑，无泥土。</w:t>
      </w:r>
    </w:p>
    <w:p w14:paraId="24D76E40">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6、公共走廊：无杂物，无烟头，无纸屑，泥土，无胶渍。墙面要进行定期保洁，保证无蜘蛛网、无积尘，无手印，无污渍、无张贴。</w:t>
      </w:r>
    </w:p>
    <w:p w14:paraId="05D29D62">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7、水池：水池内外干净、无污渍，杂物，堵塞，无水渍外溢现象。</w:t>
      </w:r>
    </w:p>
    <w:p w14:paraId="67A157B0">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8、玻璃窗框、门窗、门框：保持玻璃清洁明亮、保证门窗内外无灰尘，无脚印，烟头，纸屑；门窗框槽内干净，无杂物，无积尘。</w:t>
      </w:r>
    </w:p>
    <w:p w14:paraId="6F0B39DC">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9、垃圾桶：要循环清洁，外观无污渍，无灰尘，内胆要不定时清理，无异味，无满溢，无蚊蝇乱飞，周边无污水</w:t>
      </w:r>
      <w:r>
        <w:rPr>
          <w:rFonts w:hint="eastAsia" w:ascii="楷体" w:hAnsi="楷体" w:eastAsia="楷体" w:cs="楷体"/>
          <w:sz w:val="28"/>
          <w:szCs w:val="28"/>
          <w:lang w:eastAsia="zh-CN"/>
        </w:rPr>
        <w:t>、油污</w:t>
      </w:r>
      <w:r>
        <w:rPr>
          <w:rFonts w:hint="eastAsia" w:ascii="楷体" w:hAnsi="楷体" w:eastAsia="楷体" w:cs="楷体"/>
          <w:sz w:val="28"/>
          <w:szCs w:val="28"/>
        </w:rPr>
        <w:t>，无散落垃圾。清运垃圾时防止撒漏地面，无泔水外溢现象。</w:t>
      </w:r>
    </w:p>
    <w:p w14:paraId="5FFE64AD">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（五）卫生间</w:t>
      </w:r>
    </w:p>
    <w:p w14:paraId="7654AD2D">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按照所长制要求，安排专职管理员负责卫生间管理及保洁工作。</w:t>
      </w:r>
    </w:p>
    <w:p w14:paraId="0DEBEF93">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1、卫生间内洗手台面、镜面、地面，应随时清扫，做到无污渍、无积水，地面不湿滑、保持干燥。</w:t>
      </w:r>
    </w:p>
    <w:p w14:paraId="599BA3B4">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2、卫生间内大小便池应随时清扫、冲刷，做到无污渍、无异味。</w:t>
      </w:r>
    </w:p>
    <w:p w14:paraId="22799F46">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3、卫生间内隔断板、墙面、干手器、开关插座、窗台等每日擦拭，做到无污渍、无痰迹、无水迹。</w:t>
      </w:r>
    </w:p>
    <w:p w14:paraId="03C79098">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4、卫生间内垃圾筒要保持干净无污、垃圾及时清倒、垃圾袋及时更换。</w:t>
      </w:r>
    </w:p>
    <w:p w14:paraId="3AE32528">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5、在蚊蝇活动季节里，每周喷药一次，保证厕所内无蝇、无蚊虫。</w:t>
      </w:r>
    </w:p>
    <w:p w14:paraId="65D66D2C">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6、每日不定时喷洒空气清新剂，减轻厕所内异味。</w:t>
      </w:r>
    </w:p>
    <w:p w14:paraId="1B607BB7">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7、卫生间内的墙面每周至少擦拭1次，做到无污渍、无灰尘、无水迹。</w:t>
      </w:r>
    </w:p>
    <w:p w14:paraId="29348D19">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8、卫生间室窗户玻璃、天花板及灯具，每月两次定期清扫擦拭。</w:t>
      </w:r>
    </w:p>
    <w:p w14:paraId="770AB1C0">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（六）馆区外围（含馆区周边道沿以上、墙面及广场范围）</w:t>
      </w:r>
    </w:p>
    <w:p w14:paraId="634A80BD">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1、地面：馆区外的道路、道沿及广场，每日不定时清扫，循环保洁，要做到无垃圾、无杂物，每周进行一次彻底冲洗。</w:t>
      </w:r>
    </w:p>
    <w:p w14:paraId="00144990">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2、对全馆周边外墙面及电线杆上的野广告每天进行巡查清除，保证随时随地发现后及时清理。</w:t>
      </w:r>
    </w:p>
    <w:p w14:paraId="5188591F">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3、绿篱及草坪：要做到无瓜果皮壳、饮料盒、纸屑、碎石，动物粪便等杂物，</w:t>
      </w:r>
      <w:r>
        <w:rPr>
          <w:rFonts w:hint="eastAsia" w:ascii="楷体" w:hAnsi="楷体" w:eastAsia="楷体" w:cs="楷体"/>
          <w:sz w:val="28"/>
          <w:szCs w:val="28"/>
          <w:lang w:val="en-US" w:eastAsia="zh-CN"/>
        </w:rPr>
        <w:t>加强循环</w:t>
      </w:r>
      <w:r>
        <w:rPr>
          <w:rFonts w:hint="eastAsia" w:ascii="楷体" w:hAnsi="楷体" w:eastAsia="楷体" w:cs="楷体"/>
          <w:sz w:val="28"/>
          <w:szCs w:val="28"/>
        </w:rPr>
        <w:t>保洁，馆区外围无白色垃圾、无杂物、无粪便、无枯枝落叶</w:t>
      </w:r>
      <w:r>
        <w:rPr>
          <w:rFonts w:hint="eastAsia" w:ascii="楷体" w:hAnsi="楷体" w:eastAsia="楷体" w:cs="楷体"/>
          <w:sz w:val="28"/>
          <w:szCs w:val="28"/>
          <w:lang w:val="en-US" w:eastAsia="zh-CN"/>
        </w:rPr>
        <w:t>等</w:t>
      </w:r>
      <w:r>
        <w:rPr>
          <w:rFonts w:hint="eastAsia" w:ascii="楷体" w:hAnsi="楷体" w:eastAsia="楷体" w:cs="楷体"/>
          <w:sz w:val="28"/>
          <w:szCs w:val="28"/>
        </w:rPr>
        <w:t>。</w:t>
      </w:r>
    </w:p>
    <w:p w14:paraId="7955FE4C">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4、垃圾桶：要循环清洁，外观无污渍，无灰尘，内胆要不定时清理，无异味，无满溢，无蚊蝇乱飞，周边无污水，无散落垃圾。清运垃圾时防止撒漏地面，无泔水外溢现象。</w:t>
      </w:r>
    </w:p>
    <w:p w14:paraId="6259E509">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5、对馆区外围的雕像、门楼、石构建、要随时保证无灰尘、杂物。</w:t>
      </w:r>
    </w:p>
    <w:p w14:paraId="21D9EC2E">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6、停车场：无纸屑，无烟头，无杂物，无枯枝烂叶等。</w:t>
      </w:r>
    </w:p>
    <w:p w14:paraId="5D7A3ADF">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7、硬化地面石材内杂草需及时清理。</w:t>
      </w:r>
    </w:p>
    <w:p w14:paraId="5836E591">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（七）水域区域</w:t>
      </w:r>
    </w:p>
    <w:p w14:paraId="2EA5E1E7">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1、目视水池清澈见底，池底无沉淀物、杂物，随时打捞水面杂物，保证水面无漂浮物、枯树叶，边壁无锈斑、污迹、青苔，水无异味。</w:t>
      </w:r>
    </w:p>
    <w:p w14:paraId="567C1178">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2、每两个月定期清洗，换水，特殊情况下按馆内要求清洗、换水，每半年进行一次底面彻底除淤。</w:t>
      </w:r>
    </w:p>
    <w:p w14:paraId="38ADB96E">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3、周边要保证无垃圾、杂物、枯枝落叶，发现后及时清理。</w:t>
      </w:r>
    </w:p>
    <w:p w14:paraId="5B8AECD5">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（八）饮马池馆区</w:t>
      </w:r>
    </w:p>
    <w:p w14:paraId="281D8E81">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每天对饮马池馆区环境卫生进行循环保洁，每</w:t>
      </w:r>
      <w:r>
        <w:rPr>
          <w:rFonts w:hint="eastAsia" w:ascii="楷体" w:hAnsi="楷体" w:eastAsia="楷体" w:cs="楷体"/>
          <w:sz w:val="28"/>
          <w:szCs w:val="28"/>
          <w:lang w:eastAsia="zh-CN"/>
        </w:rPr>
        <w:t>周</w:t>
      </w:r>
      <w:r>
        <w:rPr>
          <w:rFonts w:hint="eastAsia" w:ascii="楷体" w:hAnsi="楷体" w:eastAsia="楷体" w:cs="楷体"/>
          <w:sz w:val="28"/>
          <w:szCs w:val="28"/>
        </w:rPr>
        <w:t>至少对饮马池馆区进行一次全面环境卫生保洁</w:t>
      </w:r>
      <w:r>
        <w:rPr>
          <w:rFonts w:hint="eastAsia" w:ascii="楷体" w:hAnsi="楷体" w:eastAsia="楷体" w:cs="楷体"/>
          <w:sz w:val="28"/>
          <w:szCs w:val="28"/>
          <w:lang w:eastAsia="zh-CN"/>
        </w:rPr>
        <w:t>、水域范围内无漂浮物</w:t>
      </w:r>
      <w:r>
        <w:rPr>
          <w:rFonts w:hint="eastAsia" w:ascii="楷体" w:hAnsi="楷体" w:eastAsia="楷体" w:cs="楷体"/>
          <w:sz w:val="28"/>
          <w:szCs w:val="28"/>
        </w:rPr>
        <w:t>，确保饮马池馆区环境卫生达标。如遇重大接待或突发情况，需在规定时间内加派人手对馆区进行彻底清扫、并保证水域环境范围内无漂浮物。</w:t>
      </w:r>
    </w:p>
    <w:p w14:paraId="008BA94A">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lang w:val="en-US" w:eastAsia="zh-CN"/>
        </w:rPr>
        <w:t>2、</w:t>
      </w:r>
      <w:r>
        <w:rPr>
          <w:rFonts w:hint="eastAsia" w:ascii="楷体" w:hAnsi="楷体" w:eastAsia="楷体" w:cs="楷体"/>
          <w:sz w:val="28"/>
          <w:szCs w:val="28"/>
        </w:rPr>
        <w:t>水面无漂浮物、水质符合景观水标准。</w:t>
      </w:r>
    </w:p>
    <w:p w14:paraId="7C72F8DE">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池体周边无垃圾、杂草、杂物。</w:t>
      </w:r>
    </w:p>
    <w:p w14:paraId="613F46CB">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rPr>
        <w:t>（九）垃圾收集与处理</w:t>
      </w:r>
    </w:p>
    <w:p w14:paraId="79B47BCC">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1、垃圾及时收集入箱，严禁在馆内焚烧处理垃圾，不准乱堆乱放，垃圾桶要及时清掏保洁，严禁往绿化带、下水道内倒垃圾、尘土。</w:t>
      </w:r>
    </w:p>
    <w:p w14:paraId="0ADFEC1A">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2、全馆垃圾按照垃圾分类要求进行分类、每天至少集中两次收集，并做到日产日清，按照垃圾分类标准及时运送至社区指定垃圾清运点，馆区内不得存放过夜垃圾。</w:t>
      </w:r>
    </w:p>
    <w:p w14:paraId="51C23F50">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3、垃圾车辆外观整洁，车体经常洗刷擦拭，外部无污物、污垢、标志统一、清晰。</w:t>
      </w:r>
    </w:p>
    <w:p w14:paraId="76D0A31B">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4、秋冬季落叶，每天要清理完毕，消除火灾隐患；冬季降雪，要及时清理，防止路面结冰；夏季蚊蝇滋生季节，所有环卫设施周围要经常施药除臭。</w:t>
      </w:r>
    </w:p>
    <w:p w14:paraId="0001111C">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5、垃圾回收站不予以处理的垃圾，由中标公司自行进行外运清理。</w:t>
      </w:r>
    </w:p>
    <w:p w14:paraId="465D4E81">
      <w:pPr>
        <w:spacing w:line="360" w:lineRule="auto"/>
        <w:ind w:firstLine="560" w:firstLineChars="200"/>
        <w:textAlignment w:val="baseline"/>
        <w:rPr>
          <w:rFonts w:hint="eastAsia" w:ascii="楷体" w:hAnsi="楷体" w:eastAsia="楷体" w:cs="楷体"/>
          <w:sz w:val="28"/>
          <w:szCs w:val="28"/>
          <w:lang w:val="en-US" w:eastAsia="zh-CN"/>
        </w:rPr>
      </w:pPr>
      <w:r>
        <w:rPr>
          <w:rFonts w:hint="eastAsia" w:ascii="楷体" w:hAnsi="楷体" w:eastAsia="楷体" w:cs="楷体"/>
          <w:sz w:val="28"/>
          <w:szCs w:val="28"/>
        </w:rPr>
        <w:t>（十）</w:t>
      </w:r>
      <w:r>
        <w:rPr>
          <w:rFonts w:hint="eastAsia" w:ascii="楷体" w:hAnsi="楷体" w:eastAsia="楷体" w:cs="楷体"/>
          <w:sz w:val="28"/>
          <w:szCs w:val="28"/>
          <w:lang w:val="en-US" w:eastAsia="zh-CN"/>
        </w:rPr>
        <w:t>垃圾分类标准要求：</w:t>
      </w:r>
    </w:p>
    <w:p w14:paraId="1C71F831">
      <w:pPr>
        <w:spacing w:line="360" w:lineRule="auto"/>
        <w:textAlignment w:val="baseline"/>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1、按照生活垃圾分类标准加强保洁人员学习、培训。</w:t>
      </w:r>
    </w:p>
    <w:p w14:paraId="63E7741A">
      <w:pPr>
        <w:spacing w:line="360" w:lineRule="auto"/>
        <w:textAlignment w:val="baseline"/>
        <w:rPr>
          <w:rFonts w:hint="eastAsia" w:ascii="楷体" w:hAnsi="楷体" w:eastAsia="楷体" w:cs="楷体"/>
          <w:sz w:val="28"/>
          <w:szCs w:val="28"/>
          <w:lang w:eastAsia="zh-CN"/>
        </w:rPr>
      </w:pPr>
      <w:r>
        <w:rPr>
          <w:rFonts w:hint="eastAsia" w:ascii="楷体" w:hAnsi="楷体" w:eastAsia="楷体" w:cs="楷体"/>
          <w:sz w:val="28"/>
          <w:szCs w:val="28"/>
          <w:lang w:val="en-US" w:eastAsia="zh-CN"/>
        </w:rPr>
        <w:t>2、按照垃圾分类标准做到分类处理，禁止翻捡、混合已分类的生活垃圾，不得将分类好的垃圾混合收集、运输，</w:t>
      </w:r>
      <w:r>
        <w:rPr>
          <w:rFonts w:hint="eastAsia" w:ascii="楷体" w:hAnsi="楷体" w:eastAsia="楷体" w:cs="楷体"/>
          <w:sz w:val="28"/>
          <w:szCs w:val="28"/>
          <w:lang w:eastAsia="zh-CN"/>
        </w:rPr>
        <w:t>按垃圾分类要求倾倒到指定地点。</w:t>
      </w:r>
    </w:p>
    <w:p w14:paraId="10ED4642">
      <w:pPr>
        <w:spacing w:line="360" w:lineRule="auto"/>
        <w:textAlignment w:val="baseline"/>
        <w:rPr>
          <w:rFonts w:hint="eastAsia" w:ascii="楷体" w:hAnsi="楷体" w:eastAsia="楷体" w:cs="楷体"/>
          <w:sz w:val="28"/>
          <w:szCs w:val="28"/>
          <w:lang w:eastAsia="zh-CN"/>
        </w:rPr>
      </w:pPr>
      <w:r>
        <w:rPr>
          <w:rFonts w:hint="eastAsia" w:ascii="楷体" w:hAnsi="楷体" w:eastAsia="楷体" w:cs="楷体"/>
          <w:sz w:val="28"/>
          <w:szCs w:val="28"/>
          <w:lang w:val="en-US" w:eastAsia="zh-CN"/>
        </w:rPr>
        <w:t>3、</w:t>
      </w:r>
      <w:r>
        <w:rPr>
          <w:rFonts w:hint="eastAsia" w:ascii="楷体" w:hAnsi="楷体" w:eastAsia="楷体" w:cs="楷体"/>
          <w:sz w:val="28"/>
          <w:szCs w:val="28"/>
          <w:lang w:eastAsia="zh-CN"/>
        </w:rPr>
        <w:t>实行垃圾分类巡查制度，</w:t>
      </w:r>
      <w:r>
        <w:rPr>
          <w:rFonts w:hint="eastAsia" w:ascii="楷体" w:hAnsi="楷体" w:eastAsia="楷体" w:cs="楷体"/>
          <w:sz w:val="28"/>
          <w:szCs w:val="28"/>
          <w:lang w:val="en-US" w:eastAsia="zh-CN"/>
        </w:rPr>
        <w:t>安排专人</w:t>
      </w:r>
      <w:r>
        <w:rPr>
          <w:rFonts w:hint="eastAsia" w:ascii="楷体" w:hAnsi="楷体" w:eastAsia="楷体" w:cs="楷体"/>
          <w:sz w:val="28"/>
          <w:szCs w:val="28"/>
          <w:lang w:eastAsia="zh-CN"/>
        </w:rPr>
        <w:t>每日不定时巡查各个区域垃圾分类处置情况并填写巡查记录。</w:t>
      </w:r>
    </w:p>
    <w:p w14:paraId="604D7767">
      <w:pPr>
        <w:spacing w:line="360" w:lineRule="auto"/>
        <w:textAlignment w:val="baseline"/>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4、做好垃圾分类固定点的消杀工作，防止生活垃圾滋生蚊蝇，必须及时对生活垃圾做好处理，并进行喷药。</w:t>
      </w:r>
    </w:p>
    <w:p w14:paraId="4B7F6372">
      <w:pPr>
        <w:spacing w:line="360" w:lineRule="auto"/>
        <w:ind w:firstLine="560" w:firstLineChars="200"/>
        <w:textAlignment w:val="baseline"/>
        <w:rPr>
          <w:rFonts w:hint="eastAsia" w:ascii="楷体" w:hAnsi="楷体" w:eastAsia="楷体" w:cs="楷体"/>
          <w:sz w:val="28"/>
          <w:szCs w:val="28"/>
        </w:rPr>
      </w:pPr>
      <w:r>
        <w:rPr>
          <w:rFonts w:hint="eastAsia" w:ascii="楷体" w:hAnsi="楷体" w:eastAsia="楷体" w:cs="楷体"/>
          <w:sz w:val="28"/>
          <w:szCs w:val="28"/>
          <w:lang w:eastAsia="zh-CN"/>
        </w:rPr>
        <w:t>（十一）</w:t>
      </w:r>
      <w:r>
        <w:rPr>
          <w:rFonts w:hint="eastAsia" w:ascii="楷体" w:hAnsi="楷体" w:eastAsia="楷体" w:cs="楷体"/>
          <w:sz w:val="28"/>
          <w:szCs w:val="28"/>
        </w:rPr>
        <w:t>其他</w:t>
      </w:r>
    </w:p>
    <w:p w14:paraId="415E2026">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1、馆区所有石材墙面每月至少保养一次（抛光打蜡）。</w:t>
      </w:r>
    </w:p>
    <w:p w14:paraId="68680178">
      <w:pPr>
        <w:spacing w:line="360" w:lineRule="auto"/>
        <w:textAlignment w:val="baseline"/>
        <w:rPr>
          <w:rFonts w:hint="eastAsia" w:ascii="楷体" w:hAnsi="楷体" w:eastAsia="楷体" w:cs="楷体"/>
          <w:sz w:val="28"/>
          <w:szCs w:val="28"/>
        </w:rPr>
      </w:pPr>
      <w:r>
        <w:rPr>
          <w:rFonts w:hint="eastAsia" w:ascii="楷体" w:hAnsi="楷体" w:eastAsia="楷体" w:cs="楷体"/>
          <w:sz w:val="28"/>
          <w:szCs w:val="28"/>
        </w:rPr>
        <w:t>2、馆区所有石材地面每季度至少保养一次（抛光打蜡）。</w:t>
      </w:r>
    </w:p>
    <w:p w14:paraId="4167502E">
      <w:pPr>
        <w:spacing w:line="360" w:lineRule="auto"/>
        <w:textAlignment w:val="baseline"/>
        <w:rPr>
          <w:rFonts w:hint="eastAsia" w:ascii="楷体" w:hAnsi="楷体" w:eastAsia="楷体" w:cs="楷体"/>
          <w:sz w:val="28"/>
          <w:szCs w:val="28"/>
          <w:lang w:eastAsia="zh-CN"/>
        </w:rPr>
      </w:pPr>
      <w:r>
        <w:rPr>
          <w:rFonts w:hint="eastAsia" w:ascii="楷体" w:hAnsi="楷体" w:eastAsia="楷体" w:cs="楷体"/>
          <w:sz w:val="28"/>
          <w:szCs w:val="28"/>
        </w:rPr>
        <w:t>3、</w:t>
      </w:r>
      <w:r>
        <w:rPr>
          <w:rFonts w:hint="eastAsia" w:ascii="楷体" w:hAnsi="楷体" w:eastAsia="楷体" w:cs="楷体"/>
          <w:sz w:val="28"/>
          <w:szCs w:val="28"/>
          <w:lang w:eastAsia="zh-CN"/>
        </w:rPr>
        <w:t>馆区所有地面每个季度至少向冲洗一次（高压冲洗）。</w:t>
      </w:r>
    </w:p>
    <w:p w14:paraId="6198CCBF">
      <w:pPr>
        <w:spacing w:line="360" w:lineRule="auto"/>
        <w:textAlignment w:val="baseline"/>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 xml:space="preserve"> 4、</w:t>
      </w:r>
      <w:r>
        <w:rPr>
          <w:rFonts w:hint="eastAsia" w:ascii="楷体" w:hAnsi="楷体" w:eastAsia="楷体" w:cs="楷体"/>
          <w:sz w:val="28"/>
          <w:szCs w:val="28"/>
        </w:rPr>
        <w:t>定期更换除四害饵盒及饵料。</w:t>
      </w:r>
    </w:p>
    <w:p w14:paraId="1D51D34E">
      <w:pPr>
        <w:spacing w:line="360" w:lineRule="auto"/>
        <w:textAlignment w:val="baseline"/>
        <w:rPr>
          <w:rFonts w:hint="eastAsia" w:ascii="楷体" w:hAnsi="楷体" w:eastAsia="楷体" w:cs="楷体"/>
          <w:b/>
          <w:bCs/>
          <w:sz w:val="28"/>
          <w:szCs w:val="28"/>
        </w:rPr>
      </w:pPr>
      <w:r>
        <w:rPr>
          <w:rFonts w:hint="eastAsia" w:ascii="楷体" w:hAnsi="楷体" w:eastAsia="楷体" w:cs="楷体"/>
          <w:sz w:val="28"/>
          <w:szCs w:val="28"/>
          <w:lang w:val="en-US" w:eastAsia="zh-CN"/>
        </w:rPr>
        <w:t xml:space="preserve"> 5、做好投放毒饵、消杀、消耗品使用、垃圾分类等各项记录、存档。</w:t>
      </w:r>
    </w:p>
    <w:p w14:paraId="0630D9A3">
      <w:pPr>
        <w:spacing w:line="360" w:lineRule="auto"/>
        <w:textAlignment w:val="baseline"/>
        <w:rPr>
          <w:rFonts w:hint="eastAsia" w:ascii="楷体" w:hAnsi="楷体" w:eastAsia="楷体" w:cs="楷体"/>
          <w:b/>
          <w:bCs/>
          <w:sz w:val="28"/>
          <w:szCs w:val="28"/>
        </w:rPr>
      </w:pPr>
      <w:r>
        <w:rPr>
          <w:rFonts w:hint="eastAsia" w:ascii="楷体" w:hAnsi="楷体" w:eastAsia="楷体" w:cs="楷体"/>
          <w:b/>
          <w:bCs/>
          <w:sz w:val="28"/>
          <w:szCs w:val="28"/>
        </w:rPr>
        <w:t>【人员配备】</w:t>
      </w:r>
    </w:p>
    <w:p w14:paraId="4293D0E9">
      <w:pPr>
        <w:ind w:firstLine="560" w:firstLineChars="200"/>
        <w:rPr>
          <w:rFonts w:hint="eastAsia" w:ascii="楷体" w:hAnsi="楷体" w:eastAsia="楷体" w:cs="楷体"/>
          <w:sz w:val="28"/>
          <w:szCs w:val="28"/>
        </w:rPr>
      </w:pPr>
      <w:r>
        <w:rPr>
          <w:rFonts w:hint="eastAsia" w:ascii="楷体" w:hAnsi="楷体" w:eastAsia="楷体" w:cs="楷体"/>
          <w:sz w:val="28"/>
          <w:szCs w:val="28"/>
        </w:rPr>
        <w:t>每天必须有不少于</w:t>
      </w:r>
      <w:r>
        <w:rPr>
          <w:rFonts w:hint="eastAsia" w:ascii="楷体" w:hAnsi="楷体" w:eastAsia="楷体" w:cs="楷体"/>
          <w:sz w:val="28"/>
          <w:szCs w:val="28"/>
          <w:lang w:val="en-US" w:eastAsia="zh-CN"/>
        </w:rPr>
        <w:t>10</w:t>
      </w:r>
      <w:r>
        <w:rPr>
          <w:rFonts w:hint="eastAsia" w:ascii="楷体" w:hAnsi="楷体" w:eastAsia="楷体" w:cs="楷体"/>
          <w:sz w:val="28"/>
          <w:szCs w:val="28"/>
        </w:rPr>
        <w:t>名保洁人员(不含休假人员)对全馆进行卫生</w:t>
      </w:r>
      <w:r>
        <w:rPr>
          <w:rFonts w:hint="eastAsia" w:ascii="楷体" w:hAnsi="楷体" w:eastAsia="楷体" w:cs="楷体"/>
          <w:sz w:val="28"/>
          <w:szCs w:val="28"/>
          <w:lang w:val="en-US" w:eastAsia="zh-CN"/>
        </w:rPr>
        <w:t>保洁</w:t>
      </w:r>
      <w:r>
        <w:rPr>
          <w:rFonts w:hint="eastAsia" w:ascii="楷体" w:hAnsi="楷体" w:eastAsia="楷体" w:cs="楷体"/>
          <w:sz w:val="28"/>
          <w:szCs w:val="28"/>
        </w:rPr>
        <w:t>，上下班严格执行签到及签退。</w:t>
      </w:r>
      <w:r>
        <w:rPr>
          <w:rFonts w:hint="eastAsia" w:ascii="楷体" w:hAnsi="楷体" w:eastAsia="楷体" w:cs="楷体"/>
          <w:sz w:val="28"/>
          <w:szCs w:val="28"/>
          <w:lang w:eastAsia="zh-CN"/>
        </w:rPr>
        <w:t>乙方</w:t>
      </w:r>
      <w:r>
        <w:rPr>
          <w:rFonts w:hint="eastAsia" w:ascii="楷体" w:hAnsi="楷体" w:eastAsia="楷体" w:cs="楷体"/>
          <w:sz w:val="28"/>
          <w:szCs w:val="28"/>
        </w:rPr>
        <w:t>另需安排1名管理人员</w:t>
      </w:r>
      <w:r>
        <w:rPr>
          <w:rFonts w:hint="eastAsia" w:ascii="楷体" w:hAnsi="楷体" w:eastAsia="楷体" w:cs="楷体"/>
          <w:sz w:val="28"/>
          <w:szCs w:val="28"/>
          <w:lang w:val="en-US" w:eastAsia="zh-CN"/>
        </w:rPr>
        <w:t>做好与</w:t>
      </w:r>
      <w:r>
        <w:rPr>
          <w:rFonts w:hint="eastAsia" w:ascii="楷体" w:hAnsi="楷体" w:eastAsia="楷体" w:cs="楷体"/>
          <w:sz w:val="28"/>
          <w:szCs w:val="28"/>
          <w:lang w:eastAsia="zh-CN"/>
        </w:rPr>
        <w:t>甲方</w:t>
      </w:r>
      <w:r>
        <w:rPr>
          <w:rFonts w:hint="eastAsia" w:ascii="楷体" w:hAnsi="楷体" w:eastAsia="楷体" w:cs="楷体"/>
          <w:sz w:val="28"/>
          <w:szCs w:val="28"/>
        </w:rPr>
        <w:t>的</w:t>
      </w:r>
      <w:r>
        <w:rPr>
          <w:rFonts w:hint="eastAsia" w:ascii="楷体" w:hAnsi="楷体" w:eastAsia="楷体" w:cs="楷体"/>
          <w:sz w:val="28"/>
          <w:szCs w:val="28"/>
          <w:lang w:val="en-US" w:eastAsia="zh-CN"/>
        </w:rPr>
        <w:t>工作</w:t>
      </w:r>
      <w:r>
        <w:rPr>
          <w:rFonts w:hint="eastAsia" w:ascii="楷体" w:hAnsi="楷体" w:eastAsia="楷体" w:cs="楷体"/>
          <w:sz w:val="28"/>
          <w:szCs w:val="28"/>
        </w:rPr>
        <w:t>协调。</w:t>
      </w:r>
    </w:p>
    <w:p w14:paraId="1CFB651F">
      <w:pPr>
        <w:pStyle w:val="2"/>
        <w:rPr>
          <w:rFonts w:hint="eastAsia"/>
        </w:rPr>
      </w:pPr>
    </w:p>
    <w:p w14:paraId="4C259DD8">
      <w:pPr>
        <w:numPr>
          <w:ilvl w:val="0"/>
          <w:numId w:val="1"/>
        </w:numPr>
        <w:spacing w:line="520" w:lineRule="exact"/>
        <w:ind w:firstLine="640" w:firstLineChars="200"/>
        <w:rPr>
          <w:rFonts w:hint="eastAsia" w:ascii="楷体" w:hAnsi="楷体" w:eastAsia="楷体" w:cs="楷体"/>
          <w:sz w:val="28"/>
          <w:szCs w:val="28"/>
        </w:rPr>
      </w:pPr>
      <w:r>
        <w:rPr>
          <w:rFonts w:hint="eastAsia" w:ascii="仿宋_GB2312" w:eastAsia="仿宋_GB2312"/>
          <w:sz w:val="32"/>
          <w:szCs w:val="32"/>
        </w:rPr>
        <w:t>商务要求</w:t>
      </w:r>
    </w:p>
    <w:p w14:paraId="713DF11B">
      <w:pPr>
        <w:numPr>
          <w:ilvl w:val="0"/>
          <w:numId w:val="2"/>
        </w:numPr>
        <w:snapToGrid w:val="0"/>
        <w:spacing w:line="360" w:lineRule="auto"/>
        <w:ind w:firstLine="562" w:firstLineChars="200"/>
        <w:rPr>
          <w:rStyle w:val="8"/>
          <w:rFonts w:hint="eastAsia" w:ascii="楷体" w:hAnsi="楷体" w:eastAsia="楷体" w:cs="楷体"/>
          <w:color w:val="000000" w:themeColor="text1"/>
          <w:sz w:val="28"/>
          <w:szCs w:val="28"/>
          <w:lang w:val="en-US" w:eastAsia="zh-CN"/>
          <w14:textFill>
            <w14:solidFill>
              <w14:schemeClr w14:val="tx1"/>
            </w14:solidFill>
          </w14:textFill>
        </w:rPr>
      </w:pPr>
      <w:r>
        <w:rPr>
          <w:rStyle w:val="8"/>
          <w:rFonts w:hint="eastAsia" w:ascii="楷体" w:hAnsi="楷体" w:eastAsia="楷体" w:cs="楷体"/>
          <w:b/>
          <w:sz w:val="28"/>
          <w:szCs w:val="28"/>
          <w:lang w:val="en-US" w:eastAsia="zh-CN"/>
        </w:rPr>
        <w:t>服务</w:t>
      </w:r>
      <w:r>
        <w:rPr>
          <w:rStyle w:val="8"/>
          <w:rFonts w:hint="eastAsia" w:ascii="楷体" w:hAnsi="楷体" w:eastAsia="楷体" w:cs="楷体"/>
          <w:b/>
          <w:sz w:val="28"/>
          <w:szCs w:val="28"/>
          <w:lang w:val="zh-CN"/>
        </w:rPr>
        <w:t>周期</w:t>
      </w:r>
      <w:r>
        <w:rPr>
          <w:rStyle w:val="8"/>
          <w:rFonts w:hint="eastAsia" w:ascii="楷体" w:hAnsi="楷体" w:eastAsia="楷体" w:cs="楷体"/>
          <w:b/>
          <w:sz w:val="28"/>
          <w:szCs w:val="28"/>
        </w:rPr>
        <w:t>：</w:t>
      </w:r>
      <w:r>
        <w:rPr>
          <w:rStyle w:val="8"/>
          <w:rFonts w:hint="eastAsia" w:ascii="楷体" w:hAnsi="楷体" w:eastAsia="楷体" w:cs="楷体"/>
          <w:b w:val="0"/>
          <w:bCs/>
          <w:sz w:val="28"/>
          <w:szCs w:val="28"/>
        </w:rPr>
        <w:t>合同签订后</w:t>
      </w:r>
      <w:r>
        <w:rPr>
          <w:rStyle w:val="8"/>
          <w:rFonts w:hint="eastAsia" w:ascii="楷体" w:hAnsi="楷体" w:eastAsia="楷体" w:cs="楷体"/>
          <w:b w:val="0"/>
          <w:bCs/>
          <w:sz w:val="28"/>
          <w:szCs w:val="28"/>
          <w:lang w:val="en-US" w:eastAsia="zh-CN"/>
        </w:rPr>
        <w:t>365日历天</w:t>
      </w:r>
      <w:r>
        <w:rPr>
          <w:rStyle w:val="8"/>
          <w:rFonts w:hint="eastAsia" w:ascii="楷体" w:hAnsi="楷体" w:eastAsia="楷体" w:cs="楷体"/>
          <w:color w:val="000000" w:themeColor="text1"/>
          <w:sz w:val="28"/>
          <w:szCs w:val="28"/>
          <w:lang w:val="en-US" w:eastAsia="zh-CN"/>
          <w14:textFill>
            <w14:solidFill>
              <w14:schemeClr w14:val="tx1"/>
            </w14:solidFill>
          </w14:textFill>
        </w:rPr>
        <w:t>。</w:t>
      </w:r>
    </w:p>
    <w:p w14:paraId="54E5769C">
      <w:pPr>
        <w:numPr>
          <w:ilvl w:val="0"/>
          <w:numId w:val="2"/>
        </w:numPr>
        <w:snapToGrid w:val="0"/>
        <w:spacing w:line="360" w:lineRule="auto"/>
        <w:ind w:firstLine="562" w:firstLineChars="200"/>
        <w:rPr>
          <w:rStyle w:val="8"/>
          <w:rFonts w:hint="eastAsia" w:ascii="楷体" w:hAnsi="楷体" w:eastAsia="楷体" w:cs="楷体"/>
          <w:color w:val="000000" w:themeColor="text1"/>
          <w:sz w:val="28"/>
          <w:szCs w:val="28"/>
          <w:lang w:val="en-US" w:eastAsia="zh-CN"/>
          <w14:textFill>
            <w14:solidFill>
              <w14:schemeClr w14:val="tx1"/>
            </w14:solidFill>
          </w14:textFill>
        </w:rPr>
      </w:pPr>
      <w:r>
        <w:rPr>
          <w:rStyle w:val="8"/>
          <w:rFonts w:hint="eastAsia" w:ascii="楷体" w:hAnsi="楷体" w:eastAsia="楷体" w:cs="楷体"/>
          <w:b/>
          <w:bCs/>
          <w:color w:val="000000" w:themeColor="text1"/>
          <w:sz w:val="28"/>
          <w:szCs w:val="28"/>
          <w:lang w:val="en-US" w:eastAsia="zh-CN"/>
          <w14:textFill>
            <w14:solidFill>
              <w14:schemeClr w14:val="tx1"/>
            </w14:solidFill>
          </w14:textFill>
        </w:rPr>
        <w:t>服务地点：</w:t>
      </w:r>
      <w:r>
        <w:rPr>
          <w:rFonts w:hint="eastAsia" w:ascii="楷体" w:hAnsi="楷体" w:eastAsia="楷体" w:cs="楷体"/>
          <w:sz w:val="28"/>
          <w:szCs w:val="28"/>
          <w:u w:val="none"/>
        </w:rPr>
        <w:t>汉中市博物馆</w:t>
      </w:r>
    </w:p>
    <w:p w14:paraId="6CB3EA7B">
      <w:pPr>
        <w:snapToGrid w:val="0"/>
        <w:spacing w:line="360" w:lineRule="auto"/>
        <w:ind w:firstLine="560" w:firstLineChars="200"/>
        <w:rPr>
          <w:rStyle w:val="8"/>
          <w:rFonts w:hint="eastAsia" w:ascii="楷体" w:hAnsi="楷体" w:eastAsia="楷体" w:cs="楷体"/>
          <w:color w:val="000000"/>
          <w:sz w:val="28"/>
          <w:szCs w:val="28"/>
          <w:lang w:val="en-US" w:eastAsia="zh-CN"/>
        </w:rPr>
      </w:pPr>
      <w:r>
        <w:rPr>
          <w:rStyle w:val="8"/>
          <w:rFonts w:hint="eastAsia" w:ascii="楷体" w:hAnsi="楷体" w:eastAsia="楷体" w:cs="楷体"/>
          <w:color w:val="000000"/>
          <w:sz w:val="28"/>
          <w:szCs w:val="28"/>
          <w:lang w:val="en-US" w:eastAsia="zh-CN"/>
        </w:rPr>
        <w:t>3、服务要求：满足技术要求和服务清单表的要求</w:t>
      </w:r>
    </w:p>
    <w:p w14:paraId="1285C9C4">
      <w:pPr>
        <w:snapToGrid w:val="0"/>
        <w:spacing w:line="360" w:lineRule="auto"/>
        <w:ind w:firstLine="562" w:firstLineChars="200"/>
        <w:rPr>
          <w:rStyle w:val="8"/>
          <w:rFonts w:hint="eastAsia" w:ascii="楷体" w:hAnsi="楷体" w:eastAsia="楷体" w:cs="楷体"/>
          <w:b/>
          <w:color w:val="000000"/>
          <w:sz w:val="28"/>
          <w:szCs w:val="28"/>
        </w:rPr>
      </w:pPr>
      <w:r>
        <w:rPr>
          <w:rStyle w:val="8"/>
          <w:rFonts w:hint="eastAsia" w:ascii="楷体" w:hAnsi="楷体" w:eastAsia="楷体" w:cs="楷体"/>
          <w:b/>
          <w:color w:val="000000"/>
          <w:sz w:val="28"/>
          <w:szCs w:val="28"/>
        </w:rPr>
        <w:t>4、付款方式：</w:t>
      </w:r>
    </w:p>
    <w:p w14:paraId="49B46CB3">
      <w:pPr>
        <w:snapToGrid w:val="0"/>
        <w:spacing w:line="360" w:lineRule="auto"/>
        <w:ind w:firstLine="560" w:firstLineChars="200"/>
        <w:rPr>
          <w:rStyle w:val="8"/>
          <w:rFonts w:hint="eastAsia" w:ascii="楷体" w:hAnsi="楷体" w:eastAsia="楷体" w:cs="楷体"/>
          <w:color w:val="000000"/>
          <w:sz w:val="28"/>
          <w:szCs w:val="28"/>
        </w:rPr>
      </w:pPr>
      <w:r>
        <w:rPr>
          <w:rStyle w:val="8"/>
          <w:rFonts w:hint="eastAsia" w:ascii="楷体" w:hAnsi="楷体" w:eastAsia="楷体" w:cs="楷体"/>
          <w:color w:val="000000"/>
          <w:sz w:val="28"/>
          <w:szCs w:val="28"/>
        </w:rPr>
        <w:t xml:space="preserve">4.1 </w:t>
      </w:r>
      <w:r>
        <w:rPr>
          <w:rStyle w:val="8"/>
          <w:rFonts w:hint="eastAsia" w:ascii="楷体" w:hAnsi="楷体" w:eastAsia="楷体" w:cs="楷体"/>
          <w:color w:val="000000"/>
          <w:sz w:val="28"/>
          <w:szCs w:val="28"/>
          <w:lang w:val="en-US" w:eastAsia="zh-CN"/>
        </w:rPr>
        <w:t>达到服务要求后，按照季度时间支付，分四次支付完成</w:t>
      </w:r>
      <w:r>
        <w:rPr>
          <w:rStyle w:val="8"/>
          <w:rFonts w:hint="eastAsia" w:ascii="楷体" w:hAnsi="楷体" w:eastAsia="楷体" w:cs="楷体"/>
          <w:color w:val="000000"/>
          <w:sz w:val="28"/>
          <w:szCs w:val="28"/>
        </w:rPr>
        <w:t>。</w:t>
      </w:r>
    </w:p>
    <w:p w14:paraId="32B681B9">
      <w:pPr>
        <w:snapToGrid w:val="0"/>
        <w:spacing w:line="360" w:lineRule="auto"/>
        <w:ind w:firstLine="560" w:firstLineChars="200"/>
        <w:rPr>
          <w:rStyle w:val="8"/>
          <w:rFonts w:hint="eastAsia" w:ascii="楷体" w:hAnsi="楷体" w:eastAsia="楷体" w:cs="楷体"/>
          <w:color w:val="000000"/>
          <w:sz w:val="28"/>
          <w:szCs w:val="28"/>
        </w:rPr>
      </w:pPr>
      <w:r>
        <w:rPr>
          <w:rStyle w:val="8"/>
          <w:rFonts w:hint="eastAsia" w:ascii="楷体" w:hAnsi="楷体" w:eastAsia="楷体" w:cs="楷体"/>
          <w:color w:val="000000"/>
          <w:sz w:val="28"/>
          <w:szCs w:val="28"/>
        </w:rPr>
        <w:t>4.2 支付方式：银行转账。</w:t>
      </w:r>
    </w:p>
    <w:p w14:paraId="333C5310">
      <w:pPr>
        <w:snapToGrid w:val="0"/>
        <w:spacing w:line="360" w:lineRule="auto"/>
        <w:ind w:firstLine="562" w:firstLineChars="200"/>
        <w:rPr>
          <w:rStyle w:val="8"/>
          <w:rFonts w:hint="eastAsia" w:ascii="楷体" w:hAnsi="楷体" w:eastAsia="楷体" w:cs="楷体"/>
          <w:b/>
          <w:color w:val="000000"/>
          <w:sz w:val="28"/>
          <w:szCs w:val="28"/>
        </w:rPr>
      </w:pPr>
      <w:r>
        <w:rPr>
          <w:rStyle w:val="8"/>
          <w:rFonts w:hint="eastAsia" w:ascii="楷体" w:hAnsi="楷体" w:eastAsia="楷体" w:cs="楷体"/>
          <w:b/>
          <w:color w:val="000000"/>
          <w:sz w:val="28"/>
          <w:szCs w:val="28"/>
          <w:lang w:val="en-US" w:eastAsia="zh-CN"/>
        </w:rPr>
        <w:t>5</w:t>
      </w:r>
      <w:r>
        <w:rPr>
          <w:rStyle w:val="8"/>
          <w:rFonts w:hint="eastAsia" w:ascii="楷体" w:hAnsi="楷体" w:eastAsia="楷体" w:cs="楷体"/>
          <w:b/>
          <w:color w:val="000000"/>
          <w:sz w:val="28"/>
          <w:szCs w:val="28"/>
        </w:rPr>
        <w:t>、合同的变更、中止、终止</w:t>
      </w:r>
    </w:p>
    <w:p w14:paraId="4A6B393E">
      <w:pPr>
        <w:snapToGrid w:val="0"/>
        <w:spacing w:line="360" w:lineRule="auto"/>
        <w:ind w:firstLine="560" w:firstLineChars="200"/>
        <w:rPr>
          <w:rStyle w:val="8"/>
          <w:rFonts w:hint="eastAsia" w:ascii="楷体" w:hAnsi="楷体" w:eastAsia="楷体" w:cs="楷体"/>
          <w:b/>
          <w:color w:val="000000"/>
          <w:sz w:val="28"/>
          <w:szCs w:val="28"/>
        </w:rPr>
      </w:pPr>
      <w:r>
        <w:rPr>
          <w:rStyle w:val="8"/>
          <w:rFonts w:hint="eastAsia" w:ascii="楷体" w:hAnsi="楷体" w:eastAsia="楷体" w:cs="楷体"/>
          <w:color w:val="000000"/>
          <w:sz w:val="28"/>
          <w:szCs w:val="28"/>
        </w:rPr>
        <w:t>合同一经签订，不得擅自变更、中止或者终止合同。对确需变更、调整或者中止、终止合同的，由双方协商解决。</w:t>
      </w:r>
    </w:p>
    <w:p w14:paraId="28749A5D">
      <w:pPr>
        <w:snapToGrid w:val="0"/>
        <w:spacing w:line="360" w:lineRule="auto"/>
        <w:ind w:firstLine="562" w:firstLineChars="200"/>
        <w:rPr>
          <w:rStyle w:val="8"/>
          <w:rFonts w:hint="eastAsia" w:ascii="楷体" w:hAnsi="楷体" w:eastAsia="楷体" w:cs="楷体"/>
          <w:b/>
          <w:color w:val="000000"/>
          <w:sz w:val="28"/>
          <w:szCs w:val="28"/>
        </w:rPr>
      </w:pPr>
      <w:r>
        <w:rPr>
          <w:rStyle w:val="8"/>
          <w:rFonts w:hint="eastAsia" w:ascii="楷体" w:hAnsi="楷体" w:eastAsia="楷体" w:cs="楷体"/>
          <w:b/>
          <w:color w:val="000000"/>
          <w:sz w:val="28"/>
          <w:szCs w:val="28"/>
          <w:lang w:val="en-US" w:eastAsia="zh-CN"/>
        </w:rPr>
        <w:t>6</w:t>
      </w:r>
      <w:r>
        <w:rPr>
          <w:rStyle w:val="8"/>
          <w:rFonts w:hint="eastAsia" w:ascii="楷体" w:hAnsi="楷体" w:eastAsia="楷体" w:cs="楷体"/>
          <w:b/>
          <w:color w:val="000000"/>
          <w:sz w:val="28"/>
          <w:szCs w:val="28"/>
        </w:rPr>
        <w:t>、合同争议的处理</w:t>
      </w:r>
    </w:p>
    <w:p w14:paraId="0D588B4E">
      <w:pPr>
        <w:snapToGrid w:val="0"/>
        <w:spacing w:line="360" w:lineRule="auto"/>
        <w:ind w:firstLine="560" w:firstLineChars="200"/>
        <w:rPr>
          <w:rStyle w:val="8"/>
          <w:rFonts w:hint="eastAsia" w:ascii="楷体" w:hAnsi="楷体" w:eastAsia="楷体" w:cs="楷体"/>
          <w:b/>
          <w:color w:val="000000"/>
          <w:sz w:val="28"/>
          <w:szCs w:val="28"/>
        </w:rPr>
      </w:pPr>
      <w:r>
        <w:rPr>
          <w:rStyle w:val="8"/>
          <w:rFonts w:hint="eastAsia" w:ascii="楷体" w:hAnsi="楷体" w:eastAsia="楷体" w:cs="楷体"/>
          <w:color w:val="000000"/>
          <w:sz w:val="28"/>
          <w:szCs w:val="28"/>
        </w:rPr>
        <w:t>合同在履行过程中发生的争议，当事人双方应协商解决，协商达不成一致时，可向采购方所在地仲裁委员会申请仲裁或者向人民法院提请诉讼。</w:t>
      </w:r>
    </w:p>
    <w:p w14:paraId="38662FB7">
      <w:pPr>
        <w:snapToGrid w:val="0"/>
        <w:spacing w:line="360" w:lineRule="auto"/>
        <w:ind w:firstLine="562" w:firstLineChars="200"/>
        <w:rPr>
          <w:rStyle w:val="8"/>
          <w:rFonts w:hint="eastAsia" w:ascii="楷体" w:hAnsi="楷体" w:eastAsia="楷体" w:cs="楷体"/>
          <w:color w:val="000000"/>
          <w:sz w:val="28"/>
          <w:szCs w:val="28"/>
        </w:rPr>
      </w:pPr>
      <w:r>
        <w:rPr>
          <w:rStyle w:val="8"/>
          <w:rFonts w:hint="eastAsia" w:ascii="楷体" w:hAnsi="楷体" w:eastAsia="楷体" w:cs="楷体"/>
          <w:b/>
          <w:color w:val="000000"/>
          <w:sz w:val="28"/>
          <w:szCs w:val="28"/>
          <w:lang w:val="en-US" w:eastAsia="zh-CN"/>
        </w:rPr>
        <w:t>7</w:t>
      </w:r>
      <w:r>
        <w:rPr>
          <w:rStyle w:val="8"/>
          <w:rFonts w:hint="eastAsia" w:ascii="楷体" w:hAnsi="楷体" w:eastAsia="楷体" w:cs="楷体"/>
          <w:b/>
          <w:color w:val="000000"/>
          <w:sz w:val="28"/>
          <w:szCs w:val="28"/>
        </w:rPr>
        <w:t>、违约责任</w:t>
      </w:r>
    </w:p>
    <w:p w14:paraId="6E6543BF">
      <w:pPr>
        <w:snapToGrid w:val="0"/>
        <w:spacing w:line="360" w:lineRule="auto"/>
        <w:ind w:firstLine="627" w:firstLineChars="224"/>
        <w:rPr>
          <w:rStyle w:val="8"/>
          <w:rFonts w:hint="eastAsia" w:ascii="楷体" w:hAnsi="楷体" w:eastAsia="楷体" w:cs="楷体"/>
          <w:color w:val="000000"/>
          <w:sz w:val="28"/>
          <w:szCs w:val="28"/>
        </w:rPr>
      </w:pPr>
      <w:r>
        <w:rPr>
          <w:rStyle w:val="8"/>
          <w:rFonts w:hint="eastAsia" w:ascii="楷体" w:hAnsi="楷体" w:eastAsia="楷体" w:cs="楷体"/>
          <w:color w:val="000000"/>
          <w:sz w:val="28"/>
          <w:szCs w:val="28"/>
          <w:lang w:val="en-US" w:eastAsia="zh-CN"/>
        </w:rPr>
        <w:t>7</w:t>
      </w:r>
      <w:r>
        <w:rPr>
          <w:rStyle w:val="8"/>
          <w:rFonts w:hint="eastAsia" w:ascii="楷体" w:hAnsi="楷体" w:eastAsia="楷体" w:cs="楷体"/>
          <w:color w:val="000000"/>
          <w:sz w:val="28"/>
          <w:szCs w:val="28"/>
        </w:rPr>
        <w:t>.1依据《中华人民共和国合同法》、《中华人民共和国政府采购法》的相关条款和本合同约定的相关条款执行。</w:t>
      </w:r>
    </w:p>
    <w:p w14:paraId="35944DA6">
      <w:pPr>
        <w:snapToGrid w:val="0"/>
        <w:spacing w:line="360" w:lineRule="auto"/>
        <w:ind w:firstLine="560" w:firstLineChars="200"/>
        <w:rPr>
          <w:rStyle w:val="8"/>
          <w:rFonts w:hint="eastAsia" w:ascii="宋体" w:hAnsi="宋体" w:eastAsia="宋体" w:cs="宋体"/>
          <w:color w:val="000000"/>
          <w:sz w:val="28"/>
          <w:szCs w:val="28"/>
        </w:rPr>
      </w:pPr>
      <w:r>
        <w:rPr>
          <w:rStyle w:val="8"/>
          <w:rFonts w:hint="eastAsia" w:ascii="楷体" w:hAnsi="楷体" w:eastAsia="楷体" w:cs="楷体"/>
          <w:color w:val="000000"/>
          <w:sz w:val="28"/>
          <w:szCs w:val="28"/>
          <w:lang w:val="en-US" w:eastAsia="zh-CN"/>
        </w:rPr>
        <w:t>7</w:t>
      </w:r>
      <w:r>
        <w:rPr>
          <w:rStyle w:val="8"/>
          <w:rFonts w:hint="eastAsia" w:ascii="楷体" w:hAnsi="楷体" w:eastAsia="楷体" w:cs="楷体"/>
          <w:color w:val="000000"/>
          <w:sz w:val="28"/>
          <w:szCs w:val="28"/>
        </w:rPr>
        <w:t>.2中标供应商未按合同要求履行，不符合招标技术要求，中标供应商必须无条件更换人员或产品，提高技术，完善质量，否则，采购人有权终止合同，并对中标供应商的违约行为进行追究并依法向中标供应商进行经济索赔。</w:t>
      </w:r>
    </w:p>
    <w:p w14:paraId="45C82E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B060201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3C9FF"/>
    <w:multiLevelType w:val="singleLevel"/>
    <w:tmpl w:val="B013C9FF"/>
    <w:lvl w:ilvl="0" w:tentative="0">
      <w:start w:val="1"/>
      <w:numFmt w:val="decimal"/>
      <w:suff w:val="nothing"/>
      <w:lvlText w:val="%1、"/>
      <w:lvlJc w:val="left"/>
    </w:lvl>
  </w:abstractNum>
  <w:abstractNum w:abstractNumId="1">
    <w:nsid w:val="41558C98"/>
    <w:multiLevelType w:val="singleLevel"/>
    <w:tmpl w:val="41558C9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6786"/>
    <w:rsid w:val="05962870"/>
    <w:rsid w:val="06093262"/>
    <w:rsid w:val="062F6D6D"/>
    <w:rsid w:val="09320D22"/>
    <w:rsid w:val="0C360B29"/>
    <w:rsid w:val="12333415"/>
    <w:rsid w:val="18BA20A6"/>
    <w:rsid w:val="1C2A7637"/>
    <w:rsid w:val="23144B9D"/>
    <w:rsid w:val="283613BC"/>
    <w:rsid w:val="2D3129B3"/>
    <w:rsid w:val="2E3D2490"/>
    <w:rsid w:val="348C7C8B"/>
    <w:rsid w:val="349B3370"/>
    <w:rsid w:val="427144E4"/>
    <w:rsid w:val="434075BC"/>
    <w:rsid w:val="440A14F3"/>
    <w:rsid w:val="54696247"/>
    <w:rsid w:val="558E065B"/>
    <w:rsid w:val="564D4072"/>
    <w:rsid w:val="5F5C6959"/>
    <w:rsid w:val="61C96577"/>
    <w:rsid w:val="65876E75"/>
    <w:rsid w:val="659A6BA8"/>
    <w:rsid w:val="678341AC"/>
    <w:rsid w:val="69DD132E"/>
    <w:rsid w:val="6D246633"/>
    <w:rsid w:val="6D393D07"/>
    <w:rsid w:val="6D464F20"/>
    <w:rsid w:val="739020B1"/>
    <w:rsid w:val="75BC2223"/>
    <w:rsid w:val="75C537CD"/>
    <w:rsid w:val="75D961E8"/>
    <w:rsid w:val="75F96724"/>
    <w:rsid w:val="798D27F3"/>
    <w:rsid w:val="7B3C5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keepNext/>
      <w:keepLines/>
      <w:spacing w:line="413" w:lineRule="auto"/>
      <w:outlineLvl w:val="2"/>
    </w:pPr>
    <w:rPr>
      <w:b/>
      <w:sz w:val="32"/>
    </w:rPr>
  </w:style>
  <w:style w:type="paragraph" w:styleId="2">
    <w:name w:val="heading 4"/>
    <w:basedOn w:val="1"/>
    <w:next w:val="1"/>
    <w:unhideWhenUsed/>
    <w:qFormat/>
    <w:uiPriority w:val="0"/>
    <w:pPr>
      <w:keepNext/>
      <w:keepLines/>
      <w:jc w:val="left"/>
      <w:outlineLvl w:val="3"/>
    </w:pPr>
    <w:rPr>
      <w:rFonts w:ascii="Arial" w:hAnsi="Arial" w:cs="Times New Roman"/>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rPr>
      <w:rFonts w:cs="Times New Roman"/>
      <w:kern w:val="0"/>
      <w:sz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4467</Words>
  <Characters>4509</Characters>
  <Lines>0</Lines>
  <Paragraphs>0</Paragraphs>
  <TotalTime>1</TotalTime>
  <ScaleCrop>false</ScaleCrop>
  <LinksUpToDate>false</LinksUpToDate>
  <CharactersWithSpaces>4647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2024-11-18T06:44:00Z</dcterms:created>
  <dc:creator>ZF</dc:creator>
  <cp:lastModifiedBy>善良</cp:lastModifiedBy>
  <dcterms:modified xsi:type="dcterms:W3CDTF">2025-12-02T02:20:30Z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7A1F115DF7CF47F9A037252DDE030B50_13</vt:lpwstr>
  </property>
  <property fmtid="{D5CDD505-2E9C-101B-9397-08002B2CF9AE}" pid="4" name="KSOTemplateDocerSaveRecord">
    <vt:lpwstr>eyJoZGlkIjoiZDU2YzcwNzY1NGFkYTY5ZDA2ODg1MDFjNjg5YTgzNTYiLCJ1c2VySWQiOiI0MDc1MTkwNTgifQ==</vt:lpwstr>
  </property>
</Properties>
</file>