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F2BBE">
      <w:pPr>
        <w:pStyle w:val="15"/>
        <w:keepNext/>
        <w:keepLines/>
        <w:widowControl w:val="0"/>
        <w:shd w:val="clear" w:color="auto" w:fill="auto"/>
        <w:bidi w:val="0"/>
        <w:spacing w:before="0" w:after="120" w:line="240" w:lineRule="auto"/>
        <w:ind w:right="0"/>
        <w:jc w:val="center"/>
        <w:rPr>
          <w:rFonts w:hint="eastAsia" w:ascii="幼圆" w:hAnsi="幼圆" w:eastAsia="幼圆" w:cs="幼圆"/>
          <w:b/>
          <w:bCs/>
          <w:color w:val="000000"/>
          <w:spacing w:val="0"/>
          <w:w w:val="100"/>
          <w:position w:val="0"/>
          <w:sz w:val="30"/>
          <w:szCs w:val="30"/>
          <w:highlight w:val="none"/>
          <w:lang w:val="zh-CN" w:eastAsia="zh-CN" w:bidi="zh-CN"/>
        </w:rPr>
      </w:pPr>
      <w:bookmarkStart w:id="0" w:name="bookmark32"/>
      <w:bookmarkStart w:id="1" w:name="bookmark30"/>
      <w:bookmarkStart w:id="2" w:name="bookmark31"/>
      <w:r>
        <w:rPr>
          <w:rFonts w:hint="eastAsia" w:ascii="幼圆" w:hAnsi="幼圆" w:eastAsia="幼圆" w:cs="幼圆"/>
          <w:b/>
          <w:bCs/>
          <w:color w:val="000000"/>
          <w:spacing w:val="0"/>
          <w:w w:val="100"/>
          <w:position w:val="0"/>
          <w:sz w:val="30"/>
          <w:szCs w:val="30"/>
          <w:highlight w:val="none"/>
          <w:lang w:val="zh-CN" w:eastAsia="zh-CN" w:bidi="zh-CN"/>
        </w:rPr>
        <w:t>2025年第一批市级农业农村发展专项资金</w:t>
      </w:r>
    </w:p>
    <w:p w14:paraId="3EB06C26">
      <w:pPr>
        <w:pStyle w:val="15"/>
        <w:keepNext/>
        <w:keepLines/>
        <w:widowControl w:val="0"/>
        <w:shd w:val="clear" w:color="auto" w:fill="auto"/>
        <w:bidi w:val="0"/>
        <w:spacing w:before="0" w:after="120" w:line="240" w:lineRule="auto"/>
        <w:ind w:right="0"/>
        <w:jc w:val="center"/>
        <w:rPr>
          <w:rFonts w:hint="eastAsia" w:ascii="幼圆" w:hAnsi="幼圆" w:eastAsia="幼圆" w:cs="幼圆"/>
          <w:b/>
          <w:bCs/>
          <w:color w:val="000000"/>
          <w:spacing w:val="0"/>
          <w:w w:val="100"/>
          <w:position w:val="0"/>
          <w:sz w:val="30"/>
          <w:szCs w:val="30"/>
          <w:highlight w:val="none"/>
          <w:lang w:val="zh-CN" w:eastAsia="zh-CN" w:bidi="zh-CN"/>
        </w:rPr>
      </w:pPr>
      <w:r>
        <w:rPr>
          <w:rFonts w:hint="eastAsia" w:ascii="幼圆" w:hAnsi="幼圆" w:eastAsia="幼圆" w:cs="幼圆"/>
          <w:b/>
          <w:bCs/>
          <w:color w:val="000000"/>
          <w:spacing w:val="0"/>
          <w:w w:val="100"/>
          <w:position w:val="0"/>
          <w:sz w:val="30"/>
          <w:szCs w:val="30"/>
          <w:highlight w:val="none"/>
          <w:lang w:val="zh-CN" w:eastAsia="zh-CN" w:bidi="zh-CN"/>
        </w:rPr>
        <w:t>（蓝田县农机现代化新型装备建设项目）</w:t>
      </w:r>
    </w:p>
    <w:p w14:paraId="73513FF3">
      <w:pPr>
        <w:pStyle w:val="15"/>
        <w:keepNext/>
        <w:keepLines/>
        <w:widowControl w:val="0"/>
        <w:shd w:val="clear" w:color="auto" w:fill="auto"/>
        <w:bidi w:val="0"/>
        <w:spacing w:before="0" w:after="120" w:line="240" w:lineRule="auto"/>
        <w:ind w:left="0" w:right="0" w:firstLine="520"/>
        <w:jc w:val="center"/>
        <w:rPr>
          <w:rFonts w:hint="eastAsia" w:ascii="幼圆" w:hAnsi="幼圆" w:eastAsia="幼圆" w:cs="幼圆"/>
          <w:highlight w:val="none"/>
        </w:rPr>
      </w:pPr>
      <w:r>
        <w:rPr>
          <w:rFonts w:hint="eastAsia" w:ascii="幼圆" w:hAnsi="幼圆" w:eastAsia="幼圆" w:cs="幼圆"/>
          <w:color w:val="000000"/>
          <w:spacing w:val="0"/>
          <w:w w:val="100"/>
          <w:position w:val="0"/>
          <w:sz w:val="30"/>
          <w:szCs w:val="30"/>
          <w:highlight w:val="none"/>
          <w:lang w:val="en-US" w:eastAsia="zh-CN" w:bidi="zh-CN"/>
        </w:rPr>
        <w:t>政府</w:t>
      </w:r>
      <w:r>
        <w:rPr>
          <w:rFonts w:hint="eastAsia" w:ascii="幼圆" w:hAnsi="幼圆" w:eastAsia="幼圆" w:cs="幼圆"/>
          <w:color w:val="000000"/>
          <w:spacing w:val="0"/>
          <w:w w:val="100"/>
          <w:position w:val="0"/>
          <w:highlight w:val="none"/>
          <w:lang w:val="en-US" w:eastAsia="zh-CN"/>
        </w:rPr>
        <w:t>购需求书</w:t>
      </w:r>
      <w:r>
        <w:rPr>
          <w:rFonts w:hint="eastAsia" w:ascii="幼圆" w:hAnsi="幼圆" w:eastAsia="幼圆" w:cs="幼圆"/>
          <w:color w:val="000000"/>
          <w:spacing w:val="0"/>
          <w:w w:val="100"/>
          <w:position w:val="0"/>
          <w:highlight w:val="none"/>
        </w:rPr>
        <w:t>（货物类）</w:t>
      </w:r>
      <w:bookmarkEnd w:id="0"/>
      <w:bookmarkEnd w:id="1"/>
      <w:bookmarkEnd w:id="2"/>
    </w:p>
    <w:tbl>
      <w:tblPr>
        <w:tblStyle w:val="12"/>
        <w:tblW w:w="9721" w:type="dxa"/>
        <w:jc w:val="center"/>
        <w:tblLayout w:type="fixed"/>
        <w:tblCellMar>
          <w:top w:w="0" w:type="dxa"/>
          <w:left w:w="10" w:type="dxa"/>
          <w:bottom w:w="0" w:type="dxa"/>
          <w:right w:w="10" w:type="dxa"/>
        </w:tblCellMar>
      </w:tblPr>
      <w:tblGrid>
        <w:gridCol w:w="706"/>
        <w:gridCol w:w="1544"/>
        <w:gridCol w:w="4"/>
        <w:gridCol w:w="7467"/>
      </w:tblGrid>
      <w:tr w14:paraId="59435C70">
        <w:tblPrEx>
          <w:tblCellMar>
            <w:top w:w="0" w:type="dxa"/>
            <w:left w:w="10" w:type="dxa"/>
            <w:bottom w:w="0" w:type="dxa"/>
            <w:right w:w="10" w:type="dxa"/>
          </w:tblCellMar>
        </w:tblPrEx>
        <w:trPr>
          <w:trHeight w:val="539" w:hRule="atLeast"/>
          <w:jc w:val="center"/>
        </w:trPr>
        <w:tc>
          <w:tcPr>
            <w:tcW w:w="706" w:type="dxa"/>
            <w:tcBorders>
              <w:top w:val="single" w:color="auto" w:sz="4" w:space="0"/>
              <w:left w:val="single" w:color="auto" w:sz="4" w:space="0"/>
            </w:tcBorders>
            <w:shd w:val="clear" w:color="auto" w:fill="FFFFFF"/>
            <w:vAlign w:val="center"/>
          </w:tcPr>
          <w:p w14:paraId="3B2B3094">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b/>
                <w:bCs/>
                <w:color w:val="000000"/>
                <w:spacing w:val="0"/>
                <w:w w:val="100"/>
                <w:position w:val="0"/>
                <w:sz w:val="28"/>
                <w:szCs w:val="28"/>
                <w:highlight w:val="none"/>
              </w:rPr>
              <w:t>序号</w:t>
            </w:r>
          </w:p>
        </w:tc>
        <w:tc>
          <w:tcPr>
            <w:tcW w:w="1548" w:type="dxa"/>
            <w:gridSpan w:val="2"/>
            <w:tcBorders>
              <w:top w:val="single" w:color="auto" w:sz="4" w:space="0"/>
              <w:left w:val="single" w:color="auto" w:sz="4" w:space="0"/>
            </w:tcBorders>
            <w:shd w:val="clear" w:color="auto" w:fill="FFFFFF"/>
            <w:vAlign w:val="center"/>
          </w:tcPr>
          <w:p w14:paraId="5E3916B7">
            <w:pPr>
              <w:pStyle w:val="16"/>
              <w:keepNext w:val="0"/>
              <w:keepLines w:val="0"/>
              <w:widowControl w:val="0"/>
              <w:shd w:val="clear" w:color="auto" w:fill="auto"/>
              <w:bidi w:val="0"/>
              <w:spacing w:before="0" w:after="0" w:line="360" w:lineRule="auto"/>
              <w:ind w:left="0" w:right="0" w:firstLine="200"/>
              <w:jc w:val="both"/>
              <w:rPr>
                <w:rFonts w:hint="eastAsia" w:ascii="幼圆" w:hAnsi="幼圆" w:eastAsia="幼圆" w:cs="幼圆"/>
                <w:sz w:val="28"/>
                <w:szCs w:val="28"/>
                <w:highlight w:val="none"/>
              </w:rPr>
            </w:pPr>
            <w:r>
              <w:rPr>
                <w:rFonts w:hint="eastAsia" w:ascii="幼圆" w:hAnsi="幼圆" w:eastAsia="幼圆" w:cs="幼圆"/>
                <w:b/>
                <w:bCs/>
                <w:color w:val="000000"/>
                <w:spacing w:val="0"/>
                <w:w w:val="100"/>
                <w:position w:val="0"/>
                <w:sz w:val="28"/>
                <w:szCs w:val="28"/>
                <w:highlight w:val="none"/>
              </w:rPr>
              <w:t>关键事项</w:t>
            </w:r>
          </w:p>
        </w:tc>
        <w:tc>
          <w:tcPr>
            <w:tcW w:w="7467" w:type="dxa"/>
            <w:tcBorders>
              <w:top w:val="single" w:color="auto" w:sz="4" w:space="0"/>
              <w:left w:val="single" w:color="auto" w:sz="4" w:space="0"/>
              <w:right w:val="single" w:color="auto" w:sz="4" w:space="0"/>
            </w:tcBorders>
            <w:shd w:val="clear" w:color="auto" w:fill="FFFFFF"/>
            <w:vAlign w:val="center"/>
          </w:tcPr>
          <w:p w14:paraId="7372E2BC">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b/>
                <w:bCs/>
                <w:color w:val="000000"/>
                <w:spacing w:val="0"/>
                <w:w w:val="100"/>
                <w:position w:val="0"/>
                <w:sz w:val="28"/>
                <w:szCs w:val="28"/>
                <w:highlight w:val="none"/>
              </w:rPr>
              <w:t>说明和要求</w:t>
            </w:r>
          </w:p>
        </w:tc>
      </w:tr>
      <w:tr w14:paraId="5E3D4CE5">
        <w:tblPrEx>
          <w:tblCellMar>
            <w:top w:w="0" w:type="dxa"/>
            <w:left w:w="10" w:type="dxa"/>
            <w:bottom w:w="0" w:type="dxa"/>
            <w:right w:w="10" w:type="dxa"/>
          </w:tblCellMar>
        </w:tblPrEx>
        <w:trPr>
          <w:trHeight w:val="1561" w:hRule="atLeast"/>
          <w:jc w:val="center"/>
        </w:trPr>
        <w:tc>
          <w:tcPr>
            <w:tcW w:w="706" w:type="dxa"/>
            <w:tcBorders>
              <w:top w:val="single" w:color="auto" w:sz="4" w:space="0"/>
              <w:left w:val="single" w:color="auto" w:sz="4" w:space="0"/>
            </w:tcBorders>
            <w:shd w:val="clear" w:color="auto" w:fill="FFFFFF"/>
            <w:vAlign w:val="center"/>
          </w:tcPr>
          <w:p w14:paraId="66B4AAF7">
            <w:pPr>
              <w:pStyle w:val="16"/>
              <w:keepNext w:val="0"/>
              <w:keepLines w:val="0"/>
              <w:widowControl w:val="0"/>
              <w:shd w:val="clear" w:color="auto" w:fill="auto"/>
              <w:bidi w:val="0"/>
              <w:spacing w:before="0" w:after="0" w:line="360" w:lineRule="auto"/>
              <w:ind w:left="0" w:right="0" w:firstLine="26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1</w:t>
            </w:r>
          </w:p>
        </w:tc>
        <w:tc>
          <w:tcPr>
            <w:tcW w:w="1548" w:type="dxa"/>
            <w:gridSpan w:val="2"/>
            <w:tcBorders>
              <w:top w:val="single" w:color="auto" w:sz="4" w:space="0"/>
              <w:left w:val="single" w:color="auto" w:sz="4" w:space="0"/>
            </w:tcBorders>
            <w:shd w:val="clear" w:color="auto" w:fill="FFFFFF"/>
            <w:vAlign w:val="center"/>
          </w:tcPr>
          <w:p w14:paraId="771E6151">
            <w:pPr>
              <w:pStyle w:val="16"/>
              <w:keepNext w:val="0"/>
              <w:keepLines w:val="0"/>
              <w:widowControl w:val="0"/>
              <w:shd w:val="clear" w:color="auto" w:fill="auto"/>
              <w:bidi w:val="0"/>
              <w:spacing w:before="0" w:after="0" w:line="360" w:lineRule="auto"/>
              <w:ind w:left="0" w:right="0" w:firstLine="3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釆购预算</w:t>
            </w:r>
          </w:p>
        </w:tc>
        <w:tc>
          <w:tcPr>
            <w:tcW w:w="7467" w:type="dxa"/>
            <w:tcBorders>
              <w:top w:val="single" w:color="auto" w:sz="4" w:space="0"/>
              <w:left w:val="single" w:color="auto" w:sz="4" w:space="0"/>
              <w:right w:val="single" w:color="auto" w:sz="4" w:space="0"/>
            </w:tcBorders>
            <w:shd w:val="clear" w:color="auto" w:fill="FFFFFF"/>
            <w:vAlign w:val="center"/>
          </w:tcPr>
          <w:p w14:paraId="07B238AA">
            <w:pPr>
              <w:pStyle w:val="16"/>
              <w:keepNext w:val="0"/>
              <w:keepLines w:val="0"/>
              <w:widowControl w:val="0"/>
              <w:shd w:val="clear" w:color="auto" w:fill="auto"/>
              <w:tabs>
                <w:tab w:val="left" w:leader="underscore" w:pos="2034"/>
              </w:tabs>
              <w:bidi w:val="0"/>
              <w:spacing w:before="0" w:after="0" w:line="360" w:lineRule="auto"/>
              <w:ind w:left="0" w:leftChars="0" w:right="245" w:rightChars="102" w:firstLine="280" w:firstLineChars="100"/>
              <w:jc w:val="both"/>
              <w:rPr>
                <w:rFonts w:hint="eastAsia" w:ascii="幼圆" w:hAnsi="幼圆" w:eastAsia="幼圆" w:cs="幼圆"/>
                <w:b w:val="0"/>
                <w:bCs w:val="0"/>
                <w:color w:val="000000"/>
                <w:spacing w:val="0"/>
                <w:w w:val="100"/>
                <w:position w:val="0"/>
                <w:sz w:val="28"/>
                <w:szCs w:val="28"/>
                <w:highlight w:val="none"/>
              </w:rPr>
            </w:pPr>
            <w:r>
              <w:rPr>
                <w:rFonts w:hint="eastAsia" w:ascii="幼圆" w:hAnsi="幼圆" w:eastAsia="幼圆" w:cs="幼圆"/>
                <w:b w:val="0"/>
                <w:bCs w:val="0"/>
                <w:color w:val="000000"/>
                <w:spacing w:val="0"/>
                <w:w w:val="100"/>
                <w:position w:val="0"/>
                <w:sz w:val="28"/>
                <w:szCs w:val="28"/>
                <w:highlight w:val="none"/>
              </w:rPr>
              <w:t>人民币</w:t>
            </w:r>
            <w:r>
              <w:rPr>
                <w:rFonts w:hint="eastAsia" w:ascii="幼圆" w:hAnsi="幼圆" w:eastAsia="幼圆" w:cs="幼圆"/>
                <w:b w:val="0"/>
                <w:bCs w:val="0"/>
                <w:color w:val="000000"/>
                <w:spacing w:val="0"/>
                <w:w w:val="100"/>
                <w:position w:val="0"/>
                <w:sz w:val="28"/>
                <w:szCs w:val="28"/>
                <w:highlight w:val="none"/>
                <w:u w:val="single"/>
                <w:lang w:val="en-US" w:eastAsia="zh-CN"/>
              </w:rPr>
              <w:t xml:space="preserve"> </w:t>
            </w:r>
            <w:r>
              <w:rPr>
                <w:rFonts w:hint="eastAsia" w:ascii="幼圆" w:hAnsi="幼圆" w:eastAsia="幼圆" w:cs="幼圆"/>
                <w:sz w:val="28"/>
                <w:szCs w:val="28"/>
                <w:highlight w:val="none"/>
                <w:u w:val="single"/>
                <w:lang w:val="en-US" w:eastAsia="zh-CN"/>
              </w:rPr>
              <w:t xml:space="preserve">50 </w:t>
            </w:r>
            <w:r>
              <w:rPr>
                <w:rFonts w:hint="eastAsia" w:ascii="幼圆" w:hAnsi="幼圆" w:eastAsia="幼圆" w:cs="幼圆"/>
                <w:sz w:val="28"/>
                <w:szCs w:val="28"/>
                <w:highlight w:val="none"/>
                <w:u w:val="none"/>
                <w:lang w:val="en-US" w:eastAsia="zh-CN"/>
              </w:rPr>
              <w:t>万</w:t>
            </w:r>
            <w:r>
              <w:rPr>
                <w:rFonts w:hint="eastAsia" w:ascii="幼圆" w:hAnsi="幼圆" w:eastAsia="幼圆" w:cs="幼圆"/>
                <w:b w:val="0"/>
                <w:bCs w:val="0"/>
                <w:color w:val="000000"/>
                <w:spacing w:val="0"/>
                <w:w w:val="100"/>
                <w:position w:val="0"/>
                <w:sz w:val="28"/>
                <w:szCs w:val="28"/>
                <w:highlight w:val="none"/>
              </w:rPr>
              <w:t>元</w:t>
            </w:r>
          </w:p>
          <w:p w14:paraId="6B2A734D">
            <w:pPr>
              <w:pStyle w:val="16"/>
              <w:keepNext w:val="0"/>
              <w:keepLines w:val="0"/>
              <w:widowControl w:val="0"/>
              <w:shd w:val="clear" w:color="auto" w:fill="auto"/>
              <w:tabs>
                <w:tab w:val="left" w:leader="underscore" w:pos="2034"/>
              </w:tabs>
              <w:bidi w:val="0"/>
              <w:spacing w:before="0" w:after="0" w:line="360" w:lineRule="auto"/>
              <w:ind w:left="0" w:leftChars="0" w:right="245" w:rightChars="102" w:firstLine="280" w:firstLineChars="100"/>
              <w:jc w:val="both"/>
              <w:rPr>
                <w:rFonts w:hint="eastAsia" w:ascii="幼圆" w:hAnsi="幼圆" w:eastAsia="幼圆" w:cs="幼圆"/>
                <w:b w:val="0"/>
                <w:bCs w:val="0"/>
                <w:color w:val="000000"/>
                <w:spacing w:val="0"/>
                <w:w w:val="100"/>
                <w:position w:val="0"/>
                <w:sz w:val="28"/>
                <w:szCs w:val="28"/>
                <w:highlight w:val="none"/>
              </w:rPr>
            </w:pPr>
            <w:r>
              <w:rPr>
                <w:rFonts w:hint="eastAsia" w:ascii="幼圆" w:hAnsi="幼圆" w:eastAsia="幼圆" w:cs="幼圆"/>
                <w:b w:val="0"/>
                <w:bCs w:val="0"/>
                <w:color w:val="000000"/>
                <w:spacing w:val="0"/>
                <w:w w:val="100"/>
                <w:position w:val="0"/>
                <w:sz w:val="28"/>
                <w:szCs w:val="28"/>
                <w:highlight w:val="none"/>
              </w:rPr>
              <w:t>指与本次采购标的直接相关的费用，监理费、接口费等为未来预留费用，包含在本项目采购预算内。</w:t>
            </w:r>
          </w:p>
        </w:tc>
      </w:tr>
      <w:tr w14:paraId="3313EA6F">
        <w:tblPrEx>
          <w:tblCellMar>
            <w:top w:w="0" w:type="dxa"/>
            <w:left w:w="10" w:type="dxa"/>
            <w:bottom w:w="0" w:type="dxa"/>
            <w:right w:w="10" w:type="dxa"/>
          </w:tblCellMar>
        </w:tblPrEx>
        <w:trPr>
          <w:trHeight w:val="1546" w:hRule="atLeast"/>
          <w:jc w:val="center"/>
        </w:trPr>
        <w:tc>
          <w:tcPr>
            <w:tcW w:w="706" w:type="dxa"/>
            <w:tcBorders>
              <w:top w:val="single" w:color="auto" w:sz="4" w:space="0"/>
              <w:left w:val="single" w:color="auto" w:sz="4" w:space="0"/>
            </w:tcBorders>
            <w:shd w:val="clear" w:color="auto" w:fill="FFFFFF"/>
            <w:vAlign w:val="center"/>
          </w:tcPr>
          <w:p w14:paraId="650485D9">
            <w:pPr>
              <w:pStyle w:val="16"/>
              <w:keepNext w:val="0"/>
              <w:keepLines w:val="0"/>
              <w:widowControl w:val="0"/>
              <w:shd w:val="clear" w:color="auto" w:fill="auto"/>
              <w:bidi w:val="0"/>
              <w:spacing w:before="0" w:after="0" w:line="360" w:lineRule="auto"/>
              <w:ind w:left="0" w:right="0" w:firstLine="26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2</w:t>
            </w:r>
          </w:p>
        </w:tc>
        <w:tc>
          <w:tcPr>
            <w:tcW w:w="1548" w:type="dxa"/>
            <w:gridSpan w:val="2"/>
            <w:tcBorders>
              <w:top w:val="single" w:color="auto" w:sz="4" w:space="0"/>
              <w:left w:val="single" w:color="auto" w:sz="4" w:space="0"/>
            </w:tcBorders>
            <w:shd w:val="clear" w:color="auto" w:fill="FFFFFF"/>
            <w:vAlign w:val="center"/>
          </w:tcPr>
          <w:p w14:paraId="2ABEDBC1">
            <w:pPr>
              <w:pStyle w:val="16"/>
              <w:keepNext w:val="0"/>
              <w:keepLines w:val="0"/>
              <w:widowControl w:val="0"/>
              <w:shd w:val="clear" w:color="auto" w:fill="auto"/>
              <w:bidi w:val="0"/>
              <w:spacing w:before="0" w:after="0" w:line="360" w:lineRule="auto"/>
              <w:ind w:left="0" w:right="0" w:firstLine="3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最</w:t>
            </w:r>
            <w:r>
              <w:rPr>
                <w:rFonts w:hint="eastAsia" w:ascii="幼圆" w:hAnsi="幼圆" w:eastAsia="幼圆" w:cs="幼圆"/>
                <w:color w:val="000000"/>
                <w:spacing w:val="0"/>
                <w:w w:val="100"/>
                <w:position w:val="0"/>
                <w:sz w:val="28"/>
                <w:szCs w:val="28"/>
                <w:highlight w:val="none"/>
                <w:lang w:eastAsia="zh-CN"/>
              </w:rPr>
              <w:t>高</w:t>
            </w:r>
            <w:r>
              <w:rPr>
                <w:rFonts w:hint="eastAsia" w:ascii="幼圆" w:hAnsi="幼圆" w:eastAsia="幼圆" w:cs="幼圆"/>
                <w:color w:val="000000"/>
                <w:spacing w:val="0"/>
                <w:w w:val="100"/>
                <w:position w:val="0"/>
                <w:sz w:val="28"/>
                <w:szCs w:val="28"/>
                <w:highlight w:val="none"/>
              </w:rPr>
              <w:t>限价</w:t>
            </w:r>
          </w:p>
        </w:tc>
        <w:tc>
          <w:tcPr>
            <w:tcW w:w="7467" w:type="dxa"/>
            <w:tcBorders>
              <w:top w:val="single" w:color="auto" w:sz="4" w:space="0"/>
              <w:left w:val="single" w:color="auto" w:sz="4" w:space="0"/>
              <w:right w:val="single" w:color="auto" w:sz="4" w:space="0"/>
            </w:tcBorders>
            <w:shd w:val="clear" w:color="auto" w:fill="FFFFFF"/>
            <w:vAlign w:val="center"/>
          </w:tcPr>
          <w:p w14:paraId="1EAF1383">
            <w:pPr>
              <w:pStyle w:val="16"/>
              <w:keepNext w:val="0"/>
              <w:keepLines w:val="0"/>
              <w:widowControl w:val="0"/>
              <w:shd w:val="clear" w:color="auto" w:fill="auto"/>
              <w:tabs>
                <w:tab w:val="left" w:leader="underscore" w:pos="2034"/>
              </w:tabs>
              <w:bidi w:val="0"/>
              <w:spacing w:before="0" w:after="40" w:line="360" w:lineRule="auto"/>
              <w:ind w:left="0" w:leftChars="0" w:right="245" w:rightChars="102" w:firstLine="280" w:firstLineChars="100"/>
              <w:jc w:val="both"/>
              <w:rPr>
                <w:rFonts w:hint="eastAsia" w:ascii="幼圆" w:hAnsi="幼圆" w:eastAsia="幼圆" w:cs="幼圆"/>
                <w:b w:val="0"/>
                <w:bCs w:val="0"/>
                <w:sz w:val="28"/>
                <w:szCs w:val="28"/>
                <w:highlight w:val="none"/>
              </w:rPr>
            </w:pPr>
            <w:r>
              <w:rPr>
                <w:rFonts w:hint="eastAsia" w:ascii="幼圆" w:hAnsi="幼圆" w:eastAsia="幼圆" w:cs="幼圆"/>
                <w:b w:val="0"/>
                <w:bCs w:val="0"/>
                <w:color w:val="000000"/>
                <w:spacing w:val="0"/>
                <w:w w:val="100"/>
                <w:position w:val="0"/>
                <w:sz w:val="28"/>
                <w:szCs w:val="28"/>
                <w:highlight w:val="none"/>
              </w:rPr>
              <w:t>人民币</w:t>
            </w:r>
            <w:r>
              <w:rPr>
                <w:rFonts w:hint="eastAsia" w:ascii="幼圆" w:hAnsi="幼圆" w:eastAsia="幼圆" w:cs="幼圆"/>
                <w:b w:val="0"/>
                <w:bCs w:val="0"/>
                <w:color w:val="000000"/>
                <w:spacing w:val="0"/>
                <w:w w:val="100"/>
                <w:position w:val="0"/>
                <w:sz w:val="28"/>
                <w:szCs w:val="28"/>
                <w:highlight w:val="none"/>
                <w:u w:val="single"/>
                <w:lang w:val="en-US" w:eastAsia="zh-CN"/>
              </w:rPr>
              <w:t xml:space="preserve"> 50 </w:t>
            </w:r>
            <w:r>
              <w:rPr>
                <w:rFonts w:hint="eastAsia" w:ascii="幼圆" w:hAnsi="幼圆" w:eastAsia="幼圆" w:cs="幼圆"/>
                <w:sz w:val="28"/>
                <w:szCs w:val="28"/>
                <w:highlight w:val="none"/>
                <w:u w:val="none"/>
                <w:lang w:val="en-US" w:eastAsia="zh-CN"/>
              </w:rPr>
              <w:t>万</w:t>
            </w:r>
            <w:r>
              <w:rPr>
                <w:rFonts w:hint="eastAsia" w:ascii="幼圆" w:hAnsi="幼圆" w:eastAsia="幼圆" w:cs="幼圆"/>
                <w:b w:val="0"/>
                <w:bCs w:val="0"/>
                <w:color w:val="000000"/>
                <w:spacing w:val="0"/>
                <w:w w:val="100"/>
                <w:position w:val="0"/>
                <w:sz w:val="28"/>
                <w:szCs w:val="28"/>
                <w:highlight w:val="none"/>
              </w:rPr>
              <w:t>元</w:t>
            </w:r>
          </w:p>
          <w:p w14:paraId="1AC00B12">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b w:val="0"/>
                <w:bCs w:val="0"/>
                <w:sz w:val="28"/>
                <w:szCs w:val="28"/>
                <w:highlight w:val="none"/>
              </w:rPr>
            </w:pPr>
            <w:r>
              <w:rPr>
                <w:rFonts w:hint="eastAsia" w:ascii="幼圆" w:hAnsi="幼圆" w:eastAsia="幼圆" w:cs="幼圆"/>
                <w:b w:val="0"/>
                <w:bCs w:val="0"/>
                <w:color w:val="000000"/>
                <w:spacing w:val="0"/>
                <w:w w:val="100"/>
                <w:position w:val="0"/>
                <w:sz w:val="28"/>
                <w:szCs w:val="28"/>
                <w:highlight w:val="none"/>
              </w:rPr>
              <w:t>供应商投标报价高于最高限价的则其投标文件将按无效投标文件处理。</w:t>
            </w:r>
          </w:p>
        </w:tc>
      </w:tr>
      <w:tr w14:paraId="38EA9E8C">
        <w:tblPrEx>
          <w:tblCellMar>
            <w:top w:w="0" w:type="dxa"/>
            <w:left w:w="10" w:type="dxa"/>
            <w:bottom w:w="0" w:type="dxa"/>
            <w:right w:w="10" w:type="dxa"/>
          </w:tblCellMar>
        </w:tblPrEx>
        <w:trPr>
          <w:trHeight w:val="2892" w:hRule="atLeast"/>
          <w:jc w:val="center"/>
        </w:trPr>
        <w:tc>
          <w:tcPr>
            <w:tcW w:w="706" w:type="dxa"/>
            <w:tcBorders>
              <w:top w:val="single" w:color="auto" w:sz="4" w:space="0"/>
              <w:left w:val="single" w:color="auto" w:sz="4" w:space="0"/>
            </w:tcBorders>
            <w:shd w:val="clear" w:color="auto" w:fill="FFFFFF"/>
            <w:vAlign w:val="center"/>
          </w:tcPr>
          <w:p w14:paraId="7530E7FF">
            <w:pPr>
              <w:pStyle w:val="16"/>
              <w:keepNext w:val="0"/>
              <w:keepLines w:val="0"/>
              <w:widowControl w:val="0"/>
              <w:shd w:val="clear" w:color="auto" w:fill="auto"/>
              <w:bidi w:val="0"/>
              <w:spacing w:before="0" w:after="0" w:line="360" w:lineRule="auto"/>
              <w:ind w:left="0" w:right="0" w:firstLine="26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3</w:t>
            </w:r>
          </w:p>
        </w:tc>
        <w:tc>
          <w:tcPr>
            <w:tcW w:w="1548" w:type="dxa"/>
            <w:gridSpan w:val="2"/>
            <w:tcBorders>
              <w:top w:val="single" w:color="auto" w:sz="4" w:space="0"/>
              <w:left w:val="single" w:color="auto" w:sz="4" w:space="0"/>
            </w:tcBorders>
            <w:shd w:val="clear" w:color="auto" w:fill="FFFFFF"/>
            <w:vAlign w:val="center"/>
          </w:tcPr>
          <w:p w14:paraId="61BA5C3D">
            <w:pPr>
              <w:pStyle w:val="16"/>
              <w:keepNext w:val="0"/>
              <w:keepLines w:val="0"/>
              <w:widowControl w:val="0"/>
              <w:shd w:val="clear" w:color="auto" w:fill="auto"/>
              <w:bidi w:val="0"/>
              <w:spacing w:before="0" w:after="0" w:line="360" w:lineRule="auto"/>
              <w:ind w:left="0" w:right="0" w:firstLine="300"/>
              <w:jc w:val="both"/>
              <w:rPr>
                <w:rFonts w:hint="eastAsia" w:ascii="幼圆" w:hAnsi="幼圆" w:eastAsia="幼圆" w:cs="幼圆"/>
                <w:b w:val="0"/>
                <w:bCs w:val="0"/>
                <w:sz w:val="28"/>
                <w:szCs w:val="28"/>
                <w:highlight w:val="none"/>
              </w:rPr>
            </w:pPr>
            <w:r>
              <w:rPr>
                <w:rFonts w:hint="eastAsia" w:ascii="幼圆" w:hAnsi="幼圆" w:eastAsia="幼圆" w:cs="幼圆"/>
                <w:b w:val="0"/>
                <w:bCs w:val="0"/>
                <w:color w:val="000000"/>
                <w:spacing w:val="0"/>
                <w:w w:val="100"/>
                <w:position w:val="0"/>
                <w:sz w:val="28"/>
                <w:szCs w:val="28"/>
                <w:highlight w:val="none"/>
              </w:rPr>
              <w:t>项目性质</w:t>
            </w:r>
          </w:p>
        </w:tc>
        <w:tc>
          <w:tcPr>
            <w:tcW w:w="7467" w:type="dxa"/>
            <w:tcBorders>
              <w:top w:val="single" w:color="auto" w:sz="4" w:space="0"/>
              <w:left w:val="single" w:color="auto" w:sz="4" w:space="0"/>
              <w:right w:val="single" w:color="auto" w:sz="4" w:space="0"/>
            </w:tcBorders>
            <w:shd w:val="clear" w:color="auto" w:fill="FFFFFF"/>
            <w:vAlign w:val="center"/>
          </w:tcPr>
          <w:p w14:paraId="6850A880">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b w:val="0"/>
                <w:bCs w:val="0"/>
                <w:sz w:val="28"/>
                <w:szCs w:val="28"/>
                <w:highlight w:val="none"/>
              </w:rPr>
            </w:pPr>
            <w:r>
              <w:rPr>
                <w:rFonts w:hint="eastAsia" w:ascii="幼圆" w:hAnsi="幼圆" w:eastAsia="幼圆" w:cs="幼圆"/>
                <w:b w:val="0"/>
                <w:bCs w:val="0"/>
                <w:color w:val="000000"/>
                <w:spacing w:val="0"/>
                <w:w w:val="100"/>
                <w:position w:val="0"/>
                <w:sz w:val="28"/>
                <w:szCs w:val="28"/>
                <w:highlight w:val="none"/>
                <w:lang w:val="zh-CN" w:eastAsia="zh-CN" w:bidi="zh-CN"/>
              </w:rPr>
              <w:sym w:font="Wingdings" w:char="00A8"/>
            </w:r>
            <w:r>
              <w:rPr>
                <w:rFonts w:hint="eastAsia" w:ascii="幼圆" w:hAnsi="幼圆" w:eastAsia="幼圆" w:cs="幼圆"/>
                <w:b w:val="0"/>
                <w:bCs w:val="0"/>
                <w:color w:val="000000"/>
                <w:spacing w:val="0"/>
                <w:w w:val="100"/>
                <w:position w:val="0"/>
                <w:sz w:val="28"/>
                <w:szCs w:val="28"/>
                <w:highlight w:val="none"/>
                <w:lang w:val="zh-CN" w:eastAsia="zh-CN" w:bidi="zh-CN"/>
              </w:rPr>
              <w:t>专</w:t>
            </w:r>
            <w:r>
              <w:rPr>
                <w:rFonts w:hint="eastAsia" w:ascii="幼圆" w:hAnsi="幼圆" w:eastAsia="幼圆" w:cs="幼圆"/>
                <w:b w:val="0"/>
                <w:bCs w:val="0"/>
                <w:color w:val="000000"/>
                <w:spacing w:val="0"/>
                <w:w w:val="100"/>
                <w:position w:val="0"/>
                <w:sz w:val="28"/>
                <w:szCs w:val="28"/>
                <w:highlight w:val="none"/>
              </w:rPr>
              <w:t>门面向中小企业采购</w:t>
            </w:r>
          </w:p>
          <w:p w14:paraId="15CB3A51">
            <w:pPr>
              <w:pStyle w:val="16"/>
              <w:keepNext w:val="0"/>
              <w:keepLines w:val="0"/>
              <w:widowControl w:val="0"/>
              <w:shd w:val="clear" w:color="auto" w:fill="auto"/>
              <w:bidi w:val="0"/>
              <w:spacing w:before="0" w:after="80" w:line="360" w:lineRule="auto"/>
              <w:ind w:left="0" w:leftChars="0" w:right="245" w:rightChars="102" w:firstLine="280" w:firstLineChars="100"/>
              <w:jc w:val="both"/>
              <w:rPr>
                <w:rFonts w:hint="eastAsia" w:ascii="幼圆" w:hAnsi="幼圆" w:eastAsia="幼圆" w:cs="幼圆"/>
                <w:b w:val="0"/>
                <w:bCs w:val="0"/>
                <w:sz w:val="28"/>
                <w:szCs w:val="28"/>
                <w:highlight w:val="none"/>
              </w:rPr>
            </w:pPr>
            <w:r>
              <w:rPr>
                <w:rFonts w:hint="eastAsia" w:ascii="幼圆" w:hAnsi="幼圆" w:eastAsia="幼圆" w:cs="幼圆"/>
                <w:b w:val="0"/>
                <w:bCs w:val="0"/>
                <w:color w:val="000000"/>
                <w:spacing w:val="0"/>
                <w:w w:val="100"/>
                <w:position w:val="0"/>
                <w:sz w:val="28"/>
                <w:szCs w:val="28"/>
                <w:highlight w:val="none"/>
              </w:rPr>
              <w:t>仅允许中小企业或小型、微型企业参与投标。</w:t>
            </w:r>
          </w:p>
          <w:p w14:paraId="28FED87B">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b w:val="0"/>
                <w:bCs w:val="0"/>
                <w:sz w:val="28"/>
                <w:szCs w:val="28"/>
                <w:highlight w:val="none"/>
              </w:rPr>
            </w:pPr>
            <w:r>
              <w:rPr>
                <w:rFonts w:hint="eastAsia" w:ascii="幼圆" w:hAnsi="幼圆" w:eastAsia="幼圆" w:cs="幼圆"/>
                <w:b w:val="0"/>
                <w:bCs w:val="0"/>
                <w:color w:val="000000"/>
                <w:spacing w:val="0"/>
                <w:w w:val="100"/>
                <w:position w:val="0"/>
                <w:sz w:val="28"/>
                <w:szCs w:val="28"/>
                <w:highlight w:val="none"/>
                <w:lang w:val="zh-CN" w:eastAsia="zh-CN" w:bidi="zh-CN"/>
              </w:rPr>
              <w:sym w:font="Wingdings" w:char="00FE"/>
            </w:r>
            <w:r>
              <w:rPr>
                <w:rFonts w:hint="eastAsia" w:ascii="幼圆" w:hAnsi="幼圆" w:eastAsia="幼圆" w:cs="幼圆"/>
                <w:b w:val="0"/>
                <w:bCs w:val="0"/>
                <w:color w:val="000000"/>
                <w:spacing w:val="0"/>
                <w:w w:val="100"/>
                <w:position w:val="0"/>
                <w:sz w:val="28"/>
                <w:szCs w:val="28"/>
                <w:highlight w:val="none"/>
                <w:lang w:val="zh-CN" w:eastAsia="zh-CN" w:bidi="zh-CN"/>
              </w:rPr>
              <w:t>非专</w:t>
            </w:r>
            <w:r>
              <w:rPr>
                <w:rFonts w:hint="eastAsia" w:ascii="幼圆" w:hAnsi="幼圆" w:eastAsia="幼圆" w:cs="幼圆"/>
                <w:b w:val="0"/>
                <w:bCs w:val="0"/>
                <w:color w:val="000000"/>
                <w:spacing w:val="0"/>
                <w:w w:val="100"/>
                <w:position w:val="0"/>
                <w:sz w:val="28"/>
                <w:szCs w:val="28"/>
                <w:highlight w:val="none"/>
              </w:rPr>
              <w:t>门面向中小企业采购</w:t>
            </w:r>
          </w:p>
          <w:p w14:paraId="60DBF1AD">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b w:val="0"/>
                <w:bCs w:val="0"/>
                <w:sz w:val="28"/>
                <w:szCs w:val="28"/>
                <w:highlight w:val="none"/>
              </w:rPr>
            </w:pPr>
            <w:r>
              <w:rPr>
                <w:rFonts w:hint="eastAsia" w:ascii="幼圆" w:hAnsi="幼圆" w:eastAsia="幼圆" w:cs="幼圆"/>
                <w:b w:val="0"/>
                <w:bCs w:val="0"/>
                <w:color w:val="000000"/>
                <w:spacing w:val="0"/>
                <w:w w:val="100"/>
                <w:position w:val="0"/>
                <w:sz w:val="28"/>
                <w:szCs w:val="28"/>
                <w:highlight w:val="none"/>
              </w:rPr>
              <w:t>对符合（财库（2020）46号）规定的小微企业（监狱企业视同小型、微型企业）的报价给予</w:t>
            </w:r>
            <w:r>
              <w:rPr>
                <w:rFonts w:hint="eastAsia" w:ascii="幼圆" w:hAnsi="幼圆" w:eastAsia="幼圆" w:cs="幼圆"/>
                <w:b w:val="0"/>
                <w:bCs w:val="0"/>
                <w:color w:val="000000"/>
                <w:spacing w:val="0"/>
                <w:w w:val="100"/>
                <w:position w:val="0"/>
                <w:sz w:val="28"/>
                <w:szCs w:val="28"/>
                <w:highlight w:val="none"/>
                <w:lang w:val="en-US" w:eastAsia="zh-CN"/>
              </w:rPr>
              <w:t>10</w:t>
            </w:r>
            <w:r>
              <w:rPr>
                <w:rFonts w:hint="eastAsia" w:ascii="幼圆" w:hAnsi="幼圆" w:eastAsia="幼圆" w:cs="幼圆"/>
                <w:b w:val="0"/>
                <w:bCs w:val="0"/>
                <w:color w:val="000000"/>
                <w:spacing w:val="0"/>
                <w:w w:val="100"/>
                <w:position w:val="0"/>
                <w:sz w:val="28"/>
                <w:szCs w:val="28"/>
                <w:highlight w:val="none"/>
              </w:rPr>
              <w:t>%的扣除，用扣除后的价格参加评审。</w:t>
            </w:r>
          </w:p>
        </w:tc>
      </w:tr>
      <w:tr w14:paraId="415A9F68">
        <w:tblPrEx>
          <w:tblCellMar>
            <w:top w:w="0" w:type="dxa"/>
            <w:left w:w="10" w:type="dxa"/>
            <w:bottom w:w="0" w:type="dxa"/>
            <w:right w:w="10" w:type="dxa"/>
          </w:tblCellMar>
        </w:tblPrEx>
        <w:trPr>
          <w:trHeight w:val="1030" w:hRule="atLeast"/>
          <w:jc w:val="center"/>
        </w:trPr>
        <w:tc>
          <w:tcPr>
            <w:tcW w:w="706" w:type="dxa"/>
            <w:tcBorders>
              <w:top w:val="single" w:color="auto" w:sz="4" w:space="0"/>
              <w:left w:val="single" w:color="auto" w:sz="4" w:space="0"/>
            </w:tcBorders>
            <w:shd w:val="clear" w:color="auto" w:fill="FFFFFF"/>
            <w:vAlign w:val="center"/>
          </w:tcPr>
          <w:p w14:paraId="61E00F4C">
            <w:pPr>
              <w:pStyle w:val="16"/>
              <w:keepNext w:val="0"/>
              <w:keepLines w:val="0"/>
              <w:widowControl w:val="0"/>
              <w:shd w:val="clear" w:color="auto" w:fill="auto"/>
              <w:bidi w:val="0"/>
              <w:spacing w:before="0" w:after="0" w:line="360" w:lineRule="auto"/>
              <w:ind w:left="0" w:right="0" w:firstLine="26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4</w:t>
            </w:r>
          </w:p>
        </w:tc>
        <w:tc>
          <w:tcPr>
            <w:tcW w:w="1548" w:type="dxa"/>
            <w:gridSpan w:val="2"/>
            <w:tcBorders>
              <w:top w:val="single" w:color="auto" w:sz="4" w:space="0"/>
              <w:left w:val="single" w:color="auto" w:sz="4" w:space="0"/>
            </w:tcBorders>
            <w:shd w:val="clear" w:color="auto" w:fill="FFFFFF"/>
            <w:vAlign w:val="center"/>
          </w:tcPr>
          <w:p w14:paraId="2170621A">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对供应商的资格要求</w:t>
            </w:r>
          </w:p>
        </w:tc>
        <w:tc>
          <w:tcPr>
            <w:tcW w:w="7467" w:type="dxa"/>
            <w:tcBorders>
              <w:top w:val="single" w:color="auto" w:sz="4" w:space="0"/>
              <w:left w:val="single" w:color="auto" w:sz="4" w:space="0"/>
              <w:right w:val="single" w:color="auto" w:sz="4" w:space="0"/>
            </w:tcBorders>
            <w:shd w:val="clear" w:color="auto" w:fill="FFFFFF"/>
            <w:vAlign w:val="center"/>
          </w:tcPr>
          <w:p w14:paraId="7FB4B5E9">
            <w:pPr>
              <w:numPr>
                <w:ilvl w:val="0"/>
                <w:numId w:val="0"/>
              </w:numPr>
              <w:spacing w:line="360" w:lineRule="auto"/>
              <w:ind w:firstLine="560" w:firstLineChars="200"/>
              <w:jc w:val="both"/>
              <w:rPr>
                <w:rFonts w:hint="eastAsia" w:ascii="幼圆" w:hAnsi="幼圆" w:eastAsia="幼圆" w:cs="幼圆"/>
                <w:sz w:val="28"/>
                <w:szCs w:val="28"/>
                <w:highlight w:val="none"/>
              </w:rPr>
            </w:pPr>
            <w:r>
              <w:rPr>
                <w:rFonts w:hint="eastAsia" w:ascii="幼圆" w:hAnsi="幼圆" w:eastAsia="幼圆" w:cs="幼圆"/>
                <w:kern w:val="2"/>
                <w:sz w:val="28"/>
                <w:szCs w:val="28"/>
                <w:highlight w:val="none"/>
                <w:lang w:val="en-US" w:eastAsia="zh-CN" w:bidi="ar-SA"/>
              </w:rPr>
              <w:t>1）</w:t>
            </w:r>
            <w:r>
              <w:rPr>
                <w:rFonts w:hint="eastAsia" w:ascii="幼圆" w:hAnsi="幼圆" w:eastAsia="幼圆" w:cs="幼圆"/>
                <w:sz w:val="28"/>
                <w:szCs w:val="28"/>
                <w:highlight w:val="none"/>
              </w:rPr>
              <w:t>具有独立承担民事责任能力的法人、其他组织或自然人，并出具合法有效的营业执照或事业单位法人证书等国家规定的相关证明，自然人参与的提供其身份证明；</w:t>
            </w:r>
          </w:p>
          <w:p w14:paraId="52B3B74F">
            <w:pPr>
              <w:spacing w:line="360" w:lineRule="auto"/>
              <w:ind w:firstLine="560" w:firstLineChars="200"/>
              <w:jc w:val="both"/>
              <w:rPr>
                <w:rFonts w:hint="eastAsia" w:ascii="幼圆" w:hAnsi="幼圆" w:eastAsia="幼圆" w:cs="幼圆"/>
                <w:sz w:val="28"/>
                <w:szCs w:val="28"/>
                <w:highlight w:val="none"/>
              </w:rPr>
            </w:pPr>
            <w:r>
              <w:rPr>
                <w:rFonts w:hint="eastAsia" w:ascii="幼圆" w:hAnsi="幼圆" w:eastAsia="幼圆" w:cs="幼圆"/>
                <w:sz w:val="28"/>
                <w:szCs w:val="28"/>
                <w:highlight w:val="none"/>
              </w:rPr>
              <w:t>2）法定代表人参加投标时，提供法定代表人身份证明和本人身份证；授权代表参加投标时，提供法定代表人授权书和被授权人身份证；非法人单位参照执行；</w:t>
            </w:r>
          </w:p>
          <w:p w14:paraId="24E8A151">
            <w:pPr>
              <w:spacing w:line="360" w:lineRule="auto"/>
              <w:ind w:firstLine="560" w:firstLineChars="200"/>
              <w:jc w:val="both"/>
              <w:rPr>
                <w:rFonts w:hint="eastAsia" w:ascii="幼圆" w:hAnsi="幼圆" w:eastAsia="幼圆" w:cs="幼圆"/>
                <w:sz w:val="28"/>
                <w:szCs w:val="28"/>
                <w:highlight w:val="none"/>
              </w:rPr>
            </w:pPr>
            <w:r>
              <w:rPr>
                <w:rFonts w:hint="eastAsia" w:ascii="幼圆" w:hAnsi="幼圆" w:eastAsia="幼圆" w:cs="幼圆"/>
                <w:sz w:val="28"/>
                <w:szCs w:val="28"/>
                <w:highlight w:val="none"/>
                <w:lang w:val="en-US" w:eastAsia="zh-CN"/>
              </w:rPr>
              <w:t>3</w:t>
            </w:r>
            <w:r>
              <w:rPr>
                <w:rFonts w:hint="eastAsia" w:ascii="幼圆" w:hAnsi="幼圆" w:eastAsia="幼圆" w:cs="幼圆"/>
                <w:sz w:val="28"/>
                <w:szCs w:val="28"/>
                <w:highlight w:val="none"/>
              </w:rPr>
              <w:t>）财务状况报告：须提供202</w:t>
            </w:r>
            <w:r>
              <w:rPr>
                <w:rFonts w:hint="eastAsia" w:ascii="幼圆" w:hAnsi="幼圆" w:eastAsia="幼圆" w:cs="幼圆"/>
                <w:sz w:val="28"/>
                <w:szCs w:val="28"/>
                <w:highlight w:val="none"/>
                <w:lang w:val="en-US" w:eastAsia="zh-CN"/>
              </w:rPr>
              <w:t>4</w:t>
            </w:r>
            <w:r>
              <w:rPr>
                <w:rFonts w:hint="eastAsia" w:ascii="幼圆" w:hAnsi="幼圆" w:eastAsia="幼圆" w:cs="幼圆"/>
                <w:sz w:val="28"/>
                <w:szCs w:val="28"/>
                <w:highlight w:val="none"/>
              </w:rPr>
              <w:t>年度的经审计的财务报告（至少包括三表一注，成立时间至提交投标文件截止时间不足一年的可提供成立后任意时段的资产负债表），或招标前三个月内开户银行出具的资信证明（附开户许可证或开户银行证明）；</w:t>
            </w:r>
          </w:p>
          <w:p w14:paraId="0B816597">
            <w:pPr>
              <w:spacing w:line="360" w:lineRule="auto"/>
              <w:ind w:firstLine="560" w:firstLineChars="200"/>
              <w:jc w:val="both"/>
              <w:rPr>
                <w:rFonts w:hint="eastAsia" w:ascii="幼圆" w:hAnsi="幼圆" w:eastAsia="幼圆" w:cs="幼圆"/>
                <w:sz w:val="28"/>
                <w:szCs w:val="28"/>
                <w:highlight w:val="none"/>
              </w:rPr>
            </w:pPr>
            <w:r>
              <w:rPr>
                <w:rFonts w:hint="eastAsia" w:ascii="幼圆" w:hAnsi="幼圆" w:eastAsia="幼圆" w:cs="幼圆"/>
                <w:sz w:val="28"/>
                <w:szCs w:val="28"/>
                <w:highlight w:val="none"/>
                <w:lang w:val="en-US" w:eastAsia="zh-CN"/>
              </w:rPr>
              <w:t>4</w:t>
            </w:r>
            <w:r>
              <w:rPr>
                <w:rFonts w:hint="eastAsia" w:ascii="幼圆" w:hAnsi="幼圆" w:eastAsia="幼圆" w:cs="幼圆"/>
                <w:sz w:val="28"/>
                <w:szCs w:val="28"/>
                <w:highlight w:val="none"/>
              </w:rPr>
              <w:t>）税收缴纳证明：提供投标文件递交时间前一年内至少一个月已缴纳的纳税证明或完税证明凭据；其他组织和自然人提供响应文件递交时间前一年内至少一个月缴纳税收的凭据；依法免税的供应商应提供相关文件证明；</w:t>
            </w:r>
          </w:p>
          <w:p w14:paraId="7E22F811">
            <w:pPr>
              <w:spacing w:line="360" w:lineRule="auto"/>
              <w:ind w:firstLine="560" w:firstLineChars="200"/>
              <w:jc w:val="both"/>
              <w:rPr>
                <w:rFonts w:hint="eastAsia" w:ascii="幼圆" w:hAnsi="幼圆" w:eastAsia="幼圆" w:cs="幼圆"/>
                <w:sz w:val="28"/>
                <w:szCs w:val="28"/>
                <w:highlight w:val="none"/>
              </w:rPr>
            </w:pPr>
            <w:r>
              <w:rPr>
                <w:rFonts w:hint="eastAsia" w:ascii="幼圆" w:hAnsi="幼圆" w:eastAsia="幼圆" w:cs="幼圆"/>
                <w:sz w:val="28"/>
                <w:szCs w:val="28"/>
                <w:highlight w:val="none"/>
                <w:lang w:val="en-US" w:eastAsia="zh-CN"/>
              </w:rPr>
              <w:t>5</w:t>
            </w:r>
            <w:r>
              <w:rPr>
                <w:rFonts w:hint="eastAsia" w:ascii="幼圆" w:hAnsi="幼圆" w:eastAsia="幼圆" w:cs="幼圆"/>
                <w:sz w:val="28"/>
                <w:szCs w:val="28"/>
                <w:highlight w:val="none"/>
              </w:rPr>
              <w:t>）社会保障资金缴纳证明：提供投标文件递交时间前一年内至少一个月已缴纳的社会保障资金的凭据（专用收据或社会保险缴纳清单）；依法不需要缴纳社会保障资金的供应商应提供相关文件证明；</w:t>
            </w:r>
          </w:p>
          <w:p w14:paraId="1E939672">
            <w:pPr>
              <w:spacing w:line="360" w:lineRule="auto"/>
              <w:ind w:firstLine="560" w:firstLineChars="200"/>
              <w:jc w:val="both"/>
              <w:rPr>
                <w:rFonts w:hint="eastAsia" w:ascii="幼圆" w:hAnsi="幼圆" w:eastAsia="幼圆" w:cs="幼圆"/>
                <w:sz w:val="28"/>
                <w:szCs w:val="28"/>
                <w:highlight w:val="none"/>
              </w:rPr>
            </w:pPr>
            <w:r>
              <w:rPr>
                <w:rFonts w:hint="eastAsia" w:ascii="幼圆" w:hAnsi="幼圆" w:eastAsia="幼圆" w:cs="幼圆"/>
                <w:sz w:val="28"/>
                <w:szCs w:val="28"/>
                <w:highlight w:val="none"/>
                <w:lang w:val="en-US" w:eastAsia="zh-CN"/>
              </w:rPr>
              <w:t>6</w:t>
            </w:r>
            <w:r>
              <w:rPr>
                <w:rFonts w:hint="eastAsia" w:ascii="幼圆" w:hAnsi="幼圆" w:eastAsia="幼圆" w:cs="幼圆"/>
                <w:sz w:val="28"/>
                <w:szCs w:val="28"/>
                <w:highlight w:val="none"/>
              </w:rPr>
              <w:t>）出具参加本次政府采购活动前三年内在经营活动中没有重大违法记录的书面声明；</w:t>
            </w:r>
          </w:p>
          <w:p w14:paraId="3AEFC88A">
            <w:pPr>
              <w:spacing w:line="360" w:lineRule="auto"/>
              <w:ind w:firstLine="560" w:firstLineChars="200"/>
              <w:jc w:val="both"/>
              <w:rPr>
                <w:rFonts w:hint="eastAsia" w:ascii="幼圆" w:hAnsi="幼圆" w:eastAsia="幼圆" w:cs="幼圆"/>
                <w:sz w:val="28"/>
                <w:szCs w:val="28"/>
                <w:highlight w:val="none"/>
              </w:rPr>
            </w:pPr>
            <w:r>
              <w:rPr>
                <w:rFonts w:hint="eastAsia" w:ascii="幼圆" w:hAnsi="幼圆" w:eastAsia="幼圆" w:cs="幼圆"/>
                <w:sz w:val="28"/>
                <w:szCs w:val="28"/>
                <w:highlight w:val="none"/>
                <w:lang w:val="en-US" w:eastAsia="zh-CN"/>
              </w:rPr>
              <w:t>7</w:t>
            </w:r>
            <w:r>
              <w:rPr>
                <w:rFonts w:hint="eastAsia" w:ascii="幼圆" w:hAnsi="幼圆" w:eastAsia="幼圆" w:cs="幼圆"/>
                <w:sz w:val="28"/>
                <w:szCs w:val="28"/>
                <w:highlight w:val="none"/>
              </w:rPr>
              <w:t>）供应商不得为“信用中国”网站（www.creditchina.gov.cn）中列入失信被执行人和重大税收违法失信主体名单的供应商，不得为中国政府采购网（www.ccgp.gov.cn）政府采购严重违法失信行为记录名单中被财政部门禁止参加政府采购活动的供应商；在国家企业信用信息公示系统未被列入严重违法失信企业名单。（以采购代理机构在响应文件递交截止时间后当天查询记录为准）；</w:t>
            </w:r>
          </w:p>
        </w:tc>
      </w:tr>
      <w:tr w14:paraId="3CFEDD9F">
        <w:tblPrEx>
          <w:tblCellMar>
            <w:top w:w="0" w:type="dxa"/>
            <w:left w:w="10" w:type="dxa"/>
            <w:bottom w:w="0" w:type="dxa"/>
            <w:right w:w="10" w:type="dxa"/>
          </w:tblCellMar>
        </w:tblPrEx>
        <w:trPr>
          <w:trHeight w:val="1234" w:hRule="atLeast"/>
          <w:jc w:val="center"/>
        </w:trPr>
        <w:tc>
          <w:tcPr>
            <w:tcW w:w="706" w:type="dxa"/>
            <w:vMerge w:val="restart"/>
            <w:tcBorders>
              <w:top w:val="single" w:color="auto" w:sz="4" w:space="0"/>
              <w:left w:val="single" w:color="auto" w:sz="4" w:space="0"/>
            </w:tcBorders>
            <w:shd w:val="clear" w:color="auto" w:fill="FFFFFF"/>
            <w:vAlign w:val="center"/>
          </w:tcPr>
          <w:p w14:paraId="2155C62E">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5</w:t>
            </w:r>
          </w:p>
        </w:tc>
        <w:tc>
          <w:tcPr>
            <w:tcW w:w="1548" w:type="dxa"/>
            <w:gridSpan w:val="2"/>
            <w:vMerge w:val="restart"/>
            <w:tcBorders>
              <w:top w:val="single" w:color="auto" w:sz="4" w:space="0"/>
              <w:left w:val="single" w:color="auto" w:sz="4" w:space="0"/>
            </w:tcBorders>
            <w:shd w:val="clear" w:color="auto" w:fill="FFFFFF"/>
            <w:vAlign w:val="center"/>
          </w:tcPr>
          <w:p w14:paraId="67046534">
            <w:pPr>
              <w:pStyle w:val="16"/>
              <w:keepNext w:val="0"/>
              <w:keepLines w:val="0"/>
              <w:widowControl w:val="0"/>
              <w:shd w:val="clear" w:color="auto" w:fill="auto"/>
              <w:bidi w:val="0"/>
              <w:spacing w:before="0" w:after="0" w:line="360" w:lineRule="auto"/>
              <w:ind w:left="0" w:leftChars="0" w:right="0" w:firstLine="0" w:firstLineChars="0"/>
              <w:jc w:val="both"/>
              <w:rPr>
                <w:rFonts w:hint="eastAsia" w:ascii="幼圆" w:hAnsi="幼圆" w:eastAsia="幼圆" w:cs="幼圆"/>
                <w:color w:val="FF0000"/>
                <w:sz w:val="28"/>
                <w:szCs w:val="28"/>
                <w:highlight w:val="none"/>
              </w:rPr>
            </w:pP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是否允许进口产品</w:t>
            </w:r>
          </w:p>
        </w:tc>
        <w:tc>
          <w:tcPr>
            <w:tcW w:w="7467" w:type="dxa"/>
            <w:tcBorders>
              <w:top w:val="single" w:color="auto" w:sz="4" w:space="0"/>
              <w:left w:val="single" w:color="auto" w:sz="4" w:space="0"/>
              <w:right w:val="single" w:color="auto" w:sz="4" w:space="0"/>
            </w:tcBorders>
            <w:shd w:val="clear" w:color="auto" w:fill="FFFFFF"/>
            <w:vAlign w:val="center"/>
          </w:tcPr>
          <w:p w14:paraId="1EB8BC66">
            <w:pPr>
              <w:pStyle w:val="16"/>
              <w:keepNext w:val="0"/>
              <w:keepLines w:val="0"/>
              <w:widowControl w:val="0"/>
              <w:shd w:val="clear" w:color="auto" w:fill="auto"/>
              <w:bidi w:val="0"/>
              <w:spacing w:before="100" w:after="0" w:line="360" w:lineRule="auto"/>
              <w:ind w:left="0" w:leftChars="0" w:right="245" w:rightChars="102" w:firstLine="280" w:firstLineChars="100"/>
              <w:jc w:val="both"/>
              <w:rPr>
                <w:rFonts w:hint="eastAsia" w:ascii="幼圆" w:hAnsi="幼圆" w:eastAsia="幼圆" w:cs="幼圆"/>
                <w:color w:val="000000" w:themeColor="text1"/>
                <w:sz w:val="28"/>
                <w:szCs w:val="28"/>
                <w:highlight w:val="none"/>
                <w14:textFill>
                  <w14:solidFill>
                    <w14:schemeClr w14:val="tx1"/>
                  </w14:solidFill>
                </w14:textFill>
              </w:rPr>
            </w:pPr>
            <w:r>
              <w:rPr>
                <w:rFonts w:hint="eastAsia" w:ascii="幼圆" w:hAnsi="幼圆" w:eastAsia="幼圆" w:cs="幼圆"/>
                <w:color w:val="000000" w:themeColor="text1"/>
                <w:spacing w:val="0"/>
                <w:w w:val="100"/>
                <w:position w:val="0"/>
                <w:sz w:val="28"/>
                <w:szCs w:val="28"/>
                <w:highlight w:val="none"/>
                <w:lang w:val="en-US" w:eastAsia="en-US" w:bidi="en-US"/>
                <w14:textFill>
                  <w14:solidFill>
                    <w14:schemeClr w14:val="tx1"/>
                  </w14:solidFill>
                </w14:textFill>
              </w:rPr>
              <w:sym w:font="Wingdings" w:char="00A8"/>
            </w: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允许（须提供财政部门审核通过的复印件）</w:t>
            </w:r>
          </w:p>
          <w:p w14:paraId="0D80EA5F">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color w:val="000000" w:themeColor="text1"/>
                <w:sz w:val="28"/>
                <w:szCs w:val="28"/>
                <w:highlight w:val="none"/>
                <w14:textFill>
                  <w14:solidFill>
                    <w14:schemeClr w14:val="tx1"/>
                  </w14:solidFill>
                </w14:textFill>
              </w:rPr>
            </w:pP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根据《政府采购进口产品管理办法》（财库〔2007） 119号）的规定</w:t>
            </w:r>
            <w:r>
              <w:rPr>
                <w:rFonts w:hint="eastAsia" w:ascii="幼圆" w:hAnsi="幼圆" w:eastAsia="幼圆" w:cs="幼圆"/>
                <w:color w:val="000000" w:themeColor="text1"/>
                <w:spacing w:val="0"/>
                <w:w w:val="100"/>
                <w:position w:val="0"/>
                <w:sz w:val="28"/>
                <w:szCs w:val="28"/>
                <w:highlight w:val="none"/>
                <w:lang w:eastAsia="zh-CN"/>
                <w14:textFill>
                  <w14:solidFill>
                    <w14:schemeClr w14:val="tx1"/>
                  </w14:solidFill>
                </w14:textFill>
              </w:rPr>
              <w:t>，</w:t>
            </w: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采购人采购进口产品时，必须在采购活动开始前向财政部门提出申请并获得财政部 门审核同意后，才能开展釆购活动。且不得因此排斥国产产品，满足需求的国产产品依然可以参与竞争。</w:t>
            </w:r>
            <w:r>
              <w:rPr>
                <w:rFonts w:hint="eastAsia" w:ascii="幼圆" w:hAnsi="幼圆" w:eastAsia="幼圆" w:cs="幼圆"/>
                <w:color w:val="000000" w:themeColor="text1"/>
                <w:spacing w:val="0"/>
                <w:w w:val="100"/>
                <w:position w:val="0"/>
                <w:sz w:val="28"/>
                <w:szCs w:val="28"/>
                <w:highlight w:val="none"/>
                <w:lang w:val="zh-CN" w:eastAsia="zh-CN" w:bidi="zh-CN"/>
                <w14:textFill>
                  <w14:solidFill>
                    <w14:schemeClr w14:val="tx1"/>
                  </w14:solidFill>
                </w14:textFill>
              </w:rPr>
              <w:t>“进口</w:t>
            </w: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产品的认定”参见《关于政府釆购进口产品管理有关问题的通知》（财办库（2008）248号）文件有关规定。</w:t>
            </w:r>
          </w:p>
        </w:tc>
      </w:tr>
      <w:tr w14:paraId="6718F8F0">
        <w:tblPrEx>
          <w:tblCellMar>
            <w:top w:w="0" w:type="dxa"/>
            <w:left w:w="10" w:type="dxa"/>
            <w:bottom w:w="0" w:type="dxa"/>
            <w:right w:w="10" w:type="dxa"/>
          </w:tblCellMar>
        </w:tblPrEx>
        <w:trPr>
          <w:trHeight w:val="1276" w:hRule="atLeast"/>
          <w:jc w:val="center"/>
        </w:trPr>
        <w:tc>
          <w:tcPr>
            <w:tcW w:w="706" w:type="dxa"/>
            <w:vMerge w:val="continue"/>
            <w:tcBorders>
              <w:left w:val="single" w:color="auto" w:sz="4" w:space="0"/>
            </w:tcBorders>
            <w:shd w:val="clear" w:color="auto" w:fill="FFFFFF"/>
            <w:vAlign w:val="center"/>
          </w:tcPr>
          <w:p w14:paraId="3600314E">
            <w:pPr>
              <w:spacing w:line="360" w:lineRule="auto"/>
              <w:jc w:val="both"/>
              <w:rPr>
                <w:rFonts w:hint="eastAsia" w:ascii="幼圆" w:hAnsi="幼圆" w:eastAsia="幼圆" w:cs="幼圆"/>
                <w:sz w:val="28"/>
                <w:szCs w:val="28"/>
                <w:highlight w:val="none"/>
              </w:rPr>
            </w:pPr>
          </w:p>
        </w:tc>
        <w:tc>
          <w:tcPr>
            <w:tcW w:w="1548" w:type="dxa"/>
            <w:gridSpan w:val="2"/>
            <w:vMerge w:val="continue"/>
            <w:tcBorders>
              <w:left w:val="single" w:color="auto" w:sz="4" w:space="0"/>
            </w:tcBorders>
            <w:shd w:val="clear" w:color="auto" w:fill="FFFFFF"/>
            <w:vAlign w:val="center"/>
          </w:tcPr>
          <w:p w14:paraId="13A8BE74">
            <w:pPr>
              <w:spacing w:line="360" w:lineRule="auto"/>
              <w:jc w:val="both"/>
              <w:rPr>
                <w:rFonts w:hint="eastAsia" w:ascii="幼圆" w:hAnsi="幼圆" w:eastAsia="幼圆" w:cs="幼圆"/>
                <w:color w:val="FF0000"/>
                <w:sz w:val="28"/>
                <w:szCs w:val="28"/>
                <w:highlight w:val="none"/>
              </w:rPr>
            </w:pPr>
          </w:p>
        </w:tc>
        <w:tc>
          <w:tcPr>
            <w:tcW w:w="7467" w:type="dxa"/>
            <w:tcBorders>
              <w:top w:val="single" w:color="auto" w:sz="4" w:space="0"/>
              <w:left w:val="single" w:color="auto" w:sz="4" w:space="0"/>
              <w:right w:val="single" w:color="auto" w:sz="4" w:space="0"/>
            </w:tcBorders>
            <w:shd w:val="clear" w:color="auto" w:fill="FFFFFF"/>
            <w:vAlign w:val="center"/>
          </w:tcPr>
          <w:p w14:paraId="454665B2">
            <w:pPr>
              <w:pStyle w:val="16"/>
              <w:keepNext w:val="0"/>
              <w:keepLines w:val="0"/>
              <w:widowControl w:val="0"/>
              <w:shd w:val="clear" w:color="auto" w:fill="auto"/>
              <w:bidi w:val="0"/>
              <w:spacing w:before="100" w:after="40" w:line="360" w:lineRule="auto"/>
              <w:ind w:left="0" w:leftChars="0" w:right="245" w:rightChars="102" w:firstLine="280" w:firstLineChars="100"/>
              <w:jc w:val="both"/>
              <w:rPr>
                <w:rFonts w:hint="eastAsia" w:ascii="幼圆" w:hAnsi="幼圆" w:eastAsia="幼圆" w:cs="幼圆"/>
                <w:color w:val="000000" w:themeColor="text1"/>
                <w:sz w:val="28"/>
                <w:szCs w:val="28"/>
                <w:highlight w:val="none"/>
                <w14:textFill>
                  <w14:solidFill>
                    <w14:schemeClr w14:val="tx1"/>
                  </w14:solidFill>
                </w14:textFill>
              </w:rPr>
            </w:pPr>
            <w:r>
              <w:rPr>
                <w:rFonts w:hint="eastAsia" w:ascii="幼圆" w:hAnsi="幼圆" w:eastAsia="幼圆" w:cs="幼圆"/>
                <w:color w:val="000000" w:themeColor="text1"/>
                <w:spacing w:val="0"/>
                <w:w w:val="100"/>
                <w:position w:val="0"/>
                <w:sz w:val="28"/>
                <w:szCs w:val="28"/>
                <w:highlight w:val="none"/>
                <w:lang w:val="en-US" w:eastAsia="en-US" w:bidi="en-US"/>
                <w14:textFill>
                  <w14:solidFill>
                    <w14:schemeClr w14:val="tx1"/>
                  </w14:solidFill>
                </w14:textFill>
              </w:rPr>
              <w:sym w:font="Wingdings" w:char="00FE"/>
            </w: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不允许</w:t>
            </w:r>
          </w:p>
          <w:p w14:paraId="30A9416A">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color w:val="000000" w:themeColor="text1"/>
                <w:sz w:val="28"/>
                <w:szCs w:val="28"/>
                <w:highlight w:val="none"/>
                <w14:textFill>
                  <w14:solidFill>
                    <w14:schemeClr w14:val="tx1"/>
                  </w14:solidFill>
                </w14:textFill>
              </w:rPr>
            </w:pP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所投产品为进口产品时，将被视为无效投标。</w:t>
            </w:r>
          </w:p>
        </w:tc>
      </w:tr>
      <w:tr w14:paraId="71E2AEB9">
        <w:tblPrEx>
          <w:tblCellMar>
            <w:top w:w="0" w:type="dxa"/>
            <w:left w:w="10" w:type="dxa"/>
            <w:bottom w:w="0" w:type="dxa"/>
            <w:right w:w="10" w:type="dxa"/>
          </w:tblCellMar>
        </w:tblPrEx>
        <w:trPr>
          <w:trHeight w:val="1248" w:hRule="atLeast"/>
          <w:jc w:val="center"/>
        </w:trPr>
        <w:tc>
          <w:tcPr>
            <w:tcW w:w="706" w:type="dxa"/>
            <w:vMerge w:val="restart"/>
            <w:tcBorders>
              <w:top w:val="single" w:color="auto" w:sz="4" w:space="0"/>
              <w:left w:val="single" w:color="auto" w:sz="4" w:space="0"/>
            </w:tcBorders>
            <w:shd w:val="clear" w:color="auto" w:fill="FFFFFF"/>
            <w:vAlign w:val="center"/>
          </w:tcPr>
          <w:p w14:paraId="5ED19A09">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6</w:t>
            </w:r>
          </w:p>
        </w:tc>
        <w:tc>
          <w:tcPr>
            <w:tcW w:w="1548" w:type="dxa"/>
            <w:gridSpan w:val="2"/>
            <w:vMerge w:val="restart"/>
            <w:tcBorders>
              <w:top w:val="single" w:color="auto" w:sz="4" w:space="0"/>
              <w:left w:val="single" w:color="auto" w:sz="4" w:space="0"/>
            </w:tcBorders>
            <w:shd w:val="clear" w:color="auto" w:fill="FFFFFF"/>
            <w:vAlign w:val="center"/>
          </w:tcPr>
          <w:p w14:paraId="79D8AABD">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是否接受联合体投标</w:t>
            </w:r>
          </w:p>
        </w:tc>
        <w:tc>
          <w:tcPr>
            <w:tcW w:w="7467" w:type="dxa"/>
            <w:tcBorders>
              <w:top w:val="single" w:color="auto" w:sz="4" w:space="0"/>
              <w:left w:val="single" w:color="auto" w:sz="4" w:space="0"/>
              <w:right w:val="single" w:color="auto" w:sz="4" w:space="0"/>
            </w:tcBorders>
            <w:shd w:val="clear" w:color="auto" w:fill="FFFFFF"/>
            <w:vAlign w:val="center"/>
          </w:tcPr>
          <w:p w14:paraId="47BE57AB">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color w:val="000000" w:themeColor="text1"/>
                <w:sz w:val="28"/>
                <w:szCs w:val="28"/>
                <w:highlight w:val="none"/>
                <w14:textFill>
                  <w14:solidFill>
                    <w14:schemeClr w14:val="tx1"/>
                  </w14:solidFill>
                </w14:textFill>
              </w:rPr>
            </w:pPr>
            <w:r>
              <w:rPr>
                <w:rFonts w:hint="eastAsia" w:ascii="幼圆" w:hAnsi="幼圆" w:eastAsia="幼圆" w:cs="幼圆"/>
                <w:color w:val="000000" w:themeColor="text1"/>
                <w:spacing w:val="0"/>
                <w:w w:val="100"/>
                <w:position w:val="0"/>
                <w:sz w:val="28"/>
                <w:szCs w:val="28"/>
                <w:highlight w:val="none"/>
                <w:lang w:val="zh-CN" w:eastAsia="zh-CN" w:bidi="zh-CN"/>
                <w14:textFill>
                  <w14:solidFill>
                    <w14:schemeClr w14:val="tx1"/>
                  </w14:solidFill>
                </w14:textFill>
              </w:rPr>
              <w:sym w:font="Wingdings" w:char="00A8"/>
            </w:r>
            <w:r>
              <w:rPr>
                <w:rFonts w:hint="eastAsia" w:ascii="幼圆" w:hAnsi="幼圆" w:eastAsia="幼圆" w:cs="幼圆"/>
                <w:color w:val="000000" w:themeColor="text1"/>
                <w:spacing w:val="0"/>
                <w:w w:val="100"/>
                <w:position w:val="0"/>
                <w:sz w:val="28"/>
                <w:szCs w:val="28"/>
                <w:highlight w:val="none"/>
                <w:lang w:val="zh-CN" w:eastAsia="zh-CN" w:bidi="zh-CN"/>
                <w14:textFill>
                  <w14:solidFill>
                    <w14:schemeClr w14:val="tx1"/>
                  </w14:solidFill>
                </w14:textFill>
              </w:rPr>
              <w:t>接受</w:t>
            </w:r>
          </w:p>
          <w:p w14:paraId="63F56417">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color w:val="000000" w:themeColor="text1"/>
                <w:sz w:val="28"/>
                <w:szCs w:val="28"/>
                <w:highlight w:val="none"/>
                <w14:textFill>
                  <w14:solidFill>
                    <w14:schemeClr w14:val="tx1"/>
                  </w14:solidFill>
                </w14:textFill>
              </w:rPr>
            </w:pP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对于联合体协议或者分包意向协议约定小微企业的合同份额占到合同总金额 30%以上的，对联合体或者大中型企业的报价给予</w:t>
            </w:r>
            <w:r>
              <w:rPr>
                <w:rFonts w:hint="eastAsia" w:ascii="幼圆" w:hAnsi="幼圆" w:eastAsia="幼圆" w:cs="幼圆"/>
                <w:color w:val="000000" w:themeColor="text1"/>
                <w:spacing w:val="0"/>
                <w:w w:val="100"/>
                <w:position w:val="0"/>
                <w:sz w:val="28"/>
                <w:szCs w:val="28"/>
                <w:highlight w:val="none"/>
                <w:u w:val="single"/>
                <w:lang w:val="en-US" w:eastAsia="zh-CN"/>
                <w14:textFill>
                  <w14:solidFill>
                    <w14:schemeClr w14:val="tx1"/>
                  </w14:solidFill>
                </w14:textFill>
              </w:rPr>
              <w:t xml:space="preserve">   </w:t>
            </w: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 （2%-3%）的扣除，用扣除后的报价参加评审。</w:t>
            </w:r>
          </w:p>
        </w:tc>
      </w:tr>
      <w:tr w14:paraId="75988845">
        <w:tblPrEx>
          <w:tblCellMar>
            <w:top w:w="0" w:type="dxa"/>
            <w:left w:w="10" w:type="dxa"/>
            <w:bottom w:w="0" w:type="dxa"/>
            <w:right w:w="10" w:type="dxa"/>
          </w:tblCellMar>
        </w:tblPrEx>
        <w:trPr>
          <w:trHeight w:val="596" w:hRule="atLeast"/>
          <w:jc w:val="center"/>
        </w:trPr>
        <w:tc>
          <w:tcPr>
            <w:tcW w:w="706" w:type="dxa"/>
            <w:vMerge w:val="continue"/>
            <w:tcBorders>
              <w:left w:val="single" w:color="auto" w:sz="4" w:space="0"/>
            </w:tcBorders>
            <w:shd w:val="clear" w:color="auto" w:fill="FFFFFF"/>
            <w:vAlign w:val="center"/>
          </w:tcPr>
          <w:p w14:paraId="6265B99D">
            <w:pPr>
              <w:spacing w:line="360" w:lineRule="auto"/>
              <w:jc w:val="both"/>
              <w:rPr>
                <w:rFonts w:hint="eastAsia" w:ascii="幼圆" w:hAnsi="幼圆" w:eastAsia="幼圆" w:cs="幼圆"/>
                <w:sz w:val="28"/>
                <w:szCs w:val="28"/>
                <w:highlight w:val="none"/>
              </w:rPr>
            </w:pPr>
          </w:p>
        </w:tc>
        <w:tc>
          <w:tcPr>
            <w:tcW w:w="1548" w:type="dxa"/>
            <w:gridSpan w:val="2"/>
            <w:vMerge w:val="continue"/>
            <w:tcBorders>
              <w:left w:val="single" w:color="auto" w:sz="4" w:space="0"/>
            </w:tcBorders>
            <w:shd w:val="clear" w:color="auto" w:fill="FFFFFF"/>
            <w:vAlign w:val="center"/>
          </w:tcPr>
          <w:p w14:paraId="458BBEEC">
            <w:pPr>
              <w:spacing w:line="360" w:lineRule="auto"/>
              <w:jc w:val="both"/>
              <w:rPr>
                <w:rFonts w:hint="eastAsia" w:ascii="幼圆" w:hAnsi="幼圆" w:eastAsia="幼圆" w:cs="幼圆"/>
                <w:sz w:val="28"/>
                <w:szCs w:val="28"/>
                <w:highlight w:val="none"/>
              </w:rPr>
            </w:pPr>
          </w:p>
        </w:tc>
        <w:tc>
          <w:tcPr>
            <w:tcW w:w="7467" w:type="dxa"/>
            <w:tcBorders>
              <w:top w:val="single" w:color="auto" w:sz="4" w:space="0"/>
              <w:left w:val="single" w:color="auto" w:sz="4" w:space="0"/>
              <w:right w:val="single" w:color="auto" w:sz="4" w:space="0"/>
            </w:tcBorders>
            <w:shd w:val="clear" w:color="auto" w:fill="FFFFFF"/>
            <w:vAlign w:val="center"/>
          </w:tcPr>
          <w:p w14:paraId="1401C1CF">
            <w:pPr>
              <w:pStyle w:val="16"/>
              <w:keepNext w:val="0"/>
              <w:keepLines w:val="0"/>
              <w:widowControl w:val="0"/>
              <w:shd w:val="clear" w:color="auto" w:fill="auto"/>
              <w:bidi w:val="0"/>
              <w:spacing w:before="80" w:after="0" w:line="360" w:lineRule="auto"/>
              <w:ind w:left="0" w:leftChars="0" w:right="245" w:rightChars="102" w:firstLine="280" w:firstLineChars="100"/>
              <w:jc w:val="both"/>
              <w:rPr>
                <w:rFonts w:hint="eastAsia" w:ascii="幼圆" w:hAnsi="幼圆" w:eastAsia="幼圆" w:cs="幼圆"/>
                <w:color w:val="000000" w:themeColor="text1"/>
                <w:sz w:val="28"/>
                <w:szCs w:val="28"/>
                <w:highlight w:val="none"/>
                <w14:textFill>
                  <w14:solidFill>
                    <w14:schemeClr w14:val="tx1"/>
                  </w14:solidFill>
                </w14:textFill>
              </w:rPr>
            </w:pPr>
            <w:r>
              <w:rPr>
                <w:rFonts w:hint="eastAsia" w:ascii="幼圆" w:hAnsi="幼圆" w:eastAsia="幼圆" w:cs="幼圆"/>
                <w:color w:val="000000" w:themeColor="text1"/>
                <w:spacing w:val="0"/>
                <w:w w:val="100"/>
                <w:position w:val="0"/>
                <w:sz w:val="28"/>
                <w:szCs w:val="28"/>
                <w:highlight w:val="none"/>
                <w:lang w:val="en-US" w:eastAsia="en-US" w:bidi="en-US"/>
                <w14:textFill>
                  <w14:solidFill>
                    <w14:schemeClr w14:val="tx1"/>
                  </w14:solidFill>
                </w14:textFill>
              </w:rPr>
              <w:sym w:font="Wingdings" w:char="00FE"/>
            </w: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不接受</w:t>
            </w:r>
          </w:p>
        </w:tc>
      </w:tr>
      <w:tr w14:paraId="1F39FF85">
        <w:tblPrEx>
          <w:tblCellMar>
            <w:top w:w="0" w:type="dxa"/>
            <w:left w:w="10" w:type="dxa"/>
            <w:bottom w:w="0" w:type="dxa"/>
            <w:right w:w="10" w:type="dxa"/>
          </w:tblCellMar>
        </w:tblPrEx>
        <w:trPr>
          <w:trHeight w:val="1389" w:hRule="atLeast"/>
          <w:jc w:val="center"/>
        </w:trPr>
        <w:tc>
          <w:tcPr>
            <w:tcW w:w="706" w:type="dxa"/>
            <w:vMerge w:val="restart"/>
            <w:tcBorders>
              <w:top w:val="single" w:color="auto" w:sz="4" w:space="0"/>
              <w:left w:val="single" w:color="auto" w:sz="4" w:space="0"/>
            </w:tcBorders>
            <w:shd w:val="clear" w:color="auto" w:fill="FFFFFF"/>
            <w:vAlign w:val="center"/>
          </w:tcPr>
          <w:p w14:paraId="3FE45139">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7</w:t>
            </w:r>
          </w:p>
        </w:tc>
        <w:tc>
          <w:tcPr>
            <w:tcW w:w="1548" w:type="dxa"/>
            <w:gridSpan w:val="2"/>
            <w:vMerge w:val="restart"/>
            <w:tcBorders>
              <w:top w:val="single" w:color="auto" w:sz="4" w:space="0"/>
              <w:left w:val="single" w:color="auto" w:sz="4" w:space="0"/>
            </w:tcBorders>
            <w:shd w:val="clear" w:color="auto" w:fill="FFFFFF"/>
            <w:vAlign w:val="center"/>
          </w:tcPr>
          <w:p w14:paraId="07A0CAE2">
            <w:pPr>
              <w:pStyle w:val="16"/>
              <w:keepNext w:val="0"/>
              <w:keepLines w:val="0"/>
              <w:widowControl w:val="0"/>
              <w:shd w:val="clear" w:color="auto" w:fill="auto"/>
              <w:bidi w:val="0"/>
              <w:spacing w:before="0" w:after="0" w:line="360" w:lineRule="auto"/>
              <w:ind w:left="0" w:leftChars="0" w:right="0" w:firstLine="0" w:firstLineChars="0"/>
              <w:jc w:val="center"/>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履约保证金</w:t>
            </w:r>
          </w:p>
        </w:tc>
        <w:tc>
          <w:tcPr>
            <w:tcW w:w="7467" w:type="dxa"/>
            <w:tcBorders>
              <w:top w:val="single" w:color="auto" w:sz="4" w:space="0"/>
              <w:left w:val="single" w:color="auto" w:sz="4" w:space="0"/>
              <w:right w:val="single" w:color="auto" w:sz="4" w:space="0"/>
            </w:tcBorders>
            <w:shd w:val="clear" w:color="auto" w:fill="FFFFFF"/>
            <w:vAlign w:val="center"/>
          </w:tcPr>
          <w:p w14:paraId="61C8CA80">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color w:val="000000" w:themeColor="text1"/>
                <w:sz w:val="28"/>
                <w:szCs w:val="28"/>
                <w:highlight w:val="none"/>
                <w14:textFill>
                  <w14:solidFill>
                    <w14:schemeClr w14:val="tx1"/>
                  </w14:solidFill>
                </w14:textFill>
              </w:rPr>
            </w:pP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占政府采购合同金额的</w:t>
            </w:r>
            <w:r>
              <w:rPr>
                <w:rFonts w:hint="eastAsia" w:ascii="幼圆" w:hAnsi="幼圆" w:eastAsia="幼圆" w:cs="幼圆"/>
                <w:color w:val="000000" w:themeColor="text1"/>
                <w:spacing w:val="0"/>
                <w:w w:val="100"/>
                <w:position w:val="0"/>
                <w:sz w:val="28"/>
                <w:szCs w:val="28"/>
                <w:highlight w:val="none"/>
                <w:u w:val="single"/>
                <w:lang w:val="en-US" w:eastAsia="zh-CN"/>
                <w14:textFill>
                  <w14:solidFill>
                    <w14:schemeClr w14:val="tx1"/>
                  </w14:solidFill>
                </w14:textFill>
              </w:rPr>
              <w:t xml:space="preserve"> 0 </w:t>
            </w: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w:t>
            </w:r>
          </w:p>
          <w:p w14:paraId="7E0EFD94">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color w:val="000000" w:themeColor="text1"/>
                <w:sz w:val="28"/>
                <w:szCs w:val="28"/>
                <w:highlight w:val="none"/>
                <w14:textFill>
                  <w14:solidFill>
                    <w14:schemeClr w14:val="tx1"/>
                  </w14:solidFill>
                </w14:textFill>
              </w:rPr>
            </w:pPr>
            <w:r>
              <w:rPr>
                <w:rFonts w:hint="eastAsia" w:ascii="幼圆" w:hAnsi="幼圆" w:eastAsia="幼圆" w:cs="幼圆"/>
                <w:color w:val="000000" w:themeColor="text1"/>
                <w:spacing w:val="0"/>
                <w:w w:val="100"/>
                <w:position w:val="0"/>
                <w:sz w:val="28"/>
                <w:szCs w:val="28"/>
                <w:highlight w:val="none"/>
                <w14:textFill>
                  <w14:solidFill>
                    <w14:schemeClr w14:val="tx1"/>
                  </w14:solidFill>
                </w14:textFill>
              </w:rPr>
              <w:t>履约保证金的数额不得超过政府采购合同金额的10%；对于单价合同，其数额不得超过釆购预算的10%</w:t>
            </w:r>
          </w:p>
        </w:tc>
      </w:tr>
      <w:tr w14:paraId="60FD5582">
        <w:tblPrEx>
          <w:tblCellMar>
            <w:top w:w="0" w:type="dxa"/>
            <w:left w:w="10" w:type="dxa"/>
            <w:bottom w:w="0" w:type="dxa"/>
            <w:right w:w="10" w:type="dxa"/>
          </w:tblCellMar>
        </w:tblPrEx>
        <w:trPr>
          <w:trHeight w:val="1313" w:hRule="atLeast"/>
          <w:jc w:val="center"/>
        </w:trPr>
        <w:tc>
          <w:tcPr>
            <w:tcW w:w="706" w:type="dxa"/>
            <w:vMerge w:val="continue"/>
            <w:tcBorders>
              <w:left w:val="single" w:color="auto" w:sz="4" w:space="0"/>
              <w:bottom w:val="single" w:color="auto" w:sz="4" w:space="0"/>
            </w:tcBorders>
            <w:shd w:val="clear" w:color="auto" w:fill="FFFFFF"/>
            <w:vAlign w:val="center"/>
          </w:tcPr>
          <w:p w14:paraId="27BC7801">
            <w:pPr>
              <w:spacing w:line="360" w:lineRule="auto"/>
              <w:jc w:val="both"/>
              <w:rPr>
                <w:rFonts w:hint="eastAsia" w:ascii="幼圆" w:hAnsi="幼圆" w:eastAsia="幼圆" w:cs="幼圆"/>
                <w:sz w:val="28"/>
                <w:szCs w:val="28"/>
                <w:highlight w:val="none"/>
              </w:rPr>
            </w:pPr>
          </w:p>
        </w:tc>
        <w:tc>
          <w:tcPr>
            <w:tcW w:w="1548" w:type="dxa"/>
            <w:gridSpan w:val="2"/>
            <w:vMerge w:val="continue"/>
            <w:tcBorders>
              <w:left w:val="single" w:color="auto" w:sz="4" w:space="0"/>
              <w:bottom w:val="single" w:color="auto" w:sz="4" w:space="0"/>
            </w:tcBorders>
            <w:shd w:val="clear" w:color="auto" w:fill="FFFFFF"/>
            <w:vAlign w:val="center"/>
          </w:tcPr>
          <w:p w14:paraId="48D67257">
            <w:pPr>
              <w:spacing w:line="360" w:lineRule="auto"/>
              <w:jc w:val="both"/>
              <w:rPr>
                <w:rFonts w:hint="eastAsia" w:ascii="幼圆" w:hAnsi="幼圆" w:eastAsia="幼圆" w:cs="幼圆"/>
                <w:sz w:val="28"/>
                <w:szCs w:val="28"/>
                <w:highlight w:val="none"/>
              </w:rPr>
            </w:pPr>
          </w:p>
        </w:tc>
        <w:tc>
          <w:tcPr>
            <w:tcW w:w="7467" w:type="dxa"/>
            <w:tcBorders>
              <w:top w:val="single" w:color="auto" w:sz="4" w:space="0"/>
              <w:left w:val="single" w:color="auto" w:sz="4" w:space="0"/>
              <w:bottom w:val="single" w:color="auto" w:sz="4" w:space="0"/>
              <w:right w:val="single" w:color="auto" w:sz="4" w:space="0"/>
            </w:tcBorders>
            <w:shd w:val="clear" w:color="auto" w:fill="FFFFFF"/>
            <w:vAlign w:val="center"/>
          </w:tcPr>
          <w:p w14:paraId="3A007E7E">
            <w:pPr>
              <w:pStyle w:val="16"/>
              <w:keepNext w:val="0"/>
              <w:keepLines w:val="0"/>
              <w:widowControl w:val="0"/>
              <w:shd w:val="clear" w:color="auto" w:fill="auto"/>
              <w:bidi w:val="0"/>
              <w:spacing w:before="80" w:after="4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lang w:val="en-US" w:eastAsia="en-US" w:bidi="en-US"/>
              </w:rPr>
              <w:sym w:font="Wingdings" w:char="00A8"/>
            </w:r>
            <w:r>
              <w:rPr>
                <w:rFonts w:hint="eastAsia" w:ascii="幼圆" w:hAnsi="幼圆" w:eastAsia="幼圆" w:cs="幼圆"/>
                <w:color w:val="000000"/>
                <w:spacing w:val="0"/>
                <w:w w:val="100"/>
                <w:position w:val="0"/>
                <w:sz w:val="28"/>
                <w:szCs w:val="28"/>
                <w:highlight w:val="none"/>
              </w:rPr>
              <w:t>由釆购单位自行收退</w:t>
            </w:r>
          </w:p>
          <w:p w14:paraId="65192399">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lang w:val="en-US" w:eastAsia="en-US" w:bidi="en-US"/>
              </w:rPr>
              <w:sym w:font="Wingdings" w:char="00A8"/>
            </w:r>
            <w:r>
              <w:rPr>
                <w:rFonts w:hint="eastAsia" w:ascii="幼圆" w:hAnsi="幼圆" w:eastAsia="幼圆" w:cs="幼圆"/>
                <w:color w:val="000000"/>
                <w:spacing w:val="0"/>
                <w:w w:val="100"/>
                <w:position w:val="0"/>
                <w:sz w:val="28"/>
                <w:szCs w:val="28"/>
                <w:highlight w:val="none"/>
              </w:rPr>
              <w:t>由代理机构负责收退</w:t>
            </w:r>
          </w:p>
        </w:tc>
      </w:tr>
      <w:tr w14:paraId="192EC064">
        <w:tblPrEx>
          <w:tblCellMar>
            <w:top w:w="0" w:type="dxa"/>
            <w:left w:w="10" w:type="dxa"/>
            <w:bottom w:w="0" w:type="dxa"/>
            <w:right w:w="10" w:type="dxa"/>
          </w:tblCellMar>
        </w:tblPrEx>
        <w:trPr>
          <w:trHeight w:val="1422" w:hRule="atLeast"/>
          <w:jc w:val="center"/>
        </w:trPr>
        <w:tc>
          <w:tcPr>
            <w:tcW w:w="706" w:type="dxa"/>
            <w:tcBorders>
              <w:top w:val="single" w:color="auto" w:sz="4" w:space="0"/>
              <w:left w:val="single" w:color="auto" w:sz="4" w:space="0"/>
            </w:tcBorders>
            <w:shd w:val="clear" w:color="auto" w:fill="FFFFFF"/>
            <w:vAlign w:val="center"/>
          </w:tcPr>
          <w:p w14:paraId="383B0D8C">
            <w:pPr>
              <w:pStyle w:val="16"/>
              <w:keepNext w:val="0"/>
              <w:keepLines w:val="0"/>
              <w:widowControl w:val="0"/>
              <w:shd w:val="clear" w:color="auto" w:fill="auto"/>
              <w:bidi w:val="0"/>
              <w:spacing w:before="0" w:after="0" w:line="360" w:lineRule="auto"/>
              <w:ind w:left="0" w:right="0" w:firstLine="24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8</w:t>
            </w:r>
          </w:p>
        </w:tc>
        <w:tc>
          <w:tcPr>
            <w:tcW w:w="1544" w:type="dxa"/>
            <w:tcBorders>
              <w:top w:val="single" w:color="auto" w:sz="4" w:space="0"/>
              <w:left w:val="single" w:color="auto" w:sz="4" w:space="0"/>
            </w:tcBorders>
            <w:shd w:val="clear" w:color="auto" w:fill="FFFFFF"/>
            <w:vAlign w:val="center"/>
          </w:tcPr>
          <w:p w14:paraId="1B2BD535">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现场踏勘和集中答疑</w:t>
            </w:r>
          </w:p>
        </w:tc>
        <w:tc>
          <w:tcPr>
            <w:tcW w:w="7471" w:type="dxa"/>
            <w:gridSpan w:val="2"/>
            <w:tcBorders>
              <w:top w:val="single" w:color="auto" w:sz="4" w:space="0"/>
              <w:left w:val="single" w:color="auto" w:sz="4" w:space="0"/>
              <w:right w:val="single" w:color="auto" w:sz="4" w:space="0"/>
            </w:tcBorders>
            <w:shd w:val="clear" w:color="auto" w:fill="FFFFFF"/>
            <w:vAlign w:val="center"/>
          </w:tcPr>
          <w:p w14:paraId="702176DE">
            <w:pPr>
              <w:pStyle w:val="16"/>
              <w:keepNext w:val="0"/>
              <w:keepLines w:val="0"/>
              <w:widowControl w:val="0"/>
              <w:shd w:val="clear" w:color="auto" w:fill="auto"/>
              <w:tabs>
                <w:tab w:val="left" w:leader="underscore" w:pos="5159"/>
              </w:tabs>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lang w:val="en-US" w:eastAsia="en-US" w:bidi="en-US"/>
              </w:rPr>
              <w:sym w:font="Wingdings" w:char="00A8"/>
            </w:r>
            <w:r>
              <w:rPr>
                <w:rFonts w:hint="eastAsia" w:ascii="幼圆" w:hAnsi="幼圆" w:eastAsia="幼圆" w:cs="幼圆"/>
                <w:color w:val="000000"/>
                <w:spacing w:val="0"/>
                <w:w w:val="100"/>
                <w:position w:val="0"/>
                <w:sz w:val="28"/>
                <w:szCs w:val="28"/>
                <w:highlight w:val="none"/>
              </w:rPr>
              <w:t>组织，集结地点为：</w:t>
            </w:r>
          </w:p>
          <w:p w14:paraId="707FC83C">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color w:val="000000"/>
                <w:spacing w:val="0"/>
                <w:w w:val="100"/>
                <w:position w:val="0"/>
                <w:sz w:val="28"/>
                <w:szCs w:val="28"/>
                <w:highlight w:val="none"/>
              </w:rPr>
            </w:pPr>
            <w:r>
              <w:rPr>
                <w:rFonts w:hint="eastAsia" w:ascii="幼圆" w:hAnsi="幼圆" w:eastAsia="幼圆" w:cs="幼圆"/>
                <w:color w:val="000000"/>
                <w:spacing w:val="0"/>
                <w:w w:val="100"/>
                <w:position w:val="0"/>
                <w:sz w:val="28"/>
                <w:szCs w:val="28"/>
                <w:highlight w:val="none"/>
                <w:lang w:val="en-US" w:eastAsia="en-US" w:bidi="en-US"/>
              </w:rPr>
              <w:sym w:font="Wingdings" w:char="00FE"/>
            </w:r>
            <w:r>
              <w:rPr>
                <w:rFonts w:hint="eastAsia" w:ascii="幼圆" w:hAnsi="幼圆" w:eastAsia="幼圆" w:cs="幼圆"/>
                <w:color w:val="000000"/>
                <w:spacing w:val="0"/>
                <w:w w:val="100"/>
                <w:position w:val="0"/>
                <w:sz w:val="28"/>
                <w:szCs w:val="28"/>
                <w:highlight w:val="none"/>
              </w:rPr>
              <w:t>不组织</w:t>
            </w:r>
          </w:p>
        </w:tc>
      </w:tr>
      <w:tr w14:paraId="5E2EE971">
        <w:tblPrEx>
          <w:tblCellMar>
            <w:top w:w="0" w:type="dxa"/>
            <w:left w:w="10" w:type="dxa"/>
            <w:bottom w:w="0" w:type="dxa"/>
            <w:right w:w="10" w:type="dxa"/>
          </w:tblCellMar>
        </w:tblPrEx>
        <w:trPr>
          <w:trHeight w:val="2155" w:hRule="atLeast"/>
          <w:jc w:val="center"/>
        </w:trPr>
        <w:tc>
          <w:tcPr>
            <w:tcW w:w="706" w:type="dxa"/>
            <w:tcBorders>
              <w:top w:val="single" w:color="auto" w:sz="4" w:space="0"/>
              <w:left w:val="single" w:color="auto" w:sz="4" w:space="0"/>
            </w:tcBorders>
            <w:shd w:val="clear" w:color="auto" w:fill="FFFFFF"/>
            <w:vAlign w:val="center"/>
          </w:tcPr>
          <w:p w14:paraId="7BC59B9D">
            <w:pPr>
              <w:pStyle w:val="16"/>
              <w:keepNext w:val="0"/>
              <w:keepLines w:val="0"/>
              <w:widowControl w:val="0"/>
              <w:shd w:val="clear" w:color="auto" w:fill="auto"/>
              <w:bidi w:val="0"/>
              <w:spacing w:before="0" w:after="0" w:line="360" w:lineRule="auto"/>
              <w:ind w:left="0" w:right="0" w:firstLine="24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9</w:t>
            </w:r>
          </w:p>
        </w:tc>
        <w:tc>
          <w:tcPr>
            <w:tcW w:w="1544" w:type="dxa"/>
            <w:tcBorders>
              <w:top w:val="single" w:color="auto" w:sz="4" w:space="0"/>
              <w:left w:val="single" w:color="auto" w:sz="4" w:space="0"/>
            </w:tcBorders>
            <w:shd w:val="clear" w:color="auto" w:fill="FFFFFF"/>
            <w:vAlign w:val="center"/>
          </w:tcPr>
          <w:p w14:paraId="35E043F4">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价格分比重</w:t>
            </w:r>
          </w:p>
        </w:tc>
        <w:tc>
          <w:tcPr>
            <w:tcW w:w="7471" w:type="dxa"/>
            <w:gridSpan w:val="2"/>
            <w:tcBorders>
              <w:top w:val="single" w:color="auto" w:sz="4" w:space="0"/>
              <w:left w:val="single" w:color="auto" w:sz="4" w:space="0"/>
              <w:right w:val="single" w:color="auto" w:sz="4" w:space="0"/>
            </w:tcBorders>
            <w:shd w:val="clear" w:color="auto" w:fill="FFFFFF"/>
            <w:vAlign w:val="center"/>
          </w:tcPr>
          <w:p w14:paraId="73C87ECA">
            <w:pPr>
              <w:pStyle w:val="16"/>
              <w:keepNext w:val="0"/>
              <w:keepLines w:val="0"/>
              <w:widowControl w:val="0"/>
              <w:shd w:val="clear" w:color="auto" w:fill="auto"/>
              <w:tabs>
                <w:tab w:val="left" w:leader="underscore" w:pos="1606"/>
              </w:tabs>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占总分值的</w:t>
            </w:r>
            <w:r>
              <w:rPr>
                <w:rFonts w:hint="eastAsia" w:ascii="幼圆" w:hAnsi="幼圆" w:eastAsia="幼圆" w:cs="幼圆"/>
                <w:color w:val="000000"/>
                <w:spacing w:val="0"/>
                <w:w w:val="100"/>
                <w:position w:val="0"/>
                <w:sz w:val="28"/>
                <w:szCs w:val="28"/>
                <w:highlight w:val="none"/>
                <w:u w:val="single"/>
                <w:lang w:val="en-US" w:eastAsia="zh-CN"/>
              </w:rPr>
              <w:t xml:space="preserve">  100  </w:t>
            </w:r>
            <w:r>
              <w:rPr>
                <w:rFonts w:hint="eastAsia" w:ascii="幼圆" w:hAnsi="幼圆" w:eastAsia="幼圆" w:cs="幼圆"/>
                <w:color w:val="000000"/>
                <w:spacing w:val="0"/>
                <w:w w:val="100"/>
                <w:position w:val="0"/>
                <w:sz w:val="28"/>
                <w:szCs w:val="28"/>
                <w:highlight w:val="none"/>
              </w:rPr>
              <w:t>%</w:t>
            </w:r>
          </w:p>
          <w:p w14:paraId="2564BF69">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［招标］根据《政府釆购货物和服务招标投标管理办法》（财政部87号令）的规定，综合评分法货物项目的价格分值占总分值的比重不得低于30%。执行 国家统一定价标准和釆用固定价格釆购的项目，其价格不列为评审因素。</w:t>
            </w:r>
          </w:p>
          <w:p w14:paraId="7634042E">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［磋商］根据《政府采购竞争性磋商釆购方式管理暂行办法》（财库〔2014） 214号）的规定，货物项目的价格分值占总分值的比重（即权值）为30%-60%。</w:t>
            </w:r>
          </w:p>
          <w:p w14:paraId="22324957">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［其他釆购方式］无须设置。</w:t>
            </w:r>
          </w:p>
        </w:tc>
      </w:tr>
      <w:tr w14:paraId="6D94F97E">
        <w:tblPrEx>
          <w:tblCellMar>
            <w:top w:w="0" w:type="dxa"/>
            <w:left w:w="10" w:type="dxa"/>
            <w:bottom w:w="0" w:type="dxa"/>
            <w:right w:w="10" w:type="dxa"/>
          </w:tblCellMar>
        </w:tblPrEx>
        <w:trPr>
          <w:trHeight w:val="1455" w:hRule="atLeast"/>
          <w:jc w:val="center"/>
        </w:trPr>
        <w:tc>
          <w:tcPr>
            <w:tcW w:w="706" w:type="dxa"/>
            <w:tcBorders>
              <w:top w:val="single" w:color="auto" w:sz="4" w:space="0"/>
              <w:left w:val="single" w:color="auto" w:sz="4" w:space="0"/>
            </w:tcBorders>
            <w:shd w:val="clear" w:color="auto" w:fill="FFFFFF"/>
            <w:vAlign w:val="center"/>
          </w:tcPr>
          <w:p w14:paraId="025E68AE">
            <w:pPr>
              <w:pStyle w:val="16"/>
              <w:keepNext w:val="0"/>
              <w:keepLines w:val="0"/>
              <w:widowControl w:val="0"/>
              <w:shd w:val="clear" w:color="auto" w:fill="auto"/>
              <w:bidi w:val="0"/>
              <w:spacing w:before="0" w:after="0" w:line="360" w:lineRule="auto"/>
              <w:ind w:left="0" w:right="0" w:firstLine="24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10</w:t>
            </w:r>
          </w:p>
        </w:tc>
        <w:tc>
          <w:tcPr>
            <w:tcW w:w="1544" w:type="dxa"/>
            <w:tcBorders>
              <w:top w:val="single" w:color="auto" w:sz="4" w:space="0"/>
              <w:left w:val="single" w:color="auto" w:sz="4" w:space="0"/>
            </w:tcBorders>
            <w:shd w:val="clear" w:color="auto" w:fill="FFFFFF"/>
            <w:vAlign w:val="center"/>
          </w:tcPr>
          <w:p w14:paraId="4A93F183">
            <w:pPr>
              <w:pStyle w:val="16"/>
              <w:keepNext w:val="0"/>
              <w:keepLines w:val="0"/>
              <w:widowControl w:val="0"/>
              <w:shd w:val="clear" w:color="auto" w:fill="auto"/>
              <w:bidi w:val="0"/>
              <w:spacing w:before="0" w:after="0" w:line="360" w:lineRule="auto"/>
              <w:ind w:left="0" w:right="0" w:firstLine="28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合同类型</w:t>
            </w:r>
          </w:p>
        </w:tc>
        <w:tc>
          <w:tcPr>
            <w:tcW w:w="7471" w:type="dxa"/>
            <w:gridSpan w:val="2"/>
            <w:tcBorders>
              <w:top w:val="single" w:color="auto" w:sz="4" w:space="0"/>
              <w:left w:val="single" w:color="auto" w:sz="4" w:space="0"/>
              <w:right w:val="single" w:color="auto" w:sz="4" w:space="0"/>
            </w:tcBorders>
            <w:shd w:val="clear" w:color="auto" w:fill="FFFFFF"/>
            <w:vAlign w:val="center"/>
          </w:tcPr>
          <w:p w14:paraId="5E8E64A2">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lang w:val="zh-CN" w:eastAsia="zh-CN" w:bidi="zh-CN"/>
              </w:rPr>
              <w:sym w:font="Wingdings" w:char="00FE"/>
            </w:r>
            <w:r>
              <w:rPr>
                <w:rFonts w:hint="eastAsia" w:ascii="幼圆" w:hAnsi="幼圆" w:eastAsia="幼圆" w:cs="幼圆"/>
                <w:color w:val="000000"/>
                <w:spacing w:val="0"/>
                <w:w w:val="100"/>
                <w:position w:val="0"/>
                <w:sz w:val="28"/>
                <w:szCs w:val="28"/>
                <w:highlight w:val="none"/>
                <w:lang w:val="zh-CN" w:eastAsia="zh-CN" w:bidi="zh-CN"/>
              </w:rPr>
              <w:t>固</w:t>
            </w:r>
            <w:r>
              <w:rPr>
                <w:rFonts w:hint="eastAsia" w:ascii="幼圆" w:hAnsi="幼圆" w:eastAsia="幼圆" w:cs="幼圆"/>
                <w:color w:val="000000"/>
                <w:spacing w:val="0"/>
                <w:w w:val="100"/>
                <w:position w:val="0"/>
                <w:sz w:val="28"/>
                <w:szCs w:val="28"/>
                <w:highlight w:val="none"/>
              </w:rPr>
              <w:t>定总价</w:t>
            </w:r>
          </w:p>
          <w:p w14:paraId="0DC7F6F8">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lang w:val="en-US" w:eastAsia="en-US" w:bidi="en-US"/>
              </w:rPr>
              <w:sym w:font="Wingdings" w:char="00A8"/>
            </w:r>
            <w:r>
              <w:rPr>
                <w:rFonts w:hint="eastAsia" w:ascii="幼圆" w:hAnsi="幼圆" w:eastAsia="幼圆" w:cs="幼圆"/>
                <w:color w:val="000000"/>
                <w:spacing w:val="0"/>
                <w:w w:val="100"/>
                <w:position w:val="0"/>
                <w:sz w:val="28"/>
                <w:szCs w:val="28"/>
                <w:highlight w:val="none"/>
              </w:rPr>
              <w:t>固定单价（适用于采购数量不定的情形）</w:t>
            </w:r>
          </w:p>
          <w:p w14:paraId="555D7CF6">
            <w:pPr>
              <w:pStyle w:val="16"/>
              <w:keepNext w:val="0"/>
              <w:keepLines w:val="0"/>
              <w:widowControl w:val="0"/>
              <w:shd w:val="clear" w:color="auto" w:fill="auto"/>
              <w:tabs>
                <w:tab w:val="left" w:leader="underscore" w:pos="4165"/>
              </w:tabs>
              <w:bidi w:val="0"/>
              <w:spacing w:before="0" w:after="0" w:line="360" w:lineRule="auto"/>
              <w:ind w:left="0" w:leftChars="0" w:right="245" w:rightChars="102" w:firstLine="280" w:firstLineChars="100"/>
              <w:jc w:val="both"/>
              <w:rPr>
                <w:rFonts w:hint="eastAsia" w:ascii="幼圆" w:hAnsi="幼圆" w:eastAsia="幼圆" w:cs="幼圆"/>
                <w:color w:val="000000"/>
                <w:spacing w:val="0"/>
                <w:w w:val="100"/>
                <w:position w:val="0"/>
                <w:sz w:val="28"/>
                <w:szCs w:val="28"/>
                <w:highlight w:val="none"/>
              </w:rPr>
            </w:pPr>
            <w:r>
              <w:rPr>
                <w:rFonts w:hint="eastAsia" w:ascii="幼圆" w:hAnsi="幼圆" w:eastAsia="幼圆" w:cs="幼圆"/>
                <w:color w:val="000000"/>
                <w:spacing w:val="0"/>
                <w:w w:val="100"/>
                <w:position w:val="0"/>
                <w:sz w:val="28"/>
                <w:szCs w:val="28"/>
                <w:highlight w:val="none"/>
                <w:lang w:val="en-US" w:eastAsia="en-US" w:bidi="en-US"/>
              </w:rPr>
              <w:sym w:font="Wingdings" w:char="00A8"/>
            </w:r>
            <w:r>
              <w:rPr>
                <w:rFonts w:hint="eastAsia" w:ascii="幼圆" w:hAnsi="幼圆" w:eastAsia="幼圆" w:cs="幼圆"/>
                <w:color w:val="000000"/>
                <w:spacing w:val="0"/>
                <w:w w:val="100"/>
                <w:position w:val="0"/>
                <w:sz w:val="28"/>
                <w:szCs w:val="28"/>
                <w:highlight w:val="none"/>
              </w:rPr>
              <w:t>其他：</w:t>
            </w:r>
          </w:p>
        </w:tc>
      </w:tr>
      <w:tr w14:paraId="04D31060">
        <w:tblPrEx>
          <w:tblCellMar>
            <w:top w:w="0" w:type="dxa"/>
            <w:left w:w="10" w:type="dxa"/>
            <w:bottom w:w="0" w:type="dxa"/>
            <w:right w:w="10" w:type="dxa"/>
          </w:tblCellMar>
        </w:tblPrEx>
        <w:trPr>
          <w:trHeight w:val="1414" w:hRule="atLeast"/>
          <w:jc w:val="center"/>
        </w:trPr>
        <w:tc>
          <w:tcPr>
            <w:tcW w:w="706" w:type="dxa"/>
            <w:tcBorders>
              <w:top w:val="single" w:color="auto" w:sz="4" w:space="0"/>
              <w:left w:val="single" w:color="auto" w:sz="4" w:space="0"/>
            </w:tcBorders>
            <w:shd w:val="clear" w:color="auto" w:fill="FFFFFF"/>
            <w:vAlign w:val="center"/>
          </w:tcPr>
          <w:p w14:paraId="6A9D2AA1">
            <w:pPr>
              <w:pStyle w:val="16"/>
              <w:keepNext w:val="0"/>
              <w:keepLines w:val="0"/>
              <w:widowControl w:val="0"/>
              <w:shd w:val="clear" w:color="auto" w:fill="auto"/>
              <w:bidi w:val="0"/>
              <w:spacing w:before="0" w:after="0" w:line="360" w:lineRule="auto"/>
              <w:ind w:left="0" w:right="0" w:firstLine="24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11</w:t>
            </w:r>
          </w:p>
        </w:tc>
        <w:tc>
          <w:tcPr>
            <w:tcW w:w="1544" w:type="dxa"/>
            <w:tcBorders>
              <w:top w:val="single" w:color="auto" w:sz="4" w:space="0"/>
              <w:left w:val="single" w:color="auto" w:sz="4" w:space="0"/>
            </w:tcBorders>
            <w:shd w:val="clear" w:color="auto" w:fill="FFFFFF"/>
            <w:vAlign w:val="center"/>
          </w:tcPr>
          <w:p w14:paraId="2B14CF58">
            <w:pPr>
              <w:pStyle w:val="16"/>
              <w:keepNext w:val="0"/>
              <w:keepLines w:val="0"/>
              <w:widowControl w:val="0"/>
              <w:shd w:val="clear" w:color="auto" w:fill="auto"/>
              <w:bidi w:val="0"/>
              <w:spacing w:before="0" w:after="0" w:line="360" w:lineRule="auto"/>
              <w:ind w:left="0" w:right="0" w:firstLine="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争议解决途径</w:t>
            </w:r>
          </w:p>
        </w:tc>
        <w:tc>
          <w:tcPr>
            <w:tcW w:w="7471" w:type="dxa"/>
            <w:gridSpan w:val="2"/>
            <w:tcBorders>
              <w:top w:val="single" w:color="auto" w:sz="4" w:space="0"/>
              <w:left w:val="single" w:color="auto" w:sz="4" w:space="0"/>
              <w:right w:val="single" w:color="auto" w:sz="4" w:space="0"/>
            </w:tcBorders>
            <w:shd w:val="clear" w:color="auto" w:fill="FFFFFF"/>
            <w:vAlign w:val="center"/>
          </w:tcPr>
          <w:p w14:paraId="34DB1CE4">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lang w:val="en-US" w:eastAsia="en-US" w:bidi="en-US"/>
              </w:rPr>
              <w:sym w:font="Wingdings" w:char="00FE"/>
            </w:r>
            <w:r>
              <w:rPr>
                <w:rFonts w:hint="eastAsia" w:ascii="幼圆" w:hAnsi="幼圆" w:eastAsia="幼圆" w:cs="幼圆"/>
                <w:color w:val="000000"/>
                <w:spacing w:val="0"/>
                <w:w w:val="100"/>
                <w:position w:val="0"/>
                <w:sz w:val="28"/>
                <w:szCs w:val="28"/>
                <w:highlight w:val="none"/>
              </w:rPr>
              <w:t>向有管辖权的人民法院提起诉讼</w:t>
            </w:r>
          </w:p>
          <w:p w14:paraId="217A9E44">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lang w:val="en-US" w:eastAsia="en-US" w:bidi="en-US"/>
              </w:rPr>
              <w:sym w:font="Wingdings" w:char="00A8"/>
            </w:r>
            <w:r>
              <w:rPr>
                <w:rFonts w:hint="eastAsia" w:ascii="幼圆" w:hAnsi="幼圆" w:eastAsia="幼圆" w:cs="幼圆"/>
                <w:color w:val="000000"/>
                <w:spacing w:val="0"/>
                <w:w w:val="100"/>
                <w:position w:val="0"/>
                <w:sz w:val="28"/>
                <w:szCs w:val="28"/>
                <w:highlight w:val="none"/>
              </w:rPr>
              <w:t>向西安仲裁委员会提请仲裁</w:t>
            </w:r>
          </w:p>
          <w:p w14:paraId="3802E85E">
            <w:pPr>
              <w:pStyle w:val="16"/>
              <w:keepNext w:val="0"/>
              <w:keepLines w:val="0"/>
              <w:widowControl w:val="0"/>
              <w:shd w:val="clear" w:color="auto" w:fill="auto"/>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lang w:val="en-US" w:eastAsia="en-US" w:bidi="en-US"/>
              </w:rPr>
              <w:sym w:font="Wingdings" w:char="00A8"/>
            </w:r>
            <w:r>
              <w:rPr>
                <w:rFonts w:hint="eastAsia" w:ascii="幼圆" w:hAnsi="幼圆" w:eastAsia="幼圆" w:cs="幼圆"/>
                <w:color w:val="000000"/>
                <w:spacing w:val="0"/>
                <w:w w:val="100"/>
                <w:position w:val="0"/>
                <w:sz w:val="28"/>
                <w:szCs w:val="28"/>
                <w:highlight w:val="none"/>
              </w:rPr>
              <w:t>由供应商做出选择</w:t>
            </w:r>
          </w:p>
        </w:tc>
      </w:tr>
      <w:tr w14:paraId="2F76C902">
        <w:tblPrEx>
          <w:tblCellMar>
            <w:top w:w="0" w:type="dxa"/>
            <w:left w:w="10" w:type="dxa"/>
            <w:bottom w:w="0" w:type="dxa"/>
            <w:right w:w="10" w:type="dxa"/>
          </w:tblCellMar>
        </w:tblPrEx>
        <w:trPr>
          <w:trHeight w:val="1672" w:hRule="atLeast"/>
          <w:jc w:val="center"/>
        </w:trPr>
        <w:tc>
          <w:tcPr>
            <w:tcW w:w="706" w:type="dxa"/>
            <w:tcBorders>
              <w:top w:val="single" w:color="auto" w:sz="4" w:space="0"/>
              <w:left w:val="single" w:color="auto" w:sz="4" w:space="0"/>
              <w:bottom w:val="single" w:color="auto" w:sz="4" w:space="0"/>
            </w:tcBorders>
            <w:shd w:val="clear" w:color="auto" w:fill="FFFFFF"/>
            <w:vAlign w:val="center"/>
          </w:tcPr>
          <w:p w14:paraId="416A3FCE">
            <w:pPr>
              <w:pStyle w:val="16"/>
              <w:keepNext w:val="0"/>
              <w:keepLines w:val="0"/>
              <w:widowControl w:val="0"/>
              <w:shd w:val="clear" w:color="auto" w:fill="auto"/>
              <w:bidi w:val="0"/>
              <w:spacing w:before="0" w:after="0" w:line="360" w:lineRule="auto"/>
              <w:ind w:left="0" w:right="0" w:firstLine="24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12</w:t>
            </w:r>
          </w:p>
        </w:tc>
        <w:tc>
          <w:tcPr>
            <w:tcW w:w="1544" w:type="dxa"/>
            <w:tcBorders>
              <w:top w:val="single" w:color="auto" w:sz="4" w:space="0"/>
              <w:left w:val="single" w:color="auto" w:sz="4" w:space="0"/>
              <w:bottom w:val="single" w:color="auto" w:sz="4" w:space="0"/>
            </w:tcBorders>
            <w:shd w:val="clear" w:color="auto" w:fill="FFFFFF"/>
            <w:vAlign w:val="center"/>
          </w:tcPr>
          <w:p w14:paraId="44868825">
            <w:pPr>
              <w:pStyle w:val="16"/>
              <w:keepNext w:val="0"/>
              <w:keepLines w:val="0"/>
              <w:widowControl w:val="0"/>
              <w:shd w:val="clear" w:color="auto" w:fill="auto"/>
              <w:bidi w:val="0"/>
              <w:spacing w:before="0" w:after="0" w:line="360" w:lineRule="auto"/>
              <w:ind w:left="0" w:right="0" w:firstLine="280"/>
              <w:jc w:val="both"/>
              <w:rPr>
                <w:rFonts w:hint="eastAsia" w:ascii="幼圆" w:hAnsi="幼圆" w:eastAsia="幼圆" w:cs="幼圆"/>
                <w:sz w:val="28"/>
                <w:szCs w:val="28"/>
                <w:highlight w:val="none"/>
              </w:rPr>
            </w:pPr>
            <w:r>
              <w:rPr>
                <w:rFonts w:hint="eastAsia" w:ascii="幼圆" w:hAnsi="幼圆" w:eastAsia="幼圆" w:cs="幼圆"/>
                <w:color w:val="000000"/>
                <w:spacing w:val="0"/>
                <w:w w:val="100"/>
                <w:position w:val="0"/>
                <w:sz w:val="28"/>
                <w:szCs w:val="28"/>
                <w:highlight w:val="none"/>
              </w:rPr>
              <w:t>联系方式</w:t>
            </w:r>
          </w:p>
        </w:tc>
        <w:tc>
          <w:tcPr>
            <w:tcW w:w="747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425FDC">
            <w:pPr>
              <w:pStyle w:val="16"/>
              <w:keepNext w:val="0"/>
              <w:keepLines w:val="0"/>
              <w:widowControl w:val="0"/>
              <w:shd w:val="clear" w:color="auto" w:fill="auto"/>
              <w:tabs>
                <w:tab w:val="left" w:leader="underscore" w:pos="2995"/>
                <w:tab w:val="left" w:leader="underscore" w:pos="3002"/>
                <w:tab w:val="left" w:leader="underscore" w:pos="3010"/>
              </w:tabs>
              <w:bidi w:val="0"/>
              <w:spacing w:before="0" w:after="0" w:line="360" w:lineRule="auto"/>
              <w:ind w:left="0" w:leftChars="0" w:right="245" w:rightChars="102" w:firstLine="280" w:firstLineChars="100"/>
              <w:jc w:val="both"/>
              <w:rPr>
                <w:rFonts w:hint="eastAsia" w:ascii="幼圆" w:hAnsi="幼圆" w:eastAsia="幼圆" w:cs="幼圆"/>
                <w:color w:val="000000"/>
                <w:spacing w:val="0"/>
                <w:w w:val="100"/>
                <w:position w:val="0"/>
                <w:sz w:val="28"/>
                <w:szCs w:val="28"/>
                <w:highlight w:val="none"/>
                <w:lang w:val="en-US" w:eastAsia="zh-CN"/>
              </w:rPr>
            </w:pPr>
            <w:r>
              <w:rPr>
                <w:rFonts w:hint="eastAsia" w:ascii="幼圆" w:hAnsi="幼圆" w:eastAsia="幼圆" w:cs="幼圆"/>
                <w:color w:val="000000"/>
                <w:spacing w:val="0"/>
                <w:w w:val="100"/>
                <w:position w:val="0"/>
                <w:sz w:val="28"/>
                <w:szCs w:val="28"/>
                <w:highlight w:val="none"/>
              </w:rPr>
              <w:t>项目对接人：</w:t>
            </w:r>
            <w:r>
              <w:rPr>
                <w:rFonts w:hint="eastAsia" w:ascii="幼圆" w:hAnsi="幼圆" w:eastAsia="幼圆" w:cs="幼圆"/>
                <w:color w:val="000000"/>
                <w:spacing w:val="0"/>
                <w:w w:val="100"/>
                <w:position w:val="0"/>
                <w:sz w:val="28"/>
                <w:szCs w:val="28"/>
                <w:highlight w:val="none"/>
                <w:lang w:val="en-US" w:eastAsia="zh-CN"/>
              </w:rPr>
              <w:t>陈高宇</w:t>
            </w:r>
          </w:p>
          <w:p w14:paraId="23450D28">
            <w:pPr>
              <w:pStyle w:val="16"/>
              <w:keepNext w:val="0"/>
              <w:keepLines w:val="0"/>
              <w:widowControl w:val="0"/>
              <w:shd w:val="clear" w:color="auto" w:fill="auto"/>
              <w:tabs>
                <w:tab w:val="left" w:leader="underscore" w:pos="2995"/>
                <w:tab w:val="left" w:leader="underscore" w:pos="3002"/>
                <w:tab w:val="left" w:leader="underscore" w:pos="3010"/>
              </w:tabs>
              <w:bidi w:val="0"/>
              <w:spacing w:before="0" w:after="0" w:line="360" w:lineRule="auto"/>
              <w:ind w:left="0" w:leftChars="0" w:right="245" w:rightChars="102" w:firstLine="280" w:firstLineChars="100"/>
              <w:jc w:val="both"/>
              <w:rPr>
                <w:rFonts w:hint="eastAsia" w:ascii="幼圆" w:hAnsi="幼圆" w:eastAsia="幼圆" w:cs="幼圆"/>
                <w:color w:val="000000"/>
                <w:spacing w:val="0"/>
                <w:w w:val="100"/>
                <w:position w:val="0"/>
                <w:sz w:val="28"/>
                <w:szCs w:val="28"/>
                <w:highlight w:val="none"/>
                <w:lang w:val="en-US"/>
              </w:rPr>
            </w:pPr>
            <w:r>
              <w:rPr>
                <w:rFonts w:hint="eastAsia" w:ascii="幼圆" w:hAnsi="幼圆" w:eastAsia="幼圆" w:cs="幼圆"/>
                <w:color w:val="000000"/>
                <w:spacing w:val="0"/>
                <w:w w:val="100"/>
                <w:position w:val="0"/>
                <w:sz w:val="28"/>
                <w:szCs w:val="28"/>
                <w:highlight w:val="none"/>
              </w:rPr>
              <w:t>联系电话：</w:t>
            </w:r>
            <w:r>
              <w:rPr>
                <w:rFonts w:hint="eastAsia" w:ascii="幼圆" w:hAnsi="幼圆" w:eastAsia="幼圆" w:cs="幼圆"/>
                <w:color w:val="000000"/>
                <w:spacing w:val="0"/>
                <w:w w:val="100"/>
                <w:position w:val="0"/>
                <w:sz w:val="28"/>
                <w:szCs w:val="28"/>
                <w:highlight w:val="none"/>
                <w:lang w:val="en-US" w:eastAsia="zh-CN"/>
              </w:rPr>
              <w:t>13772536900</w:t>
            </w:r>
          </w:p>
          <w:p w14:paraId="442AADC0">
            <w:pPr>
              <w:pStyle w:val="16"/>
              <w:keepNext w:val="0"/>
              <w:keepLines w:val="0"/>
              <w:widowControl w:val="0"/>
              <w:shd w:val="clear" w:color="auto" w:fill="auto"/>
              <w:tabs>
                <w:tab w:val="left" w:leader="underscore" w:pos="2995"/>
                <w:tab w:val="left" w:leader="underscore" w:pos="3002"/>
                <w:tab w:val="left" w:leader="underscore" w:pos="3010"/>
              </w:tabs>
              <w:bidi w:val="0"/>
              <w:spacing w:before="0" w:after="0" w:line="360" w:lineRule="auto"/>
              <w:ind w:left="0" w:leftChars="0" w:right="245" w:rightChars="102" w:firstLine="280" w:firstLineChars="100"/>
              <w:jc w:val="both"/>
              <w:rPr>
                <w:rFonts w:hint="eastAsia" w:ascii="幼圆" w:hAnsi="幼圆" w:eastAsia="幼圆" w:cs="幼圆"/>
                <w:sz w:val="28"/>
                <w:szCs w:val="28"/>
                <w:highlight w:val="none"/>
                <w:lang w:val="en-US" w:eastAsia="zh-CN"/>
              </w:rPr>
            </w:pPr>
            <w:r>
              <w:rPr>
                <w:rFonts w:hint="eastAsia" w:ascii="幼圆" w:hAnsi="幼圆" w:eastAsia="幼圆" w:cs="幼圆"/>
                <w:color w:val="000000"/>
                <w:spacing w:val="0"/>
                <w:w w:val="100"/>
                <w:position w:val="0"/>
                <w:sz w:val="28"/>
                <w:szCs w:val="28"/>
                <w:highlight w:val="none"/>
              </w:rPr>
              <w:t>电子邮箱：</w:t>
            </w:r>
            <w:r>
              <w:rPr>
                <w:rFonts w:hint="eastAsia" w:ascii="幼圆" w:hAnsi="幼圆" w:eastAsia="幼圆" w:cs="幼圆"/>
                <w:color w:val="000000"/>
                <w:spacing w:val="0"/>
                <w:w w:val="100"/>
                <w:position w:val="0"/>
                <w:sz w:val="28"/>
                <w:szCs w:val="28"/>
                <w:highlight w:val="none"/>
                <w:lang w:val="en-US" w:eastAsia="zh-CN"/>
              </w:rPr>
              <w:t>/</w:t>
            </w:r>
          </w:p>
        </w:tc>
      </w:tr>
    </w:tbl>
    <w:p w14:paraId="76DA71B6">
      <w:pPr>
        <w:pStyle w:val="7"/>
        <w:ind w:left="0" w:leftChars="0" w:firstLine="0" w:firstLineChars="0"/>
        <w:rPr>
          <w:rFonts w:hint="eastAsia" w:ascii="幼圆" w:hAnsi="幼圆" w:eastAsia="幼圆" w:cs="幼圆"/>
          <w:highlight w:val="none"/>
        </w:rPr>
        <w:sectPr>
          <w:footnotePr>
            <w:numFmt w:val="decimal"/>
          </w:footnotePr>
          <w:pgSz w:w="11900" w:h="16838"/>
          <w:pgMar w:top="1565" w:right="1332" w:bottom="1497" w:left="1236" w:header="1140" w:footer="1066" w:gutter="0"/>
          <w:cols w:space="0" w:num="1"/>
          <w:rtlGutter w:val="0"/>
          <w:docGrid w:linePitch="360" w:charSpace="0"/>
        </w:sectPr>
      </w:pPr>
    </w:p>
    <w:p w14:paraId="5154DB81">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leftChars="0" w:right="0" w:firstLine="562" w:firstLineChars="200"/>
        <w:jc w:val="both"/>
        <w:textAlignment w:val="auto"/>
        <w:rPr>
          <w:rFonts w:hint="eastAsia" w:ascii="幼圆" w:hAnsi="幼圆" w:eastAsia="幼圆" w:cs="幼圆"/>
          <w:b/>
          <w:bCs/>
          <w:color w:val="auto"/>
          <w:spacing w:val="0"/>
          <w:w w:val="100"/>
          <w:position w:val="0"/>
          <w:sz w:val="28"/>
          <w:szCs w:val="28"/>
          <w:highlight w:val="none"/>
          <w:lang w:eastAsia="zh-CN"/>
        </w:rPr>
      </w:pPr>
      <w:bookmarkStart w:id="3" w:name="bookmark38"/>
      <w:bookmarkStart w:id="4" w:name="bookmark37"/>
      <w:bookmarkStart w:id="5" w:name="bookmark39"/>
      <w:bookmarkStart w:id="6" w:name="bookmark36"/>
      <w:r>
        <w:rPr>
          <w:rFonts w:hint="eastAsia" w:ascii="幼圆" w:hAnsi="幼圆" w:eastAsia="幼圆" w:cs="幼圆"/>
          <w:b/>
          <w:bCs/>
          <w:color w:val="auto"/>
          <w:spacing w:val="0"/>
          <w:w w:val="100"/>
          <w:position w:val="0"/>
          <w:sz w:val="28"/>
          <w:szCs w:val="28"/>
          <w:highlight w:val="none"/>
          <w:lang w:eastAsia="zh-CN"/>
        </w:rPr>
        <w:t>一</w:t>
      </w:r>
      <w:bookmarkEnd w:id="3"/>
      <w:r>
        <w:rPr>
          <w:rFonts w:hint="eastAsia" w:ascii="幼圆" w:hAnsi="幼圆" w:eastAsia="幼圆" w:cs="幼圆"/>
          <w:b/>
          <w:bCs/>
          <w:color w:val="auto"/>
          <w:spacing w:val="0"/>
          <w:w w:val="100"/>
          <w:position w:val="0"/>
          <w:sz w:val="28"/>
          <w:szCs w:val="28"/>
          <w:highlight w:val="none"/>
          <w:lang w:eastAsia="zh-CN"/>
        </w:rPr>
        <w:t>、项目概况</w:t>
      </w:r>
      <w:bookmarkEnd w:id="4"/>
      <w:bookmarkEnd w:id="5"/>
      <w:bookmarkEnd w:id="6"/>
    </w:p>
    <w:p w14:paraId="1F48AD80">
      <w:pPr>
        <w:pStyle w:val="23"/>
        <w:spacing w:line="360" w:lineRule="auto"/>
        <w:ind w:firstLine="480"/>
        <w:jc w:val="left"/>
        <w:rPr>
          <w:rFonts w:hint="default" w:ascii="幼圆" w:hAnsi="幼圆" w:eastAsia="幼圆" w:cs="幼圆"/>
          <w:b w:val="0"/>
          <w:bCs w:val="0"/>
          <w:color w:val="auto"/>
          <w:spacing w:val="0"/>
          <w:w w:val="100"/>
          <w:position w:val="0"/>
          <w:sz w:val="28"/>
          <w:szCs w:val="28"/>
          <w:highlight w:val="none"/>
          <w:lang w:val="en-US" w:eastAsia="zh-CN"/>
        </w:rPr>
      </w:pPr>
      <w:r>
        <w:rPr>
          <w:rFonts w:hint="eastAsia" w:ascii="幼圆" w:hAnsi="幼圆" w:eastAsia="幼圆" w:cs="幼圆"/>
          <w:b w:val="0"/>
          <w:bCs w:val="0"/>
          <w:color w:val="auto"/>
          <w:spacing w:val="0"/>
          <w:w w:val="100"/>
          <w:position w:val="0"/>
          <w:sz w:val="28"/>
          <w:szCs w:val="28"/>
          <w:highlight w:val="none"/>
          <w:lang w:eastAsia="zh-CN"/>
        </w:rPr>
        <w:t>为进一步加大农机机械装备推进力度，</w:t>
      </w:r>
      <w:r>
        <w:rPr>
          <w:rFonts w:hint="eastAsia" w:ascii="幼圆" w:hAnsi="幼圆" w:eastAsia="幼圆" w:cs="幼圆"/>
          <w:b w:val="0"/>
          <w:bCs w:val="0"/>
          <w:color w:val="auto"/>
          <w:spacing w:val="0"/>
          <w:w w:val="100"/>
          <w:position w:val="0"/>
          <w:sz w:val="28"/>
          <w:szCs w:val="28"/>
          <w:highlight w:val="none"/>
          <w:lang w:val="en-US" w:eastAsia="zh-CN"/>
        </w:rPr>
        <w:t>拟采购玉米深松分层施肥精量播种机3台、免耕播种施肥机3台、植保（施肥）无人机4台，进一步提升我县粮食生产水平。</w:t>
      </w:r>
    </w:p>
    <w:p w14:paraId="059BA769">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right="0" w:firstLine="480"/>
        <w:jc w:val="both"/>
        <w:textAlignment w:val="auto"/>
        <w:rPr>
          <w:rFonts w:hint="eastAsia" w:ascii="幼圆" w:hAnsi="幼圆" w:eastAsia="幼圆" w:cs="幼圆"/>
          <w:b/>
          <w:bCs/>
          <w:color w:val="auto"/>
          <w:spacing w:val="0"/>
          <w:w w:val="100"/>
          <w:position w:val="0"/>
          <w:sz w:val="28"/>
          <w:szCs w:val="28"/>
          <w:highlight w:val="none"/>
          <w:lang w:val="en-US" w:eastAsia="zh-CN"/>
        </w:rPr>
      </w:pPr>
      <w:r>
        <w:rPr>
          <w:rFonts w:hint="eastAsia" w:ascii="幼圆" w:hAnsi="幼圆" w:eastAsia="幼圆" w:cs="幼圆"/>
          <w:b/>
          <w:bCs/>
          <w:color w:val="auto"/>
          <w:spacing w:val="0"/>
          <w:w w:val="100"/>
          <w:position w:val="0"/>
          <w:sz w:val="28"/>
          <w:szCs w:val="28"/>
          <w:highlight w:val="none"/>
          <w:lang w:eastAsia="zh-CN"/>
        </w:rPr>
        <w:t>二、采购内容和交货期、交货地点、质保期</w:t>
      </w:r>
    </w:p>
    <w:p w14:paraId="05C2E349">
      <w:pPr>
        <w:pStyle w:val="23"/>
        <w:spacing w:line="360" w:lineRule="auto"/>
        <w:ind w:firstLine="480"/>
        <w:jc w:val="left"/>
        <w:rPr>
          <w:rFonts w:hint="eastAsia" w:ascii="幼圆" w:hAnsi="幼圆" w:eastAsia="幼圆" w:cs="幼圆"/>
          <w:b w:val="0"/>
          <w:bCs w:val="0"/>
          <w:color w:val="auto"/>
          <w:spacing w:val="0"/>
          <w:w w:val="100"/>
          <w:position w:val="0"/>
          <w:sz w:val="28"/>
          <w:szCs w:val="28"/>
          <w:highlight w:val="none"/>
          <w:lang w:val="en-US" w:eastAsia="zh-CN"/>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（一）采购内容：</w:t>
      </w:r>
      <w:r>
        <w:rPr>
          <w:rFonts w:hint="eastAsia" w:ascii="幼圆" w:hAnsi="幼圆" w:eastAsia="幼圆" w:cs="幼圆"/>
          <w:b w:val="0"/>
          <w:bCs w:val="0"/>
          <w:color w:val="auto"/>
          <w:spacing w:val="0"/>
          <w:w w:val="100"/>
          <w:position w:val="0"/>
          <w:sz w:val="28"/>
          <w:szCs w:val="28"/>
          <w:highlight w:val="none"/>
          <w:lang w:val="en-US" w:eastAsia="zh-CN"/>
        </w:rPr>
        <w:t>玉米深松分层施肥精量播种机3台、免耕播种施肥机3台、植保（施肥）无人机4台。</w:t>
      </w:r>
    </w:p>
    <w:p w14:paraId="048081D0">
      <w:pPr>
        <w:pStyle w:val="23"/>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（二）交货地点：采购人指定地点。</w:t>
      </w:r>
    </w:p>
    <w:p w14:paraId="312F4EE1">
      <w:pPr>
        <w:pStyle w:val="23"/>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（三）交货期：自合同签订生效之日起60个日历日内供货安装调试完毕。供应商应保证在要求时间内完成全部货物的供货、安装、调试和培训工作,符合国家标准、行业规范和合同等相关文件的要求。</w:t>
      </w:r>
    </w:p>
    <w:p w14:paraId="38F40246">
      <w:pPr>
        <w:pStyle w:val="23"/>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（四）质量保修期：不少于12个月。</w:t>
      </w:r>
    </w:p>
    <w:p w14:paraId="5805B672">
      <w:pPr>
        <w:pStyle w:val="23"/>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（五）缺陷责任期：自竣工验收合格之日起12个月</w:t>
      </w:r>
    </w:p>
    <w:p w14:paraId="35F2ABE6">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right="0" w:firstLine="480"/>
        <w:jc w:val="both"/>
        <w:textAlignment w:val="auto"/>
        <w:rPr>
          <w:rFonts w:hint="eastAsia" w:ascii="幼圆" w:hAnsi="幼圆" w:eastAsia="幼圆" w:cs="幼圆"/>
          <w:b/>
          <w:bCs/>
          <w:color w:val="auto"/>
          <w:spacing w:val="0"/>
          <w:w w:val="100"/>
          <w:position w:val="0"/>
          <w:sz w:val="28"/>
          <w:szCs w:val="28"/>
          <w:highlight w:val="none"/>
          <w:lang w:eastAsia="zh-CN"/>
        </w:rPr>
      </w:pPr>
      <w:r>
        <w:rPr>
          <w:rFonts w:hint="eastAsia" w:ascii="幼圆" w:hAnsi="幼圆" w:eastAsia="幼圆" w:cs="幼圆"/>
          <w:b/>
          <w:bCs/>
          <w:color w:val="auto"/>
          <w:spacing w:val="0"/>
          <w:w w:val="100"/>
          <w:position w:val="0"/>
          <w:sz w:val="28"/>
          <w:szCs w:val="28"/>
          <w:highlight w:val="none"/>
          <w:lang w:eastAsia="zh-CN"/>
        </w:rPr>
        <w:t>三、采购</w:t>
      </w:r>
      <w:r>
        <w:rPr>
          <w:rFonts w:hint="eastAsia" w:ascii="幼圆" w:hAnsi="幼圆" w:eastAsia="幼圆" w:cs="幼圆"/>
          <w:b/>
          <w:bCs/>
          <w:color w:val="auto"/>
          <w:spacing w:val="0"/>
          <w:w w:val="100"/>
          <w:position w:val="0"/>
          <w:sz w:val="28"/>
          <w:szCs w:val="28"/>
          <w:highlight w:val="none"/>
          <w:lang w:val="en-US" w:eastAsia="zh-CN"/>
        </w:rPr>
        <w:t>货物</w:t>
      </w:r>
      <w:r>
        <w:rPr>
          <w:rFonts w:hint="eastAsia" w:ascii="幼圆" w:hAnsi="幼圆" w:eastAsia="幼圆" w:cs="幼圆"/>
          <w:b/>
          <w:bCs/>
          <w:color w:val="auto"/>
          <w:spacing w:val="0"/>
          <w:w w:val="100"/>
          <w:position w:val="0"/>
          <w:sz w:val="28"/>
          <w:szCs w:val="28"/>
          <w:highlight w:val="none"/>
          <w:lang w:eastAsia="zh-CN"/>
        </w:rPr>
        <w:t>参数</w:t>
      </w:r>
    </w:p>
    <w:p w14:paraId="5D3482CC">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leftChars="0" w:right="0" w:firstLine="0" w:firstLineChars="0"/>
        <w:jc w:val="both"/>
        <w:textAlignment w:val="auto"/>
        <w:rPr>
          <w:rFonts w:hint="eastAsia" w:ascii="幼圆" w:hAnsi="幼圆" w:eastAsia="幼圆" w:cs="幼圆"/>
          <w:b/>
          <w:bCs/>
          <w:color w:val="auto"/>
          <w:spacing w:val="0"/>
          <w:w w:val="100"/>
          <w:position w:val="0"/>
          <w:sz w:val="28"/>
          <w:szCs w:val="28"/>
          <w:highlight w:val="none"/>
          <w:lang w:val="en-US" w:eastAsia="zh-CN"/>
        </w:rPr>
      </w:pPr>
      <w:r>
        <w:rPr>
          <w:rFonts w:hint="eastAsia" w:ascii="幼圆" w:hAnsi="幼圆" w:eastAsia="幼圆" w:cs="幼圆"/>
          <w:b/>
          <w:bCs/>
          <w:color w:val="auto"/>
          <w:spacing w:val="0"/>
          <w:w w:val="100"/>
          <w:position w:val="0"/>
          <w:sz w:val="28"/>
          <w:szCs w:val="28"/>
          <w:highlight w:val="none"/>
          <w:lang w:val="en-US" w:eastAsia="zh-CN"/>
        </w:rPr>
        <w:t>1）植保（施肥）无人机技术参数：</w:t>
      </w:r>
    </w:p>
    <w:p w14:paraId="4900F19F">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 xml:space="preserve">1.机架构型：折叠式结构； </w:t>
      </w:r>
    </w:p>
    <w:p w14:paraId="3F31FE35">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2.整机重量（含电池）≥52kg；最大起飞重量（2喷头）≥100kg；</w:t>
      </w:r>
    </w:p>
    <w:p w14:paraId="05E83C86">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3.最大飞行半径≥2km；</w:t>
      </w:r>
    </w:p>
    <w:p w14:paraId="6D6FF5AA">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4.电机定子尺寸直径≥150mm，高度≥22mm，KV值不小于55RPM/V；</w:t>
      </w:r>
    </w:p>
    <w:p w14:paraId="66626643">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5.螺旋桨直径≥60英寸；旋翼数量≥4对；</w:t>
      </w:r>
    </w:p>
    <w:p w14:paraId="7C089C3B">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6电池容量≥30000mAh，电压≥50V；</w:t>
      </w:r>
    </w:p>
    <w:p w14:paraId="5A6975D6">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7.遥控器显示界面≥7英寸，且分辨率≥1920×1200；亮度≥1400cd/m2；</w:t>
      </w:r>
    </w:p>
    <w:p w14:paraId="026E5A96">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8.喷洒系统：喷头数量≥2个；作业箱容积≥50L；最大作业载荷≥50kg；雾化粒径至少支持50μm-500μm，最大有效喷幅≥10m；最大流量≥30L/min（2喷头）；水泵类型要求为磁力传动叶轮泵；</w:t>
      </w:r>
    </w:p>
    <w:p w14:paraId="552D6A6D">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9.最大承受风速≥6m/s；</w:t>
      </w:r>
    </w:p>
    <w:p w14:paraId="6E3AEE5A">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10.避障系统：至少支持360°全向避障，最大测距范围≥60m，有效避障高度≥1.5m；</w:t>
      </w:r>
    </w:p>
    <w:p w14:paraId="7DA3431D">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11.支持AI识别障碍物类型、人/车/障碍物AR显示、自动记忆障碍物位置、智能脱困、免航测仿地作业等功能；</w:t>
      </w:r>
    </w:p>
    <w:p w14:paraId="3A90DC15">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12.具备播撒系统，作业箱容积≥100L。</w:t>
      </w:r>
    </w:p>
    <w:p w14:paraId="454FF6D4">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13.播撒作业箱内部最大载重≥70 kg</w:t>
      </w:r>
    </w:p>
    <w:p w14:paraId="0D159747">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14.有效播幅3-10m。</w:t>
      </w:r>
    </w:p>
    <w:p w14:paraId="6C6128B9">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15.具有吊运系统，负载能力≥60kg.</w:t>
      </w:r>
    </w:p>
    <w:p w14:paraId="7C277A57">
      <w:pPr>
        <w:pStyle w:val="23"/>
        <w:shd w:val="clear" w:color="auto" w:fill="auto"/>
        <w:spacing w:line="360" w:lineRule="auto"/>
        <w:ind w:firstLine="480"/>
        <w:jc w:val="left"/>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16.吊绳长度≥10 m。</w:t>
      </w:r>
    </w:p>
    <w:p w14:paraId="243CEB5C">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leftChars="0" w:right="0" w:firstLine="0" w:firstLineChars="0"/>
        <w:jc w:val="both"/>
        <w:textAlignment w:val="auto"/>
        <w:rPr>
          <w:rFonts w:hint="eastAsia" w:ascii="幼圆" w:hAnsi="幼圆" w:eastAsia="幼圆" w:cs="幼圆"/>
          <w:b/>
          <w:bCs/>
          <w:color w:val="auto"/>
          <w:spacing w:val="0"/>
          <w:w w:val="100"/>
          <w:position w:val="0"/>
          <w:sz w:val="28"/>
          <w:szCs w:val="28"/>
          <w:highlight w:val="none"/>
          <w:lang w:val="en-US" w:eastAsia="zh-CN"/>
        </w:rPr>
      </w:pPr>
      <w:r>
        <w:rPr>
          <w:rFonts w:hint="eastAsia" w:ascii="幼圆" w:hAnsi="幼圆" w:eastAsia="幼圆" w:cs="幼圆"/>
          <w:b/>
          <w:bCs/>
          <w:color w:val="auto"/>
          <w:spacing w:val="0"/>
          <w:w w:val="100"/>
          <w:position w:val="0"/>
          <w:sz w:val="28"/>
          <w:szCs w:val="28"/>
          <w:highlight w:val="none"/>
          <w:lang w:val="en-US" w:eastAsia="zh-CN"/>
        </w:rPr>
        <w:t>2）免耕播种施肥机技术参数：</w:t>
      </w:r>
    </w:p>
    <w:tbl>
      <w:tblPr>
        <w:tblStyle w:val="12"/>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5"/>
        <w:gridCol w:w="2134"/>
        <w:gridCol w:w="1469"/>
        <w:gridCol w:w="4030"/>
      </w:tblGrid>
      <w:tr w14:paraId="4B93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819" w:type="dxa"/>
            <w:gridSpan w:val="2"/>
            <w:tcBorders>
              <w:tl2br w:val="nil"/>
              <w:tr2bl w:val="nil"/>
            </w:tcBorders>
            <w:noWrap w:val="0"/>
            <w:tcMar>
              <w:top w:w="36" w:type="dxa"/>
              <w:left w:w="60" w:type="dxa"/>
              <w:bottom w:w="36" w:type="dxa"/>
              <w:right w:w="60" w:type="dxa"/>
            </w:tcMar>
            <w:vAlign w:val="center"/>
          </w:tcPr>
          <w:p w14:paraId="29A6C31E">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项目</w:t>
            </w:r>
          </w:p>
        </w:tc>
        <w:tc>
          <w:tcPr>
            <w:tcW w:w="1469" w:type="dxa"/>
            <w:tcBorders>
              <w:tl2br w:val="nil"/>
              <w:tr2bl w:val="nil"/>
            </w:tcBorders>
            <w:noWrap w:val="0"/>
            <w:tcMar>
              <w:top w:w="36" w:type="dxa"/>
              <w:left w:w="60" w:type="dxa"/>
              <w:bottom w:w="36" w:type="dxa"/>
              <w:right w:w="60" w:type="dxa"/>
            </w:tcMar>
            <w:vAlign w:val="center"/>
          </w:tcPr>
          <w:p w14:paraId="627BDEC0">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单位</w:t>
            </w:r>
          </w:p>
        </w:tc>
        <w:tc>
          <w:tcPr>
            <w:tcW w:w="4030" w:type="dxa"/>
            <w:tcBorders>
              <w:tl2br w:val="nil"/>
              <w:tr2bl w:val="nil"/>
            </w:tcBorders>
            <w:noWrap w:val="0"/>
            <w:tcMar>
              <w:top w:w="36" w:type="dxa"/>
              <w:left w:w="60" w:type="dxa"/>
              <w:bottom w:w="36" w:type="dxa"/>
              <w:right w:w="60" w:type="dxa"/>
            </w:tcMar>
            <w:vAlign w:val="center"/>
          </w:tcPr>
          <w:p w14:paraId="1DA1B688">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规格参数</w:t>
            </w:r>
          </w:p>
        </w:tc>
      </w:tr>
      <w:tr w14:paraId="4D6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819" w:type="dxa"/>
            <w:gridSpan w:val="2"/>
            <w:tcBorders>
              <w:tl2br w:val="nil"/>
              <w:tr2bl w:val="nil"/>
            </w:tcBorders>
            <w:noWrap w:val="0"/>
            <w:tcMar>
              <w:top w:w="36" w:type="dxa"/>
              <w:left w:w="60" w:type="dxa"/>
              <w:bottom w:w="36" w:type="dxa"/>
              <w:right w:w="60" w:type="dxa"/>
            </w:tcMar>
            <w:vAlign w:val="center"/>
          </w:tcPr>
          <w:p w14:paraId="398692D3">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工作幅宽</w:t>
            </w:r>
          </w:p>
        </w:tc>
        <w:tc>
          <w:tcPr>
            <w:tcW w:w="1469" w:type="dxa"/>
            <w:tcBorders>
              <w:tl2br w:val="nil"/>
              <w:tr2bl w:val="nil"/>
            </w:tcBorders>
            <w:noWrap w:val="0"/>
            <w:tcMar>
              <w:top w:w="36" w:type="dxa"/>
              <w:left w:w="60" w:type="dxa"/>
              <w:bottom w:w="36" w:type="dxa"/>
              <w:right w:w="60" w:type="dxa"/>
            </w:tcMar>
            <w:vAlign w:val="center"/>
          </w:tcPr>
          <w:p w14:paraId="44992E38">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mm</w:t>
            </w:r>
          </w:p>
        </w:tc>
        <w:tc>
          <w:tcPr>
            <w:tcW w:w="4030" w:type="dxa"/>
            <w:tcBorders>
              <w:tl2br w:val="nil"/>
              <w:tr2bl w:val="nil"/>
            </w:tcBorders>
            <w:noWrap w:val="0"/>
            <w:tcMar>
              <w:top w:w="36" w:type="dxa"/>
              <w:left w:w="60" w:type="dxa"/>
              <w:bottom w:w="36" w:type="dxa"/>
              <w:right w:w="60" w:type="dxa"/>
            </w:tcMar>
            <w:vAlign w:val="center"/>
          </w:tcPr>
          <w:p w14:paraId="799A87EA">
            <w:pPr>
              <w:widowControl/>
              <w:jc w:val="center"/>
              <w:rPr>
                <w:rFonts w:hint="eastAsia" w:ascii="幼圆" w:hAnsi="幼圆" w:eastAsia="幼圆" w:cs="幼圆"/>
                <w:highlight w:val="none"/>
                <w:lang w:val="en-US" w:eastAsia="zh-CN"/>
              </w:rPr>
            </w:pPr>
            <w:r>
              <w:rPr>
                <w:rFonts w:hint="eastAsia" w:ascii="幼圆" w:hAnsi="幼圆" w:eastAsia="幼圆" w:cs="幼圆"/>
                <w:kern w:val="0"/>
                <w:sz w:val="24"/>
                <w:highlight w:val="none"/>
                <w:lang w:val="en-US" w:eastAsia="zh-CN" w:bidi="ar"/>
              </w:rPr>
              <w:t>2000-3000</w:t>
            </w:r>
          </w:p>
        </w:tc>
      </w:tr>
      <w:tr w14:paraId="1E9D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819" w:type="dxa"/>
            <w:gridSpan w:val="2"/>
            <w:tcBorders>
              <w:tl2br w:val="nil"/>
              <w:tr2bl w:val="nil"/>
            </w:tcBorders>
            <w:noWrap w:val="0"/>
            <w:tcMar>
              <w:top w:w="36" w:type="dxa"/>
              <w:left w:w="60" w:type="dxa"/>
              <w:bottom w:w="36" w:type="dxa"/>
              <w:right w:w="60" w:type="dxa"/>
            </w:tcMar>
            <w:vAlign w:val="center"/>
          </w:tcPr>
          <w:p w14:paraId="1134A524">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配套动力</w:t>
            </w:r>
          </w:p>
        </w:tc>
        <w:tc>
          <w:tcPr>
            <w:tcW w:w="1469" w:type="dxa"/>
            <w:tcBorders>
              <w:tl2br w:val="nil"/>
              <w:tr2bl w:val="nil"/>
            </w:tcBorders>
            <w:noWrap w:val="0"/>
            <w:tcMar>
              <w:top w:w="36" w:type="dxa"/>
              <w:left w:w="60" w:type="dxa"/>
              <w:bottom w:w="36" w:type="dxa"/>
              <w:right w:w="60" w:type="dxa"/>
            </w:tcMar>
            <w:vAlign w:val="center"/>
          </w:tcPr>
          <w:p w14:paraId="0F7DF738">
            <w:pPr>
              <w:widowControl/>
              <w:jc w:val="center"/>
              <w:rPr>
                <w:rFonts w:hint="eastAsia" w:ascii="幼圆" w:hAnsi="幼圆" w:eastAsia="幼圆" w:cs="幼圆"/>
                <w:highlight w:val="none"/>
              </w:rPr>
            </w:pPr>
            <w:r>
              <w:rPr>
                <w:rFonts w:hint="eastAsia" w:ascii="幼圆" w:hAnsi="幼圆" w:eastAsia="幼圆" w:cs="幼圆"/>
                <w:highlight w:val="none"/>
              </w:rPr>
              <w:t>KW</w:t>
            </w:r>
          </w:p>
        </w:tc>
        <w:tc>
          <w:tcPr>
            <w:tcW w:w="4030" w:type="dxa"/>
            <w:tcBorders>
              <w:tl2br w:val="nil"/>
              <w:tr2bl w:val="nil"/>
            </w:tcBorders>
            <w:noWrap w:val="0"/>
            <w:tcMar>
              <w:top w:w="36" w:type="dxa"/>
              <w:left w:w="60" w:type="dxa"/>
              <w:bottom w:w="36" w:type="dxa"/>
              <w:right w:w="60" w:type="dxa"/>
            </w:tcMar>
            <w:vAlign w:val="center"/>
          </w:tcPr>
          <w:p w14:paraId="25A44917">
            <w:pPr>
              <w:widowControl/>
              <w:jc w:val="center"/>
              <w:rPr>
                <w:rFonts w:hint="eastAsia" w:ascii="幼圆" w:hAnsi="幼圆" w:eastAsia="幼圆" w:cs="幼圆"/>
                <w:highlight w:val="none"/>
                <w:lang w:val="en-US" w:eastAsia="zh-CN"/>
              </w:rPr>
            </w:pPr>
            <w:r>
              <w:rPr>
                <w:rFonts w:hint="eastAsia" w:ascii="幼圆" w:hAnsi="幼圆" w:eastAsia="幼圆" w:cs="幼圆"/>
                <w:highlight w:val="none"/>
              </w:rPr>
              <w:t>73.5-</w:t>
            </w:r>
            <w:r>
              <w:rPr>
                <w:rFonts w:hint="eastAsia" w:ascii="幼圆" w:hAnsi="幼圆" w:eastAsia="幼圆" w:cs="幼圆"/>
                <w:highlight w:val="none"/>
                <w:lang w:val="en-US" w:eastAsia="zh-CN"/>
              </w:rPr>
              <w:t>110.76</w:t>
            </w:r>
          </w:p>
        </w:tc>
      </w:tr>
      <w:tr w14:paraId="64F5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3819" w:type="dxa"/>
            <w:gridSpan w:val="2"/>
            <w:tcBorders>
              <w:tl2br w:val="nil"/>
              <w:tr2bl w:val="nil"/>
            </w:tcBorders>
            <w:noWrap w:val="0"/>
            <w:tcMar>
              <w:top w:w="36" w:type="dxa"/>
              <w:left w:w="60" w:type="dxa"/>
              <w:bottom w:w="36" w:type="dxa"/>
              <w:right w:w="60" w:type="dxa"/>
            </w:tcMar>
            <w:vAlign w:val="center"/>
          </w:tcPr>
          <w:p w14:paraId="5C7CEC40">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行距</w:t>
            </w:r>
          </w:p>
        </w:tc>
        <w:tc>
          <w:tcPr>
            <w:tcW w:w="1469" w:type="dxa"/>
            <w:tcBorders>
              <w:tl2br w:val="nil"/>
              <w:tr2bl w:val="nil"/>
            </w:tcBorders>
            <w:noWrap w:val="0"/>
            <w:tcMar>
              <w:top w:w="36" w:type="dxa"/>
              <w:left w:w="60" w:type="dxa"/>
              <w:bottom w:w="36" w:type="dxa"/>
              <w:right w:w="60" w:type="dxa"/>
            </w:tcMar>
            <w:vAlign w:val="center"/>
          </w:tcPr>
          <w:p w14:paraId="074BA22D">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mm</w:t>
            </w:r>
          </w:p>
        </w:tc>
        <w:tc>
          <w:tcPr>
            <w:tcW w:w="4030" w:type="dxa"/>
            <w:tcBorders>
              <w:tl2br w:val="nil"/>
              <w:tr2bl w:val="nil"/>
            </w:tcBorders>
            <w:noWrap w:val="0"/>
            <w:tcMar>
              <w:top w:w="36" w:type="dxa"/>
              <w:left w:w="60" w:type="dxa"/>
              <w:bottom w:w="36" w:type="dxa"/>
              <w:right w:w="60" w:type="dxa"/>
            </w:tcMar>
            <w:vAlign w:val="center"/>
          </w:tcPr>
          <w:p w14:paraId="6EBC1129">
            <w:pPr>
              <w:widowControl/>
              <w:jc w:val="center"/>
              <w:rPr>
                <w:rFonts w:hint="eastAsia" w:ascii="幼圆" w:hAnsi="幼圆" w:eastAsia="幼圆" w:cs="幼圆"/>
                <w:highlight w:val="none"/>
              </w:rPr>
            </w:pPr>
            <w:r>
              <w:rPr>
                <w:rFonts w:hint="eastAsia" w:ascii="幼圆" w:hAnsi="幼圆" w:eastAsia="幼圆" w:cs="幼圆"/>
                <w:sz w:val="24"/>
                <w:highlight w:val="none"/>
              </w:rPr>
              <w:t>小麦：窄80</w:t>
            </w:r>
            <w:r>
              <w:rPr>
                <w:rFonts w:hint="eastAsia" w:ascii="幼圆" w:hAnsi="幼圆" w:eastAsia="幼圆" w:cs="幼圆"/>
                <w:sz w:val="24"/>
                <w:highlight w:val="none"/>
                <w:lang w:val="en-US" w:eastAsia="zh-CN"/>
              </w:rPr>
              <w:t>-100</w:t>
            </w:r>
            <w:r>
              <w:rPr>
                <w:rFonts w:hint="eastAsia" w:ascii="幼圆" w:hAnsi="幼圆" w:eastAsia="幼圆" w:cs="幼圆"/>
                <w:sz w:val="24"/>
                <w:highlight w:val="none"/>
              </w:rPr>
              <w:t>宽</w:t>
            </w:r>
            <w:r>
              <w:rPr>
                <w:rFonts w:hint="eastAsia" w:ascii="幼圆" w:hAnsi="幼圆" w:eastAsia="幼圆" w:cs="幼圆"/>
                <w:sz w:val="24"/>
                <w:highlight w:val="none"/>
                <w:lang w:val="en-US" w:eastAsia="zh-CN"/>
              </w:rPr>
              <w:t>200-</w:t>
            </w:r>
            <w:r>
              <w:rPr>
                <w:rFonts w:hint="eastAsia" w:ascii="幼圆" w:hAnsi="幼圆" w:eastAsia="幼圆" w:cs="幼圆"/>
                <w:sz w:val="24"/>
                <w:highlight w:val="none"/>
              </w:rPr>
              <w:t>270</w:t>
            </w:r>
          </w:p>
        </w:tc>
      </w:tr>
      <w:tr w14:paraId="47CD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819" w:type="dxa"/>
            <w:gridSpan w:val="2"/>
            <w:tcBorders>
              <w:tl2br w:val="nil"/>
              <w:tr2bl w:val="nil"/>
            </w:tcBorders>
            <w:noWrap w:val="0"/>
            <w:tcMar>
              <w:top w:w="36" w:type="dxa"/>
              <w:left w:w="60" w:type="dxa"/>
              <w:bottom w:w="36" w:type="dxa"/>
              <w:right w:w="60" w:type="dxa"/>
            </w:tcMar>
            <w:vAlign w:val="center"/>
          </w:tcPr>
          <w:p w14:paraId="6412C39D">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工作行数</w:t>
            </w:r>
          </w:p>
        </w:tc>
        <w:tc>
          <w:tcPr>
            <w:tcW w:w="1469" w:type="dxa"/>
            <w:tcBorders>
              <w:tl2br w:val="nil"/>
              <w:tr2bl w:val="nil"/>
            </w:tcBorders>
            <w:noWrap w:val="0"/>
            <w:tcMar>
              <w:top w:w="36" w:type="dxa"/>
              <w:left w:w="60" w:type="dxa"/>
              <w:bottom w:w="36" w:type="dxa"/>
              <w:right w:w="60" w:type="dxa"/>
            </w:tcMar>
            <w:vAlign w:val="center"/>
          </w:tcPr>
          <w:p w14:paraId="473AEA81">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行</w:t>
            </w:r>
          </w:p>
        </w:tc>
        <w:tc>
          <w:tcPr>
            <w:tcW w:w="4030" w:type="dxa"/>
            <w:tcBorders>
              <w:tl2br w:val="nil"/>
              <w:tr2bl w:val="nil"/>
            </w:tcBorders>
            <w:noWrap w:val="0"/>
            <w:tcMar>
              <w:top w:w="36" w:type="dxa"/>
              <w:left w:w="60" w:type="dxa"/>
              <w:bottom w:w="36" w:type="dxa"/>
              <w:right w:w="60" w:type="dxa"/>
            </w:tcMar>
            <w:vAlign w:val="center"/>
          </w:tcPr>
          <w:p w14:paraId="76A91A21">
            <w:pPr>
              <w:widowControl/>
              <w:jc w:val="center"/>
              <w:rPr>
                <w:rFonts w:hint="eastAsia" w:ascii="幼圆" w:hAnsi="幼圆" w:eastAsia="幼圆" w:cs="幼圆"/>
                <w:highlight w:val="none"/>
              </w:rPr>
            </w:pPr>
            <w:r>
              <w:rPr>
                <w:rFonts w:hint="eastAsia" w:ascii="幼圆" w:hAnsi="幼圆" w:eastAsia="幼圆" w:cs="幼圆"/>
                <w:sz w:val="24"/>
                <w:highlight w:val="none"/>
              </w:rPr>
              <w:t>小麦：</w:t>
            </w:r>
            <w:r>
              <w:rPr>
                <w:rFonts w:hint="eastAsia" w:ascii="幼圆" w:hAnsi="幼圆" w:eastAsia="幼圆" w:cs="幼圆"/>
                <w:sz w:val="24"/>
                <w:highlight w:val="none"/>
                <w:lang w:val="en-US" w:eastAsia="zh-CN"/>
              </w:rPr>
              <w:t>≥7</w:t>
            </w:r>
          </w:p>
        </w:tc>
      </w:tr>
      <w:tr w14:paraId="03EC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1685" w:type="dxa"/>
            <w:vMerge w:val="restart"/>
            <w:tcBorders>
              <w:tl2br w:val="nil"/>
              <w:tr2bl w:val="nil"/>
            </w:tcBorders>
            <w:noWrap w:val="0"/>
            <w:tcMar>
              <w:top w:w="36" w:type="dxa"/>
              <w:left w:w="60" w:type="dxa"/>
              <w:bottom w:w="36" w:type="dxa"/>
              <w:right w:w="60" w:type="dxa"/>
            </w:tcMar>
            <w:vAlign w:val="center"/>
          </w:tcPr>
          <w:p w14:paraId="7E933639">
            <w:pPr>
              <w:widowControl/>
              <w:jc w:val="center"/>
              <w:rPr>
                <w:rFonts w:hint="eastAsia" w:ascii="幼圆" w:hAnsi="幼圆" w:eastAsia="幼圆" w:cs="幼圆"/>
                <w:kern w:val="0"/>
                <w:sz w:val="24"/>
                <w:highlight w:val="none"/>
                <w:lang w:bidi="ar"/>
              </w:rPr>
            </w:pPr>
            <w:r>
              <w:rPr>
                <w:rFonts w:hint="eastAsia" w:ascii="幼圆" w:hAnsi="幼圆" w:eastAsia="幼圆" w:cs="幼圆"/>
                <w:kern w:val="0"/>
                <w:sz w:val="24"/>
                <w:highlight w:val="none"/>
                <w:lang w:bidi="ar"/>
              </w:rPr>
              <w:t>排种器</w:t>
            </w:r>
          </w:p>
          <w:p w14:paraId="2DB4C89A">
            <w:pPr>
              <w:widowControl/>
              <w:jc w:val="center"/>
              <w:rPr>
                <w:rFonts w:hint="eastAsia" w:ascii="幼圆" w:hAnsi="幼圆" w:eastAsia="幼圆" w:cs="幼圆"/>
                <w:highlight w:val="none"/>
              </w:rPr>
            </w:pPr>
          </w:p>
        </w:tc>
        <w:tc>
          <w:tcPr>
            <w:tcW w:w="2134" w:type="dxa"/>
            <w:tcBorders>
              <w:tl2br w:val="nil"/>
              <w:tr2bl w:val="nil"/>
            </w:tcBorders>
            <w:noWrap w:val="0"/>
            <w:tcMar>
              <w:top w:w="36" w:type="dxa"/>
              <w:left w:w="60" w:type="dxa"/>
              <w:bottom w:w="36" w:type="dxa"/>
              <w:right w:w="60" w:type="dxa"/>
            </w:tcMar>
            <w:vAlign w:val="center"/>
          </w:tcPr>
          <w:p w14:paraId="1169918B">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形式</w:t>
            </w:r>
          </w:p>
        </w:tc>
        <w:tc>
          <w:tcPr>
            <w:tcW w:w="1469" w:type="dxa"/>
            <w:tcBorders>
              <w:tl2br w:val="nil"/>
              <w:tr2bl w:val="nil"/>
            </w:tcBorders>
            <w:noWrap w:val="0"/>
            <w:tcMar>
              <w:top w:w="36" w:type="dxa"/>
              <w:left w:w="60" w:type="dxa"/>
              <w:bottom w:w="36" w:type="dxa"/>
              <w:right w:w="60" w:type="dxa"/>
            </w:tcMar>
            <w:vAlign w:val="center"/>
          </w:tcPr>
          <w:p w14:paraId="38AC6D81">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w:t>
            </w:r>
          </w:p>
        </w:tc>
        <w:tc>
          <w:tcPr>
            <w:tcW w:w="4030" w:type="dxa"/>
            <w:tcBorders>
              <w:tl2br w:val="nil"/>
              <w:tr2bl w:val="nil"/>
            </w:tcBorders>
            <w:noWrap w:val="0"/>
            <w:tcMar>
              <w:top w:w="36" w:type="dxa"/>
              <w:left w:w="60" w:type="dxa"/>
              <w:bottom w:w="36" w:type="dxa"/>
              <w:right w:w="60" w:type="dxa"/>
            </w:tcMar>
            <w:vAlign w:val="center"/>
          </w:tcPr>
          <w:p w14:paraId="67609230">
            <w:pPr>
              <w:widowControl/>
              <w:jc w:val="center"/>
              <w:rPr>
                <w:rFonts w:hint="eastAsia" w:ascii="幼圆" w:hAnsi="幼圆" w:eastAsia="幼圆" w:cs="幼圆"/>
                <w:highlight w:val="none"/>
              </w:rPr>
            </w:pPr>
            <w:r>
              <w:rPr>
                <w:rFonts w:hint="eastAsia" w:ascii="幼圆" w:hAnsi="幼圆" w:eastAsia="幼圆" w:cs="幼圆"/>
                <w:sz w:val="24"/>
                <w:highlight w:val="none"/>
              </w:rPr>
              <w:t>外槽轮式</w:t>
            </w:r>
          </w:p>
        </w:tc>
      </w:tr>
      <w:tr w14:paraId="1E22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1685" w:type="dxa"/>
            <w:vMerge w:val="continue"/>
            <w:tcBorders>
              <w:tl2br w:val="nil"/>
              <w:tr2bl w:val="nil"/>
            </w:tcBorders>
            <w:noWrap w:val="0"/>
            <w:tcMar>
              <w:top w:w="36" w:type="dxa"/>
              <w:left w:w="60" w:type="dxa"/>
              <w:bottom w:w="36" w:type="dxa"/>
              <w:right w:w="60" w:type="dxa"/>
            </w:tcMar>
            <w:vAlign w:val="center"/>
          </w:tcPr>
          <w:p w14:paraId="74965160">
            <w:pPr>
              <w:widowControl/>
              <w:jc w:val="center"/>
              <w:rPr>
                <w:rFonts w:hint="eastAsia" w:ascii="幼圆" w:hAnsi="幼圆" w:eastAsia="幼圆" w:cs="幼圆"/>
                <w:highlight w:val="none"/>
              </w:rPr>
            </w:pPr>
          </w:p>
        </w:tc>
        <w:tc>
          <w:tcPr>
            <w:tcW w:w="2134" w:type="dxa"/>
            <w:tcBorders>
              <w:tl2br w:val="nil"/>
              <w:tr2bl w:val="nil"/>
            </w:tcBorders>
            <w:noWrap w:val="0"/>
            <w:tcMar>
              <w:top w:w="36" w:type="dxa"/>
              <w:left w:w="60" w:type="dxa"/>
              <w:bottom w:w="36" w:type="dxa"/>
              <w:right w:w="60" w:type="dxa"/>
            </w:tcMar>
            <w:vAlign w:val="center"/>
          </w:tcPr>
          <w:p w14:paraId="7784440C">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数量</w:t>
            </w:r>
          </w:p>
        </w:tc>
        <w:tc>
          <w:tcPr>
            <w:tcW w:w="1469" w:type="dxa"/>
            <w:tcBorders>
              <w:tl2br w:val="nil"/>
              <w:tr2bl w:val="nil"/>
            </w:tcBorders>
            <w:noWrap w:val="0"/>
            <w:tcMar>
              <w:top w:w="36" w:type="dxa"/>
              <w:left w:w="60" w:type="dxa"/>
              <w:bottom w:w="36" w:type="dxa"/>
              <w:right w:w="60" w:type="dxa"/>
            </w:tcMar>
            <w:vAlign w:val="center"/>
          </w:tcPr>
          <w:p w14:paraId="173991AE">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个</w:t>
            </w:r>
          </w:p>
        </w:tc>
        <w:tc>
          <w:tcPr>
            <w:tcW w:w="4030" w:type="dxa"/>
            <w:tcBorders>
              <w:tl2br w:val="nil"/>
              <w:tr2bl w:val="nil"/>
            </w:tcBorders>
            <w:noWrap w:val="0"/>
            <w:tcMar>
              <w:top w:w="36" w:type="dxa"/>
              <w:left w:w="60" w:type="dxa"/>
              <w:bottom w:w="36" w:type="dxa"/>
              <w:right w:w="60" w:type="dxa"/>
            </w:tcMar>
            <w:vAlign w:val="center"/>
          </w:tcPr>
          <w:p w14:paraId="35A32866">
            <w:pPr>
              <w:widowControl/>
              <w:jc w:val="center"/>
              <w:rPr>
                <w:rFonts w:hint="eastAsia" w:ascii="幼圆" w:hAnsi="幼圆" w:eastAsia="幼圆" w:cs="幼圆"/>
                <w:highlight w:val="none"/>
                <w:lang w:val="en-US" w:eastAsia="zh-CN"/>
              </w:rPr>
            </w:pPr>
            <w:r>
              <w:rPr>
                <w:rFonts w:hint="eastAsia" w:ascii="幼圆" w:hAnsi="幼圆" w:eastAsia="幼圆" w:cs="幼圆"/>
                <w:kern w:val="0"/>
                <w:sz w:val="24"/>
                <w:highlight w:val="none"/>
                <w:lang w:val="en-US" w:eastAsia="zh-CN" w:bidi="ar"/>
              </w:rPr>
              <w:t>与工作行数相同</w:t>
            </w:r>
          </w:p>
        </w:tc>
      </w:tr>
      <w:tr w14:paraId="7FF0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1685" w:type="dxa"/>
            <w:vMerge w:val="restart"/>
            <w:tcBorders>
              <w:tl2br w:val="nil"/>
              <w:tr2bl w:val="nil"/>
            </w:tcBorders>
            <w:noWrap w:val="0"/>
            <w:tcMar>
              <w:top w:w="36" w:type="dxa"/>
              <w:left w:w="60" w:type="dxa"/>
              <w:bottom w:w="36" w:type="dxa"/>
              <w:right w:w="60" w:type="dxa"/>
            </w:tcMar>
            <w:vAlign w:val="center"/>
          </w:tcPr>
          <w:p w14:paraId="71272916">
            <w:pPr>
              <w:widowControl/>
              <w:jc w:val="center"/>
              <w:rPr>
                <w:rFonts w:hint="eastAsia" w:ascii="幼圆" w:hAnsi="幼圆" w:eastAsia="幼圆" w:cs="幼圆"/>
                <w:kern w:val="0"/>
                <w:sz w:val="24"/>
                <w:highlight w:val="none"/>
                <w:lang w:bidi="ar"/>
              </w:rPr>
            </w:pPr>
            <w:r>
              <w:rPr>
                <w:rFonts w:hint="eastAsia" w:ascii="幼圆" w:hAnsi="幼圆" w:eastAsia="幼圆" w:cs="幼圆"/>
                <w:kern w:val="0"/>
                <w:sz w:val="24"/>
                <w:highlight w:val="none"/>
                <w:lang w:bidi="ar"/>
              </w:rPr>
              <w:t>排肥器</w:t>
            </w:r>
          </w:p>
          <w:p w14:paraId="4B478A0B">
            <w:pPr>
              <w:widowControl/>
              <w:jc w:val="center"/>
              <w:rPr>
                <w:rFonts w:hint="eastAsia" w:ascii="幼圆" w:hAnsi="幼圆" w:eastAsia="幼圆" w:cs="幼圆"/>
                <w:highlight w:val="none"/>
              </w:rPr>
            </w:pPr>
          </w:p>
        </w:tc>
        <w:tc>
          <w:tcPr>
            <w:tcW w:w="2134" w:type="dxa"/>
            <w:tcBorders>
              <w:tl2br w:val="nil"/>
              <w:tr2bl w:val="nil"/>
            </w:tcBorders>
            <w:noWrap w:val="0"/>
            <w:tcMar>
              <w:top w:w="36" w:type="dxa"/>
              <w:left w:w="60" w:type="dxa"/>
              <w:bottom w:w="36" w:type="dxa"/>
              <w:right w:w="60" w:type="dxa"/>
            </w:tcMar>
            <w:vAlign w:val="center"/>
          </w:tcPr>
          <w:p w14:paraId="57ED4111">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形式</w:t>
            </w:r>
          </w:p>
        </w:tc>
        <w:tc>
          <w:tcPr>
            <w:tcW w:w="1469" w:type="dxa"/>
            <w:tcBorders>
              <w:tl2br w:val="nil"/>
              <w:tr2bl w:val="nil"/>
            </w:tcBorders>
            <w:noWrap w:val="0"/>
            <w:tcMar>
              <w:top w:w="36" w:type="dxa"/>
              <w:left w:w="60" w:type="dxa"/>
              <w:bottom w:w="36" w:type="dxa"/>
              <w:right w:w="60" w:type="dxa"/>
            </w:tcMar>
            <w:vAlign w:val="center"/>
          </w:tcPr>
          <w:p w14:paraId="084991AA">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w:t>
            </w:r>
          </w:p>
        </w:tc>
        <w:tc>
          <w:tcPr>
            <w:tcW w:w="4030" w:type="dxa"/>
            <w:tcBorders>
              <w:tl2br w:val="nil"/>
              <w:tr2bl w:val="nil"/>
            </w:tcBorders>
            <w:noWrap w:val="0"/>
            <w:tcMar>
              <w:top w:w="36" w:type="dxa"/>
              <w:left w:w="60" w:type="dxa"/>
              <w:bottom w:w="36" w:type="dxa"/>
              <w:right w:w="60" w:type="dxa"/>
            </w:tcMar>
            <w:vAlign w:val="center"/>
          </w:tcPr>
          <w:p w14:paraId="59906DCE">
            <w:pPr>
              <w:widowControl/>
              <w:jc w:val="center"/>
              <w:rPr>
                <w:rFonts w:hint="eastAsia" w:ascii="幼圆" w:hAnsi="幼圆" w:eastAsia="幼圆" w:cs="幼圆"/>
                <w:highlight w:val="none"/>
              </w:rPr>
            </w:pPr>
            <w:r>
              <w:rPr>
                <w:rFonts w:hint="eastAsia" w:ascii="幼圆" w:hAnsi="幼圆" w:eastAsia="幼圆" w:cs="幼圆"/>
                <w:sz w:val="24"/>
                <w:highlight w:val="none"/>
              </w:rPr>
              <w:t>外槽轮式</w:t>
            </w:r>
          </w:p>
        </w:tc>
      </w:tr>
      <w:tr w14:paraId="0CAD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1685" w:type="dxa"/>
            <w:vMerge w:val="continue"/>
            <w:tcBorders>
              <w:tl2br w:val="nil"/>
              <w:tr2bl w:val="nil"/>
            </w:tcBorders>
            <w:noWrap w:val="0"/>
            <w:tcMar>
              <w:top w:w="36" w:type="dxa"/>
              <w:left w:w="60" w:type="dxa"/>
              <w:bottom w:w="36" w:type="dxa"/>
              <w:right w:w="60" w:type="dxa"/>
            </w:tcMar>
            <w:vAlign w:val="center"/>
          </w:tcPr>
          <w:p w14:paraId="78784F39">
            <w:pPr>
              <w:widowControl/>
              <w:jc w:val="center"/>
              <w:rPr>
                <w:rFonts w:hint="eastAsia" w:ascii="幼圆" w:hAnsi="幼圆" w:eastAsia="幼圆" w:cs="幼圆"/>
                <w:highlight w:val="none"/>
              </w:rPr>
            </w:pPr>
          </w:p>
        </w:tc>
        <w:tc>
          <w:tcPr>
            <w:tcW w:w="2134" w:type="dxa"/>
            <w:tcBorders>
              <w:tl2br w:val="nil"/>
              <w:tr2bl w:val="nil"/>
            </w:tcBorders>
            <w:noWrap w:val="0"/>
            <w:tcMar>
              <w:top w:w="36" w:type="dxa"/>
              <w:left w:w="60" w:type="dxa"/>
              <w:bottom w:w="36" w:type="dxa"/>
              <w:right w:w="60" w:type="dxa"/>
            </w:tcMar>
            <w:vAlign w:val="center"/>
          </w:tcPr>
          <w:p w14:paraId="05E46717">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数量</w:t>
            </w:r>
          </w:p>
        </w:tc>
        <w:tc>
          <w:tcPr>
            <w:tcW w:w="1469" w:type="dxa"/>
            <w:tcBorders>
              <w:tl2br w:val="nil"/>
              <w:tr2bl w:val="nil"/>
            </w:tcBorders>
            <w:noWrap w:val="0"/>
            <w:tcMar>
              <w:top w:w="36" w:type="dxa"/>
              <w:left w:w="60" w:type="dxa"/>
              <w:bottom w:w="36" w:type="dxa"/>
              <w:right w:w="60" w:type="dxa"/>
            </w:tcMar>
            <w:vAlign w:val="center"/>
          </w:tcPr>
          <w:p w14:paraId="5E446CDB">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个</w:t>
            </w:r>
          </w:p>
        </w:tc>
        <w:tc>
          <w:tcPr>
            <w:tcW w:w="4030" w:type="dxa"/>
            <w:tcBorders>
              <w:tl2br w:val="nil"/>
              <w:tr2bl w:val="nil"/>
            </w:tcBorders>
            <w:noWrap w:val="0"/>
            <w:tcMar>
              <w:top w:w="36" w:type="dxa"/>
              <w:left w:w="60" w:type="dxa"/>
              <w:bottom w:w="36" w:type="dxa"/>
              <w:right w:w="60" w:type="dxa"/>
            </w:tcMar>
            <w:vAlign w:val="center"/>
          </w:tcPr>
          <w:p w14:paraId="2A370742">
            <w:pPr>
              <w:widowControl/>
              <w:jc w:val="center"/>
              <w:rPr>
                <w:rFonts w:hint="eastAsia" w:ascii="幼圆" w:hAnsi="幼圆" w:eastAsia="幼圆" w:cs="幼圆"/>
                <w:highlight w:val="none"/>
              </w:rPr>
            </w:pPr>
            <w:r>
              <w:rPr>
                <w:rFonts w:hint="eastAsia" w:ascii="幼圆" w:hAnsi="幼圆" w:eastAsia="幼圆" w:cs="幼圆"/>
                <w:kern w:val="0"/>
                <w:sz w:val="24"/>
                <w:highlight w:val="none"/>
                <w:lang w:val="en-US" w:eastAsia="zh-CN" w:bidi="ar"/>
              </w:rPr>
              <w:t>与工作行数相同</w:t>
            </w:r>
          </w:p>
        </w:tc>
      </w:tr>
      <w:tr w14:paraId="06AE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819" w:type="dxa"/>
            <w:gridSpan w:val="2"/>
            <w:tcBorders>
              <w:tl2br w:val="nil"/>
              <w:tr2bl w:val="nil"/>
            </w:tcBorders>
            <w:noWrap w:val="0"/>
            <w:tcMar>
              <w:top w:w="36" w:type="dxa"/>
              <w:left w:w="60" w:type="dxa"/>
              <w:bottom w:w="36" w:type="dxa"/>
              <w:right w:w="60" w:type="dxa"/>
            </w:tcMar>
            <w:vAlign w:val="center"/>
          </w:tcPr>
          <w:p w14:paraId="60F001E9">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传动机构</w:t>
            </w:r>
          </w:p>
        </w:tc>
        <w:tc>
          <w:tcPr>
            <w:tcW w:w="1469" w:type="dxa"/>
            <w:tcBorders>
              <w:tl2br w:val="nil"/>
              <w:tr2bl w:val="nil"/>
            </w:tcBorders>
            <w:noWrap w:val="0"/>
            <w:tcMar>
              <w:top w:w="36" w:type="dxa"/>
              <w:left w:w="60" w:type="dxa"/>
              <w:bottom w:w="36" w:type="dxa"/>
              <w:right w:w="60" w:type="dxa"/>
            </w:tcMar>
            <w:vAlign w:val="center"/>
          </w:tcPr>
          <w:p w14:paraId="197BBA0A">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w:t>
            </w:r>
          </w:p>
        </w:tc>
        <w:tc>
          <w:tcPr>
            <w:tcW w:w="4030" w:type="dxa"/>
            <w:tcBorders>
              <w:tl2br w:val="nil"/>
              <w:tr2bl w:val="nil"/>
            </w:tcBorders>
            <w:noWrap w:val="0"/>
            <w:tcMar>
              <w:top w:w="36" w:type="dxa"/>
              <w:left w:w="60" w:type="dxa"/>
              <w:bottom w:w="36" w:type="dxa"/>
              <w:right w:w="60" w:type="dxa"/>
            </w:tcMar>
            <w:vAlign w:val="center"/>
          </w:tcPr>
          <w:p w14:paraId="5994B0EB">
            <w:pPr>
              <w:widowControl/>
              <w:jc w:val="center"/>
              <w:rPr>
                <w:rFonts w:hint="eastAsia" w:ascii="幼圆" w:hAnsi="幼圆" w:eastAsia="幼圆" w:cs="幼圆"/>
                <w:highlight w:val="none"/>
              </w:rPr>
            </w:pPr>
            <w:r>
              <w:rPr>
                <w:rFonts w:hint="eastAsia" w:ascii="幼圆" w:hAnsi="幼圆" w:eastAsia="幼圆" w:cs="幼圆"/>
                <w:kern w:val="0"/>
                <w:sz w:val="24"/>
                <w:highlight w:val="none"/>
                <w:lang w:bidi="ar"/>
              </w:rPr>
              <w:t>镇压轮链传动</w:t>
            </w:r>
          </w:p>
        </w:tc>
      </w:tr>
      <w:tr w14:paraId="5341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819" w:type="dxa"/>
            <w:gridSpan w:val="2"/>
            <w:tcBorders>
              <w:tl2br w:val="nil"/>
              <w:tr2bl w:val="nil"/>
            </w:tcBorders>
            <w:noWrap w:val="0"/>
            <w:tcMar>
              <w:top w:w="36" w:type="dxa"/>
              <w:left w:w="60" w:type="dxa"/>
              <w:bottom w:w="36" w:type="dxa"/>
              <w:right w:w="60" w:type="dxa"/>
            </w:tcMar>
            <w:vAlign w:val="center"/>
          </w:tcPr>
          <w:p w14:paraId="0248A34F">
            <w:pPr>
              <w:widowControl/>
              <w:jc w:val="center"/>
              <w:rPr>
                <w:rFonts w:hint="eastAsia" w:ascii="幼圆" w:hAnsi="幼圆" w:eastAsia="幼圆" w:cs="幼圆"/>
                <w:kern w:val="0"/>
                <w:sz w:val="24"/>
                <w:highlight w:val="none"/>
                <w:lang w:val="en-US" w:eastAsia="zh-CN" w:bidi="ar"/>
              </w:rPr>
            </w:pPr>
            <w:r>
              <w:rPr>
                <w:rFonts w:hint="eastAsia" w:ascii="幼圆" w:hAnsi="幼圆" w:eastAsia="幼圆" w:cs="幼圆"/>
                <w:kern w:val="0"/>
                <w:sz w:val="24"/>
                <w:highlight w:val="none"/>
                <w:lang w:val="en-US" w:eastAsia="zh-CN" w:bidi="ar"/>
              </w:rPr>
              <w:t>耕深</w:t>
            </w:r>
          </w:p>
        </w:tc>
        <w:tc>
          <w:tcPr>
            <w:tcW w:w="1469" w:type="dxa"/>
            <w:tcBorders>
              <w:tl2br w:val="nil"/>
              <w:tr2bl w:val="nil"/>
            </w:tcBorders>
            <w:noWrap w:val="0"/>
            <w:tcMar>
              <w:top w:w="36" w:type="dxa"/>
              <w:left w:w="60" w:type="dxa"/>
              <w:bottom w:w="36" w:type="dxa"/>
              <w:right w:w="60" w:type="dxa"/>
            </w:tcMar>
            <w:vAlign w:val="center"/>
          </w:tcPr>
          <w:p w14:paraId="51772CB2">
            <w:pPr>
              <w:widowControl/>
              <w:jc w:val="center"/>
              <w:rPr>
                <w:rFonts w:hint="eastAsia" w:ascii="幼圆" w:hAnsi="幼圆" w:eastAsia="幼圆" w:cs="幼圆"/>
                <w:kern w:val="0"/>
                <w:sz w:val="24"/>
                <w:highlight w:val="none"/>
                <w:lang w:bidi="ar"/>
              </w:rPr>
            </w:pPr>
            <w:r>
              <w:rPr>
                <w:rFonts w:hint="eastAsia" w:ascii="幼圆" w:hAnsi="幼圆" w:eastAsia="幼圆" w:cs="幼圆"/>
                <w:kern w:val="0"/>
                <w:sz w:val="24"/>
                <w:highlight w:val="none"/>
                <w:lang w:bidi="ar"/>
              </w:rPr>
              <w:t>mm</w:t>
            </w:r>
          </w:p>
        </w:tc>
        <w:tc>
          <w:tcPr>
            <w:tcW w:w="4030" w:type="dxa"/>
            <w:tcBorders>
              <w:tl2br w:val="nil"/>
              <w:tr2bl w:val="nil"/>
            </w:tcBorders>
            <w:noWrap w:val="0"/>
            <w:tcMar>
              <w:top w:w="36" w:type="dxa"/>
              <w:left w:w="60" w:type="dxa"/>
              <w:bottom w:w="36" w:type="dxa"/>
              <w:right w:w="60" w:type="dxa"/>
            </w:tcMar>
            <w:vAlign w:val="center"/>
          </w:tcPr>
          <w:p w14:paraId="6ADAFA85">
            <w:pPr>
              <w:widowControl/>
              <w:jc w:val="center"/>
              <w:rPr>
                <w:rFonts w:hint="eastAsia" w:ascii="幼圆" w:hAnsi="幼圆" w:eastAsia="幼圆" w:cs="幼圆"/>
                <w:kern w:val="0"/>
                <w:sz w:val="24"/>
                <w:highlight w:val="none"/>
                <w:lang w:val="en-US" w:eastAsia="zh-CN" w:bidi="ar"/>
              </w:rPr>
            </w:pPr>
            <w:r>
              <w:rPr>
                <w:rFonts w:hint="eastAsia" w:ascii="幼圆" w:hAnsi="幼圆" w:eastAsia="幼圆" w:cs="幼圆"/>
                <w:kern w:val="0"/>
                <w:sz w:val="24"/>
                <w:highlight w:val="none"/>
                <w:lang w:val="en-US" w:eastAsia="zh-CN" w:bidi="ar"/>
              </w:rPr>
              <w:t>≥250</w:t>
            </w:r>
          </w:p>
        </w:tc>
      </w:tr>
      <w:tr w14:paraId="2FCE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819" w:type="dxa"/>
            <w:gridSpan w:val="2"/>
            <w:tcBorders>
              <w:tl2br w:val="nil"/>
              <w:tr2bl w:val="nil"/>
            </w:tcBorders>
            <w:noWrap w:val="0"/>
            <w:tcMar>
              <w:top w:w="36" w:type="dxa"/>
              <w:left w:w="60" w:type="dxa"/>
              <w:bottom w:w="36" w:type="dxa"/>
              <w:right w:w="60" w:type="dxa"/>
            </w:tcMar>
            <w:vAlign w:val="center"/>
          </w:tcPr>
          <w:p w14:paraId="7EE2BB49">
            <w:pPr>
              <w:widowControl/>
              <w:jc w:val="center"/>
              <w:rPr>
                <w:rFonts w:hint="eastAsia" w:ascii="幼圆" w:hAnsi="幼圆" w:eastAsia="幼圆" w:cs="幼圆"/>
                <w:kern w:val="0"/>
                <w:sz w:val="24"/>
                <w:highlight w:val="none"/>
                <w:lang w:val="en-US" w:eastAsia="zh-CN" w:bidi="ar"/>
              </w:rPr>
            </w:pPr>
          </w:p>
        </w:tc>
        <w:tc>
          <w:tcPr>
            <w:tcW w:w="1469" w:type="dxa"/>
            <w:tcBorders>
              <w:tl2br w:val="nil"/>
              <w:tr2bl w:val="nil"/>
            </w:tcBorders>
            <w:noWrap w:val="0"/>
            <w:tcMar>
              <w:top w:w="36" w:type="dxa"/>
              <w:left w:w="60" w:type="dxa"/>
              <w:bottom w:w="36" w:type="dxa"/>
              <w:right w:w="60" w:type="dxa"/>
            </w:tcMar>
            <w:vAlign w:val="center"/>
          </w:tcPr>
          <w:p w14:paraId="627F1097">
            <w:pPr>
              <w:widowControl/>
              <w:jc w:val="center"/>
              <w:rPr>
                <w:rFonts w:hint="eastAsia" w:ascii="幼圆" w:hAnsi="幼圆" w:eastAsia="幼圆" w:cs="幼圆"/>
                <w:kern w:val="0"/>
                <w:sz w:val="24"/>
                <w:highlight w:val="none"/>
                <w:lang w:bidi="ar"/>
              </w:rPr>
            </w:pPr>
          </w:p>
        </w:tc>
        <w:tc>
          <w:tcPr>
            <w:tcW w:w="4030" w:type="dxa"/>
            <w:tcBorders>
              <w:tl2br w:val="nil"/>
              <w:tr2bl w:val="nil"/>
            </w:tcBorders>
            <w:noWrap w:val="0"/>
            <w:tcMar>
              <w:top w:w="36" w:type="dxa"/>
              <w:left w:w="60" w:type="dxa"/>
              <w:bottom w:w="36" w:type="dxa"/>
              <w:right w:w="60" w:type="dxa"/>
            </w:tcMar>
            <w:vAlign w:val="center"/>
          </w:tcPr>
          <w:p w14:paraId="710CE3A2">
            <w:pPr>
              <w:widowControl/>
              <w:jc w:val="center"/>
              <w:rPr>
                <w:rFonts w:hint="eastAsia" w:ascii="幼圆" w:hAnsi="幼圆" w:eastAsia="幼圆" w:cs="幼圆"/>
                <w:kern w:val="0"/>
                <w:sz w:val="24"/>
                <w:highlight w:val="none"/>
                <w:lang w:val="en-US" w:eastAsia="zh-CN" w:bidi="ar"/>
              </w:rPr>
            </w:pPr>
          </w:p>
        </w:tc>
      </w:tr>
      <w:tr w14:paraId="0C53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3819" w:type="dxa"/>
            <w:gridSpan w:val="2"/>
            <w:tcBorders>
              <w:tl2br w:val="nil"/>
              <w:tr2bl w:val="nil"/>
            </w:tcBorders>
            <w:noWrap w:val="0"/>
            <w:tcMar>
              <w:top w:w="36" w:type="dxa"/>
              <w:left w:w="60" w:type="dxa"/>
              <w:bottom w:w="36" w:type="dxa"/>
              <w:right w:w="60" w:type="dxa"/>
            </w:tcMar>
            <w:vAlign w:val="center"/>
          </w:tcPr>
          <w:p w14:paraId="1B38596F">
            <w:pPr>
              <w:widowControl/>
              <w:jc w:val="center"/>
              <w:rPr>
                <w:rFonts w:hint="eastAsia" w:ascii="幼圆" w:hAnsi="幼圆" w:eastAsia="幼圆" w:cs="幼圆"/>
                <w:kern w:val="0"/>
                <w:sz w:val="24"/>
                <w:highlight w:val="none"/>
                <w:lang w:val="en-US" w:eastAsia="zh-CN" w:bidi="ar"/>
              </w:rPr>
            </w:pPr>
            <w:r>
              <w:rPr>
                <w:rFonts w:hint="eastAsia" w:ascii="幼圆" w:hAnsi="幼圆" w:eastAsia="幼圆" w:cs="幼圆"/>
                <w:kern w:val="0"/>
                <w:sz w:val="24"/>
                <w:highlight w:val="none"/>
                <w:lang w:val="en-US" w:eastAsia="zh-CN" w:bidi="ar"/>
              </w:rPr>
              <w:t>播深</w:t>
            </w:r>
          </w:p>
        </w:tc>
        <w:tc>
          <w:tcPr>
            <w:tcW w:w="1469" w:type="dxa"/>
            <w:tcBorders>
              <w:tl2br w:val="nil"/>
              <w:tr2bl w:val="nil"/>
            </w:tcBorders>
            <w:noWrap w:val="0"/>
            <w:tcMar>
              <w:top w:w="36" w:type="dxa"/>
              <w:left w:w="60" w:type="dxa"/>
              <w:bottom w:w="36" w:type="dxa"/>
              <w:right w:w="60" w:type="dxa"/>
            </w:tcMar>
            <w:vAlign w:val="center"/>
          </w:tcPr>
          <w:p w14:paraId="74C39DBC">
            <w:pPr>
              <w:widowControl/>
              <w:jc w:val="center"/>
              <w:rPr>
                <w:rFonts w:hint="eastAsia" w:ascii="幼圆" w:hAnsi="幼圆" w:eastAsia="幼圆" w:cs="幼圆"/>
                <w:kern w:val="0"/>
                <w:sz w:val="24"/>
                <w:highlight w:val="none"/>
                <w:lang w:bidi="ar"/>
              </w:rPr>
            </w:pPr>
            <w:r>
              <w:rPr>
                <w:rFonts w:hint="eastAsia" w:ascii="幼圆" w:hAnsi="幼圆" w:eastAsia="幼圆" w:cs="幼圆"/>
                <w:kern w:val="0"/>
                <w:sz w:val="24"/>
                <w:highlight w:val="none"/>
                <w:lang w:bidi="ar"/>
              </w:rPr>
              <w:t>mm</w:t>
            </w:r>
          </w:p>
        </w:tc>
        <w:tc>
          <w:tcPr>
            <w:tcW w:w="4030" w:type="dxa"/>
            <w:tcBorders>
              <w:tl2br w:val="nil"/>
              <w:tr2bl w:val="nil"/>
            </w:tcBorders>
            <w:noWrap w:val="0"/>
            <w:tcMar>
              <w:top w:w="36" w:type="dxa"/>
              <w:left w:w="60" w:type="dxa"/>
              <w:bottom w:w="36" w:type="dxa"/>
              <w:right w:w="60" w:type="dxa"/>
            </w:tcMar>
            <w:vAlign w:val="center"/>
          </w:tcPr>
          <w:p w14:paraId="7C40647B">
            <w:pPr>
              <w:widowControl/>
              <w:jc w:val="center"/>
              <w:rPr>
                <w:rFonts w:hint="eastAsia"/>
                <w:highlight w:val="none"/>
                <w:lang w:val="en-US" w:eastAsia="zh-CN"/>
              </w:rPr>
            </w:pPr>
            <w:r>
              <w:rPr>
                <w:rFonts w:hint="eastAsia" w:ascii="幼圆" w:hAnsi="幼圆" w:eastAsia="幼圆" w:cs="幼圆"/>
                <w:kern w:val="0"/>
                <w:sz w:val="24"/>
                <w:highlight w:val="none"/>
                <w:lang w:val="en-US" w:eastAsia="zh-CN" w:bidi="ar"/>
              </w:rPr>
              <w:t>≥300</w:t>
            </w:r>
          </w:p>
        </w:tc>
      </w:tr>
    </w:tbl>
    <w:p w14:paraId="794B5E5A">
      <w:pPr>
        <w:rPr>
          <w:rFonts w:hint="eastAsia" w:ascii="幼圆" w:hAnsi="幼圆" w:eastAsia="幼圆" w:cs="幼圆"/>
          <w:b/>
          <w:bCs/>
          <w:color w:val="auto"/>
          <w:spacing w:val="0"/>
          <w:w w:val="100"/>
          <w:position w:val="0"/>
          <w:sz w:val="28"/>
          <w:szCs w:val="28"/>
          <w:highlight w:val="none"/>
          <w:lang w:val="en-US" w:eastAsia="zh-CN"/>
        </w:rPr>
      </w:pPr>
      <w:r>
        <w:rPr>
          <w:rFonts w:hint="eastAsia" w:ascii="幼圆" w:hAnsi="幼圆" w:eastAsia="幼圆" w:cs="幼圆"/>
          <w:b/>
          <w:bCs/>
          <w:color w:val="auto"/>
          <w:spacing w:val="0"/>
          <w:w w:val="100"/>
          <w:position w:val="0"/>
          <w:sz w:val="28"/>
          <w:szCs w:val="28"/>
          <w:highlight w:val="none"/>
          <w:lang w:val="en-US" w:eastAsia="zh-CN"/>
        </w:rPr>
        <w:br w:type="page"/>
      </w:r>
    </w:p>
    <w:p w14:paraId="41034777">
      <w:pPr>
        <w:pStyle w:val="18"/>
        <w:keepNext/>
        <w:keepLines/>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1008"/>
          <w:tab w:val="left" w:pos="1044"/>
          <w:tab w:val="left" w:pos="1920"/>
        </w:tabs>
        <w:kinsoku/>
        <w:wordWrap/>
        <w:overflowPunct/>
        <w:topLinePunct w:val="0"/>
        <w:bidi w:val="0"/>
        <w:spacing w:before="0" w:after="120" w:line="360" w:lineRule="auto"/>
        <w:ind w:leftChars="0" w:right="0" w:rightChars="0"/>
        <w:jc w:val="both"/>
        <w:textAlignment w:val="auto"/>
        <w:rPr>
          <w:rFonts w:hint="eastAsia" w:ascii="幼圆" w:hAnsi="幼圆" w:eastAsia="幼圆" w:cs="幼圆"/>
          <w:b/>
          <w:bCs/>
          <w:color w:val="auto"/>
          <w:spacing w:val="0"/>
          <w:w w:val="100"/>
          <w:position w:val="0"/>
          <w:sz w:val="28"/>
          <w:szCs w:val="28"/>
          <w:highlight w:val="none"/>
          <w:lang w:val="en-US" w:eastAsia="zh-CN"/>
        </w:rPr>
      </w:pPr>
      <w:r>
        <w:rPr>
          <w:rFonts w:hint="eastAsia" w:ascii="幼圆" w:hAnsi="幼圆" w:eastAsia="幼圆" w:cs="幼圆"/>
          <w:b/>
          <w:bCs/>
          <w:color w:val="auto"/>
          <w:spacing w:val="0"/>
          <w:w w:val="100"/>
          <w:position w:val="0"/>
          <w:sz w:val="28"/>
          <w:szCs w:val="28"/>
          <w:highlight w:val="none"/>
          <w:lang w:val="en-US" w:eastAsia="zh-CN"/>
        </w:rPr>
        <w:t>3）玉米深松分层施肥精量播种机技术参数:</w:t>
      </w:r>
    </w:p>
    <w:tbl>
      <w:tblPr>
        <w:tblStyle w:val="12"/>
        <w:tblW w:w="92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15"/>
        <w:gridCol w:w="2315"/>
        <w:gridCol w:w="2315"/>
        <w:gridCol w:w="2315"/>
      </w:tblGrid>
      <w:tr w14:paraId="4A0A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630" w:type="dxa"/>
            <w:gridSpan w:val="2"/>
            <w:shd w:val="clear" w:color="auto" w:fill="auto"/>
            <w:vAlign w:val="center"/>
          </w:tcPr>
          <w:p w14:paraId="36EEBF52">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bookmarkStart w:id="7" w:name="_GoBack"/>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项目</w:t>
            </w:r>
          </w:p>
        </w:tc>
        <w:tc>
          <w:tcPr>
            <w:tcW w:w="2315" w:type="dxa"/>
            <w:shd w:val="clear" w:color="auto" w:fill="auto"/>
            <w:vAlign w:val="center"/>
          </w:tcPr>
          <w:p w14:paraId="7F9FAA03">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单位</w:t>
            </w:r>
          </w:p>
        </w:tc>
        <w:tc>
          <w:tcPr>
            <w:tcW w:w="2315" w:type="dxa"/>
            <w:shd w:val="clear" w:color="auto" w:fill="auto"/>
            <w:vAlign w:val="center"/>
          </w:tcPr>
          <w:p w14:paraId="226C7AE8">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规格参数</w:t>
            </w:r>
          </w:p>
        </w:tc>
      </w:tr>
      <w:tr w14:paraId="1748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30" w:type="dxa"/>
            <w:gridSpan w:val="2"/>
            <w:shd w:val="clear" w:color="auto" w:fill="auto"/>
            <w:vAlign w:val="center"/>
          </w:tcPr>
          <w:p w14:paraId="7D0BAB8D">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结构形式</w:t>
            </w:r>
            <w:r>
              <w:rPr>
                <w:rStyle w:val="28"/>
                <w:rFonts w:hint="eastAsia" w:ascii="幼圆" w:hAnsi="幼圆" w:eastAsia="幼圆" w:cs="幼圆"/>
                <w:color w:val="000000"/>
                <w:sz w:val="28"/>
                <w:szCs w:val="28"/>
                <w:highlight w:val="none"/>
                <w:shd w:val="clear" w:color="auto" w:fill="auto"/>
                <w:lang w:val="en-US" w:eastAsia="zh-CN" w:bidi="ar"/>
              </w:rPr>
              <w:t>：</w:t>
            </w:r>
          </w:p>
        </w:tc>
        <w:tc>
          <w:tcPr>
            <w:tcW w:w="2315" w:type="dxa"/>
            <w:shd w:val="clear" w:color="auto" w:fill="auto"/>
            <w:vAlign w:val="center"/>
          </w:tcPr>
          <w:p w14:paraId="7564FC32">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悬挂</w:t>
            </w:r>
          </w:p>
        </w:tc>
        <w:tc>
          <w:tcPr>
            <w:tcW w:w="2315" w:type="dxa"/>
            <w:shd w:val="clear" w:color="auto" w:fill="auto"/>
            <w:vAlign w:val="center"/>
          </w:tcPr>
          <w:p w14:paraId="4DD610C7">
            <w:pPr>
              <w:jc w:val="center"/>
              <w:rPr>
                <w:rFonts w:hint="eastAsia" w:ascii="幼圆" w:hAnsi="幼圆" w:eastAsia="幼圆" w:cs="幼圆"/>
                <w:i w:val="0"/>
                <w:iCs w:val="0"/>
                <w:color w:val="000000"/>
                <w:sz w:val="28"/>
                <w:szCs w:val="28"/>
                <w:highlight w:val="none"/>
                <w:u w:val="none"/>
              </w:rPr>
            </w:pPr>
          </w:p>
        </w:tc>
      </w:tr>
      <w:tr w14:paraId="03D1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30" w:type="dxa"/>
            <w:gridSpan w:val="2"/>
            <w:shd w:val="clear" w:color="auto" w:fill="auto"/>
            <w:vAlign w:val="center"/>
          </w:tcPr>
          <w:p w14:paraId="0B073EA5">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工作幅宽：</w:t>
            </w:r>
          </w:p>
        </w:tc>
        <w:tc>
          <w:tcPr>
            <w:tcW w:w="2315" w:type="dxa"/>
            <w:shd w:val="clear" w:color="auto" w:fill="auto"/>
            <w:vAlign w:val="center"/>
          </w:tcPr>
          <w:p w14:paraId="27E00244">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mm</w:t>
            </w:r>
          </w:p>
        </w:tc>
        <w:tc>
          <w:tcPr>
            <w:tcW w:w="2315" w:type="dxa"/>
            <w:shd w:val="clear" w:color="auto" w:fill="auto"/>
            <w:vAlign w:val="center"/>
          </w:tcPr>
          <w:p w14:paraId="0D26329D">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2200-2600</w:t>
            </w:r>
          </w:p>
        </w:tc>
      </w:tr>
      <w:tr w14:paraId="2638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630" w:type="dxa"/>
            <w:gridSpan w:val="2"/>
            <w:shd w:val="clear" w:color="auto" w:fill="auto"/>
            <w:vAlign w:val="center"/>
          </w:tcPr>
          <w:p w14:paraId="1AE09135">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配套动力：</w:t>
            </w:r>
          </w:p>
        </w:tc>
        <w:tc>
          <w:tcPr>
            <w:tcW w:w="2315" w:type="dxa"/>
            <w:shd w:val="clear" w:color="auto" w:fill="auto"/>
            <w:vAlign w:val="center"/>
          </w:tcPr>
          <w:p w14:paraId="24B13A75">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KW</w:t>
            </w:r>
          </w:p>
        </w:tc>
        <w:tc>
          <w:tcPr>
            <w:tcW w:w="2315" w:type="dxa"/>
            <w:shd w:val="clear" w:color="auto" w:fill="auto"/>
            <w:vAlign w:val="center"/>
          </w:tcPr>
          <w:p w14:paraId="153F5A5E">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69.9-110.76</w:t>
            </w:r>
          </w:p>
        </w:tc>
      </w:tr>
      <w:tr w14:paraId="07FA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30" w:type="dxa"/>
            <w:gridSpan w:val="2"/>
            <w:shd w:val="clear" w:color="auto" w:fill="auto"/>
            <w:vAlign w:val="center"/>
          </w:tcPr>
          <w:p w14:paraId="3EB17329">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行距：</w:t>
            </w:r>
          </w:p>
        </w:tc>
        <w:tc>
          <w:tcPr>
            <w:tcW w:w="2315" w:type="dxa"/>
            <w:shd w:val="clear" w:color="auto" w:fill="auto"/>
            <w:vAlign w:val="center"/>
          </w:tcPr>
          <w:p w14:paraId="2EFAC15F">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mm</w:t>
            </w:r>
          </w:p>
        </w:tc>
        <w:tc>
          <w:tcPr>
            <w:tcW w:w="2315" w:type="dxa"/>
            <w:shd w:val="clear" w:color="auto" w:fill="auto"/>
            <w:vAlign w:val="center"/>
          </w:tcPr>
          <w:p w14:paraId="558C6315">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500-650</w:t>
            </w:r>
          </w:p>
        </w:tc>
      </w:tr>
      <w:tr w14:paraId="270B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30" w:type="dxa"/>
            <w:gridSpan w:val="2"/>
            <w:shd w:val="clear" w:color="auto" w:fill="auto"/>
            <w:vAlign w:val="center"/>
          </w:tcPr>
          <w:p w14:paraId="16CA3D0E">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工作行数：</w:t>
            </w:r>
          </w:p>
        </w:tc>
        <w:tc>
          <w:tcPr>
            <w:tcW w:w="2315" w:type="dxa"/>
            <w:shd w:val="clear" w:color="auto" w:fill="auto"/>
            <w:vAlign w:val="center"/>
          </w:tcPr>
          <w:p w14:paraId="040AB3CA">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行</w:t>
            </w:r>
          </w:p>
        </w:tc>
        <w:tc>
          <w:tcPr>
            <w:tcW w:w="2315" w:type="dxa"/>
            <w:shd w:val="clear" w:color="auto" w:fill="auto"/>
            <w:vAlign w:val="center"/>
          </w:tcPr>
          <w:p w14:paraId="51DA7CF0">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w:t>
            </w:r>
            <w:r>
              <w:rPr>
                <w:rStyle w:val="29"/>
                <w:rFonts w:hint="eastAsia" w:ascii="幼圆" w:hAnsi="幼圆" w:eastAsia="幼圆" w:cs="幼圆"/>
                <w:color w:val="000000"/>
                <w:sz w:val="28"/>
                <w:szCs w:val="28"/>
                <w:highlight w:val="none"/>
                <w:shd w:val="clear" w:color="auto" w:fill="auto"/>
                <w:lang w:val="en-US" w:eastAsia="zh-CN" w:bidi="ar"/>
              </w:rPr>
              <w:t>4 行</w:t>
            </w:r>
          </w:p>
        </w:tc>
      </w:tr>
      <w:tr w14:paraId="1EB7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2315" w:type="dxa"/>
            <w:vMerge w:val="restart"/>
            <w:shd w:val="clear" w:color="auto" w:fill="auto"/>
            <w:vAlign w:val="center"/>
          </w:tcPr>
          <w:p w14:paraId="117998CC">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排种器</w:t>
            </w:r>
          </w:p>
        </w:tc>
        <w:tc>
          <w:tcPr>
            <w:tcW w:w="2315" w:type="dxa"/>
            <w:shd w:val="clear" w:color="auto" w:fill="auto"/>
            <w:vAlign w:val="center"/>
          </w:tcPr>
          <w:p w14:paraId="12F846D8">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形式：</w:t>
            </w:r>
          </w:p>
        </w:tc>
        <w:tc>
          <w:tcPr>
            <w:tcW w:w="2315" w:type="dxa"/>
            <w:shd w:val="clear" w:color="auto" w:fill="auto"/>
            <w:vAlign w:val="center"/>
          </w:tcPr>
          <w:p w14:paraId="46FEBD76">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指甲式</w:t>
            </w:r>
          </w:p>
        </w:tc>
        <w:tc>
          <w:tcPr>
            <w:tcW w:w="2315" w:type="dxa"/>
            <w:shd w:val="clear" w:color="auto" w:fill="auto"/>
            <w:vAlign w:val="center"/>
          </w:tcPr>
          <w:p w14:paraId="1693F604">
            <w:pPr>
              <w:jc w:val="center"/>
              <w:rPr>
                <w:rFonts w:hint="eastAsia" w:ascii="幼圆" w:hAnsi="幼圆" w:eastAsia="幼圆" w:cs="幼圆"/>
                <w:i w:val="0"/>
                <w:iCs w:val="0"/>
                <w:color w:val="000000"/>
                <w:sz w:val="28"/>
                <w:szCs w:val="28"/>
                <w:highlight w:val="none"/>
                <w:u w:val="none"/>
              </w:rPr>
            </w:pPr>
          </w:p>
        </w:tc>
      </w:tr>
      <w:tr w14:paraId="5C4D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2315" w:type="dxa"/>
            <w:vMerge w:val="continue"/>
            <w:shd w:val="clear" w:color="auto" w:fill="auto"/>
            <w:vAlign w:val="center"/>
          </w:tcPr>
          <w:p w14:paraId="14D8498E">
            <w:pPr>
              <w:jc w:val="center"/>
              <w:rPr>
                <w:rFonts w:hint="eastAsia" w:ascii="幼圆" w:hAnsi="幼圆" w:eastAsia="幼圆" w:cs="幼圆"/>
                <w:i w:val="0"/>
                <w:iCs w:val="0"/>
                <w:color w:val="000000"/>
                <w:sz w:val="28"/>
                <w:szCs w:val="28"/>
                <w:highlight w:val="none"/>
                <w:u w:val="none"/>
              </w:rPr>
            </w:pPr>
          </w:p>
        </w:tc>
        <w:tc>
          <w:tcPr>
            <w:tcW w:w="2315" w:type="dxa"/>
            <w:shd w:val="clear" w:color="auto" w:fill="auto"/>
            <w:vAlign w:val="center"/>
          </w:tcPr>
          <w:p w14:paraId="4B14987E">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数量：</w:t>
            </w:r>
          </w:p>
        </w:tc>
        <w:tc>
          <w:tcPr>
            <w:tcW w:w="2315" w:type="dxa"/>
            <w:shd w:val="clear" w:color="auto" w:fill="auto"/>
            <w:vAlign w:val="center"/>
          </w:tcPr>
          <w:p w14:paraId="67D3E9F6">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个</w:t>
            </w:r>
          </w:p>
        </w:tc>
        <w:tc>
          <w:tcPr>
            <w:tcW w:w="2315" w:type="dxa"/>
            <w:shd w:val="clear" w:color="auto" w:fill="auto"/>
            <w:vAlign w:val="center"/>
          </w:tcPr>
          <w:p w14:paraId="70238224">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w:t>
            </w:r>
            <w:r>
              <w:rPr>
                <w:rStyle w:val="30"/>
                <w:rFonts w:hint="eastAsia" w:ascii="幼圆" w:hAnsi="幼圆" w:eastAsia="幼圆" w:cs="幼圆"/>
                <w:color w:val="000000"/>
                <w:sz w:val="28"/>
                <w:szCs w:val="28"/>
                <w:highlight w:val="none"/>
                <w:shd w:val="clear" w:color="auto" w:fill="auto"/>
                <w:lang w:val="en-US" w:eastAsia="zh-CN" w:bidi="ar"/>
              </w:rPr>
              <w:t>4</w:t>
            </w:r>
          </w:p>
        </w:tc>
      </w:tr>
      <w:tr w14:paraId="185E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2315" w:type="dxa"/>
            <w:vMerge w:val="restart"/>
            <w:shd w:val="clear" w:color="auto" w:fill="auto"/>
            <w:vAlign w:val="center"/>
          </w:tcPr>
          <w:p w14:paraId="6566DA99">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排肥器</w:t>
            </w:r>
          </w:p>
        </w:tc>
        <w:tc>
          <w:tcPr>
            <w:tcW w:w="2315" w:type="dxa"/>
            <w:shd w:val="clear" w:color="auto" w:fill="auto"/>
            <w:vAlign w:val="center"/>
          </w:tcPr>
          <w:p w14:paraId="27647C64">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形式：</w:t>
            </w:r>
          </w:p>
        </w:tc>
        <w:tc>
          <w:tcPr>
            <w:tcW w:w="2315" w:type="dxa"/>
            <w:shd w:val="clear" w:color="auto" w:fill="auto"/>
            <w:vAlign w:val="center"/>
          </w:tcPr>
          <w:p w14:paraId="357E744E">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外槽轮</w:t>
            </w:r>
          </w:p>
        </w:tc>
        <w:tc>
          <w:tcPr>
            <w:tcW w:w="2315" w:type="dxa"/>
            <w:shd w:val="clear" w:color="auto" w:fill="auto"/>
            <w:vAlign w:val="center"/>
          </w:tcPr>
          <w:p w14:paraId="4BB9522D">
            <w:pPr>
              <w:jc w:val="center"/>
              <w:rPr>
                <w:rFonts w:hint="eastAsia" w:ascii="幼圆" w:hAnsi="幼圆" w:eastAsia="幼圆" w:cs="幼圆"/>
                <w:i w:val="0"/>
                <w:iCs w:val="0"/>
                <w:color w:val="000000"/>
                <w:sz w:val="28"/>
                <w:szCs w:val="28"/>
                <w:highlight w:val="none"/>
                <w:u w:val="none"/>
              </w:rPr>
            </w:pPr>
          </w:p>
        </w:tc>
      </w:tr>
      <w:tr w14:paraId="545C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315" w:type="dxa"/>
            <w:vMerge w:val="continue"/>
            <w:shd w:val="clear" w:color="auto" w:fill="auto"/>
            <w:vAlign w:val="center"/>
          </w:tcPr>
          <w:p w14:paraId="3DB6B9E8">
            <w:pPr>
              <w:jc w:val="center"/>
              <w:rPr>
                <w:rFonts w:hint="eastAsia" w:ascii="幼圆" w:hAnsi="幼圆" w:eastAsia="幼圆" w:cs="幼圆"/>
                <w:i w:val="0"/>
                <w:iCs w:val="0"/>
                <w:color w:val="000000"/>
                <w:sz w:val="28"/>
                <w:szCs w:val="28"/>
                <w:highlight w:val="none"/>
                <w:u w:val="none"/>
              </w:rPr>
            </w:pPr>
          </w:p>
        </w:tc>
        <w:tc>
          <w:tcPr>
            <w:tcW w:w="2315" w:type="dxa"/>
            <w:shd w:val="clear" w:color="auto" w:fill="auto"/>
            <w:vAlign w:val="center"/>
          </w:tcPr>
          <w:p w14:paraId="371180D3">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数量：</w:t>
            </w:r>
          </w:p>
        </w:tc>
        <w:tc>
          <w:tcPr>
            <w:tcW w:w="2315" w:type="dxa"/>
            <w:shd w:val="clear" w:color="auto" w:fill="auto"/>
            <w:vAlign w:val="center"/>
          </w:tcPr>
          <w:p w14:paraId="4D302E0E">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个</w:t>
            </w:r>
          </w:p>
        </w:tc>
        <w:tc>
          <w:tcPr>
            <w:tcW w:w="2315" w:type="dxa"/>
            <w:shd w:val="clear" w:color="auto" w:fill="auto"/>
            <w:vAlign w:val="center"/>
          </w:tcPr>
          <w:p w14:paraId="6EC82833">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w:t>
            </w:r>
            <w:r>
              <w:rPr>
                <w:rStyle w:val="30"/>
                <w:rFonts w:hint="eastAsia" w:ascii="幼圆" w:hAnsi="幼圆" w:eastAsia="幼圆" w:cs="幼圆"/>
                <w:color w:val="000000"/>
                <w:sz w:val="28"/>
                <w:szCs w:val="28"/>
                <w:highlight w:val="none"/>
                <w:shd w:val="clear" w:color="auto" w:fill="auto"/>
                <w:lang w:val="en-US" w:eastAsia="zh-CN" w:bidi="ar"/>
              </w:rPr>
              <w:t>4</w:t>
            </w:r>
          </w:p>
        </w:tc>
      </w:tr>
      <w:tr w14:paraId="3875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30" w:type="dxa"/>
            <w:gridSpan w:val="2"/>
            <w:shd w:val="clear" w:color="auto" w:fill="auto"/>
            <w:vAlign w:val="center"/>
          </w:tcPr>
          <w:p w14:paraId="1960AAC6">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排种、排肥传动形式：</w:t>
            </w:r>
          </w:p>
        </w:tc>
        <w:tc>
          <w:tcPr>
            <w:tcW w:w="2315" w:type="dxa"/>
            <w:shd w:val="clear" w:color="auto" w:fill="auto"/>
            <w:vAlign w:val="center"/>
          </w:tcPr>
          <w:p w14:paraId="56F575CA">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地轮</w:t>
            </w:r>
          </w:p>
        </w:tc>
        <w:tc>
          <w:tcPr>
            <w:tcW w:w="2315" w:type="dxa"/>
            <w:shd w:val="clear" w:color="auto" w:fill="auto"/>
            <w:vAlign w:val="center"/>
          </w:tcPr>
          <w:p w14:paraId="071F10CD">
            <w:pPr>
              <w:jc w:val="center"/>
              <w:rPr>
                <w:rFonts w:hint="eastAsia" w:ascii="幼圆" w:hAnsi="幼圆" w:eastAsia="幼圆" w:cs="幼圆"/>
                <w:i w:val="0"/>
                <w:iCs w:val="0"/>
                <w:color w:val="000000"/>
                <w:sz w:val="28"/>
                <w:szCs w:val="28"/>
                <w:highlight w:val="none"/>
                <w:u w:val="none"/>
              </w:rPr>
            </w:pPr>
          </w:p>
        </w:tc>
      </w:tr>
      <w:tr w14:paraId="5FEB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30" w:type="dxa"/>
            <w:gridSpan w:val="2"/>
            <w:shd w:val="clear" w:color="auto" w:fill="auto"/>
            <w:noWrap/>
            <w:vAlign w:val="center"/>
          </w:tcPr>
          <w:p w14:paraId="13B75C16">
            <w:pPr>
              <w:jc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耕深：</w:t>
            </w:r>
          </w:p>
        </w:tc>
        <w:tc>
          <w:tcPr>
            <w:tcW w:w="2315" w:type="dxa"/>
            <w:shd w:val="clear" w:color="auto" w:fill="auto"/>
            <w:noWrap/>
            <w:vAlign w:val="center"/>
          </w:tcPr>
          <w:p w14:paraId="52DEE3A8">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mm</w:t>
            </w:r>
          </w:p>
        </w:tc>
        <w:tc>
          <w:tcPr>
            <w:tcW w:w="2315" w:type="dxa"/>
            <w:shd w:val="clear" w:color="auto" w:fill="auto"/>
            <w:noWrap/>
            <w:vAlign w:val="center"/>
          </w:tcPr>
          <w:p w14:paraId="4044A950">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≥250</w:t>
            </w:r>
          </w:p>
        </w:tc>
      </w:tr>
      <w:tr w14:paraId="6BC9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30" w:type="dxa"/>
            <w:gridSpan w:val="2"/>
            <w:shd w:val="clear" w:color="auto" w:fill="auto"/>
            <w:noWrap/>
            <w:vAlign w:val="center"/>
          </w:tcPr>
          <w:p w14:paraId="29FDBB09">
            <w:pPr>
              <w:jc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播深：</w:t>
            </w:r>
          </w:p>
        </w:tc>
        <w:tc>
          <w:tcPr>
            <w:tcW w:w="2315" w:type="dxa"/>
            <w:shd w:val="clear" w:color="auto" w:fill="auto"/>
            <w:noWrap/>
            <w:vAlign w:val="center"/>
          </w:tcPr>
          <w:p w14:paraId="2BDAE485">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mm</w:t>
            </w:r>
          </w:p>
        </w:tc>
        <w:tc>
          <w:tcPr>
            <w:tcW w:w="2315" w:type="dxa"/>
            <w:shd w:val="clear" w:color="auto" w:fill="auto"/>
            <w:noWrap/>
            <w:vAlign w:val="center"/>
          </w:tcPr>
          <w:p w14:paraId="43293EFA">
            <w:pPr>
              <w:keepNext w:val="0"/>
              <w:keepLines w:val="0"/>
              <w:widowControl/>
              <w:suppressLineNumbers w:val="0"/>
              <w:jc w:val="center"/>
              <w:textAlignment w:val="center"/>
              <w:rPr>
                <w:rFonts w:hint="eastAsia" w:ascii="幼圆" w:hAnsi="幼圆" w:eastAsia="幼圆" w:cs="幼圆"/>
                <w:i w:val="0"/>
                <w:iCs w:val="0"/>
                <w:color w:val="000000"/>
                <w:sz w:val="28"/>
                <w:szCs w:val="28"/>
                <w:highlight w:val="none"/>
                <w:u w:val="none"/>
              </w:rPr>
            </w:pPr>
            <w:r>
              <w:rPr>
                <w:rFonts w:hint="eastAsia" w:ascii="幼圆" w:hAnsi="幼圆" w:eastAsia="幼圆" w:cs="幼圆"/>
                <w:i w:val="0"/>
                <w:iCs w:val="0"/>
                <w:color w:val="000000"/>
                <w:spacing w:val="0"/>
                <w:w w:val="100"/>
                <w:kern w:val="0"/>
                <w:position w:val="0"/>
                <w:sz w:val="28"/>
                <w:szCs w:val="28"/>
                <w:highlight w:val="none"/>
                <w:u w:val="none"/>
                <w:shd w:val="clear" w:color="auto" w:fill="auto"/>
                <w:lang w:val="en-US" w:eastAsia="zh-CN" w:bidi="ar"/>
              </w:rPr>
              <w:t>30-50</w:t>
            </w:r>
          </w:p>
        </w:tc>
      </w:tr>
      <w:bookmarkEnd w:id="7"/>
    </w:tbl>
    <w:p w14:paraId="53F941E3">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right="0" w:firstLine="480"/>
        <w:jc w:val="both"/>
        <w:textAlignment w:val="auto"/>
        <w:rPr>
          <w:rFonts w:hint="eastAsia" w:ascii="幼圆" w:hAnsi="幼圆" w:eastAsia="幼圆" w:cs="幼圆"/>
          <w:b/>
          <w:bCs/>
          <w:color w:val="auto"/>
          <w:spacing w:val="0"/>
          <w:w w:val="100"/>
          <w:position w:val="0"/>
          <w:sz w:val="28"/>
          <w:szCs w:val="28"/>
          <w:highlight w:val="none"/>
          <w:lang w:eastAsia="zh-CN"/>
        </w:rPr>
      </w:pPr>
      <w:r>
        <w:rPr>
          <w:rFonts w:hint="eastAsia" w:ascii="幼圆" w:hAnsi="幼圆" w:eastAsia="幼圆" w:cs="幼圆"/>
          <w:b/>
          <w:bCs/>
          <w:color w:val="auto"/>
          <w:spacing w:val="0"/>
          <w:w w:val="100"/>
          <w:position w:val="0"/>
          <w:sz w:val="28"/>
          <w:szCs w:val="28"/>
          <w:highlight w:val="none"/>
          <w:lang w:eastAsia="zh-CN"/>
        </w:rPr>
        <w:t>四、服务要求</w:t>
      </w:r>
    </w:p>
    <w:p w14:paraId="123E6E65">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right="0" w:firstLine="480"/>
        <w:jc w:val="both"/>
        <w:textAlignment w:val="auto"/>
        <w:rPr>
          <w:rFonts w:hint="eastAsia" w:ascii="幼圆" w:hAnsi="幼圆" w:eastAsia="幼圆" w:cs="幼圆"/>
          <w:b w:val="0"/>
          <w:bCs w:val="0"/>
          <w:color w:val="auto"/>
          <w:spacing w:val="0"/>
          <w:w w:val="100"/>
          <w:position w:val="0"/>
          <w:sz w:val="28"/>
          <w:szCs w:val="28"/>
          <w:highlight w:val="none"/>
          <w:lang w:eastAsia="zh-CN"/>
        </w:rPr>
      </w:pPr>
      <w:r>
        <w:rPr>
          <w:rFonts w:hint="eastAsia" w:ascii="幼圆" w:hAnsi="幼圆" w:eastAsia="幼圆" w:cs="幼圆"/>
          <w:b w:val="0"/>
          <w:bCs w:val="0"/>
          <w:color w:val="auto"/>
          <w:spacing w:val="0"/>
          <w:w w:val="100"/>
          <w:position w:val="0"/>
          <w:sz w:val="28"/>
          <w:szCs w:val="28"/>
          <w:highlight w:val="none"/>
          <w:lang w:eastAsia="zh-CN"/>
        </w:rPr>
        <w:t>1、供应商根据产品特性，自行选择运输及包装方式，承担一切运输费用，包括从制造厂到采购人指定交货地点所需的装卸、运输（含保险费）及其他一切费用。</w:t>
      </w:r>
    </w:p>
    <w:p w14:paraId="3B58EB8C">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right="0" w:firstLine="480"/>
        <w:jc w:val="both"/>
        <w:textAlignment w:val="auto"/>
        <w:rPr>
          <w:rFonts w:hint="eastAsia" w:ascii="幼圆" w:hAnsi="幼圆" w:eastAsia="幼圆" w:cs="幼圆"/>
          <w:b w:val="0"/>
          <w:bCs w:val="0"/>
          <w:color w:val="auto"/>
          <w:spacing w:val="0"/>
          <w:w w:val="100"/>
          <w:position w:val="0"/>
          <w:sz w:val="28"/>
          <w:szCs w:val="28"/>
          <w:highlight w:val="none"/>
          <w:lang w:eastAsia="zh-CN"/>
        </w:rPr>
      </w:pPr>
      <w:r>
        <w:rPr>
          <w:rFonts w:hint="eastAsia" w:ascii="幼圆" w:hAnsi="幼圆" w:eastAsia="幼圆" w:cs="幼圆"/>
          <w:b w:val="0"/>
          <w:bCs w:val="0"/>
          <w:color w:val="auto"/>
          <w:spacing w:val="0"/>
          <w:w w:val="100"/>
          <w:position w:val="0"/>
          <w:sz w:val="28"/>
          <w:szCs w:val="28"/>
          <w:highlight w:val="none"/>
          <w:lang w:eastAsia="zh-CN"/>
        </w:rPr>
        <w:t>2、由供应商安装、调试及试运行的进度计划表。</w:t>
      </w:r>
    </w:p>
    <w:p w14:paraId="40B98A58">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right="0" w:firstLine="480"/>
        <w:jc w:val="both"/>
        <w:textAlignment w:val="auto"/>
        <w:rPr>
          <w:rFonts w:hint="eastAsia" w:ascii="幼圆" w:hAnsi="幼圆" w:eastAsia="幼圆" w:cs="幼圆"/>
          <w:b w:val="0"/>
          <w:bCs w:val="0"/>
          <w:color w:val="auto"/>
          <w:spacing w:val="0"/>
          <w:w w:val="100"/>
          <w:position w:val="0"/>
          <w:sz w:val="28"/>
          <w:szCs w:val="28"/>
          <w:highlight w:val="none"/>
          <w:lang w:eastAsia="zh-CN"/>
        </w:rPr>
      </w:pPr>
      <w:r>
        <w:rPr>
          <w:rFonts w:hint="eastAsia" w:ascii="幼圆" w:hAnsi="幼圆" w:eastAsia="幼圆" w:cs="幼圆"/>
          <w:b w:val="0"/>
          <w:bCs w:val="0"/>
          <w:color w:val="auto"/>
          <w:spacing w:val="0"/>
          <w:w w:val="100"/>
          <w:position w:val="0"/>
          <w:sz w:val="28"/>
          <w:szCs w:val="28"/>
          <w:highlight w:val="none"/>
          <w:lang w:eastAsia="zh-CN"/>
        </w:rPr>
        <w:t>3、供应商应在合同规定的安装调试期内完成该项工作。如因供应商责任而造成延期，每超过一天按合同总价款的（</w:t>
      </w:r>
      <w:r>
        <w:rPr>
          <w:rFonts w:hint="eastAsia" w:ascii="幼圆" w:hAnsi="幼圆" w:eastAsia="幼圆" w:cs="幼圆"/>
          <w:b w:val="0"/>
          <w:bCs w:val="0"/>
          <w:color w:val="auto"/>
          <w:spacing w:val="0"/>
          <w:w w:val="100"/>
          <w:position w:val="0"/>
          <w:sz w:val="28"/>
          <w:szCs w:val="28"/>
          <w:highlight w:val="none"/>
          <w:lang w:val="en-US" w:eastAsia="zh-CN"/>
        </w:rPr>
        <w:t>0.2%</w:t>
      </w:r>
      <w:r>
        <w:rPr>
          <w:rFonts w:hint="eastAsia" w:ascii="幼圆" w:hAnsi="幼圆" w:eastAsia="幼圆" w:cs="幼圆"/>
          <w:b w:val="0"/>
          <w:bCs w:val="0"/>
          <w:color w:val="auto"/>
          <w:spacing w:val="0"/>
          <w:w w:val="100"/>
          <w:position w:val="0"/>
          <w:sz w:val="28"/>
          <w:szCs w:val="28"/>
          <w:highlight w:val="none"/>
          <w:lang w:eastAsia="zh-CN"/>
        </w:rPr>
        <w:t>）支付采购人误期赔偿金，直至交货或提供服务结束为止，所有因延期而产生的费用由供应商承担。</w:t>
      </w:r>
    </w:p>
    <w:p w14:paraId="78AD78B4">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right="0" w:firstLine="480"/>
        <w:jc w:val="both"/>
        <w:textAlignment w:val="auto"/>
        <w:rPr>
          <w:rFonts w:hint="eastAsia" w:ascii="幼圆" w:hAnsi="幼圆" w:eastAsia="幼圆" w:cs="幼圆"/>
          <w:b w:val="0"/>
          <w:bCs w:val="0"/>
          <w:color w:val="auto"/>
          <w:spacing w:val="0"/>
          <w:w w:val="100"/>
          <w:position w:val="0"/>
          <w:sz w:val="28"/>
          <w:szCs w:val="28"/>
          <w:highlight w:val="none"/>
          <w:lang w:eastAsia="zh-CN"/>
        </w:rPr>
      </w:pPr>
      <w:r>
        <w:rPr>
          <w:rFonts w:hint="eastAsia" w:ascii="幼圆" w:hAnsi="幼圆" w:eastAsia="幼圆" w:cs="幼圆"/>
          <w:b w:val="0"/>
          <w:bCs w:val="0"/>
          <w:color w:val="auto"/>
          <w:spacing w:val="0"/>
          <w:w w:val="100"/>
          <w:position w:val="0"/>
          <w:sz w:val="28"/>
          <w:szCs w:val="28"/>
          <w:highlight w:val="none"/>
          <w:lang w:eastAsia="zh-CN"/>
        </w:rPr>
        <w:t>4、安装和调试期间所发生的费用均由供应商负责。</w:t>
      </w:r>
    </w:p>
    <w:p w14:paraId="58E38189">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right="0" w:firstLine="480"/>
        <w:jc w:val="both"/>
        <w:textAlignment w:val="auto"/>
        <w:rPr>
          <w:rFonts w:hint="eastAsia" w:ascii="幼圆" w:hAnsi="幼圆" w:eastAsia="幼圆" w:cs="幼圆"/>
          <w:b w:val="0"/>
          <w:bCs w:val="0"/>
          <w:color w:val="auto"/>
          <w:spacing w:val="0"/>
          <w:w w:val="100"/>
          <w:position w:val="0"/>
          <w:sz w:val="28"/>
          <w:szCs w:val="28"/>
          <w:highlight w:val="none"/>
          <w:lang w:eastAsia="zh-CN"/>
        </w:rPr>
      </w:pPr>
      <w:r>
        <w:rPr>
          <w:rFonts w:hint="eastAsia" w:ascii="幼圆" w:hAnsi="幼圆" w:eastAsia="幼圆" w:cs="幼圆"/>
          <w:b w:val="0"/>
          <w:bCs w:val="0"/>
          <w:color w:val="auto"/>
          <w:spacing w:val="0"/>
          <w:w w:val="100"/>
          <w:position w:val="0"/>
          <w:sz w:val="28"/>
          <w:szCs w:val="28"/>
          <w:highlight w:val="none"/>
          <w:lang w:eastAsia="zh-CN"/>
        </w:rPr>
        <w:t>5、供应商应对安装调试、整改等实施过程的安全负责，如发生人身伤亡、财产损失的由供应商负责解决并承担全部责任。</w:t>
      </w:r>
    </w:p>
    <w:p w14:paraId="20BCB71D">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360" w:lineRule="auto"/>
        <w:ind w:left="0" w:right="0" w:firstLine="480"/>
        <w:jc w:val="both"/>
        <w:textAlignment w:val="auto"/>
        <w:rPr>
          <w:rFonts w:hint="eastAsia" w:ascii="幼圆" w:hAnsi="幼圆" w:eastAsia="幼圆" w:cs="幼圆"/>
          <w:b/>
          <w:bCs/>
          <w:color w:val="auto"/>
          <w:spacing w:val="0"/>
          <w:w w:val="100"/>
          <w:position w:val="0"/>
          <w:sz w:val="28"/>
          <w:szCs w:val="28"/>
          <w:highlight w:val="none"/>
          <w:lang w:eastAsia="zh-CN"/>
        </w:rPr>
      </w:pPr>
      <w:r>
        <w:rPr>
          <w:rFonts w:hint="eastAsia" w:ascii="幼圆" w:hAnsi="幼圆" w:eastAsia="幼圆" w:cs="幼圆"/>
          <w:b/>
          <w:bCs/>
          <w:color w:val="auto"/>
          <w:spacing w:val="0"/>
          <w:w w:val="100"/>
          <w:position w:val="0"/>
          <w:sz w:val="28"/>
          <w:szCs w:val="28"/>
          <w:highlight w:val="none"/>
          <w:lang w:eastAsia="zh-CN"/>
        </w:rPr>
        <w:t>五、商务要求（如合同价款及结算方式等）</w:t>
      </w:r>
    </w:p>
    <w:p w14:paraId="27ECB832">
      <w:pPr>
        <w:pStyle w:val="23"/>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1、交货期：自合同签订生效之日起60个日历日内供货安装调试完毕。供应商应保证在要求时间内完成全部货物的供货、安装、调试和培训工作,符合国家标准、行业规范和合同等相关文件的要求。</w:t>
      </w:r>
    </w:p>
    <w:p w14:paraId="1749947A">
      <w:pPr>
        <w:pStyle w:val="23"/>
        <w:spacing w:line="360" w:lineRule="auto"/>
        <w:ind w:firstLine="482"/>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2、款项结算：</w:t>
      </w:r>
    </w:p>
    <w:p w14:paraId="3558BE20">
      <w:pPr>
        <w:pStyle w:val="23"/>
        <w:shd w:val="clear" w:color="auto" w:fill="auto"/>
        <w:spacing w:line="360" w:lineRule="auto"/>
        <w:ind w:firstLine="480"/>
        <w:rPr>
          <w:rFonts w:hint="default"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(1)合同签订后付40%作为预付款；</w:t>
      </w:r>
    </w:p>
    <w:p w14:paraId="4B063F5B">
      <w:pPr>
        <w:pStyle w:val="23"/>
        <w:shd w:val="clear" w:color="auto" w:fill="auto"/>
        <w:spacing w:line="360" w:lineRule="auto"/>
        <w:ind w:firstLine="480"/>
        <w:rPr>
          <w:rFonts w:hint="default"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(2)供应商完成全部货物的供货、安装、调试和培训工作,符合国家标准、行业规范和合同等相关文件的要求付至合同金额的100%。</w:t>
      </w:r>
    </w:p>
    <w:p w14:paraId="2E6AB711">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（4）支付方式：银行转账。</w:t>
      </w:r>
    </w:p>
    <w:p w14:paraId="1AD81EBF">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 xml:space="preserve">（5）结算方式：乙方在接受付款前开具足额发票给甲方。 </w:t>
      </w:r>
    </w:p>
    <w:p w14:paraId="472EE945">
      <w:pPr>
        <w:pStyle w:val="23"/>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3、验收</w:t>
      </w:r>
    </w:p>
    <w:p w14:paraId="6BDB5AC0">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采购人和供货单位共同对产品进行验收。其内容包括确认产品的准确产地、规格、型号和数量，对其产品技术指标、性能参数进行逐项检查。</w:t>
      </w:r>
    </w:p>
    <w:p w14:paraId="11F9DF1E">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1、所验产品的指标、性能参数通过验收达不到招标文件要求和投标文件承诺，或在使用中发现采购方不能容忍的缺陷等，将视为产品验收不合格，中标人应免费更换或退货。</w:t>
      </w:r>
    </w:p>
    <w:p w14:paraId="744132C8">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2、若发现中标人有弄虚作假的，故意或随意夸大产品技术性能，采购方除要求退货外，有权要求中标供应商赔偿采购人相应的损失。</w:t>
      </w:r>
    </w:p>
    <w:p w14:paraId="52EE8470">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3、验收标准：产品按招标文件、投标文件及澄清函等技术指标进行验收。产品质量、设计等各项指标均应符合验收标准及要求。</w:t>
      </w:r>
    </w:p>
    <w:p w14:paraId="120F175B">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4、验收合格后，填写验收单，双方签字生效。</w:t>
      </w:r>
    </w:p>
    <w:p w14:paraId="753F5053">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5、验收依据：</w:t>
      </w:r>
    </w:p>
    <w:p w14:paraId="671BE103">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（1）本合同文本；</w:t>
      </w:r>
    </w:p>
    <w:p w14:paraId="71C3C9FD">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（2）招标文件、投标文件及澄清函；</w:t>
      </w:r>
    </w:p>
    <w:p w14:paraId="2530401C">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（3）国家和行业制定的相应的标准和规范。</w:t>
      </w:r>
    </w:p>
    <w:p w14:paraId="17603504">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（4）产品验收清单（注明产品的名称、型号、数量、参数和原产地或制造厂商）</w:t>
      </w:r>
    </w:p>
    <w:p w14:paraId="66D09387">
      <w:pPr>
        <w:pStyle w:val="23"/>
        <w:spacing w:line="360" w:lineRule="auto"/>
        <w:ind w:left="0" w:leftChars="0" w:firstLine="0" w:firstLineChars="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5、质量保证</w:t>
      </w:r>
    </w:p>
    <w:p w14:paraId="24223B4C">
      <w:pPr>
        <w:pStyle w:val="7"/>
        <w:spacing w:line="360" w:lineRule="auto"/>
        <w:ind w:left="0" w:leftChars="0" w:firstLine="560" w:firstLineChars="20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供应商提供的产品及材料必须保证质量可靠，故障率低，进货渠道正常，配置合理齐全，应全面满足招标文件的要求，招标文件未明确要求的内容，供应商须按招标产品主流标准配置或以采购人的补充要求为准。所供产品工艺质量应严格按国家最新发布的规范标准执行，如发生质量问题由供应商承担全部责任。</w:t>
      </w:r>
    </w:p>
    <w:p w14:paraId="5E12E604">
      <w:pPr>
        <w:pStyle w:val="7"/>
        <w:spacing w:line="360" w:lineRule="auto"/>
        <w:ind w:left="0" w:leftChars="0" w:firstLine="560" w:firstLineChars="20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2、供应商应保证所有产品的完好无损包括配套包装，如有缺漏、损坏，由供应商负责调换、补齐或赔偿。</w:t>
      </w:r>
    </w:p>
    <w:p w14:paraId="32F11384">
      <w:pPr>
        <w:pStyle w:val="7"/>
        <w:spacing w:line="360" w:lineRule="auto"/>
        <w:ind w:left="0" w:leftChars="0" w:firstLine="560" w:firstLineChars="20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3、采购人使用产品过程中因产品质量、产品缺陷及安装质量等造成人身伤亡、财产损失的，由供应商负责解决并承担全部责任。</w:t>
      </w:r>
    </w:p>
    <w:p w14:paraId="149438D7">
      <w:pPr>
        <w:pStyle w:val="7"/>
        <w:spacing w:line="360" w:lineRule="auto"/>
        <w:rPr>
          <w:rFonts w:hint="eastAsia" w:ascii="幼圆" w:hAnsi="幼圆" w:eastAsia="幼圆" w:cs="幼圆"/>
          <w:b/>
          <w:bCs/>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bCs/>
          <w:color w:val="auto"/>
          <w:spacing w:val="0"/>
          <w:w w:val="100"/>
          <w:position w:val="0"/>
          <w:sz w:val="28"/>
          <w:szCs w:val="28"/>
          <w:highlight w:val="none"/>
          <w:u w:val="none"/>
          <w:shd w:val="clear" w:color="auto" w:fill="auto"/>
          <w:lang w:val="en-US" w:eastAsia="zh-CN" w:bidi="zh-TW"/>
        </w:rPr>
        <w:t>六、其他</w:t>
      </w:r>
    </w:p>
    <w:p w14:paraId="1A4FCB44">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（一）对供应商的业绩要求。</w:t>
      </w:r>
    </w:p>
    <w:p w14:paraId="2C90B9CC">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投标人提供2022年11月至今具有类似项目业绩，以合同电子件或扫描件签订时间为准，并付合同期内任意金额发票，弄虚作假者取消其中标、成交资格。</w:t>
      </w:r>
    </w:p>
    <w:p w14:paraId="73F5C14C">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（二）质量验收标准或规范</w:t>
      </w:r>
    </w:p>
    <w:p w14:paraId="1CE41B05">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现行的国家标准或国家行政部门颁发的法律法规、规章制度等，是项目验收的另一个重要依据。没有国家标准的，可以参考行业标准。</w:t>
      </w:r>
    </w:p>
    <w:p w14:paraId="3ED7B227">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（三）违约责任</w:t>
      </w:r>
    </w:p>
    <w:p w14:paraId="7941AD10">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（1）按《民法典》中的相关条款执行。</w:t>
      </w:r>
    </w:p>
    <w:p w14:paraId="73A1BB5B">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（2）乙方工期每超过一天，扣除乙方合同总价款的0.2%，迟交产品超过5天，甲方有权拒收产品。</w:t>
      </w:r>
    </w:p>
    <w:p w14:paraId="5B2546F0">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3）按合同要求提供产品或产品质量不能满足采购技术要求，供应商必须无条件更换产品，提高技术，完善质量，否则，采购人会同监督机构、采购代理机构有权终止合同并对中标人违约行为进行追究，同时按政府采购投标人管理办法进行相应的处罚。</w:t>
      </w:r>
    </w:p>
    <w:p w14:paraId="3FC5CD4D">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（4）任何一方因不可抗力原因不能履行协议时，应尽快通知对方，双方均设法补偿。如仍无法履约协议，可协商延缓或撤销协议，双方责任免除。</w:t>
      </w:r>
    </w:p>
    <w:p w14:paraId="3AF94C0E">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（四）合同</w:t>
      </w:r>
    </w:p>
    <w:p w14:paraId="79634052">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一）采购人应当自中标通知书发出之日起30日内，按照招标文件和中标人投标文件（包括评标中形成的澄清文件）的规定，与中标人签订书面合同。所签订的合同不得对招标文件确定的事项和中标人投标文件作实质性修改。</w:t>
      </w:r>
    </w:p>
    <w:p w14:paraId="1DC5F6BA">
      <w:pPr>
        <w:pStyle w:val="23"/>
        <w:shd w:val="clear" w:color="auto" w:fill="auto"/>
        <w:spacing w:line="360" w:lineRule="auto"/>
        <w:ind w:firstLine="480"/>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pPr>
      <w:r>
        <w:rPr>
          <w:rFonts w:hint="eastAsia" w:ascii="幼圆" w:hAnsi="幼圆" w:eastAsia="幼圆" w:cs="幼圆"/>
          <w:b w:val="0"/>
          <w:bCs w:val="0"/>
          <w:color w:val="auto"/>
          <w:spacing w:val="0"/>
          <w:w w:val="100"/>
          <w:position w:val="0"/>
          <w:sz w:val="28"/>
          <w:szCs w:val="28"/>
          <w:highlight w:val="none"/>
          <w:u w:val="none"/>
          <w:shd w:val="clear" w:color="auto" w:fill="auto"/>
          <w:lang w:val="en-US" w:eastAsia="zh-CN" w:bidi="zh-TW"/>
        </w:rPr>
        <w:t>（二）定标后，中标人无正当理由拖延或拒绝与采购人签订合同的，采购人可以按照评审报告推荐的中标候选人名单排序，确定下一候选人为中标人，也可以重新开展政府采购活动。同时报请监督机构通报，取消其进入政府采购市场的资格，按规定予以处罚。</w:t>
      </w:r>
    </w:p>
    <w:p w14:paraId="4B2C71AA">
      <w:pPr>
        <w:pStyle w:val="18"/>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1044"/>
        </w:tabs>
        <w:kinsoku/>
        <w:wordWrap/>
        <w:overflowPunct/>
        <w:topLinePunct w:val="0"/>
        <w:bidi w:val="0"/>
        <w:spacing w:before="0" w:after="120" w:line="480" w:lineRule="auto"/>
        <w:ind w:left="0" w:leftChars="0" w:right="0" w:firstLine="0" w:firstLineChars="0"/>
        <w:jc w:val="both"/>
        <w:textAlignment w:val="auto"/>
        <w:rPr>
          <w:rFonts w:hint="eastAsia" w:ascii="幼圆" w:hAnsi="幼圆" w:eastAsia="幼圆" w:cs="幼圆"/>
          <w:b w:val="0"/>
          <w:bCs w:val="0"/>
          <w:color w:val="auto"/>
          <w:spacing w:val="0"/>
          <w:w w:val="100"/>
          <w:position w:val="0"/>
          <w:sz w:val="24"/>
          <w:szCs w:val="24"/>
          <w:highlight w:val="none"/>
          <w:lang w:eastAsia="zh-CN"/>
        </w:rPr>
      </w:pPr>
    </w:p>
    <w:sectPr>
      <w:footerReference r:id="rId5" w:type="default"/>
      <w:pgSz w:w="11900" w:h="16838"/>
      <w:pgMar w:top="1565" w:right="1332" w:bottom="1497" w:left="1236" w:header="1140" w:footer="1066"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E2C">
    <w:pPr>
      <w:spacing w:line="230" w:lineRule="auto"/>
      <w:rPr>
        <w:rFonts w:ascii="宋体" w:hAnsi="宋体" w:eastAsia="宋体" w:cs="宋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MWE1ODBiYThlODc1YmI2MzE1YjUzOTliMWFlN2IifQ=="/>
  </w:docVars>
  <w:rsids>
    <w:rsidRoot w:val="00000000"/>
    <w:rsid w:val="00044EF2"/>
    <w:rsid w:val="008F589D"/>
    <w:rsid w:val="00C7541B"/>
    <w:rsid w:val="023B0973"/>
    <w:rsid w:val="02BF6A0E"/>
    <w:rsid w:val="04F049E9"/>
    <w:rsid w:val="05A36F5B"/>
    <w:rsid w:val="07B62F76"/>
    <w:rsid w:val="08BD3E09"/>
    <w:rsid w:val="08F30149"/>
    <w:rsid w:val="091E5378"/>
    <w:rsid w:val="09961671"/>
    <w:rsid w:val="0AAC68B2"/>
    <w:rsid w:val="0B281528"/>
    <w:rsid w:val="0D927FE1"/>
    <w:rsid w:val="0E140975"/>
    <w:rsid w:val="0EA4712F"/>
    <w:rsid w:val="0F187154"/>
    <w:rsid w:val="0F4D2EB1"/>
    <w:rsid w:val="0F4E1CE6"/>
    <w:rsid w:val="10E50BB0"/>
    <w:rsid w:val="111B02EE"/>
    <w:rsid w:val="12105979"/>
    <w:rsid w:val="124C6864"/>
    <w:rsid w:val="12C462B5"/>
    <w:rsid w:val="14BA1BCC"/>
    <w:rsid w:val="15283485"/>
    <w:rsid w:val="15BE699A"/>
    <w:rsid w:val="169F3BAB"/>
    <w:rsid w:val="170F4451"/>
    <w:rsid w:val="171471CC"/>
    <w:rsid w:val="18F733EE"/>
    <w:rsid w:val="19EE7534"/>
    <w:rsid w:val="1A257453"/>
    <w:rsid w:val="1B1B4839"/>
    <w:rsid w:val="1BF754B3"/>
    <w:rsid w:val="1C570195"/>
    <w:rsid w:val="1D1327C1"/>
    <w:rsid w:val="1E8660F3"/>
    <w:rsid w:val="1EE61F3B"/>
    <w:rsid w:val="1FB2321C"/>
    <w:rsid w:val="1FF561AE"/>
    <w:rsid w:val="205D7904"/>
    <w:rsid w:val="20B462FA"/>
    <w:rsid w:val="20C55B80"/>
    <w:rsid w:val="20DD0F8D"/>
    <w:rsid w:val="21487A09"/>
    <w:rsid w:val="22376565"/>
    <w:rsid w:val="22631DD1"/>
    <w:rsid w:val="226A47A4"/>
    <w:rsid w:val="22E42A38"/>
    <w:rsid w:val="22E76282"/>
    <w:rsid w:val="23641680"/>
    <w:rsid w:val="2543589F"/>
    <w:rsid w:val="26B97F35"/>
    <w:rsid w:val="26E61798"/>
    <w:rsid w:val="27066662"/>
    <w:rsid w:val="274A17B5"/>
    <w:rsid w:val="28E53263"/>
    <w:rsid w:val="299A3F18"/>
    <w:rsid w:val="299D769A"/>
    <w:rsid w:val="29DE0709"/>
    <w:rsid w:val="2B5E72FD"/>
    <w:rsid w:val="2B804070"/>
    <w:rsid w:val="2BD25C70"/>
    <w:rsid w:val="2C195538"/>
    <w:rsid w:val="2C581F9E"/>
    <w:rsid w:val="2D300825"/>
    <w:rsid w:val="2D7D4933"/>
    <w:rsid w:val="2D8F379E"/>
    <w:rsid w:val="2E9E746C"/>
    <w:rsid w:val="2EAD65D1"/>
    <w:rsid w:val="2EB21FD8"/>
    <w:rsid w:val="2F5C2CD3"/>
    <w:rsid w:val="30C86DE9"/>
    <w:rsid w:val="31440EB1"/>
    <w:rsid w:val="31A56FE2"/>
    <w:rsid w:val="33B20BF2"/>
    <w:rsid w:val="340F089E"/>
    <w:rsid w:val="34E9101B"/>
    <w:rsid w:val="34F5482E"/>
    <w:rsid w:val="3575771D"/>
    <w:rsid w:val="35C73A8A"/>
    <w:rsid w:val="376161AB"/>
    <w:rsid w:val="377D794C"/>
    <w:rsid w:val="38456A5D"/>
    <w:rsid w:val="38563836"/>
    <w:rsid w:val="38BF244A"/>
    <w:rsid w:val="38E1396E"/>
    <w:rsid w:val="3900078C"/>
    <w:rsid w:val="3AA57226"/>
    <w:rsid w:val="3AC91AC9"/>
    <w:rsid w:val="3DC47494"/>
    <w:rsid w:val="3ECB1DC0"/>
    <w:rsid w:val="3F2B6A9D"/>
    <w:rsid w:val="40CB764B"/>
    <w:rsid w:val="40F7249B"/>
    <w:rsid w:val="411F0FD8"/>
    <w:rsid w:val="412C06C1"/>
    <w:rsid w:val="41377F7D"/>
    <w:rsid w:val="427A6929"/>
    <w:rsid w:val="4344608A"/>
    <w:rsid w:val="45774DEB"/>
    <w:rsid w:val="468F0504"/>
    <w:rsid w:val="47583847"/>
    <w:rsid w:val="48A04659"/>
    <w:rsid w:val="48C52312"/>
    <w:rsid w:val="4BAC7701"/>
    <w:rsid w:val="4C7233BF"/>
    <w:rsid w:val="4E4F4B57"/>
    <w:rsid w:val="4E671C9E"/>
    <w:rsid w:val="4ECE1701"/>
    <w:rsid w:val="4F822D0B"/>
    <w:rsid w:val="5139389D"/>
    <w:rsid w:val="5153495F"/>
    <w:rsid w:val="518405BE"/>
    <w:rsid w:val="51915487"/>
    <w:rsid w:val="51C508D0"/>
    <w:rsid w:val="51DA6E2E"/>
    <w:rsid w:val="52AA613E"/>
    <w:rsid w:val="53467C96"/>
    <w:rsid w:val="53CC09F8"/>
    <w:rsid w:val="545F24EA"/>
    <w:rsid w:val="55791E47"/>
    <w:rsid w:val="56A172BF"/>
    <w:rsid w:val="57346FE0"/>
    <w:rsid w:val="583B614D"/>
    <w:rsid w:val="58D94320"/>
    <w:rsid w:val="5AD04259"/>
    <w:rsid w:val="5ADA39FB"/>
    <w:rsid w:val="5C483223"/>
    <w:rsid w:val="5CD04C32"/>
    <w:rsid w:val="5D617300"/>
    <w:rsid w:val="5F97635E"/>
    <w:rsid w:val="61AD3294"/>
    <w:rsid w:val="61B3007E"/>
    <w:rsid w:val="62465E1A"/>
    <w:rsid w:val="62773A23"/>
    <w:rsid w:val="63E60A96"/>
    <w:rsid w:val="645E6329"/>
    <w:rsid w:val="64BD5716"/>
    <w:rsid w:val="653B30F9"/>
    <w:rsid w:val="66342B59"/>
    <w:rsid w:val="663C1A0D"/>
    <w:rsid w:val="66823DFA"/>
    <w:rsid w:val="684B418A"/>
    <w:rsid w:val="69DC37B1"/>
    <w:rsid w:val="6B054AC4"/>
    <w:rsid w:val="6BE02E3B"/>
    <w:rsid w:val="70DA42FD"/>
    <w:rsid w:val="719724FE"/>
    <w:rsid w:val="733A1CB0"/>
    <w:rsid w:val="738A200A"/>
    <w:rsid w:val="745E5245"/>
    <w:rsid w:val="74B2192B"/>
    <w:rsid w:val="74E37CEF"/>
    <w:rsid w:val="75643AD3"/>
    <w:rsid w:val="77646A51"/>
    <w:rsid w:val="79DC10E6"/>
    <w:rsid w:val="7A1A196B"/>
    <w:rsid w:val="7BEE5100"/>
    <w:rsid w:val="7C423383"/>
    <w:rsid w:val="7C6902D6"/>
    <w:rsid w:val="7C9C2FD3"/>
    <w:rsid w:val="7CAF4890"/>
    <w:rsid w:val="7CC33DD4"/>
    <w:rsid w:val="7D585D08"/>
    <w:rsid w:val="7E105802"/>
    <w:rsid w:val="7ED62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autoRedefine/>
    <w:qFormat/>
    <w:uiPriority w:val="9"/>
    <w:pPr>
      <w:keepNext/>
      <w:keepLines/>
      <w:spacing w:line="576" w:lineRule="auto"/>
      <w:outlineLvl w:val="0"/>
    </w:pPr>
    <w:rPr>
      <w:b/>
      <w:kern w:val="44"/>
      <w:sz w:val="4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autoRedefine/>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Body Text"/>
    <w:basedOn w:val="1"/>
    <w:next w:val="1"/>
    <w:autoRedefine/>
    <w:qFormat/>
    <w:uiPriority w:val="99"/>
    <w:pPr>
      <w:snapToGrid w:val="0"/>
      <w:spacing w:beforeLines="50" w:afterLines="50"/>
      <w:ind w:left="406"/>
    </w:pPr>
    <w:rPr>
      <w:rFonts w:ascii="宋体" w:hAnsi="宋体" w:cs="Arial"/>
      <w:szCs w:val="2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7"/>
    <w:qFormat/>
    <w:uiPriority w:val="0"/>
    <w:pPr>
      <w:adjustRightInd w:val="0"/>
      <w:spacing w:after="0"/>
      <w:ind w:firstLine="420"/>
      <w:jc w:val="left"/>
      <w:textAlignment w:val="baseline"/>
    </w:pPr>
    <w:rPr>
      <w:kern w:val="0"/>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Heading #3|1"/>
    <w:basedOn w:val="1"/>
    <w:autoRedefine/>
    <w:qFormat/>
    <w:uiPriority w:val="0"/>
    <w:pPr>
      <w:widowControl w:val="0"/>
      <w:shd w:val="clear" w:color="auto" w:fill="auto"/>
      <w:spacing w:after="310"/>
      <w:ind w:firstLine="260"/>
      <w:outlineLvl w:val="2"/>
    </w:pPr>
    <w:rPr>
      <w:rFonts w:ascii="宋体" w:hAnsi="宋体" w:eastAsia="宋体" w:cs="宋体"/>
      <w:sz w:val="32"/>
      <w:szCs w:val="32"/>
      <w:u w:val="none"/>
      <w:shd w:val="clear" w:color="auto" w:fill="auto"/>
      <w:lang w:val="zh-TW" w:eastAsia="zh-TW" w:bidi="zh-TW"/>
    </w:rPr>
  </w:style>
  <w:style w:type="paragraph" w:customStyle="1" w:styleId="16">
    <w:name w:val="Other|1"/>
    <w:basedOn w:val="1"/>
    <w:autoRedefine/>
    <w:qFormat/>
    <w:uiPriority w:val="0"/>
    <w:pPr>
      <w:widowControl w:val="0"/>
      <w:shd w:val="clear" w:color="auto" w:fill="auto"/>
      <w:spacing w:line="437" w:lineRule="auto"/>
      <w:ind w:firstLine="400"/>
    </w:pPr>
    <w:rPr>
      <w:rFonts w:ascii="宋体" w:hAnsi="宋体" w:eastAsia="宋体" w:cs="宋体"/>
      <w:sz w:val="28"/>
      <w:szCs w:val="28"/>
      <w:u w:val="none"/>
      <w:shd w:val="clear" w:color="auto" w:fill="auto"/>
      <w:lang w:val="zh-TW" w:eastAsia="zh-TW" w:bidi="zh-TW"/>
    </w:rPr>
  </w:style>
  <w:style w:type="paragraph" w:customStyle="1" w:styleId="17">
    <w:name w:val="Header or footer|2"/>
    <w:basedOn w:val="1"/>
    <w:autoRedefine/>
    <w:qFormat/>
    <w:uiPriority w:val="0"/>
    <w:pPr>
      <w:widowControl w:val="0"/>
      <w:shd w:val="clear" w:color="auto" w:fill="auto"/>
    </w:pPr>
    <w:rPr>
      <w:sz w:val="20"/>
      <w:szCs w:val="20"/>
      <w:u w:val="none"/>
      <w:shd w:val="clear" w:color="auto" w:fill="auto"/>
    </w:rPr>
  </w:style>
  <w:style w:type="paragraph" w:customStyle="1" w:styleId="18">
    <w:name w:val="Heading #4|1"/>
    <w:basedOn w:val="1"/>
    <w:autoRedefine/>
    <w:qFormat/>
    <w:uiPriority w:val="0"/>
    <w:pPr>
      <w:widowControl w:val="0"/>
      <w:shd w:val="clear" w:color="auto" w:fill="auto"/>
      <w:spacing w:after="150" w:line="397" w:lineRule="exact"/>
      <w:ind w:firstLine="510"/>
      <w:outlineLvl w:val="3"/>
    </w:pPr>
    <w:rPr>
      <w:rFonts w:ascii="宋体" w:hAnsi="宋体" w:eastAsia="宋体" w:cs="宋体"/>
      <w:b/>
      <w:bCs/>
      <w:sz w:val="26"/>
      <w:szCs w:val="26"/>
      <w:u w:val="none"/>
      <w:shd w:val="clear" w:color="auto" w:fill="auto"/>
      <w:lang w:val="zh-TW" w:eastAsia="zh-TW" w:bidi="zh-TW"/>
    </w:rPr>
  </w:style>
  <w:style w:type="paragraph" w:customStyle="1" w:styleId="19">
    <w:name w:val="Body text|1"/>
    <w:basedOn w:val="1"/>
    <w:autoRedefine/>
    <w:qFormat/>
    <w:uiPriority w:val="0"/>
    <w:pPr>
      <w:widowControl w:val="0"/>
      <w:shd w:val="clear" w:color="auto" w:fill="auto"/>
      <w:spacing w:line="437" w:lineRule="auto"/>
      <w:ind w:firstLine="400"/>
    </w:pPr>
    <w:rPr>
      <w:rFonts w:ascii="宋体" w:hAnsi="宋体" w:eastAsia="宋体" w:cs="宋体"/>
      <w:sz w:val="28"/>
      <w:szCs w:val="28"/>
      <w:u w:val="none"/>
      <w:shd w:val="clear" w:color="auto" w:fill="auto"/>
      <w:lang w:val="zh-TW" w:eastAsia="zh-TW" w:bidi="zh-TW"/>
    </w:rPr>
  </w:style>
  <w:style w:type="paragraph" w:customStyle="1" w:styleId="20">
    <w:name w:val="Body text|2"/>
    <w:basedOn w:val="1"/>
    <w:autoRedefine/>
    <w:qFormat/>
    <w:uiPriority w:val="0"/>
    <w:pPr>
      <w:widowControl w:val="0"/>
      <w:shd w:val="clear" w:color="auto" w:fill="auto"/>
      <w:spacing w:after="200" w:line="305" w:lineRule="exact"/>
      <w:ind w:left="500" w:firstLine="480"/>
    </w:pPr>
    <w:rPr>
      <w:rFonts w:ascii="宋体" w:hAnsi="宋体" w:eastAsia="宋体" w:cs="宋体"/>
      <w:color w:val="CB9A8B"/>
      <w:sz w:val="20"/>
      <w:szCs w:val="20"/>
      <w:u w:val="none"/>
      <w:shd w:val="clear" w:color="auto" w:fill="auto"/>
      <w:lang w:val="zh-TW" w:eastAsia="zh-TW" w:bidi="zh-TW"/>
    </w:rPr>
  </w:style>
  <w:style w:type="paragraph" w:customStyle="1" w:styleId="21">
    <w:name w:val="Table caption|1"/>
    <w:basedOn w:val="1"/>
    <w:autoRedefine/>
    <w:qFormat/>
    <w:uiPriority w:val="0"/>
    <w:pPr>
      <w:widowControl w:val="0"/>
      <w:shd w:val="clear" w:color="auto" w:fill="auto"/>
      <w:spacing w:after="30"/>
      <w:ind w:firstLine="240"/>
    </w:pPr>
    <w:rPr>
      <w:rFonts w:ascii="宋体" w:hAnsi="宋体" w:eastAsia="宋体" w:cs="宋体"/>
      <w:color w:val="CB9A8B"/>
      <w:sz w:val="20"/>
      <w:szCs w:val="20"/>
      <w:u w:val="none"/>
      <w:shd w:val="clear" w:color="auto" w:fill="auto"/>
      <w:lang w:val="zh-TW" w:eastAsia="zh-TW" w:bidi="zh-TW"/>
    </w:rPr>
  </w:style>
  <w:style w:type="paragraph" w:customStyle="1" w:styleId="22">
    <w:name w:val="Body text|3"/>
    <w:basedOn w:val="1"/>
    <w:autoRedefine/>
    <w:qFormat/>
    <w:uiPriority w:val="0"/>
    <w:pPr>
      <w:widowControl w:val="0"/>
      <w:shd w:val="clear" w:color="auto" w:fill="auto"/>
      <w:spacing w:after="1360" w:line="320" w:lineRule="exact"/>
      <w:ind w:left="960" w:firstLine="40"/>
    </w:pPr>
    <w:rPr>
      <w:color w:val="F65E51"/>
      <w:sz w:val="20"/>
      <w:szCs w:val="20"/>
      <w:u w:val="none"/>
      <w:shd w:val="clear" w:color="auto" w:fill="auto"/>
      <w:lang w:val="zh-TW" w:eastAsia="zh-TW" w:bidi="zh-TW"/>
    </w:rPr>
  </w:style>
  <w:style w:type="paragraph" w:styleId="23">
    <w:name w:val="List Paragraph"/>
    <w:basedOn w:val="1"/>
    <w:qFormat/>
    <w:uiPriority w:val="34"/>
    <w:pPr>
      <w:ind w:firstLine="420" w:firstLineChars="200"/>
    </w:pPr>
  </w:style>
  <w:style w:type="paragraph" w:customStyle="1" w:styleId="24">
    <w:name w:val="Table Paragraph"/>
    <w:basedOn w:val="1"/>
    <w:autoRedefine/>
    <w:qFormat/>
    <w:uiPriority w:val="1"/>
    <w:rPr>
      <w:rFonts w:ascii="宋体" w:hAnsi="宋体" w:cs="宋体"/>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121"/>
    <w:basedOn w:val="14"/>
    <w:autoRedefine/>
    <w:qFormat/>
    <w:uiPriority w:val="0"/>
    <w:rPr>
      <w:rFonts w:hint="eastAsia" w:ascii="宋体" w:hAnsi="宋体" w:eastAsia="宋体" w:cs="宋体"/>
      <w:color w:val="FF0000"/>
      <w:sz w:val="22"/>
      <w:szCs w:val="22"/>
      <w:u w:val="none"/>
    </w:rPr>
  </w:style>
  <w:style w:type="character" w:customStyle="1" w:styleId="27">
    <w:name w:val="font71"/>
    <w:basedOn w:val="14"/>
    <w:qFormat/>
    <w:uiPriority w:val="0"/>
    <w:rPr>
      <w:rFonts w:hint="default" w:ascii="Helvetica" w:hAnsi="Helvetica" w:eastAsia="Helvetica" w:cs="Helvetica"/>
      <w:color w:val="000000"/>
      <w:sz w:val="21"/>
      <w:szCs w:val="21"/>
      <w:u w:val="none"/>
    </w:rPr>
  </w:style>
  <w:style w:type="character" w:customStyle="1" w:styleId="28">
    <w:name w:val="font21"/>
    <w:basedOn w:val="14"/>
    <w:qFormat/>
    <w:uiPriority w:val="0"/>
    <w:rPr>
      <w:rFonts w:hint="eastAsia" w:ascii="宋体" w:hAnsi="宋体" w:eastAsia="宋体" w:cs="宋体"/>
      <w:color w:val="000000"/>
      <w:sz w:val="21"/>
      <w:szCs w:val="21"/>
      <w:u w:val="none"/>
    </w:rPr>
  </w:style>
  <w:style w:type="character" w:customStyle="1" w:styleId="29">
    <w:name w:val="font81"/>
    <w:basedOn w:val="14"/>
    <w:qFormat/>
    <w:uiPriority w:val="0"/>
    <w:rPr>
      <w:rFonts w:hint="eastAsia" w:ascii="宋体" w:hAnsi="宋体" w:eastAsia="宋体" w:cs="宋体"/>
      <w:color w:val="000000"/>
      <w:sz w:val="24"/>
      <w:szCs w:val="24"/>
      <w:u w:val="none"/>
    </w:rPr>
  </w:style>
  <w:style w:type="character" w:customStyle="1" w:styleId="30">
    <w:name w:val="font31"/>
    <w:basedOn w:val="14"/>
    <w:qFormat/>
    <w:uiPriority w:val="0"/>
    <w:rPr>
      <w:rFonts w:hint="default" w:ascii="Helvetica" w:hAnsi="Helvetica" w:eastAsia="Helvetica" w:cs="Helvetica"/>
      <w:color w:val="000000"/>
      <w:sz w:val="21"/>
      <w:szCs w:val="21"/>
      <w:u w:val="none"/>
    </w:rPr>
  </w:style>
  <w:style w:type="paragraph" w:customStyle="1" w:styleId="3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4167</Words>
  <Characters>4462</Characters>
  <Lines>0</Lines>
  <Paragraphs>0</Paragraphs>
  <TotalTime>19</TotalTime>
  <ScaleCrop>false</ScaleCrop>
  <LinksUpToDate>false</LinksUpToDate>
  <CharactersWithSpaces>4485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2021-07-09T04:03:00Z</dcterms:created>
  <dc:creator>Administrator</dc:creator>
  <cp:lastModifiedBy>代理公司</cp:lastModifiedBy>
  <cp:lastPrinted>2021-07-22T07:23:00Z</cp:lastPrinted>
  <dcterms:modified xsi:type="dcterms:W3CDTF">2025-12-05T09:41:56Z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CAE07938B8FB4D65A5CF33BA2FE3F835_13</vt:lpwstr>
  </property>
  <property fmtid="{D5CDD505-2E9C-101B-9397-08002B2CF9AE}" pid="4" name="KSOTemplateDocerSaveRecord">
    <vt:lpwstr>eyJoZGlkIjoiNjNkNDg3OTA4NWU2OGUyYmUwMWM4NTZiMjNmMjg3MWMiLCJ1c2VySWQiOiIxNjI2NTk1MzY4In0=</vt:lpwstr>
  </property>
</Properties>
</file>