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9"/>
        <w:jc w:val="both"/>
        <w:rPr>
          <w:rFonts w:hint="eastAsia" w:ascii="宋体" w:hAnsi="宋体" w:eastAsia="宋体" w:cs="宋体"/>
          <w:b/>
          <w:bCs/>
          <w:color w:val="auto"/>
          <w:sz w:val="48"/>
          <w:szCs w:val="48"/>
          <w:highlight w:val="none"/>
        </w:rPr>
      </w:pPr>
      <w:bookmarkStart w:id="0" w:name="_Toc495908398"/>
      <w:bookmarkStart w:id="1" w:name="_Toc268"/>
      <w:bookmarkStart w:id="2" w:name="_Toc21955"/>
      <w:bookmarkStart w:id="3" w:name="_Toc519156735"/>
    </w:p>
    <w:p w14:paraId="63796EEC">
      <w:pPr>
        <w:tabs>
          <w:tab w:val="left" w:pos="5145"/>
        </w:tabs>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在役交通设施非干扰式维养关键技术</w:t>
      </w:r>
    </w:p>
    <w:p w14:paraId="3F7F4C9F">
      <w:pPr>
        <w:tabs>
          <w:tab w:val="left" w:pos="5145"/>
        </w:tabs>
        <w:spacing w:line="360" w:lineRule="auto"/>
        <w:jc w:val="center"/>
        <w:rPr>
          <w:rFonts w:hint="eastAsia" w:ascii="宋体" w:hAnsi="宋体" w:eastAsia="宋体" w:cs="宋体"/>
          <w:b/>
          <w:bCs/>
          <w:sz w:val="72"/>
          <w:szCs w:val="72"/>
          <w:highlight w:val="none"/>
        </w:rPr>
      </w:pPr>
    </w:p>
    <w:p w14:paraId="42680902">
      <w:pPr>
        <w:tabs>
          <w:tab w:val="left" w:pos="5145"/>
        </w:tabs>
        <w:spacing w:line="360" w:lineRule="auto"/>
        <w:jc w:val="center"/>
        <w:rPr>
          <w:rFonts w:hint="eastAsia" w:ascii="宋体" w:hAnsi="宋体" w:eastAsia="宋体" w:cs="宋体"/>
          <w:b/>
          <w:bCs/>
          <w:sz w:val="72"/>
          <w:szCs w:val="72"/>
          <w:highlight w:val="none"/>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4357C613">
      <w:pPr>
        <w:rPr>
          <w:rFonts w:hint="eastAsia" w:ascii="宋体" w:hAnsi="宋体" w:eastAsia="宋体" w:cs="宋体"/>
        </w:rPr>
      </w:pPr>
    </w:p>
    <w:p w14:paraId="30C26D45">
      <w:pPr>
        <w:rPr>
          <w:rFonts w:hint="eastAsia" w:ascii="宋体" w:hAnsi="宋体" w:eastAsia="宋体" w:cs="宋体"/>
        </w:rPr>
      </w:pPr>
    </w:p>
    <w:p w14:paraId="42088FC9">
      <w:pPr>
        <w:rPr>
          <w:rFonts w:hint="eastAsia" w:ascii="宋体" w:hAnsi="宋体" w:eastAsia="宋体" w:cs="宋体"/>
        </w:rPr>
      </w:pPr>
    </w:p>
    <w:p w14:paraId="1308E1E8">
      <w:pPr>
        <w:rPr>
          <w:rFonts w:hint="eastAsia" w:ascii="宋体" w:hAnsi="宋体" w:eastAsia="宋体" w:cs="宋体"/>
        </w:rPr>
      </w:pPr>
    </w:p>
    <w:p w14:paraId="78C96DD1">
      <w:pPr>
        <w:rPr>
          <w:rFonts w:hint="eastAsia" w:ascii="宋体" w:hAnsi="宋体" w:eastAsia="宋体" w:cs="宋体"/>
        </w:rPr>
      </w:pPr>
    </w:p>
    <w:p w14:paraId="777B20B9">
      <w:pPr>
        <w:rPr>
          <w:rFonts w:hint="eastAsia" w:ascii="宋体" w:hAnsi="宋体" w:eastAsia="宋体" w:cs="宋体"/>
        </w:rPr>
      </w:pPr>
    </w:p>
    <w:p w14:paraId="4B9C8BF2">
      <w:pPr>
        <w:pStyle w:val="26"/>
        <w:rPr>
          <w:rFonts w:hint="eastAsia" w:ascii="宋体" w:hAnsi="宋体" w:eastAsia="宋体" w:cs="宋体"/>
        </w:rPr>
      </w:pPr>
    </w:p>
    <w:p w14:paraId="0B7A2B6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none"/>
          <w:lang w:val="en-US"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cs="宋体"/>
          <w:b/>
          <w:bCs/>
          <w:i w:val="0"/>
          <w:iCs w:val="0"/>
          <w:snapToGrid w:val="0"/>
          <w:color w:val="000000"/>
          <w:spacing w:val="6"/>
          <w:kern w:val="0"/>
          <w:position w:val="32"/>
          <w:sz w:val="35"/>
          <w:szCs w:val="35"/>
          <w:u w:val="single"/>
          <w:lang w:val="en-US" w:eastAsia="zh-CN"/>
        </w:rPr>
        <w:t>XHZB-25-099</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p>
    <w:p w14:paraId="7295296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9"/>
        <w:rPr>
          <w:rFonts w:hint="eastAsia" w:ascii="宋体" w:hAnsi="宋体" w:eastAsia="宋体" w:cs="宋体"/>
        </w:rPr>
      </w:pPr>
    </w:p>
    <w:p w14:paraId="6EFBA811">
      <w:pPr>
        <w:pStyle w:val="9"/>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990"/>
      <w:bookmarkStart w:id="6" w:name="_Toc8474"/>
      <w:bookmarkStart w:id="7" w:name="_Toc495908399"/>
      <w:bookmarkStart w:id="8" w:name="_Toc26933"/>
      <w:bookmarkStart w:id="9" w:name="_Toc519156736"/>
      <w:bookmarkStart w:id="10" w:name="_Toc28842"/>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在役交通设施非干扰式维养关键技术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11</w:t>
      </w:r>
      <w:r>
        <w:rPr>
          <w:rFonts w:hint="eastAsia" w:ascii="宋体" w:hAnsi="宋体" w:eastAsia="宋体" w:cs="宋体"/>
          <w:highlight w:val="none"/>
        </w:rPr>
        <w:t>月</w:t>
      </w:r>
      <w:r>
        <w:rPr>
          <w:rFonts w:hint="eastAsia" w:cs="宋体"/>
          <w:highlight w:val="none"/>
          <w:lang w:val="en-US" w:eastAsia="zh-CN"/>
        </w:rPr>
        <w:t>28</w:t>
      </w:r>
      <w:r>
        <w:rPr>
          <w:rFonts w:hint="eastAsia" w:ascii="宋体" w:hAnsi="宋体" w:eastAsia="宋体" w:cs="宋体"/>
          <w:highlight w:val="none"/>
        </w:rPr>
        <w:t>日</w:t>
      </w:r>
      <w:r>
        <w:rPr>
          <w:rFonts w:hint="eastAsia" w:cs="宋体"/>
          <w:highlight w:val="none"/>
          <w:lang w:val="en-US" w:eastAsia="zh-CN"/>
        </w:rPr>
        <w:t>0</w:t>
      </w:r>
      <w:r>
        <w:rPr>
          <w:rFonts w:hint="eastAsia" w:ascii="宋体" w:hAnsi="宋体" w:eastAsia="宋体" w:cs="宋体"/>
          <w:highlight w:val="none"/>
          <w:lang w:val="en-US" w:eastAsia="zh-CN"/>
        </w:rPr>
        <w:t>9</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cs="宋体"/>
          <w:highlight w:val="none"/>
          <w:lang w:eastAsia="zh-CN"/>
        </w:rPr>
        <w:t>XHZB-25-099</w:t>
      </w:r>
    </w:p>
    <w:p w14:paraId="3A97CEFC">
      <w:pPr>
        <w:pStyle w:val="28"/>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在役交通设施非干扰式维养关键技术</w:t>
      </w:r>
    </w:p>
    <w:p w14:paraId="35E9AF1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1</w:t>
      </w:r>
      <w:r>
        <w:rPr>
          <w:rFonts w:hint="eastAsia" w:ascii="宋体" w:hAnsi="宋体" w:eastAsia="宋体" w:cs="宋体"/>
          <w:highlight w:val="none"/>
        </w:rPr>
        <w:t>(</w:t>
      </w:r>
      <w:r>
        <w:rPr>
          <w:rFonts w:hint="eastAsia" w:cs="宋体"/>
          <w:highlight w:val="none"/>
          <w:lang w:eastAsia="zh-CN"/>
        </w:rPr>
        <w:t>道路裂缝智能化修复关键技术</w:t>
      </w:r>
      <w:r>
        <w:rPr>
          <w:rFonts w:hint="eastAsia" w:ascii="宋体" w:hAnsi="宋体" w:eastAsia="宋体" w:cs="宋体"/>
          <w:highlight w:val="none"/>
        </w:rPr>
        <w:t>):</w:t>
      </w:r>
    </w:p>
    <w:p w14:paraId="36D15555">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道路裂缝智能化修复关键技术</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道路裂缝智能化修复关键技术</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294BE921">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不中断交通条件下空心板梁抗剪加固成套技术研究</w:t>
      </w:r>
      <w:r>
        <w:rPr>
          <w:rFonts w:hint="eastAsia" w:ascii="宋体" w:hAnsi="宋体" w:eastAsia="宋体" w:cs="宋体"/>
          <w:highlight w:val="none"/>
        </w:rPr>
        <w:t>):</w:t>
      </w:r>
    </w:p>
    <w:p w14:paraId="4073B203">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0F26BA80">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3FADC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45C0D1">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D3F73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716AF">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852F87">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008C3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6AD0B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E131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3B0BB1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24529">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CFAEDD">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AFD14B">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不中断交通条件下空心板梁抗剪加固成套技术研究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4CAE0F">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9775C1">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不中断交通条件下空心板梁抗剪加固成套技术研究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9A3E7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4DCBED">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091DA81C">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2135961E">
      <w:pPr>
        <w:pStyle w:val="28"/>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在役交通设施非干扰式维养关键技术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8"/>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 （北京时间）</w:t>
      </w:r>
    </w:p>
    <w:p w14:paraId="1C69A3B1">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8"/>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8"/>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8"/>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8"/>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8"/>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8"/>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3"/>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8"/>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3"/>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3"/>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3"/>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8"/>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2555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3C4D836E">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045"/>
            <w:bookmarkStart w:id="13" w:name="_Toc32286"/>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025DA5A4">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02101ECF">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3716"/>
      <w:bookmarkStart w:id="16" w:name="_Toc23167"/>
      <w:bookmarkStart w:id="17" w:name="_Toc10488"/>
      <w:bookmarkStart w:id="18" w:name="_Toc29597"/>
      <w:bookmarkStart w:id="19" w:name="_Toc26143"/>
      <w:bookmarkStart w:id="20" w:name="_Toc519156746"/>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519156738"/>
      <w:bookmarkStart w:id="22" w:name="_Toc7253"/>
      <w:bookmarkStart w:id="23" w:name="_Toc12414"/>
      <w:bookmarkStart w:id="24" w:name="_Toc12298"/>
      <w:bookmarkStart w:id="25" w:name="_Toc25586"/>
      <w:bookmarkStart w:id="26" w:name="_Toc13421"/>
      <w:bookmarkStart w:id="27" w:name="_Toc24454"/>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3"/>
        <w:spacing w:line="460" w:lineRule="exact"/>
        <w:ind w:firstLine="480" w:firstLineChars="200"/>
        <w:rPr>
          <w:rFonts w:hint="eastAsia" w:ascii="宋体" w:hAnsi="宋体" w:eastAsia="宋体" w:cs="宋体"/>
          <w:szCs w:val="24"/>
          <w:highlight w:val="none"/>
        </w:rPr>
      </w:pPr>
      <w:bookmarkStart w:id="28" w:name="_Toc4528"/>
      <w:bookmarkStart w:id="29" w:name="_Toc519156739"/>
      <w:bookmarkStart w:id="30" w:name="_Toc2740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25030"/>
      <w:bookmarkStart w:id="32" w:name="_Toc2653"/>
      <w:bookmarkStart w:id="33" w:name="_Toc17134"/>
      <w:bookmarkStart w:id="34" w:name="_Toc10773"/>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22803"/>
      <w:bookmarkStart w:id="36" w:name="_Toc1168"/>
      <w:bookmarkStart w:id="37" w:name="_Toc16846"/>
      <w:bookmarkStart w:id="38" w:name="_Toc18132"/>
      <w:bookmarkStart w:id="39" w:name="_Toc8808"/>
      <w:bookmarkStart w:id="40" w:name="_Toc28014"/>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24973"/>
      <w:bookmarkStart w:id="42" w:name="_Toc519156741"/>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9"/>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11063"/>
      <w:bookmarkStart w:id="44" w:name="_Toc16723"/>
      <w:bookmarkStart w:id="45" w:name="_Toc31661"/>
      <w:bookmarkStart w:id="46" w:name="_Toc2515"/>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29321"/>
      <w:bookmarkStart w:id="48" w:name="_Toc519156742"/>
      <w:bookmarkStart w:id="49" w:name="_Toc32447"/>
      <w:bookmarkStart w:id="50" w:name="_Toc1285"/>
      <w:bookmarkStart w:id="51" w:name="_Toc14489"/>
      <w:bookmarkStart w:id="52" w:name="_Toc4585"/>
      <w:bookmarkStart w:id="53" w:name="_Toc18356"/>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5015"/>
      <w:bookmarkStart w:id="55" w:name="_Toc519156743"/>
      <w:bookmarkStart w:id="56" w:name="_Toc12452"/>
      <w:bookmarkStart w:id="57" w:name="_Toc6759"/>
      <w:bookmarkStart w:id="58" w:name="_Toc13700"/>
      <w:bookmarkStart w:id="59" w:name="_Toc21838"/>
      <w:bookmarkStart w:id="60" w:name="_Toc1954"/>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519156744"/>
      <w:bookmarkStart w:id="62" w:name="_Toc19721"/>
      <w:bookmarkStart w:id="63" w:name="_Toc23113"/>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12773"/>
      <w:bookmarkStart w:id="65" w:name="_Toc26927"/>
      <w:bookmarkStart w:id="66" w:name="_Toc729"/>
      <w:bookmarkStart w:id="67" w:name="_Toc21776"/>
      <w:bookmarkStart w:id="68" w:name="_Toc14277"/>
      <w:bookmarkStart w:id="69" w:name="_Toc23647"/>
      <w:bookmarkStart w:id="70" w:name="_Toc5011"/>
      <w:bookmarkStart w:id="71" w:name="_Toc519156745"/>
      <w:bookmarkStart w:id="72" w:name="_Toc23716"/>
      <w:bookmarkStart w:id="73" w:name="_Toc23884"/>
      <w:bookmarkStart w:id="74" w:name="_Toc30935"/>
      <w:bookmarkStart w:id="75" w:name="_Toc11936"/>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10165"/>
      <w:bookmarkStart w:id="77" w:name="_Toc18282"/>
      <w:bookmarkStart w:id="78" w:name="_Toc10336"/>
      <w:bookmarkStart w:id="79" w:name="_Toc5878"/>
      <w:bookmarkStart w:id="80" w:name="_Toc32429"/>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9"/>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3"/>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3"/>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3"/>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3"/>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3"/>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3"/>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21558"/>
      <w:bookmarkStart w:id="82" w:name="_Toc18360"/>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9"/>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31900"/>
      <w:bookmarkStart w:id="85" w:name="_Toc18268"/>
      <w:bookmarkStart w:id="86" w:name="_Toc16214"/>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3278"/>
      <w:bookmarkStart w:id="88" w:name="_Toc519156757"/>
      <w:bookmarkStart w:id="89" w:name="_Toc12426"/>
    </w:p>
    <w:p w14:paraId="36C956C8">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4E9DCE29">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23D01BF7">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ascii="Times New Roman" w:hAnsi="Times New Roman" w:cs="Times New Roman"/>
        </w:rPr>
        <w:t>项目概况与背景</w:t>
      </w:r>
    </w:p>
    <w:p w14:paraId="0024E0DA">
      <w:pPr>
        <w:rPr>
          <w:rFonts w:hint="eastAsia" w:ascii="Times New Roman" w:hAnsi="Times New Roman" w:eastAsia="宋体" w:cs="Times New Roman"/>
          <w:lang w:eastAsia="zh-CN"/>
        </w:rPr>
      </w:pPr>
      <w:r>
        <w:rPr>
          <w:rFonts w:ascii="Times New Roman" w:hAnsi="Times New Roman" w:cs="Times New Roman"/>
        </w:rPr>
        <w:t>1. 项目名称：</w:t>
      </w:r>
      <w:r>
        <w:rPr>
          <w:rFonts w:hint="eastAsia" w:cs="Times New Roman"/>
          <w:lang w:eastAsia="zh-CN"/>
        </w:rPr>
        <w:t>道路裂缝智能化修复关键技术</w:t>
      </w:r>
    </w:p>
    <w:p w14:paraId="228D6159">
      <w:pPr>
        <w:rPr>
          <w:rFonts w:ascii="Times New Roman" w:hAnsi="Times New Roman" w:cs="Times New Roman"/>
        </w:rPr>
      </w:pPr>
      <w:r>
        <w:rPr>
          <w:rFonts w:ascii="Times New Roman" w:hAnsi="Times New Roman" w:cs="Times New Roman"/>
        </w:rPr>
        <w:t xml:space="preserve">2. 立项背景与必要性： </w:t>
      </w:r>
    </w:p>
    <w:p w14:paraId="06C45580">
      <w:pPr>
        <w:ind w:firstLine="480" w:firstLineChars="200"/>
        <w:rPr>
          <w:rFonts w:ascii="Times New Roman" w:hAnsi="Times New Roman" w:cs="Times New Roman"/>
        </w:rPr>
      </w:pPr>
      <w:r>
        <w:rPr>
          <w:rFonts w:hint="eastAsia" w:ascii="Times New Roman" w:hAnsi="Times New Roman" w:cs="Times New Roman"/>
        </w:rPr>
        <w:t>本项目面向国家在役道路基础设施</w:t>
      </w:r>
      <w:bookmarkStart w:id="123" w:name="_GoBack"/>
      <w:bookmarkEnd w:id="123"/>
      <w:r>
        <w:rPr>
          <w:rFonts w:hint="eastAsia" w:ascii="Times New Roman" w:hAnsi="Times New Roman" w:cs="Times New Roman"/>
        </w:rPr>
        <w:t>养护延寿的重大需求，旨在解决路面自动化检测与养护施工智能化问题。目前我国道路基础设施体量巨大，养护需求强烈，但智能化水平总体偏低。《交通强国建设纲要》等政策对公路养护的智能化水平提出了高标准要求。然而，当前路面病害自动化检测与修复存在技术瓶颈，如病害特征难以精确表征、复杂场景下目标信息难以实时检测、养护装备与病害体联动困难以及自动化装备动态运动精确控制难等问题。因此，本项目旨在突破以上技术瓶颈，对于推动我国由交通大国向交通强国转变具有深远的技术价值与社会效益</w:t>
      </w:r>
      <w:r>
        <w:rPr>
          <w:rFonts w:ascii="Times New Roman" w:hAnsi="Times New Roman" w:cs="Times New Roman"/>
        </w:rPr>
        <w:t>。</w:t>
      </w:r>
    </w:p>
    <w:p w14:paraId="62F3D10A">
      <w:pPr>
        <w:rPr>
          <w:rFonts w:ascii="Times New Roman" w:hAnsi="Times New Roman" w:cs="Times New Roman"/>
        </w:rPr>
      </w:pPr>
      <w:r>
        <w:rPr>
          <w:rFonts w:ascii="Times New Roman" w:hAnsi="Times New Roman" w:cs="Times New Roman"/>
        </w:rPr>
        <w:t>3. 研究目标与考核指标：</w:t>
      </w:r>
    </w:p>
    <w:p w14:paraId="2915CBA6">
      <w:pPr>
        <w:rPr>
          <w:rFonts w:ascii="Times New Roman" w:hAnsi="Times New Roman" w:cs="Times New Roman"/>
        </w:rPr>
      </w:pPr>
      <w:r>
        <w:rPr>
          <w:rFonts w:hint="eastAsia" w:ascii="Times New Roman" w:hAnsi="Times New Roman" w:cs="Times New Roman"/>
        </w:rPr>
        <w:t>3.1</w:t>
      </w:r>
      <w:r>
        <w:rPr>
          <w:rFonts w:ascii="Times New Roman" w:hAnsi="Times New Roman" w:cs="Times New Roman"/>
        </w:rPr>
        <w:t>总体目标：</w:t>
      </w:r>
    </w:p>
    <w:p w14:paraId="48556D8C">
      <w:pPr>
        <w:ind w:firstLine="480" w:firstLineChars="200"/>
        <w:rPr>
          <w:rFonts w:ascii="Times New Roman" w:hAnsi="Times New Roman" w:cs="Times New Roman"/>
        </w:rPr>
      </w:pPr>
      <w:r>
        <w:rPr>
          <w:rFonts w:hint="eastAsia" w:ascii="Times New Roman" w:hAnsi="Times New Roman" w:cs="Times New Roman"/>
        </w:rPr>
        <w:t>形成道路裂缝智能化修复关键技术</w:t>
      </w:r>
      <w:r>
        <w:rPr>
          <w:rFonts w:ascii="Times New Roman" w:hAnsi="Times New Roman" w:cs="Times New Roman"/>
        </w:rPr>
        <w:t>。</w:t>
      </w:r>
    </w:p>
    <w:p w14:paraId="5E1C179E">
      <w:pPr>
        <w:rPr>
          <w:rFonts w:ascii="Times New Roman" w:hAnsi="Times New Roman" w:cs="Times New Roman"/>
        </w:rPr>
      </w:pPr>
      <w:r>
        <w:rPr>
          <w:rFonts w:hint="eastAsia" w:ascii="Times New Roman" w:hAnsi="Times New Roman" w:cs="Times New Roman"/>
        </w:rPr>
        <w:t>3.2</w:t>
      </w:r>
      <w:r>
        <w:rPr>
          <w:rFonts w:ascii="Times New Roman" w:hAnsi="Times New Roman" w:cs="Times New Roman"/>
        </w:rPr>
        <w:t>具体考核指标：</w:t>
      </w:r>
    </w:p>
    <w:p w14:paraId="152CE98C">
      <w:pPr>
        <w:rPr>
          <w:rFonts w:ascii="Times New Roman" w:hAnsi="Times New Roman" w:cs="Times New Roman"/>
        </w:rPr>
      </w:pPr>
      <w:r>
        <w:rPr>
          <w:rFonts w:ascii="Times New Roman" w:hAnsi="Times New Roman" w:eastAsia="宋体" w:cs="Times New Roman"/>
          <w:kern w:val="2"/>
          <w:sz w:val="24"/>
          <w:szCs w:val="24"/>
          <w:lang w:val="en-US" w:eastAsia="zh-CN" w:bidi="ar-SA"/>
        </w:rPr>
        <w:t>（1）</w:t>
      </w:r>
      <w:r>
        <w:rPr>
          <w:rFonts w:ascii="Times New Roman" w:hAnsi="Times New Roman" w:cs="Times New Roman"/>
        </w:rPr>
        <w:t>裂缝像素级实时追踪识别精度不低于90%，裂缝</w:t>
      </w:r>
      <w:r>
        <w:rPr>
          <w:rFonts w:hint="eastAsia" w:cs="Times New Roman"/>
          <w:lang w:eastAsia="zh-CN"/>
        </w:rPr>
        <w:t>灌缝效率</w:t>
      </w:r>
      <w:r>
        <w:rPr>
          <w:rFonts w:ascii="Times New Roman" w:hAnsi="Times New Roman" w:cs="Times New Roman"/>
        </w:rPr>
        <w:t>提升50%以上</w:t>
      </w:r>
      <w:r>
        <w:rPr>
          <w:rFonts w:hint="eastAsia" w:cs="Times New Roman"/>
          <w:lang w:eastAsia="zh-CN"/>
        </w:rPr>
        <w:t>；</w:t>
      </w:r>
    </w:p>
    <w:p w14:paraId="382DA819">
      <w:pPr>
        <w:numPr>
          <w:ilvl w:val="0"/>
          <w:numId w:val="0"/>
        </w:numPr>
        <w:rPr>
          <w:rFonts w:ascii="Times New Roman" w:hAnsi="Times New Roman" w:cs="Times New Roman"/>
        </w:rPr>
      </w:pPr>
      <w:r>
        <w:rPr>
          <w:rFonts w:ascii="Times New Roman" w:hAnsi="Times New Roman" w:eastAsia="宋体" w:cs="Times New Roman"/>
          <w:kern w:val="2"/>
          <w:sz w:val="24"/>
          <w:szCs w:val="24"/>
          <w:lang w:val="en-US" w:eastAsia="zh-CN" w:bidi="ar-SA"/>
        </w:rPr>
        <w:t>（2）</w:t>
      </w:r>
      <w:r>
        <w:rPr>
          <w:rFonts w:ascii="Times New Roman" w:hAnsi="Times New Roman" w:cs="Times New Roman"/>
        </w:rPr>
        <w:t>发表论文</w:t>
      </w:r>
      <w:r>
        <w:rPr>
          <w:rFonts w:hint="eastAsia" w:ascii="Times New Roman" w:hAnsi="Times New Roman" w:cs="Times New Roman"/>
        </w:rPr>
        <w:t>1~2</w:t>
      </w:r>
      <w:r>
        <w:rPr>
          <w:rFonts w:ascii="Times New Roman" w:hAnsi="Times New Roman" w:cs="Times New Roman"/>
        </w:rPr>
        <w:t>篇；</w:t>
      </w:r>
    </w:p>
    <w:p w14:paraId="39AB4D10">
      <w:pPr>
        <w:numPr>
          <w:ilvl w:val="0"/>
          <w:numId w:val="0"/>
        </w:numPr>
        <w:rPr>
          <w:rFonts w:ascii="Times New Roman" w:hAnsi="Times New Roman" w:cs="Times New Roman"/>
        </w:rPr>
      </w:pPr>
      <w:r>
        <w:rPr>
          <w:rFonts w:ascii="Times New Roman" w:hAnsi="Times New Roman" w:eastAsia="宋体" w:cs="Times New Roman"/>
          <w:kern w:val="2"/>
          <w:sz w:val="24"/>
          <w:szCs w:val="24"/>
          <w:lang w:val="en-US" w:eastAsia="zh-CN" w:bidi="ar-SA"/>
        </w:rPr>
        <w:t>（3）</w:t>
      </w:r>
      <w:r>
        <w:rPr>
          <w:rFonts w:ascii="Times New Roman" w:hAnsi="Times New Roman" w:cs="Times New Roman"/>
        </w:rPr>
        <w:t>申请</w:t>
      </w:r>
      <w:r>
        <w:rPr>
          <w:rFonts w:hint="eastAsia" w:ascii="Times New Roman" w:hAnsi="Times New Roman" w:cs="Times New Roman"/>
        </w:rPr>
        <w:t>相关专利1~2</w:t>
      </w:r>
      <w:r>
        <w:rPr>
          <w:rFonts w:ascii="Times New Roman" w:hAnsi="Times New Roman" w:cs="Times New Roman"/>
        </w:rPr>
        <w:t>项。</w:t>
      </w:r>
    </w:p>
    <w:p w14:paraId="540D44BF">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ascii="Times New Roman" w:hAnsi="Times New Roman" w:cs="Times New Roman"/>
        </w:rPr>
        <w:t>主要研究内容与技术要求</w:t>
      </w:r>
    </w:p>
    <w:p w14:paraId="23235E7B">
      <w:pPr>
        <w:rPr>
          <w:rFonts w:ascii="Times New Roman" w:hAnsi="Times New Roman" w:cs="Times New Roman"/>
        </w:rPr>
      </w:pPr>
      <w:r>
        <w:rPr>
          <w:rFonts w:ascii="Times New Roman" w:hAnsi="Times New Roman" w:cs="Times New Roman"/>
        </w:rPr>
        <w:t>1. 研究范畴界定：</w:t>
      </w:r>
    </w:p>
    <w:p w14:paraId="4DDE6C6C">
      <w:pPr>
        <w:rPr>
          <w:rFonts w:ascii="Times New Roman" w:hAnsi="Times New Roman" w:cs="Times New Roman"/>
        </w:rPr>
      </w:pPr>
      <w:r>
        <w:rPr>
          <w:rFonts w:hint="eastAsia" w:ascii="Times New Roman" w:hAnsi="Times New Roman" w:cs="Times New Roman"/>
        </w:rPr>
        <w:t>1.1 研究内容及范畴</w:t>
      </w:r>
    </w:p>
    <w:p w14:paraId="0077B17E">
      <w:pPr>
        <w:rPr>
          <w:rFonts w:hint="eastAsia" w:ascii="Times New Roman" w:hAnsi="Times New Roman" w:cs="Times New Roman"/>
          <w:b w:val="0"/>
          <w:bCs w:val="0"/>
        </w:rPr>
      </w:pPr>
      <w:r>
        <w:rPr>
          <w:rFonts w:hint="eastAsia" w:cs="Times New Roman"/>
          <w:b w:val="0"/>
          <w:bCs w:val="0"/>
          <w:lang w:eastAsia="zh-CN"/>
        </w:rPr>
        <w:t>（</w:t>
      </w:r>
      <w:r>
        <w:rPr>
          <w:rFonts w:hint="eastAsia" w:cs="Times New Roman"/>
          <w:b w:val="0"/>
          <w:bCs w:val="0"/>
          <w:lang w:val="en-US" w:eastAsia="zh-CN"/>
        </w:rPr>
        <w:t>1</w:t>
      </w:r>
      <w:r>
        <w:rPr>
          <w:rFonts w:hint="eastAsia" w:cs="Times New Roman"/>
          <w:b w:val="0"/>
          <w:bCs w:val="0"/>
          <w:lang w:eastAsia="zh-CN"/>
        </w:rPr>
        <w:t>）</w:t>
      </w:r>
      <w:r>
        <w:rPr>
          <w:rFonts w:hint="eastAsia" w:ascii="Times New Roman" w:hAnsi="Times New Roman" w:cs="Times New Roman"/>
          <w:b w:val="0"/>
          <w:bCs w:val="0"/>
        </w:rPr>
        <w:t>裂缝自动识别与信息自动化提取</w:t>
      </w:r>
    </w:p>
    <w:p w14:paraId="7442B0C1">
      <w:pPr>
        <w:rPr>
          <w:rFonts w:hint="eastAsia" w:ascii="Times New Roman" w:hAnsi="Times New Roman" w:cs="Times New Roman"/>
          <w:b w:val="0"/>
          <w:bCs w:val="0"/>
        </w:rPr>
      </w:pPr>
      <w:r>
        <w:rPr>
          <w:rFonts w:hint="eastAsia" w:cs="Times New Roman"/>
          <w:b w:val="0"/>
          <w:bCs w:val="0"/>
          <w:lang w:eastAsia="zh-CN"/>
        </w:rPr>
        <w:t>（</w:t>
      </w:r>
      <w:r>
        <w:rPr>
          <w:rFonts w:hint="eastAsia" w:cs="Times New Roman"/>
          <w:b w:val="0"/>
          <w:bCs w:val="0"/>
          <w:lang w:val="en-US" w:eastAsia="zh-CN"/>
        </w:rPr>
        <w:t>2</w:t>
      </w:r>
      <w:r>
        <w:rPr>
          <w:rFonts w:hint="eastAsia" w:cs="Times New Roman"/>
          <w:b w:val="0"/>
          <w:bCs w:val="0"/>
          <w:lang w:eastAsia="zh-CN"/>
        </w:rPr>
        <w:t>）</w:t>
      </w:r>
      <w:r>
        <w:rPr>
          <w:rFonts w:hint="eastAsia" w:ascii="Times New Roman" w:hAnsi="Times New Roman" w:cs="Times New Roman"/>
          <w:b w:val="0"/>
          <w:bCs w:val="0"/>
        </w:rPr>
        <w:t>基于视频流的裂缝实时跟踪技术</w:t>
      </w:r>
    </w:p>
    <w:p w14:paraId="69D9DAD1">
      <w:pPr>
        <w:rPr>
          <w:rFonts w:hint="eastAsia" w:ascii="Times New Roman" w:hAnsi="Times New Roman" w:cs="Times New Roman"/>
          <w:b w:val="0"/>
          <w:bCs w:val="0"/>
        </w:rPr>
      </w:pPr>
      <w:r>
        <w:rPr>
          <w:rFonts w:hint="eastAsia" w:cs="Times New Roman"/>
          <w:b w:val="0"/>
          <w:bCs w:val="0"/>
          <w:lang w:eastAsia="zh-CN"/>
        </w:rPr>
        <w:t>（</w:t>
      </w:r>
      <w:r>
        <w:rPr>
          <w:rFonts w:hint="eastAsia" w:cs="Times New Roman"/>
          <w:b w:val="0"/>
          <w:bCs w:val="0"/>
          <w:lang w:val="en-US" w:eastAsia="zh-CN"/>
        </w:rPr>
        <w:t>3</w:t>
      </w:r>
      <w:r>
        <w:rPr>
          <w:rFonts w:hint="eastAsia" w:cs="Times New Roman"/>
          <w:b w:val="0"/>
          <w:bCs w:val="0"/>
          <w:lang w:eastAsia="zh-CN"/>
        </w:rPr>
        <w:t>）</w:t>
      </w:r>
      <w:r>
        <w:rPr>
          <w:rFonts w:hint="eastAsia" w:ascii="Times New Roman" w:hAnsi="Times New Roman" w:cs="Times New Roman"/>
          <w:b w:val="0"/>
          <w:bCs w:val="0"/>
        </w:rPr>
        <w:t>基于机械臂的视觉伺服控制平台</w:t>
      </w:r>
    </w:p>
    <w:p w14:paraId="3AD7FA2C">
      <w:pPr>
        <w:rPr>
          <w:rFonts w:ascii="Times New Roman" w:hAnsi="Times New Roman" w:cs="Times New Roman"/>
        </w:rPr>
      </w:pPr>
      <w:r>
        <w:rPr>
          <w:rFonts w:hint="eastAsia" w:cs="Times New Roman"/>
          <w:b w:val="0"/>
          <w:bCs w:val="0"/>
          <w:lang w:eastAsia="zh-CN"/>
        </w:rPr>
        <w:t>（</w:t>
      </w:r>
      <w:r>
        <w:rPr>
          <w:rFonts w:hint="eastAsia" w:cs="Times New Roman"/>
          <w:b w:val="0"/>
          <w:bCs w:val="0"/>
          <w:lang w:val="en-US" w:eastAsia="zh-CN"/>
        </w:rPr>
        <w:t>4</w:t>
      </w:r>
      <w:r>
        <w:rPr>
          <w:rFonts w:hint="eastAsia" w:cs="Times New Roman"/>
          <w:b w:val="0"/>
          <w:bCs w:val="0"/>
          <w:lang w:eastAsia="zh-CN"/>
        </w:rPr>
        <w:t>）</w:t>
      </w:r>
      <w:r>
        <w:rPr>
          <w:rFonts w:hint="eastAsia" w:ascii="Times New Roman" w:hAnsi="Times New Roman" w:cs="Times New Roman"/>
          <w:b w:val="0"/>
          <w:bCs w:val="0"/>
        </w:rPr>
        <w:t>灌缝材料精准供料控制系统以及智能化修复综合成套技术</w:t>
      </w:r>
    </w:p>
    <w:p w14:paraId="7EB4FB21">
      <w:pPr>
        <w:rPr>
          <w:rFonts w:ascii="Times New Roman" w:hAnsi="Times New Roman" w:cs="Times New Roman"/>
        </w:rPr>
      </w:pPr>
      <w:r>
        <w:rPr>
          <w:rFonts w:ascii="Times New Roman" w:hAnsi="Times New Roman" w:cs="Times New Roman"/>
        </w:rPr>
        <w:t xml:space="preserve">2. 关键技术攻关路线： </w:t>
      </w:r>
    </w:p>
    <w:p w14:paraId="17DFF521">
      <w:pPr>
        <w:ind w:firstLine="480" w:firstLineChars="200"/>
        <w:rPr>
          <w:rFonts w:ascii="Times New Roman" w:hAnsi="Times New Roman" w:cs="Times New Roman"/>
        </w:rPr>
      </w:pPr>
      <w:r>
        <w:rPr>
          <w:rFonts w:hint="eastAsia" w:ascii="Times New Roman" w:hAnsi="Times New Roman" w:cs="Times New Roman"/>
        </w:rPr>
        <w:t>本</w:t>
      </w:r>
      <w:r>
        <w:rPr>
          <w:rFonts w:ascii="Times New Roman" w:hAnsi="Times New Roman" w:cs="Times New Roman"/>
        </w:rPr>
        <w:t>项目聚焦</w:t>
      </w:r>
      <w:r>
        <w:rPr>
          <w:rFonts w:hint="eastAsia" w:ascii="Times New Roman" w:hAnsi="Times New Roman" w:cs="Times New Roman"/>
          <w:lang w:eastAsia="zh-CN"/>
        </w:rPr>
        <w:t>道路裂缝自动化修复能力</w:t>
      </w:r>
      <w:r>
        <w:rPr>
          <w:rFonts w:ascii="Times New Roman" w:hAnsi="Times New Roman" w:cs="Times New Roman"/>
        </w:rPr>
        <w:t>提升，</w:t>
      </w:r>
      <w:r>
        <w:rPr>
          <w:rFonts w:hint="eastAsia" w:cs="Times New Roman"/>
          <w:lang w:eastAsia="zh-CN"/>
        </w:rPr>
        <w:t>拟通过</w:t>
      </w:r>
      <w:r>
        <w:rPr>
          <w:rFonts w:ascii="Times New Roman" w:hAnsi="Times New Roman" w:cs="Times New Roman"/>
        </w:rPr>
        <w:t>复杂环境路面裂缝跟踪下目标精准实时分割提取：解决强光、阴影、水渍、运动模糊等复杂干扰场景下裂缝目标与背景对比度低的问题，实现精准的路面裂缝实时分割提取。</w:t>
      </w:r>
      <w:r>
        <w:rPr>
          <w:rFonts w:hint="eastAsia" w:cs="Times New Roman"/>
          <w:lang w:eastAsia="zh-CN"/>
        </w:rPr>
        <w:t>通过</w:t>
      </w:r>
      <w:r>
        <w:rPr>
          <w:rFonts w:ascii="Times New Roman" w:hAnsi="Times New Roman" w:cs="Times New Roman"/>
        </w:rPr>
        <w:t>多尺度路面裂缝修复下自主运动鲁棒控制</w:t>
      </w:r>
      <w:r>
        <w:rPr>
          <w:rFonts w:hint="eastAsia" w:cs="Times New Roman"/>
          <w:lang w:eastAsia="zh-CN"/>
        </w:rPr>
        <w:t>，</w:t>
      </w:r>
      <w:r>
        <w:rPr>
          <w:rFonts w:ascii="Times New Roman" w:hAnsi="Times New Roman" w:cs="Times New Roman"/>
        </w:rPr>
        <w:t>突破裂缝形态多变、纹理信息复杂导致路径跟踪控制鲁棒性差的技术壁垒，构建运动学模型并设计优化控制算法，有效提高裂缝</w:t>
      </w:r>
      <w:r>
        <w:rPr>
          <w:rFonts w:hint="eastAsia" w:cs="Times New Roman"/>
          <w:lang w:eastAsia="zh-CN"/>
        </w:rPr>
        <w:t>灌缝修复</w:t>
      </w:r>
      <w:r>
        <w:rPr>
          <w:rFonts w:ascii="Times New Roman" w:hAnsi="Times New Roman" w:cs="Times New Roman"/>
        </w:rPr>
        <w:t>的</w:t>
      </w:r>
      <w:r>
        <w:rPr>
          <w:rFonts w:hint="eastAsia" w:cs="Times New Roman"/>
          <w:lang w:eastAsia="zh-CN"/>
        </w:rPr>
        <w:t>稳定性与效率</w:t>
      </w:r>
      <w:r>
        <w:rPr>
          <w:rFonts w:ascii="Times New Roman" w:hAnsi="Times New Roman" w:cs="Times New Roman"/>
        </w:rPr>
        <w:t>。</w:t>
      </w:r>
    </w:p>
    <w:p w14:paraId="741AC4B9">
      <w:pPr>
        <w:rPr>
          <w:rFonts w:ascii="Times New Roman" w:hAnsi="Times New Roman" w:cs="Times New Roman"/>
        </w:rPr>
      </w:pPr>
      <w:r>
        <w:rPr>
          <w:rFonts w:ascii="Times New Roman" w:hAnsi="Times New Roman" w:cs="Times New Roman"/>
        </w:rPr>
        <w:t xml:space="preserve">3. 技术指标与性能要求： </w:t>
      </w:r>
    </w:p>
    <w:p w14:paraId="67DB64C6">
      <w:pPr>
        <w:rPr>
          <w:rFonts w:ascii="Times New Roman" w:hAnsi="Times New Roman" w:cs="Times New Roman"/>
        </w:rPr>
      </w:pPr>
      <w:r>
        <w:rPr>
          <w:rFonts w:hint="eastAsia" w:cs="Times New Roman"/>
          <w:lang w:eastAsia="zh-CN"/>
        </w:rPr>
        <w:t>（</w:t>
      </w:r>
      <w:r>
        <w:rPr>
          <w:rFonts w:hint="eastAsia" w:cs="Times New Roman"/>
          <w:lang w:val="en-US" w:eastAsia="zh-CN"/>
        </w:rPr>
        <w:t>1</w:t>
      </w:r>
      <w:r>
        <w:rPr>
          <w:rFonts w:hint="eastAsia" w:cs="Times New Roman"/>
          <w:lang w:eastAsia="zh-CN"/>
        </w:rPr>
        <w:t>）</w:t>
      </w:r>
      <w:r>
        <w:rPr>
          <w:rFonts w:hint="eastAsia" w:ascii="Times New Roman" w:hAnsi="Times New Roman" w:cs="Times New Roman"/>
        </w:rPr>
        <w:t>识别精度：裂缝像素级实时追踪识别精度不低于90%；</w:t>
      </w:r>
    </w:p>
    <w:p w14:paraId="643B276E">
      <w:pPr>
        <w:rPr>
          <w:rFonts w:ascii="Times New Roman" w:hAnsi="Times New Roman" w:cs="Times New Roman"/>
        </w:rPr>
      </w:pPr>
      <w:r>
        <w:rPr>
          <w:rFonts w:hint="eastAsia" w:cs="Times New Roman"/>
          <w:lang w:eastAsia="zh-CN"/>
        </w:rPr>
        <w:t>（</w:t>
      </w:r>
      <w:r>
        <w:rPr>
          <w:rFonts w:hint="eastAsia" w:cs="Times New Roman"/>
          <w:lang w:val="en-US" w:eastAsia="zh-CN"/>
        </w:rPr>
        <w:t>2</w:t>
      </w:r>
      <w:r>
        <w:rPr>
          <w:rFonts w:hint="eastAsia" w:cs="Times New Roman"/>
          <w:lang w:eastAsia="zh-CN"/>
        </w:rPr>
        <w:t>）</w:t>
      </w:r>
      <w:r>
        <w:rPr>
          <w:rFonts w:hint="eastAsia" w:ascii="Times New Roman" w:hAnsi="Times New Roman" w:cs="Times New Roman"/>
        </w:rPr>
        <w:t>作业效率：裂缝信息提取工效提升50%以上；</w:t>
      </w:r>
    </w:p>
    <w:p w14:paraId="780B23EB">
      <w:pPr>
        <w:rPr>
          <w:rFonts w:ascii="Times New Roman" w:hAnsi="Times New Roman" w:cs="Times New Roman"/>
        </w:rPr>
      </w:pPr>
      <w:r>
        <w:rPr>
          <w:rFonts w:hint="eastAsia" w:cs="Times New Roman"/>
          <w:lang w:eastAsia="zh-CN"/>
        </w:rPr>
        <w:t>（</w:t>
      </w:r>
      <w:r>
        <w:rPr>
          <w:rFonts w:hint="eastAsia" w:cs="Times New Roman"/>
          <w:lang w:val="en-US" w:eastAsia="zh-CN"/>
        </w:rPr>
        <w:t>3</w:t>
      </w:r>
      <w:r>
        <w:rPr>
          <w:rFonts w:hint="eastAsia" w:cs="Times New Roman"/>
          <w:lang w:eastAsia="zh-CN"/>
        </w:rPr>
        <w:t>）</w:t>
      </w:r>
      <w:r>
        <w:rPr>
          <w:rFonts w:hint="eastAsia" w:ascii="Times New Roman" w:hAnsi="Times New Roman" w:cs="Times New Roman"/>
        </w:rPr>
        <w:t>控制精度：横向平均偏差不超过2mm，纵向连续度100%；</w:t>
      </w:r>
    </w:p>
    <w:p w14:paraId="50E59667">
      <w:pP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ascii="Times New Roman" w:hAnsi="Times New Roman" w:cs="Times New Roman"/>
        </w:rPr>
        <w:t>项目成果及交付物要求</w:t>
      </w:r>
    </w:p>
    <w:p w14:paraId="3F2998A5">
      <w:pPr>
        <w:rPr>
          <w:rFonts w:ascii="Times New Roman" w:hAnsi="Times New Roman" w:cs="Times New Roman"/>
        </w:rPr>
      </w:pPr>
      <w:r>
        <w:rPr>
          <w:rFonts w:ascii="Times New Roman" w:hAnsi="Times New Roman" w:cs="Times New Roman"/>
        </w:rPr>
        <w:t>明确研究结束后需要交付的所有有形和无形成果。</w:t>
      </w:r>
    </w:p>
    <w:p w14:paraId="5F9DE3D7">
      <w:pPr>
        <w:rPr>
          <w:rFonts w:ascii="Times New Roman" w:hAnsi="Times New Roman" w:cs="Times New Roman"/>
        </w:rPr>
      </w:pPr>
      <w:r>
        <w:rPr>
          <w:rFonts w:ascii="Times New Roman" w:hAnsi="Times New Roman" w:cs="Times New Roman"/>
        </w:rPr>
        <w:t>1. 有形交付物：</w:t>
      </w:r>
    </w:p>
    <w:p w14:paraId="5E4F7317">
      <w:pPr>
        <w:rPr>
          <w:rFonts w:ascii="Times New Roman" w:hAnsi="Times New Roman" w:cs="Times New Roman"/>
        </w:rPr>
      </w:pPr>
      <w:r>
        <w:rPr>
          <w:rFonts w:ascii="Times New Roman" w:hAnsi="Times New Roman" w:cs="Times New Roman"/>
        </w:rPr>
        <w:t xml:space="preserve">   · 研究报告：</w:t>
      </w:r>
      <w:r>
        <w:rPr>
          <w:rFonts w:hint="eastAsia" w:ascii="Times New Roman" w:hAnsi="Times New Roman" w:cs="Times New Roman"/>
        </w:rPr>
        <w:t>“</w:t>
      </w:r>
      <w:r>
        <w:rPr>
          <w:rFonts w:hint="eastAsia" w:cs="Times New Roman"/>
          <w:lang w:val="en-US" w:eastAsia="zh-CN"/>
        </w:rPr>
        <w:t>道路裂缝智能化修复关键技术</w:t>
      </w:r>
      <w:r>
        <w:rPr>
          <w:rFonts w:ascii="Times New Roman" w:hAnsi="Times New Roman" w:cs="Times New Roman"/>
        </w:rPr>
        <w:t>”项目的</w:t>
      </w:r>
      <w:r>
        <w:rPr>
          <w:rFonts w:hint="eastAsia" w:ascii="Times New Roman" w:hAnsi="Times New Roman" w:cs="Times New Roman"/>
        </w:rPr>
        <w:t>中期、结题报告</w:t>
      </w:r>
      <w:r>
        <w:rPr>
          <w:rFonts w:ascii="Times New Roman" w:hAnsi="Times New Roman" w:cs="Times New Roman"/>
        </w:rPr>
        <w:t>等。</w:t>
      </w:r>
    </w:p>
    <w:p w14:paraId="79FB9167">
      <w:pPr>
        <w:rPr>
          <w:rFonts w:ascii="Times New Roman" w:hAnsi="Times New Roman" w:cs="Times New Roman"/>
        </w:rPr>
      </w:pPr>
      <w:r>
        <w:rPr>
          <w:rFonts w:ascii="Times New Roman" w:hAnsi="Times New Roman" w:cs="Times New Roman"/>
        </w:rPr>
        <w:t xml:space="preserve">   · </w:t>
      </w:r>
      <w:r>
        <w:rPr>
          <w:rFonts w:hint="eastAsia" w:ascii="Times New Roman" w:hAnsi="Times New Roman" w:cs="Times New Roman"/>
        </w:rPr>
        <w:t>硬件/软件：形成基于自动寻迹和机械臂自动控制的裂缝自动填缝样机1套；</w:t>
      </w:r>
    </w:p>
    <w:p w14:paraId="4B7A3565">
      <w:pPr>
        <w:numPr>
          <w:ilvl w:val="0"/>
          <w:numId w:val="5"/>
        </w:numPr>
        <w:rPr>
          <w:rFonts w:ascii="Times New Roman" w:hAnsi="Times New Roman" w:cs="Times New Roman"/>
        </w:rPr>
      </w:pPr>
      <w:r>
        <w:rPr>
          <w:rFonts w:ascii="Times New Roman" w:hAnsi="Times New Roman" w:cs="Times New Roman"/>
        </w:rPr>
        <w:t>无形交付物：</w:t>
      </w:r>
    </w:p>
    <w:p w14:paraId="15984C27">
      <w:pPr>
        <w:numPr>
          <w:ilvl w:val="0"/>
          <w:numId w:val="0"/>
        </w:numPr>
        <w:rPr>
          <w:rFonts w:ascii="Times New Roman" w:hAnsi="Times New Roman" w:cs="Times New Roman"/>
        </w:rPr>
      </w:pPr>
      <w:r>
        <w:rPr>
          <w:rFonts w:hint="eastAsia" w:ascii="Times New Roman" w:hAnsi="Times New Roman" w:cs="Times New Roman"/>
        </w:rPr>
        <w:t xml:space="preserve">   · 知识产权： 申报发明专利</w:t>
      </w:r>
      <w:r>
        <w:rPr>
          <w:rFonts w:hint="eastAsia" w:cs="Times New Roman"/>
          <w:lang w:val="en-US" w:eastAsia="zh-CN"/>
        </w:rPr>
        <w:t>1-</w:t>
      </w:r>
      <w:r>
        <w:rPr>
          <w:rFonts w:hint="eastAsia" w:ascii="Times New Roman" w:hAnsi="Times New Roman" w:cs="Times New Roman"/>
        </w:rPr>
        <w:t>2项（知识产权双方共有，提交受理通知书、授权证书等证明文件）。</w:t>
      </w:r>
    </w:p>
    <w:p w14:paraId="502579AD">
      <w:pPr>
        <w:numPr>
          <w:ilvl w:val="0"/>
          <w:numId w:val="0"/>
        </w:numPr>
        <w:rPr>
          <w:rFonts w:ascii="Times New Roman" w:hAnsi="Times New Roman" w:cs="Times New Roman"/>
        </w:rPr>
      </w:pPr>
      <w:r>
        <w:rPr>
          <w:rFonts w:hint="eastAsia" w:ascii="Times New Roman" w:hAnsi="Times New Roman" w:cs="Times New Roman"/>
        </w:rPr>
        <w:t xml:space="preserve">   · 论文著作： 发表高水平论文</w:t>
      </w:r>
      <w:r>
        <w:rPr>
          <w:rFonts w:hint="eastAsia" w:cs="Times New Roman"/>
          <w:lang w:val="en-US" w:eastAsia="zh-CN"/>
        </w:rPr>
        <w:t>1-</w:t>
      </w:r>
      <w:r>
        <w:rPr>
          <w:rFonts w:hint="eastAsia" w:ascii="Times New Roman" w:hAnsi="Times New Roman" w:cs="Times New Roman"/>
        </w:rPr>
        <w:t>2篇（标注资助来源，并提交发表刊物的封面、目录和论文首页）。</w:t>
      </w:r>
    </w:p>
    <w:p w14:paraId="0BA3304B">
      <w:pPr>
        <w:numPr>
          <w:ilvl w:val="0"/>
          <w:numId w:val="0"/>
        </w:numPr>
        <w:rPr>
          <w:rFonts w:ascii="Times New Roman" w:hAnsi="Times New Roman" w:cs="Times New Roman"/>
        </w:rPr>
      </w:pPr>
      <w:r>
        <w:rPr>
          <w:rFonts w:hint="eastAsia" w:ascii="Times New Roman" w:hAnsi="Times New Roman" w:cs="Times New Roman"/>
        </w:rPr>
        <w:t xml:space="preserve">   · 技术标准： 形成道路裂缝智能化修复关键技术标准草案。</w:t>
      </w:r>
    </w:p>
    <w:p w14:paraId="7549F61C">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044C733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63C6A7E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7CE37CD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65A6024">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DA5299C">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41BE426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5559BE95">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5FA83408">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377C8F5A">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6E81BF00">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0C7DAF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项目概况与背景</w:t>
      </w:r>
    </w:p>
    <w:p w14:paraId="5E111C9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项目名称：不中断交通条件下空心板梁抗剪加固成套技术研究。</w:t>
      </w:r>
    </w:p>
    <w:p w14:paraId="66FBD3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立项背景与必要性：</w:t>
      </w:r>
    </w:p>
    <w:p w14:paraId="0017C7E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我国早期公路及市政道路建设中，装配式钢筋混凝土空心板梁桥和装配式预应力混凝土空心板梁桥以其结构形式简单、施工便捷、工程造价低、可标准化设计、工厂机械化施工等优势应用广泛。随着运营年限的增加，服役至今的空心板梁桥主要存在以下两方面问题：一是早期空心板截面高度低、腹板薄、箍筋配筋率小、随着交通量增加及重载车辆载重量的大幅提升，桥梁在运营过程中支点附近出现腹板斜裂缝，导致桥梁的抗剪能力明显下降，给行车安全带来严重隐患。二是对于道路的升级改造而言，改扩建的既有空心板梁在进行结构验算时，往往由于现行技术标准的提高，导致抗剪验算结果无法满足要求，但对于梁体本身而言，却无明显病害。如何有效提高空心板桥梁抗剪承载力，已成为桥梁工程研究的重要方向。</w:t>
      </w:r>
    </w:p>
    <w:p w14:paraId="5BBFCFB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研究提出不中断交通条件下空心板梁自下而上的注浆加固法。通过在加固区间端部增设封头营造封闭的加固区间，并向加固区间灌注填充材料以此来增大截面、提高主梁刚度、改善主梁力学性能，有效解决了空心板中板因加固空间受限，抗剪加固难度大的工程问题，最大程度的保障了既有交通的正常运营。</w:t>
      </w:r>
    </w:p>
    <w:p w14:paraId="1EFBA8B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研究目标与考核指标：</w:t>
      </w:r>
    </w:p>
    <w:p w14:paraId="663CA21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总体目标：在不中断交通条件下，提高既有老旧空心板梁使用性能，避免大规模拆除重建，降本增效，减少工程污染。</w:t>
      </w:r>
    </w:p>
    <w:p w14:paraId="7F97448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具体考核指标： 发表论文不少于1篇；申请国家发明专利不少于1项。</w:t>
      </w:r>
    </w:p>
    <w:p w14:paraId="3066A39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主要研究内容与技术要求</w:t>
      </w:r>
    </w:p>
    <w:p w14:paraId="5FC586BE">
      <w:pPr>
        <w:pStyle w:val="5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研究范畴界定： </w:t>
      </w:r>
    </w:p>
    <w:p w14:paraId="3147267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研究内容一：高性能水性环氧混凝土材料研究</w:t>
      </w:r>
    </w:p>
    <w:p w14:paraId="119B77A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（1）低收缩环氧混凝土材料配合比研究；</w:t>
      </w:r>
    </w:p>
    <w:p w14:paraId="144AF6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（2）环氧混凝土材料力学性能及本构关系研究；</w:t>
      </w:r>
    </w:p>
    <w:p w14:paraId="1AE041E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（3）环氧混凝土实际应用研究。</w:t>
      </w:r>
    </w:p>
    <w:p w14:paraId="284C2E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研究内容二：不中断交通条件下空心板梁抗剪加固试验研究</w:t>
      </w:r>
    </w:p>
    <w:p w14:paraId="0D9B15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（1）未加固标准空心板梁抗剪性能研究；</w:t>
      </w:r>
    </w:p>
    <w:p w14:paraId="11A1256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（2）注浆加固后空心板梁抗剪加固效果研究。</w:t>
      </w:r>
    </w:p>
    <w:p w14:paraId="6E24D3E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研究内容三：加固后空心板梁抗剪承载力理论计算方法研究</w:t>
      </w:r>
    </w:p>
    <w:p w14:paraId="32C1943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梳理国内现有规范对增大截面法加固梁承载力计算方法并与试验结果进行对比，结合现有研究和规范提出适用于空心板梁注浆加固抗剪承载力理论计算公式。</w:t>
      </w:r>
    </w:p>
    <w:p w14:paraId="619E499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研究内容四：不中断交通条件下空心板梁抗剪加固施工关键技术研究</w:t>
      </w:r>
    </w:p>
    <w:p w14:paraId="5195E4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（1）不中断交通条件下空心板梁注浆加固施工技术与工艺研究；</w:t>
      </w:r>
    </w:p>
    <w:p w14:paraId="400B644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（2）注浆加固施工工艺适用性研究。</w:t>
      </w:r>
    </w:p>
    <w:p w14:paraId="546E8F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关键技术攻关路线： </w:t>
      </w:r>
    </w:p>
    <w:p w14:paraId="2947D87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（1）所研发材料需确保与既有混凝土有效结合、协同工作。</w:t>
      </w:r>
    </w:p>
    <w:p w14:paraId="0A8997A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（2）从灌浆材料、封堵设备等方面进行探索，优化自下而上空心板梁灌浆填充法的施工工艺，在确保加固效果的前提下，最大限度的减少交通干扰。</w:t>
      </w:r>
    </w:p>
    <w:p w14:paraId="210888E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3. 技术指标与性能要求：</w:t>
      </w:r>
    </w:p>
    <w:p w14:paraId="488F3DE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研发一种流动性高、粘结性、强度、弹性模量均满足要求的空心板灌浆材料。</w:t>
      </w:r>
    </w:p>
    <w:p w14:paraId="03BC45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项目成果及交付物要求</w:t>
      </w:r>
    </w:p>
    <w:p w14:paraId="37BD14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有形交付物：</w:t>
      </w:r>
    </w:p>
    <w:p w14:paraId="5D8381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立项申请书、可行性研究报告、研究结题报告、《不中断交通条件下空心板桥注浆加固技术指南》、施工技术文件。</w:t>
      </w:r>
    </w:p>
    <w:p w14:paraId="2BB437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无形交付物：</w:t>
      </w:r>
    </w:p>
    <w:p w14:paraId="5902C25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知识产权：授权发明专利不少于1项（知识产权双方共有，提交受理通知书、授权证书等证明文件）。</w:t>
      </w:r>
    </w:p>
    <w:p w14:paraId="080F518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论文著作：发表论文不少于1篇（标注资助来源，并提交发表刊物的封面、目录和论文首页）。</w:t>
      </w:r>
    </w:p>
    <w:p w14:paraId="0DD688D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技术标准： 形成《不中断交通条件下空心板桥注浆加固技术指南》。</w:t>
      </w:r>
    </w:p>
    <w:p w14:paraId="47CED634">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6557CA3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7F5A03C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1C66A77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63D49BE">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0E36CCAA">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4C02A97">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52AEF5E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1309F2C">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0C8B91">
      <w:pPr>
        <w:pStyle w:val="9"/>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rPr>
          <w:rFonts w:hint="eastAsia" w:ascii="宋体" w:hAnsi="宋体" w:eastAsia="宋体" w:cs="宋体"/>
          <w:b/>
          <w:bCs/>
          <w:sz w:val="36"/>
          <w:szCs w:val="36"/>
          <w:highlight w:val="yellow"/>
        </w:rPr>
      </w:pP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1" w:name="_Toc23166"/>
      <w:bookmarkStart w:id="92" w:name="_Toc27511"/>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31"/>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7"/>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7"/>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7"/>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8"/>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7"/>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8"/>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8"/>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8"/>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8"/>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8"/>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8"/>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8"/>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8"/>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8"/>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8"/>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8"/>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8"/>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8"/>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8"/>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8"/>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8"/>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8"/>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8"/>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8"/>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8"/>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8"/>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8"/>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8"/>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8"/>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8"/>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8"/>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8"/>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8"/>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8"/>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8"/>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8"/>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8"/>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8"/>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8"/>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8"/>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8"/>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8"/>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8"/>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8"/>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8"/>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8"/>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8"/>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8"/>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8"/>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8"/>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8"/>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8"/>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8"/>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8"/>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8"/>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8"/>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8"/>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8"/>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8"/>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8"/>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8"/>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8"/>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8"/>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8"/>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8"/>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8"/>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8"/>
              <w:keepNext w:val="0"/>
              <w:keepLines w:val="0"/>
              <w:widowControl/>
              <w:suppressLineNumbers w:val="0"/>
              <w:jc w:val="left"/>
              <w:rPr>
                <w:rFonts w:hint="eastAsia" w:ascii="宋体" w:hAnsi="宋体" w:eastAsia="宋体" w:cs="宋体"/>
              </w:rPr>
            </w:pPr>
          </w:p>
        </w:tc>
      </w:tr>
    </w:tbl>
    <w:p w14:paraId="75B14823">
      <w:pPr>
        <w:numPr>
          <w:ilvl w:val="0"/>
          <w:numId w:val="8"/>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8"/>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8"/>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8"/>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10"/>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13105"/>
      <w:bookmarkStart w:id="94" w:name="_Toc2484"/>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19196"/>
      <w:bookmarkStart w:id="96" w:name="_Toc25996_WPSOffice_Level1"/>
      <w:bookmarkStart w:id="97" w:name="_Toc5592_WPSOffice_Level1"/>
      <w:bookmarkStart w:id="98" w:name="_Toc10930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7"/>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9"/>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9"/>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2" w:name="_Toc18383"/>
      <w:bookmarkStart w:id="103" w:name="_Toc16163"/>
      <w:bookmarkStart w:id="104" w:name="_Toc26642"/>
      <w:r>
        <w:rPr>
          <w:rStyle w:val="98"/>
          <w:rFonts w:hint="eastAsia" w:ascii="宋体" w:hAnsi="宋体" w:eastAsia="宋体" w:cs="宋体"/>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7"/>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9"/>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9"/>
        <w:jc w:val="center"/>
        <w:rPr>
          <w:rFonts w:hint="eastAsia" w:ascii="宋体" w:hAnsi="宋体" w:eastAsia="宋体" w:cs="宋体"/>
          <w:b/>
          <w:bCs/>
          <w:color w:val="auto"/>
          <w:sz w:val="30"/>
          <w:szCs w:val="30"/>
          <w:highlight w:val="none"/>
        </w:rPr>
      </w:pPr>
    </w:p>
    <w:p w14:paraId="526FFCAA">
      <w:pPr>
        <w:pStyle w:val="9"/>
        <w:jc w:val="center"/>
        <w:rPr>
          <w:rFonts w:hint="eastAsia" w:ascii="宋体" w:hAnsi="宋体" w:eastAsia="宋体" w:cs="宋体"/>
          <w:b/>
          <w:bCs/>
          <w:color w:val="auto"/>
          <w:sz w:val="30"/>
          <w:szCs w:val="30"/>
          <w:highlight w:val="none"/>
        </w:rPr>
      </w:pPr>
    </w:p>
    <w:p w14:paraId="17FA6957">
      <w:pPr>
        <w:pStyle w:val="9"/>
        <w:jc w:val="center"/>
        <w:rPr>
          <w:rFonts w:hint="eastAsia" w:ascii="宋体" w:hAnsi="宋体" w:eastAsia="宋体" w:cs="宋体"/>
          <w:b/>
          <w:bCs/>
          <w:color w:val="auto"/>
          <w:sz w:val="30"/>
          <w:szCs w:val="30"/>
          <w:highlight w:val="none"/>
        </w:rPr>
      </w:pPr>
    </w:p>
    <w:p w14:paraId="6149446B">
      <w:pPr>
        <w:pStyle w:val="9"/>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31"/>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5" w:name="_Toc26231"/>
      <w:r>
        <w:rPr>
          <w:rStyle w:val="98"/>
          <w:rFonts w:hint="eastAsia" w:ascii="宋体" w:hAnsi="宋体" w:eastAsia="宋体" w:cs="宋体"/>
          <w:sz w:val="32"/>
          <w:szCs w:val="32"/>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9"/>
        <w:spacing w:before="41" w:line="222" w:lineRule="auto"/>
        <w:ind w:left="333"/>
        <w:rPr>
          <w:rFonts w:hint="eastAsia" w:ascii="宋体" w:hAnsi="宋体" w:eastAsia="宋体" w:cs="宋体"/>
          <w:b/>
          <w:bCs w:val="0"/>
          <w:kern w:val="0"/>
          <w:sz w:val="24"/>
          <w:szCs w:val="24"/>
          <w:highlight w:val="none"/>
        </w:rPr>
      </w:pPr>
    </w:p>
    <w:p w14:paraId="64713251">
      <w:pPr>
        <w:pStyle w:val="9"/>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06"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07"/>
      <w:bookmarkEnd w:id="107"/>
      <w:bookmarkStart w:id="108" w:name="_Hlt526418103"/>
      <w:bookmarkEnd w:id="108"/>
      <w:bookmarkStart w:id="109" w:name="_Hlt526418111"/>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9"/>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9"/>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0" w:name="_Toc24121"/>
      <w:bookmarkStart w:id="111" w:name="_Toc12541"/>
      <w:bookmarkStart w:id="112" w:name="_Toc17889"/>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2"/>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2"/>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2"/>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2"/>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2"/>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2"/>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2"/>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2"/>
              <w:spacing w:before="120"/>
              <w:ind w:right="34"/>
              <w:jc w:val="center"/>
              <w:rPr>
                <w:rFonts w:hint="eastAsia" w:ascii="宋体" w:hAnsi="宋体" w:eastAsia="宋体" w:cs="宋体"/>
                <w:b/>
                <w:highlight w:val="none"/>
              </w:rPr>
            </w:pPr>
          </w:p>
        </w:tc>
      </w:tr>
    </w:tbl>
    <w:p w14:paraId="0B24B715">
      <w:pPr>
        <w:pStyle w:val="12"/>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2"/>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2"/>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2"/>
        <w:spacing w:before="120"/>
        <w:ind w:left="0" w:right="34"/>
        <w:jc w:val="both"/>
        <w:rPr>
          <w:rFonts w:hint="eastAsia" w:ascii="宋体" w:hAnsi="宋体" w:eastAsia="宋体" w:cs="宋体"/>
          <w:bCs/>
          <w:highlight w:val="none"/>
        </w:rPr>
      </w:pPr>
    </w:p>
    <w:p w14:paraId="0E61E176">
      <w:pPr>
        <w:pStyle w:val="17"/>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4" w:name="_Toc26460"/>
      <w:r>
        <w:rPr>
          <w:rStyle w:val="98"/>
          <w:rFonts w:hint="eastAsia" w:ascii="宋体" w:hAnsi="宋体" w:eastAsia="宋体" w:cs="宋体"/>
          <w:sz w:val="32"/>
          <w:szCs w:val="32"/>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8"/>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8"/>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9"/>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3"/>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3"/>
      <w:bookmarkStart w:id="117" w:name="OLE_LINK14"/>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 xml:space="preserve">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10"/>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9"/>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2758"/>
      <w:bookmarkStart w:id="119" w:name="_Toc16262"/>
      <w:bookmarkStart w:id="120" w:name="_Toc2711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9"/>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9"/>
        <w:rPr>
          <w:rFonts w:hint="eastAsia" w:ascii="宋体" w:hAnsi="宋体" w:eastAsia="宋体" w:cs="宋体"/>
          <w:color w:val="auto"/>
          <w:sz w:val="28"/>
          <w:szCs w:val="28"/>
        </w:rPr>
      </w:pPr>
    </w:p>
    <w:p w14:paraId="6B3C6994">
      <w:pPr>
        <w:pStyle w:val="26"/>
        <w:rPr>
          <w:rFonts w:hint="eastAsia" w:ascii="宋体" w:hAnsi="宋体" w:eastAsia="宋体" w:cs="宋体"/>
          <w:color w:val="auto"/>
        </w:rPr>
      </w:pPr>
    </w:p>
    <w:p w14:paraId="08D3C870">
      <w:pPr>
        <w:pStyle w:val="9"/>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1" w:name="_Toc10175"/>
      <w:bookmarkStart w:id="122" w:name="_Toc8796"/>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1"/>
      <w:bookmarkEnd w:id="122"/>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8"/>
      <w:pBdr>
        <w:bottom w:val="double" w:color="auto" w:sz="8" w:space="1"/>
      </w:pBdr>
      <w:spacing w:before="100" w:beforeAutospacing="1" w:after="100" w:afterAutospacing="1"/>
      <w:ind w:left="6720" w:hanging="6720" w:hangingChars="3200"/>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在役交通设施非干扰式维养关键技术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CF37FC7E"/>
    <w:multiLevelType w:val="singleLevel"/>
    <w:tmpl w:val="CF37FC7E"/>
    <w:lvl w:ilvl="0" w:tentative="0">
      <w:start w:val="2"/>
      <w:numFmt w:val="decimal"/>
      <w:suff w:val="space"/>
      <w:lvlText w:val="%1."/>
      <w:lvlJc w:val="left"/>
    </w:lvl>
  </w:abstractNum>
  <w:abstractNum w:abstractNumId="4">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5">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6">
    <w:nsid w:val="451A2D12"/>
    <w:multiLevelType w:val="multilevel"/>
    <w:tmpl w:val="451A2D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8"/>
  </w:num>
  <w:num w:numId="2">
    <w:abstractNumId w:val="7"/>
  </w:num>
  <w:num w:numId="3">
    <w:abstractNumId w:val="0"/>
  </w:num>
  <w:num w:numId="4">
    <w:abstractNumId w:val="2"/>
  </w:num>
  <w:num w:numId="5">
    <w:abstractNumId w:val="3"/>
  </w:num>
  <w:num w:numId="6">
    <w:abstractNumId w:val="6"/>
  </w:num>
  <w:num w:numId="7">
    <w:abstractNumId w:val="4"/>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511BAA"/>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7D5356"/>
    <w:rsid w:val="0C89599F"/>
    <w:rsid w:val="0C8D433B"/>
    <w:rsid w:val="0CBE2AE1"/>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1168D2"/>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C73FD0"/>
    <w:rsid w:val="30E164F9"/>
    <w:rsid w:val="30FB252D"/>
    <w:rsid w:val="310C3CE5"/>
    <w:rsid w:val="314D7BF8"/>
    <w:rsid w:val="3153318E"/>
    <w:rsid w:val="318E65F9"/>
    <w:rsid w:val="31AA65A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AA536B"/>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DF95B1E"/>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B30CF4"/>
    <w:rsid w:val="4DE73FAF"/>
    <w:rsid w:val="4DF96402"/>
    <w:rsid w:val="4E111FEC"/>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9B16A3"/>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00764E"/>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B52C88"/>
    <w:rsid w:val="5FD11532"/>
    <w:rsid w:val="60096A5F"/>
    <w:rsid w:val="60201E9B"/>
    <w:rsid w:val="602867D3"/>
    <w:rsid w:val="606A6585"/>
    <w:rsid w:val="60746D81"/>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A6539E"/>
    <w:rsid w:val="68C22203"/>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00637E"/>
    <w:rsid w:val="6C4369B9"/>
    <w:rsid w:val="6C4371D7"/>
    <w:rsid w:val="6C671883"/>
    <w:rsid w:val="6C69561B"/>
    <w:rsid w:val="6C714066"/>
    <w:rsid w:val="6C8B4963"/>
    <w:rsid w:val="6CB73081"/>
    <w:rsid w:val="6CD40836"/>
    <w:rsid w:val="6D031434"/>
    <w:rsid w:val="6D0443EC"/>
    <w:rsid w:val="6D2E7AC3"/>
    <w:rsid w:val="6D347928"/>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012903"/>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83033"/>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70"/>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8"/>
    <w:next w:val="8"/>
    <w:link w:val="71"/>
    <w:qFormat/>
    <w:uiPriority w:val="0"/>
    <w:rPr>
      <w:b/>
      <w:bCs/>
    </w:rPr>
  </w:style>
  <w:style w:type="paragraph" w:styleId="30">
    <w:name w:val="Body Text First Indent"/>
    <w:basedOn w:val="9"/>
    <w:next w:val="31"/>
    <w:qFormat/>
    <w:uiPriority w:val="99"/>
    <w:pPr>
      <w:ind w:firstLine="420" w:firstLineChars="100"/>
    </w:pPr>
  </w:style>
  <w:style w:type="paragraph" w:styleId="31">
    <w:name w:val="Body Text First Indent 2"/>
    <w:basedOn w:val="10"/>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7"/>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8"/>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msolistparagraph"/>
    <w:basedOn w:val="1"/>
    <w:qFormat/>
    <w:uiPriority w:val="0"/>
    <w:pPr>
      <w:ind w:firstLine="420" w:firstLineChars="200"/>
    </w:pPr>
    <w:rPr>
      <w:rFonts w:hint="eastAsia" w:ascii="等线" w:hAnsi="等线" w:eastAsia="等线" w:cs="Times New Roman"/>
    </w:rPr>
  </w:style>
  <w:style w:type="character" w:customStyle="1" w:styleId="102">
    <w:name w:val="fontstyle01"/>
    <w:qFormat/>
    <w:uiPriority w:val="0"/>
    <w:rPr>
      <w:rFonts w:hint="eastAsia" w:ascii="宋体" w:hAnsi="宋体" w:eastAsia="宋体"/>
      <w:color w:val="000000"/>
      <w:sz w:val="24"/>
      <w:szCs w:val="24"/>
    </w:rPr>
  </w:style>
  <w:style w:type="character" w:customStyle="1" w:styleId="103">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12035</Words>
  <Characters>12857</Characters>
  <Lines>297</Lines>
  <Paragraphs>83</Paragraphs>
  <TotalTime>0</TotalTime>
  <ScaleCrop>false</ScaleCrop>
  <LinksUpToDate>false</LinksUpToDate>
  <CharactersWithSpaces>13074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2025-11-25T03:36:50Z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eyJoZGlkIjoiZDhlM2QyODY2OTI4OTdlNTc5YmIyYmZmY2IwMGE0OWMiLCJ1c2VySWQiOiI0NjAwNzQyMzcifQ==</vt:lpwstr>
  </property>
</Properties>
</file>