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SXDHY-AK-2025（013）</w:t>
      </w:r>
    </w:p>
    <w:p w14:paraId="220D92AB">
      <w:pPr>
        <w:pStyle w:val="23"/>
        <w:rPr>
          <w:rFonts w:ascii="宋体"/>
          <w:color w:val="auto"/>
          <w:sz w:val="32"/>
          <w:szCs w:val="32"/>
        </w:rPr>
      </w:pPr>
    </w:p>
    <w:p w14:paraId="4708D9A8">
      <w:pPr>
        <w:pStyle w:val="23"/>
        <w:rPr>
          <w:rFonts w:hint="default" w:eastAsia="宋体"/>
          <w:lang w:val="en-US" w:eastAsia="zh-CN"/>
        </w:rPr>
      </w:pPr>
      <w:r>
        <w:rPr>
          <w:rFonts w:hint="eastAsia"/>
          <w:lang w:val="en-US" w:eastAsia="zh-CN"/>
        </w:rPr>
        <w:t xml:space="preserve">  </w:t>
      </w:r>
      <w:bookmarkStart w:id="72" w:name="_GoBack"/>
      <w:bookmarkEnd w:id="72"/>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宁陕县2025年土地征收成片开发方案编制技术服务项目</w:t>
      </w:r>
    </w:p>
    <w:p w14:paraId="282A5642">
      <w:pPr>
        <w:pStyle w:val="10"/>
        <w:jc w:val="center"/>
        <w:rPr>
          <w:rFonts w:hint="eastAsia" w:ascii="宋体" w:hAnsi="宋体" w:cs="宋体"/>
          <w:b/>
          <w:bCs/>
          <w:color w:val="000000" w:themeColor="text1"/>
          <w:sz w:val="44"/>
          <w:szCs w:val="44"/>
          <w:lang w:eastAsia="zh-CN"/>
          <w14:textFill>
            <w14:solidFill>
              <w14:schemeClr w14:val="tx1"/>
            </w14:solidFill>
          </w14:textFill>
        </w:rPr>
      </w:pPr>
      <w:r>
        <w:drawing>
          <wp:inline distT="0" distB="0" distL="114300" distR="114300">
            <wp:extent cx="3906520" cy="2663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06520" cy="2663190"/>
                    </a:xfrm>
                    <a:prstGeom prst="rect">
                      <a:avLst/>
                    </a:prstGeom>
                    <a:noFill/>
                    <a:ln>
                      <a:noFill/>
                    </a:ln>
                  </pic:spPr>
                </pic:pic>
              </a:graphicData>
            </a:graphic>
          </wp:inline>
        </w:drawing>
      </w: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p>
    <w:p w14:paraId="4DB5605B">
      <w:pPr>
        <w:tabs>
          <w:tab w:val="left" w:pos="2070"/>
          <w:tab w:val="center" w:pos="4365"/>
        </w:tabs>
        <w:snapToGrid w:val="0"/>
        <w:spacing w:line="360" w:lineRule="auto"/>
        <w:jc w:val="center"/>
        <w:rPr>
          <w:rFonts w:ascii="宋体"/>
          <w:b/>
          <w:bCs/>
          <w:color w:val="auto"/>
          <w:sz w:val="36"/>
          <w:szCs w:val="36"/>
        </w:rPr>
      </w:pPr>
      <w:bookmarkStart w:id="0" w:name="OLE_LINK2"/>
      <w:r>
        <w:rPr>
          <w:rFonts w:hint="eastAsia" w:ascii="宋体" w:hAnsi="宋体" w:cs="宋体"/>
          <w:b/>
          <w:bCs/>
          <w:color w:val="auto"/>
          <w:sz w:val="56"/>
          <w:szCs w:val="56"/>
        </w:rPr>
        <w:t>竞争性磋商文件</w:t>
      </w:r>
      <w:bookmarkEnd w:id="0"/>
    </w:p>
    <w:p w14:paraId="58DDD079">
      <w:pPr>
        <w:tabs>
          <w:tab w:val="left" w:pos="2070"/>
          <w:tab w:val="center" w:pos="4365"/>
        </w:tabs>
        <w:snapToGrid w:val="0"/>
        <w:spacing w:line="360" w:lineRule="auto"/>
        <w:rPr>
          <w:rFonts w:ascii="宋体"/>
          <w:b/>
          <w:bCs/>
          <w:color w:val="auto"/>
          <w:sz w:val="36"/>
          <w:szCs w:val="36"/>
        </w:rPr>
      </w:pPr>
    </w:p>
    <w:p w14:paraId="1565D6E5">
      <w:pPr>
        <w:pStyle w:val="13"/>
      </w:pPr>
    </w:p>
    <w:p w14:paraId="47CFB776"/>
    <w:p w14:paraId="590F916D"/>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位：宁陕县自然资源局（县不动产登记局）</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十一</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4B4EAE00">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37</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70876867"/>
      <w:bookmarkStart w:id="7" w:name="_Toc453917613"/>
      <w:bookmarkStart w:id="8" w:name="_Toc453858057"/>
    </w:p>
    <w:p w14:paraId="6E1D6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24EBB4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宁陕县2025年土地征收成片开发方案编制技术服务项目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0分（北京时间）前提交响应文件。</w:t>
      </w:r>
    </w:p>
    <w:p w14:paraId="3D13CC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169C32F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SXDHY-AK-2025（013）</w:t>
      </w:r>
    </w:p>
    <w:p w14:paraId="53B43E2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宁陕县2025年土地征收成片开发方案编制技术服务项目</w:t>
      </w:r>
    </w:p>
    <w:p w14:paraId="7D13ED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6312024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61F1A5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59B41EF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宁陕县2025年土地征收成片开发方案编制技术服务项目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2292745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1F9EE4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1591"/>
        <w:gridCol w:w="2538"/>
        <w:gridCol w:w="1536"/>
        <w:gridCol w:w="1657"/>
        <w:gridCol w:w="1321"/>
      </w:tblGrid>
      <w:tr w14:paraId="723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E6B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8EFD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5A12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63CE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652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4B11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531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6"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D874">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297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其他专业技术服务</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C6A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其他专业技术服务</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C61A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3695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CE4B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200000.00</w:t>
            </w:r>
          </w:p>
        </w:tc>
      </w:tr>
    </w:tbl>
    <w:p w14:paraId="439FD0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12C4791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合同签订后2个月完成。</w:t>
      </w:r>
    </w:p>
    <w:p w14:paraId="4A473F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11E1A5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433F78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211D22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宁陕县2025年土地征收成片开发方案编制技术服务项目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2821F6D6">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为专门面向中小企业项目，投标人应为中型企业或小型、微型企业或监狱企业或残疾人福利性单位。投标人为中小企业的，提供《中小企业声明函》；本项目采购标的对应的中小企业划分标准所属行业为：其他未列明行业；投标人为监狱企业的，应提供监狱企业的证明文件；投标人为残疾人福利性单位的，应提供《残疾人福利性单位声明函》（监狱企业或残疾人福利性单位视同小型、微型企业）。</w:t>
      </w:r>
    </w:p>
    <w:p w14:paraId="7CA76293">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其他需要落实的政府采购政策，按国家相关规定执行。</w:t>
      </w:r>
    </w:p>
    <w:p w14:paraId="6679AF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2E544E6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宁陕县2025年土地征收成片开发方案编制技术服务项目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563B2F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0DBDDBC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BC1C89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437F3F6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供应商须具备土地规划乙级及以上或城乡规划编制乙级及以上资质；</w:t>
      </w:r>
    </w:p>
    <w:p w14:paraId="30C57B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2723FAF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AF33B7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3D9A33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5DE82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FA6B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007A6FB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日，每天上午08:00:00至12:00:00，下午1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444220E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7081756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7E38343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F5CA4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580A465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771F9C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会议室</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404FB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00A25F4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25AB3E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陕西鼎慧源工程项目管理有限公司会议室（陕西省安康市高新技术产业开发区天一城市之光9栋2单元101室）</w:t>
      </w:r>
    </w:p>
    <w:p w14:paraId="5B1D6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7A104A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4F211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202EFB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6BFDCA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2.投标人须在竞争性磋商文件获取时间内携带法人授权委托书（附法定代表人及被授权人身份证复印件加盖公章）和被授权人身份证原件、营业执照复印件并加盖公章送至采购代理机构获取竞争性磋商文件。</w:t>
      </w:r>
    </w:p>
    <w:p w14:paraId="725DD4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5C412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2E242B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宁陕县自然资源局（县不动产登记局）</w:t>
      </w:r>
    </w:p>
    <w:p w14:paraId="55E133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地址：宁陕县城关镇薛家榜</w:t>
      </w:r>
    </w:p>
    <w:p w14:paraId="3C2BDC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0915-2072696</w:t>
      </w:r>
    </w:p>
    <w:p w14:paraId="2C0C8D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8F2B7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27E5D3D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67863D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13891555542</w:t>
      </w:r>
    </w:p>
    <w:p w14:paraId="732674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59F0B5D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张工</w:t>
      </w:r>
    </w:p>
    <w:p w14:paraId="0E9DEE9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13891555542</w:t>
      </w:r>
    </w:p>
    <w:p w14:paraId="06741C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3E6091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6D92850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5AD2CD6">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4F105C6A"/>
    <w:p w14:paraId="5DE3721B"/>
    <w:p w14:paraId="7B9F0B3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145E87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4BF80CC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D514F87">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AB3F33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8887F5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6B205A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6D24F5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hint="eastAsia" w:ascii="新宋体" w:hAnsi="新宋体" w:eastAsia="新宋体" w:cs="新宋体"/>
          <w:b/>
          <w:bCs/>
          <w:color w:val="auto"/>
          <w:sz w:val="24"/>
          <w:szCs w:val="24"/>
          <w:highlight w:val="none"/>
          <w:lang w:val="en-US" w:eastAsia="zh-CN"/>
        </w:rPr>
        <w:t>成交单位</w:t>
      </w:r>
      <w:r>
        <w:rPr>
          <w:rFonts w:hint="eastAsia" w:ascii="新宋体" w:hAnsi="新宋体" w:eastAsia="新宋体" w:cs="新宋体"/>
          <w:b/>
          <w:bCs/>
          <w:color w:val="auto"/>
          <w:sz w:val="24"/>
          <w:szCs w:val="24"/>
          <w:highlight w:val="none"/>
        </w:rPr>
        <w:t>应在领取</w:t>
      </w:r>
      <w:r>
        <w:rPr>
          <w:rFonts w:hint="eastAsia" w:ascii="新宋体" w:hAnsi="新宋体" w:eastAsia="新宋体" w:cs="新宋体"/>
          <w:b/>
          <w:bCs/>
          <w:color w:val="auto"/>
          <w:sz w:val="24"/>
          <w:szCs w:val="24"/>
          <w:highlight w:val="none"/>
          <w:lang w:val="en-US" w:eastAsia="zh-CN"/>
        </w:rPr>
        <w:t>成交</w:t>
      </w:r>
      <w:r>
        <w:rPr>
          <w:rFonts w:hint="eastAsia" w:ascii="新宋体" w:hAnsi="新宋体" w:eastAsia="新宋体" w:cs="新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新宋体" w:hAnsi="新宋体" w:eastAsia="新宋体" w:cs="新宋体"/>
          <w:b/>
          <w:bCs/>
          <w:color w:val="000000" w:themeColor="text1"/>
          <w:sz w:val="24"/>
          <w:szCs w:val="24"/>
          <w:highlight w:val="none"/>
          <w14:textFill>
            <w14:solidFill>
              <w14:schemeClr w14:val="tx1"/>
            </w14:solidFill>
          </w14:textFill>
        </w:rPr>
        <w:t>2号）的规定，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7CB9892E">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宁陕县自然资源局（县不动产登记局）</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宁陕县2025年土地征收成片开发方案编制技术服务项目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200000.00</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合同签订后2个月完成。</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质量要求</w:t>
            </w:r>
          </w:p>
        </w:tc>
        <w:tc>
          <w:tcPr>
            <w:tcW w:w="7119" w:type="dxa"/>
            <w:vAlign w:val="center"/>
          </w:tcPr>
          <w:p w14:paraId="03488D10">
            <w:pPr>
              <w:spacing w:line="52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b w:val="0"/>
                <w:bCs/>
                <w:color w:val="000000" w:themeColor="text1"/>
                <w:kern w:val="0"/>
                <w:sz w:val="24"/>
                <w:szCs w:val="24"/>
                <w:lang w:val="en-US" w:eastAsia="zh-CN"/>
                <w14:textFill>
                  <w14:solidFill>
                    <w14:schemeClr w14:val="tx1"/>
                  </w14:solidFill>
                </w14:textFill>
              </w:rPr>
              <w:t>省政府审批通过。</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6E1FD903">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bookmarkStart w:id="10" w:name="_Toc7490"/>
            <w:bookmarkStart w:id="11" w:name="_Toc494207065"/>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038AAD0B">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1C9C03E">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CFAFBDB">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35306844">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供应商须具备土地规划乙级及以上或城乡规划编制乙级及以上资质；</w:t>
            </w:r>
          </w:p>
          <w:p w14:paraId="592C69F4">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5BB01B8E">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A688121">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4A2C8213">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6A2CEB7">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05</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14:30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陕西鼎慧源工程项目管理有限公司会议室（陕西省安康市高新技术产业开发区天一城市之光9栋2单元101室）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14：3</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3A5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573421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shd w:val="clear" w:color="auto" w:fill="auto"/>
            <w:vAlign w:val="center"/>
          </w:tcPr>
          <w:p w14:paraId="79FACDB7">
            <w:pPr>
              <w:adjustRightInd w:val="0"/>
              <w:snapToGrid w:val="0"/>
              <w:spacing w:line="480" w:lineRule="exact"/>
              <w:jc w:val="center"/>
              <w:rPr>
                <w:rFonts w:hint="eastAsia" w:ascii="宋体" w:hAnsi="宋体" w:eastAsia="宋体" w:cs="宋体"/>
                <w:b/>
                <w:bCs/>
                <w:color w:val="000000"/>
                <w:kern w:val="2"/>
                <w:sz w:val="24"/>
                <w:szCs w:val="24"/>
                <w:lang w:val="en-US" w:eastAsia="zh-CN" w:bidi="ar-SA"/>
              </w:rPr>
            </w:pPr>
            <w:r>
              <w:rPr>
                <w:rFonts w:ascii="宋体" w:hAnsi="宋体" w:eastAsia="宋体" w:cs="宋体"/>
                <w:b/>
                <w:bCs/>
                <w:color w:val="000000"/>
                <w:sz w:val="24"/>
                <w:szCs w:val="24"/>
              </w:rPr>
              <w:t>知识产权</w:t>
            </w:r>
          </w:p>
        </w:tc>
        <w:tc>
          <w:tcPr>
            <w:tcW w:w="7119" w:type="dxa"/>
            <w:shd w:val="clear" w:color="auto" w:fill="auto"/>
            <w:vAlign w:val="center"/>
          </w:tcPr>
          <w:p w14:paraId="26EC9361">
            <w:pPr>
              <w:spacing w:line="480" w:lineRule="exact"/>
              <w:rPr>
                <w:rFonts w:hint="eastAsia" w:ascii="宋体" w:hAnsi="宋体" w:eastAsia="宋体" w:cs="宋体"/>
                <w:b w:val="0"/>
                <w:bCs w:val="0"/>
                <w:color w:val="000000"/>
                <w:kern w:val="2"/>
                <w:sz w:val="24"/>
                <w:szCs w:val="24"/>
                <w:lang w:val="en-US" w:eastAsia="zh-CN" w:bidi="ar-SA"/>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5"/>
                <w:rFonts w:hint="eastAsia" w:hAnsi="宋体"/>
                <w:b/>
                <w:bCs/>
                <w:color w:val="auto"/>
                <w:kern w:val="2"/>
                <w:sz w:val="24"/>
                <w:szCs w:val="24"/>
                <w:lang w:val="en-US" w:eastAsia="zh-CN" w:bidi="ar-SA"/>
              </w:rPr>
              <w:t>招标代理服务费</w:t>
            </w:r>
          </w:p>
        </w:tc>
        <w:tc>
          <w:tcPr>
            <w:tcW w:w="7119" w:type="dxa"/>
            <w:vAlign w:val="center"/>
          </w:tcPr>
          <w:p w14:paraId="7EBCA5FF">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w:t>
            </w:r>
            <w:r>
              <w:rPr>
                <w:rFonts w:hint="eastAsia" w:ascii="宋体" w:hAnsi="宋体" w:cs="宋体"/>
                <w:sz w:val="24"/>
                <w:szCs w:val="24"/>
                <w:lang w:val="en-US" w:eastAsia="zh-CN" w:bidi="ar-SA"/>
              </w:rPr>
              <w:t>陕西鼎慧源工程项目管理有限公司</w:t>
            </w:r>
            <w:r>
              <w:rPr>
                <w:rFonts w:hint="eastAsia" w:ascii="宋体" w:hAnsi="宋体" w:eastAsia="宋体" w:cs="宋体"/>
                <w:sz w:val="24"/>
                <w:szCs w:val="24"/>
                <w:lang w:val="en-US" w:eastAsia="zh-CN" w:bidi="ar-SA"/>
              </w:rPr>
              <w:t>缴纳成交服务费。</w:t>
            </w:r>
          </w:p>
          <w:p w14:paraId="3247BA27">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2.采购代理服务费缴纳账户：</w:t>
            </w:r>
          </w:p>
          <w:p w14:paraId="2CAB3DA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开户名称：陕西鼎慧源工程项目管理有限公司安康分公司</w:t>
            </w:r>
          </w:p>
          <w:p w14:paraId="0F4221B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开户银行：工行安康高新支行</w:t>
            </w:r>
          </w:p>
          <w:p w14:paraId="4B09FD44">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账   号：2607 0661 0920 0198 481</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Style w:val="55"/>
                <w:rFonts w:hint="eastAsia" w:hAnsi="宋体"/>
                <w:b/>
                <w:bCs/>
                <w:color w:val="auto"/>
                <w:kern w:val="2"/>
                <w:sz w:val="24"/>
                <w:szCs w:val="24"/>
                <w:lang w:val="en-US" w:eastAsia="zh-CN" w:bidi="ar-SA"/>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Style w:val="55"/>
                <w:rFonts w:hint="eastAsia" w:hAnsi="宋体"/>
                <w:b w:val="0"/>
                <w:bCs w:val="0"/>
                <w:color w:val="000000" w:themeColor="text1"/>
                <w:kern w:val="2"/>
                <w:sz w:val="24"/>
                <w:szCs w:val="24"/>
                <w:lang w:val="en-US" w:eastAsia="zh-CN" w:bidi="ar-SA"/>
                <w14:textFill>
                  <w14:solidFill>
                    <w14:schemeClr w14:val="tx1"/>
                  </w14:solidFill>
                </w14:textFill>
              </w:rPr>
              <w:t>其他未列明行业。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53858058"/>
      <w:bookmarkStart w:id="13" w:name="_Toc453917614"/>
      <w:bookmarkStart w:id="14" w:name="_Toc453917521"/>
      <w:bookmarkStart w:id="15" w:name="_Toc385234429"/>
      <w:bookmarkStart w:id="16" w:name="_Toc470876868"/>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522"/>
      <w:bookmarkStart w:id="18" w:name="_Toc453917615"/>
      <w:bookmarkStart w:id="19" w:name="_Toc453858059"/>
      <w:bookmarkStart w:id="20" w:name="_Toc385234430"/>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4288FBB8">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4BEF60C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3FF52A6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1BDDCC5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10DD52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68A1FFB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供应商须具备土地规划乙级及以上或城乡规划编制乙级及以上资质；</w:t>
      </w:r>
    </w:p>
    <w:p w14:paraId="1F81BB0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0EAA027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D39D47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28E8770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1C0AC6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917523"/>
      <w:bookmarkStart w:id="22" w:name="_Toc326251051"/>
      <w:bookmarkStart w:id="23" w:name="_Toc453917616"/>
      <w:bookmarkStart w:id="24" w:name="_Toc385234431"/>
      <w:bookmarkStart w:id="25" w:name="_Toc453858060"/>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服务内容及要求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858061"/>
      <w:bookmarkStart w:id="28" w:name="_Toc453917617"/>
      <w:bookmarkStart w:id="29" w:name="_Toc453917524"/>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技术</w:t>
      </w:r>
      <w:r>
        <w:rPr>
          <w:rFonts w:hint="eastAsia" w:ascii="宋体" w:hAnsi="宋体" w:cs="宋体"/>
          <w:color w:val="auto"/>
          <w:kern w:val="0"/>
          <w:sz w:val="24"/>
          <w:szCs w:val="24"/>
        </w:rPr>
        <w:t>资料）以及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1697E128">
      <w:pPr>
        <w:snapToGrid w:val="0"/>
        <w:spacing w:line="44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hint="eastAsia" w:ascii="宋体" w:hAnsi="宋体" w:eastAsia="宋体" w:cs="Times New Roman"/>
          <w:b w:val="0"/>
          <w:bCs w:val="0"/>
          <w:color w:val="auto"/>
          <w:sz w:val="24"/>
          <w:szCs w:val="24"/>
          <w:lang w:val="en-US" w:eastAsia="zh-CN"/>
        </w:rPr>
        <w:t>磋商报价为投标人完成招标项目内容的全部合理费用，投标供应商自主报价</w:t>
      </w:r>
      <w:r>
        <w:rPr>
          <w:rFonts w:hint="eastAsia" w:ascii="宋体" w:hAnsi="宋体" w:cs="Times New Roman"/>
          <w:b w:val="0"/>
          <w:bCs w:val="0"/>
          <w:color w:val="auto"/>
          <w:sz w:val="24"/>
          <w:szCs w:val="24"/>
          <w:lang w:val="en-US" w:eastAsia="zh-CN"/>
        </w:rPr>
        <w:t>。</w:t>
      </w:r>
    </w:p>
    <w:p w14:paraId="41D7DC89">
      <w:pPr>
        <w:snapToGrid w:val="0"/>
        <w:spacing w:line="44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投标人报价不得高于最高限价，否则按无效标处理。</w:t>
      </w:r>
    </w:p>
    <w:p w14:paraId="319B3282">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投标报价应包括完成本项目所要求的服务的全部以及分摊在报价中的风险费用、其它、利润、税金、政策性文件规定及合同包含的所有风险、责任等各项应有费用在内的一切费用，应计入报价，应计未计部分视为全部计入。投标人所填写的报价在合同实施期间不因市场变化因素和政府性变化因素而变动，投标人在计算报价时自行考虑风险系数。</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11.3投标分项报价表上的价格应按下列要求分项填写：</w:t>
      </w:r>
    </w:p>
    <w:p w14:paraId="22C09CF3">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11.3.1 所有涉及服务及相关其他费用的分项报价； </w:t>
      </w:r>
    </w:p>
    <w:p w14:paraId="32504D83">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11.3.2 所有根据合同或其他原因应由供应商支付的税款和其他应缴纳的费用都要包括在供应商提交的投标报价中。 </w:t>
      </w:r>
    </w:p>
    <w:p w14:paraId="7C4A9EE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11.4</w:t>
      </w:r>
      <w:r>
        <w:rPr>
          <w:rFonts w:hint="eastAsia" w:ascii="宋体" w:hAnsi="宋体" w:eastAsia="宋体" w:cs="Times New Roman"/>
          <w:color w:val="auto"/>
          <w:sz w:val="24"/>
          <w:szCs w:val="24"/>
          <w:lang w:val="en-US" w:eastAsia="zh-CN"/>
        </w:rPr>
        <w:t>本投标报价包括为完成本项目所包含的全部内容。参加投标的企业，可根据本单位的成本、管理水平，并充分考虑项目实施期间可能会遇到的市场风险等因素，在确保服务期限、质量的前提下，进行自由竞争报价。</w:t>
      </w:r>
    </w:p>
    <w:p w14:paraId="4B632D2B">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报价过程中不允许任一投标人对同一招标项目提出两个或两个以上不同的投标报价。投标人所报的投标报价在合同执行过程中是固定不变的，不得以任何理由予以变更。任何包含价格调整要求的投标，将被认为是非响应性投标而予以拒绝。</w:t>
      </w:r>
    </w:p>
    <w:p w14:paraId="2CE4575C">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270408F0">
      <w:pPr>
        <w:snapToGrid w:val="0"/>
        <w:spacing w:line="44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lang w:val="en-US" w:eastAsia="zh-CN"/>
        </w:rPr>
        <w:t>供应商不得以低于成本的报价参加投标。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917525"/>
      <w:bookmarkStart w:id="31" w:name="_Toc453858062"/>
      <w:bookmarkStart w:id="32" w:name="_Toc453917618"/>
      <w:bookmarkStart w:id="33" w:name="_Toc385234433"/>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w:t>
      </w:r>
      <w:r>
        <w:rPr>
          <w:rFonts w:hint="eastAsia" w:ascii="宋体" w:hAnsi="宋体"/>
          <w:kern w:val="0"/>
          <w:sz w:val="24"/>
          <w:szCs w:val="24"/>
          <w:lang w:eastAsia="zh-CN"/>
        </w:rPr>
        <w:t>，</w:t>
      </w:r>
      <w:r>
        <w:rPr>
          <w:rFonts w:hint="eastAsia" w:ascii="宋体" w:hAnsi="宋体" w:eastAsia="宋体" w:cs="Times New Roman"/>
          <w:kern w:val="0"/>
          <w:sz w:val="24"/>
          <w:szCs w:val="24"/>
          <w:lang w:val="en-US" w:eastAsia="zh-CN"/>
        </w:rPr>
        <w:t>电子U盘放入正本中</w:t>
      </w:r>
      <w:r>
        <w:rPr>
          <w:rFonts w:hint="eastAsia" w:ascii="宋体" w:hAnsi="宋体" w:eastAsia="宋体" w:cs="Times New Roman"/>
          <w:kern w:val="0"/>
          <w:sz w:val="24"/>
          <w:szCs w:val="24"/>
        </w:rPr>
        <w:t>。封</w:t>
      </w:r>
      <w:r>
        <w:rPr>
          <w:rFonts w:hint="eastAsia" w:ascii="宋体" w:hAnsi="宋体"/>
          <w:kern w:val="0"/>
          <w:sz w:val="24"/>
          <w:szCs w:val="24"/>
        </w:rPr>
        <w:t>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陕西鼎慧源工程项目管理有限公司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05</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14：3</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917526"/>
      <w:bookmarkStart w:id="35" w:name="_Toc453917619"/>
      <w:bookmarkStart w:id="36" w:name="_Toc385234434"/>
      <w:bookmarkStart w:id="37" w:name="_Toc453858063"/>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2BD6D166">
      <w:pPr>
        <w:spacing w:line="500" w:lineRule="exact"/>
        <w:ind w:firstLine="480" w:firstLineChars="200"/>
        <w:rPr>
          <w:rFonts w:hint="eastAsia"/>
          <w:sz w:val="24"/>
          <w:lang w:val="en-US" w:eastAsia="zh-CN"/>
        </w:rPr>
      </w:pPr>
      <w:r>
        <w:rPr>
          <w:rFonts w:hint="eastAsia"/>
          <w:sz w:val="24"/>
          <w:lang w:val="en-US" w:eastAsia="zh-CN"/>
        </w:rPr>
        <w:t>（6）不同投标人的投标保证金从同一单位或者个人账户转出。</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不得撤回其磋商响应文件，否则其磋商保证金将被没收。</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ind w:firstLine="482" w:firstLineChars="200"/>
        <w:rPr>
          <w:rFonts w:ascii="宋体"/>
          <w:b/>
          <w:bCs/>
          <w:kern w:val="0"/>
          <w:sz w:val="24"/>
          <w:szCs w:val="24"/>
        </w:rPr>
      </w:pPr>
      <w:r>
        <w:rPr>
          <w:rFonts w:hint="eastAsia" w:ascii="宋体" w:hAnsi="宋体"/>
          <w:b/>
          <w:bCs/>
          <w:kern w:val="0"/>
          <w:sz w:val="24"/>
          <w:szCs w:val="24"/>
          <w:lang w:val="en-US" w:eastAsia="zh-CN"/>
        </w:rPr>
        <w:t>20.4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1D7ED4B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具有良好的商业信誉和健全的财务会计制度</w:t>
            </w:r>
          </w:p>
        </w:tc>
        <w:tc>
          <w:tcPr>
            <w:tcW w:w="5559" w:type="dxa"/>
            <w:vAlign w:val="center"/>
          </w:tcPr>
          <w:p w14:paraId="0988C37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w:t>
            </w:r>
          </w:p>
        </w:tc>
        <w:tc>
          <w:tcPr>
            <w:tcW w:w="5559" w:type="dxa"/>
            <w:vAlign w:val="center"/>
          </w:tcPr>
          <w:p w14:paraId="070E837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投标人资格要求</w:t>
            </w:r>
          </w:p>
        </w:tc>
        <w:tc>
          <w:tcPr>
            <w:tcW w:w="5559" w:type="dxa"/>
            <w:vAlign w:val="center"/>
          </w:tcPr>
          <w:p w14:paraId="5BBBC7C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供应商须具备土地规划乙级及以上或城乡规划编制乙级及以上资质；</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6633216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71D9536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729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788ACFFC">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64A74087">
            <w:pPr>
              <w:adjustRightInd w:val="0"/>
              <w:snapToGrid w:val="0"/>
              <w:spacing w:line="440" w:lineRule="exact"/>
              <w:jc w:val="both"/>
              <w:rPr>
                <w:rFonts w:hint="default" w:ascii="宋体" w:hAnsi="宋体" w:eastAsia="宋体" w:cs="宋体"/>
                <w:b w:val="0"/>
                <w:bCs/>
                <w:color w:val="000000"/>
                <w:kern w:val="2"/>
                <w:sz w:val="24"/>
                <w:szCs w:val="24"/>
                <w:lang w:val="en-US" w:eastAsia="zh-CN" w:bidi="ar-SA"/>
              </w:rPr>
            </w:pPr>
            <w:r>
              <w:rPr>
                <w:rFonts w:hint="eastAsia" w:ascii="宋体" w:hAnsi="宋体" w:cs="宋体"/>
                <w:b w:val="0"/>
                <w:bCs/>
                <w:color w:val="000000"/>
                <w:kern w:val="2"/>
                <w:sz w:val="24"/>
                <w:szCs w:val="24"/>
                <w:lang w:val="en-US" w:eastAsia="zh-CN" w:bidi="ar-SA"/>
              </w:rPr>
              <w:t>信用查询</w:t>
            </w:r>
          </w:p>
        </w:tc>
        <w:tc>
          <w:tcPr>
            <w:tcW w:w="5559" w:type="dxa"/>
            <w:vAlign w:val="center"/>
          </w:tcPr>
          <w:p w14:paraId="76E388B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宋体" w:hAnsi="宋体" w:eastAsia="宋体" w:cs="宋体"/>
                <w:b w:val="0"/>
                <w:bCs w:val="0"/>
                <w:color w:val="000000"/>
                <w:sz w:val="24"/>
                <w:szCs w:val="24"/>
              </w:rPr>
              <w:t>【以评审现场查询结果为准】。</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600" w:type="dxa"/>
            <w:vAlign w:val="center"/>
          </w:tcPr>
          <w:p w14:paraId="3ADCFFC3">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10</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76519BD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4B09A1B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39A6F93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1197BEF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938516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4EA8EF">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 xml:space="preserve">在重大项目履约过程中有不良记录，不能按期履约的或在“信用中国”网站 </w:t>
      </w:r>
    </w:p>
    <w:p w14:paraId="53F018E0">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(www.creditchina.gov.cn)、中国政府采购网(www.ccgp.gov.cn )被列入失信被执行人、重大税收违法案件当事人名单、政府采购严重违法失信行为记录名单的。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服务内容及要求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服务</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服务</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服务方案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服务方案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实施方案</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质量保证措施</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重难点分析及合理化建议</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8" w:name="_Hlk531595370"/>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1ABE7DD">
            <w:pPr>
              <w:spacing w:line="440" w:lineRule="exac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w:t>
            </w:r>
          </w:p>
          <w:p w14:paraId="7287E416">
            <w:pPr>
              <w:spacing w:line="440" w:lineRule="exac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投标报价=（评标基准价/投标报价）×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15</w:t>
            </w:r>
          </w:p>
          <w:p w14:paraId="1061BF24">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w:t>
            </w:r>
          </w:p>
          <w:p w14:paraId="3A08668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经过有效性和符合性审核合格的投标人，对商务要求完全响应磋商文件要求的计3分。商务偏离表中有优于情况的计5分。无响应或部分响应的不计分。</w:t>
            </w:r>
          </w:p>
        </w:tc>
      </w:tr>
      <w:tr w14:paraId="27B7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vMerge w:val="restart"/>
            <w:tcBorders>
              <w:top w:val="single" w:color="auto" w:sz="4" w:space="0"/>
              <w:left w:val="single" w:color="auto" w:sz="4" w:space="0"/>
              <w:right w:val="single" w:color="auto" w:sz="4" w:space="0"/>
            </w:tcBorders>
            <w:noWrap w:val="0"/>
            <w:vAlign w:val="center"/>
          </w:tcPr>
          <w:p w14:paraId="25E8E7A6">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1350" w:type="dxa"/>
            <w:vMerge w:val="restart"/>
            <w:tcBorders>
              <w:top w:val="single" w:color="auto" w:sz="4" w:space="0"/>
              <w:left w:val="single" w:color="auto" w:sz="4" w:space="0"/>
              <w:right w:val="single" w:color="auto" w:sz="4" w:space="0"/>
            </w:tcBorders>
            <w:noWrap w:val="0"/>
            <w:vAlign w:val="center"/>
          </w:tcPr>
          <w:p w14:paraId="1338CE0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实施方案</w:t>
            </w:r>
          </w:p>
        </w:tc>
        <w:tc>
          <w:tcPr>
            <w:tcW w:w="731" w:type="dxa"/>
            <w:vMerge w:val="restart"/>
            <w:tcBorders>
              <w:top w:val="single" w:color="auto" w:sz="4" w:space="0"/>
              <w:left w:val="single" w:color="auto" w:sz="4" w:space="0"/>
              <w:right w:val="single" w:color="auto" w:sz="4" w:space="0"/>
            </w:tcBorders>
            <w:noWrap w:val="0"/>
            <w:vAlign w:val="center"/>
          </w:tcPr>
          <w:p w14:paraId="5CF75A0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48分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193E0">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①针对本项目制订总体方案：内容包含但不限于项目工作安排、实施方案、技术路线、工作流程安排、保密保障等。磋商小组成员根据其响应情况赋分。 方案描述详细、满足项目要求，响应项目要求的赋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分； </w:t>
            </w:r>
          </w:p>
          <w:p w14:paraId="46D2F6B8">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方案较为完整，但未贴合项目实际情况进行详细论述，没有具体的内容和说明赋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分； </w:t>
            </w:r>
          </w:p>
          <w:p w14:paraId="427E1511">
            <w:pPr>
              <w:pStyle w:val="44"/>
              <w:spacing w:before="1" w:line="242" w:lineRule="auto"/>
              <w:ind w:left="107" w:leftChars="0" w:right="97" w:rightChars="0"/>
              <w:rPr>
                <w:rFonts w:hint="eastAsia" w:asciiTheme="minorEastAsia" w:hAnsiTheme="minorEastAsia" w:eastAsiaTheme="minorEastAsia" w:cstheme="minorEastAsia"/>
                <w:color w:val="000000" w:themeColor="text1"/>
                <w:kern w:val="2"/>
                <w:sz w:val="24"/>
                <w:szCs w:val="24"/>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总体方案不完整，对项目理解不充分赋0-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r>
      <w:tr w14:paraId="290F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Merge w:val="continue"/>
            <w:tcBorders>
              <w:left w:val="single" w:color="auto" w:sz="4" w:space="0"/>
              <w:right w:val="single" w:color="auto" w:sz="4" w:space="0"/>
            </w:tcBorders>
            <w:noWrap w:val="0"/>
            <w:vAlign w:val="center"/>
          </w:tcPr>
          <w:p w14:paraId="48807C0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1350" w:type="dxa"/>
            <w:vMerge w:val="continue"/>
            <w:tcBorders>
              <w:left w:val="single" w:color="auto" w:sz="4" w:space="0"/>
              <w:right w:val="single" w:color="auto" w:sz="4" w:space="0"/>
            </w:tcBorders>
            <w:shd w:val="clear" w:color="auto" w:fill="auto"/>
            <w:noWrap w:val="0"/>
            <w:vAlign w:val="center"/>
          </w:tcPr>
          <w:p w14:paraId="4C183A6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731" w:type="dxa"/>
            <w:vMerge w:val="continue"/>
            <w:tcBorders>
              <w:left w:val="single" w:color="auto" w:sz="4" w:space="0"/>
              <w:right w:val="single" w:color="auto" w:sz="4" w:space="0"/>
            </w:tcBorders>
            <w:shd w:val="clear" w:color="auto" w:fill="auto"/>
            <w:noWrap w:val="0"/>
            <w:vAlign w:val="center"/>
          </w:tcPr>
          <w:p w14:paraId="406C414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pP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BD4BC">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②针对本项目提出详细可行的质量保证及应急方案，描述详细，方案满足项目服务要求，能实现项目目标，磋商小组成员根据其响应情况赋分。 </w:t>
            </w:r>
          </w:p>
          <w:p w14:paraId="7C0B5CE4">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方案描述详细，可操作性强、能全面高效地完成本项目，赋 8-12 分； </w:t>
            </w:r>
          </w:p>
          <w:p w14:paraId="1763F7C5">
            <w:pPr>
              <w:pStyle w:val="44"/>
              <w:spacing w:before="1" w:line="242" w:lineRule="auto"/>
              <w:ind w:left="107" w:leftChars="0" w:right="97" w:rightChars="0"/>
              <w:rPr>
                <w:rFonts w:hint="eastAsia" w:asciiTheme="minorEastAsia" w:hAnsiTheme="minorEastAsia" w:eastAsiaTheme="minorEastAsia" w:cstheme="minorEastAsia"/>
                <w:color w:val="000000" w:themeColor="text1"/>
                <w:kern w:val="2"/>
                <w:sz w:val="24"/>
                <w:szCs w:val="24"/>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方案较详细，未包括具体实施细节及措施赋4-8 分；方案描述不详细，不满足项目服务要求赋0-4 分。</w:t>
            </w:r>
          </w:p>
        </w:tc>
      </w:tr>
      <w:tr w14:paraId="43A4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left w:val="single" w:color="auto" w:sz="4" w:space="0"/>
              <w:right w:val="single" w:color="auto" w:sz="4" w:space="0"/>
            </w:tcBorders>
            <w:noWrap w:val="0"/>
            <w:vAlign w:val="center"/>
          </w:tcPr>
          <w:p w14:paraId="48F430F4">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1350" w:type="dxa"/>
            <w:vMerge w:val="continue"/>
            <w:tcBorders>
              <w:left w:val="single" w:color="auto" w:sz="4" w:space="0"/>
              <w:right w:val="single" w:color="auto" w:sz="4" w:space="0"/>
            </w:tcBorders>
            <w:shd w:val="clear" w:color="auto" w:fill="auto"/>
            <w:noWrap w:val="0"/>
            <w:vAlign w:val="center"/>
          </w:tcPr>
          <w:p w14:paraId="2AE7C11D">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731" w:type="dxa"/>
            <w:vMerge w:val="continue"/>
            <w:tcBorders>
              <w:left w:val="single" w:color="auto" w:sz="4" w:space="0"/>
              <w:right w:val="single" w:color="auto" w:sz="4" w:space="0"/>
            </w:tcBorders>
            <w:shd w:val="clear" w:color="auto" w:fill="auto"/>
            <w:noWrap w:val="0"/>
            <w:vAlign w:val="center"/>
          </w:tcPr>
          <w:p w14:paraId="768E773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pP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072AE">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③对本项目实施过程中重点难点分析及合理化建议，磋商小组成员根据其响应情况进行赋分。 </w:t>
            </w:r>
          </w:p>
          <w:p w14:paraId="4C1E2301">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重点难点分析及合理化建议陈述到位、合理赋8-12 分；</w:t>
            </w:r>
          </w:p>
          <w:p w14:paraId="3FDC3B24">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重点难点分析及合理化建议陈述基本到位、合理赋4-8 分；</w:t>
            </w:r>
          </w:p>
          <w:p w14:paraId="57CE3A90">
            <w:pPr>
              <w:pStyle w:val="44"/>
              <w:spacing w:before="1" w:line="242" w:lineRule="auto"/>
              <w:ind w:left="107" w:leftChars="0" w:right="97" w:rightChars="0"/>
              <w:rPr>
                <w:rFonts w:hint="eastAsia" w:asciiTheme="minorEastAsia" w:hAnsiTheme="minorEastAsia" w:eastAsiaTheme="minorEastAsia" w:cstheme="minorEastAsia"/>
                <w:color w:val="000000" w:themeColor="text1"/>
                <w:kern w:val="2"/>
                <w:sz w:val="24"/>
                <w:szCs w:val="24"/>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重点难点分析及合理化建议陈述不到位、不合理赋0-4 分。</w:t>
            </w:r>
          </w:p>
        </w:tc>
      </w:tr>
      <w:tr w14:paraId="217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35" w:type="dxa"/>
            <w:vMerge w:val="continue"/>
            <w:tcBorders>
              <w:left w:val="single" w:color="auto" w:sz="4" w:space="0"/>
              <w:bottom w:val="single" w:color="auto" w:sz="4" w:space="0"/>
              <w:right w:val="single" w:color="auto" w:sz="4" w:space="0"/>
            </w:tcBorders>
            <w:noWrap w:val="0"/>
            <w:vAlign w:val="center"/>
          </w:tcPr>
          <w:p w14:paraId="7200284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1350" w:type="dxa"/>
            <w:vMerge w:val="continue"/>
            <w:tcBorders>
              <w:left w:val="single" w:color="auto" w:sz="4" w:space="0"/>
              <w:bottom w:val="single" w:color="auto" w:sz="4" w:space="0"/>
              <w:right w:val="single" w:color="auto" w:sz="4" w:space="0"/>
            </w:tcBorders>
            <w:shd w:val="clear" w:color="auto" w:fill="auto"/>
            <w:noWrap w:val="0"/>
            <w:vAlign w:val="center"/>
          </w:tcPr>
          <w:p w14:paraId="76A01374">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731" w:type="dxa"/>
            <w:vMerge w:val="continue"/>
            <w:tcBorders>
              <w:left w:val="single" w:color="auto" w:sz="4" w:space="0"/>
              <w:bottom w:val="single" w:color="auto" w:sz="4" w:space="0"/>
              <w:right w:val="single" w:color="auto" w:sz="4" w:space="0"/>
            </w:tcBorders>
            <w:shd w:val="clear" w:color="auto" w:fill="auto"/>
            <w:noWrap w:val="0"/>
            <w:vAlign w:val="center"/>
          </w:tcPr>
          <w:p w14:paraId="6295D259">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6D2EA">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④工作进度安排及确保服务期的保证措施，磋商小组成员根据其响应情况进行赋分。 </w:t>
            </w:r>
          </w:p>
          <w:p w14:paraId="62827413">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工作进度安排科学合理、保证措施详细具体赋8-12 分；</w:t>
            </w:r>
          </w:p>
          <w:p w14:paraId="614D5B93">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工作进度安排较为合理、保证措施较为详细赋4-8 分；</w:t>
            </w:r>
          </w:p>
          <w:p w14:paraId="4DFC8A0C">
            <w:pPr>
              <w:pStyle w:val="44"/>
              <w:spacing w:before="1" w:line="242" w:lineRule="auto"/>
              <w:ind w:left="107" w:leftChars="0" w:right="97" w:rightChars="0"/>
              <w:rPr>
                <w:rFonts w:hint="eastAsia" w:asciiTheme="minorEastAsia" w:hAnsiTheme="minorEastAsia" w:eastAsiaTheme="minorEastAsia" w:cstheme="minorEastAsia"/>
                <w:color w:val="000000" w:themeColor="text1"/>
                <w:kern w:val="2"/>
                <w:sz w:val="24"/>
                <w:szCs w:val="24"/>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工作进度安排不合理、保证措施较差赋0-4 分。</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人员配备</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939717">
            <w:pPr>
              <w:pStyle w:val="44"/>
              <w:spacing w:before="1" w:line="242" w:lineRule="auto"/>
              <w:ind w:left="107" w:right="97"/>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根据项目实施团队的组织机构和人员构成情况进行综合比较评价，磋商小组根据其响应情况进行赋分，包含：①项目负责人具有相关专业高级职称的得5 分，中级职称得3 分，其余不得分。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（以上职称证书复印件加盖公章）</w:t>
            </w:r>
          </w:p>
          <w:p w14:paraId="1958F30C">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②团队人员配备、投入计划及组织措施。（7 分）方案描述详细，针对项目情况有具体的分析阐述，人员配备合理、经验丰富、分工明确，能全面高效地完成本项目赋5-7 分；</w:t>
            </w:r>
          </w:p>
          <w:p w14:paraId="3A9A9BAA">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方案内容虽阐述但未贴合项目实际情况进行论述，人员配备不足、无明确分工赋 3-5 分；</w:t>
            </w:r>
          </w:p>
          <w:p w14:paraId="6A7AE9B4">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方案内容不完整，未提供具体的人员配置说明赋 0-3 分；</w:t>
            </w:r>
          </w:p>
          <w:p w14:paraId="79C2499E">
            <w:pPr>
              <w:keepNext w:val="0"/>
              <w:keepLines w:val="0"/>
              <w:widowControl/>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未提供不得分。</w:t>
            </w:r>
          </w:p>
        </w:tc>
      </w:tr>
      <w:tr w14:paraId="553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7A10A2">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BEA5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C38DB">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B1C292">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供应商对项目实施过程中和后期服务配合做出承诺，磋商小组成员根据其响应情况进行赋分。 </w:t>
            </w:r>
          </w:p>
          <w:p w14:paraId="1BEF9559">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承诺内容全面，实际可行性较高的赋9-1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分；</w:t>
            </w:r>
          </w:p>
          <w:p w14:paraId="3EE59CCF">
            <w:pPr>
              <w:pStyle w:val="44"/>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承诺内容比较全面，有一定的可行性的赋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-9 分；承诺内容一般赋 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p w14:paraId="7A55193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未提供本项内容不赋分。</w:t>
            </w:r>
          </w:p>
        </w:tc>
      </w:tr>
      <w:tr w14:paraId="3C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B63E96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848B">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7E594">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C61FB3">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供应商须提供 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月至今已完成的相关类似项目业绩，每提供一项得 2 分，最高不超过 6 分。（注：以合同签订时间为准，提供合同复印件加盖供应商公章）</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175644061"/>
      <w:bookmarkStart w:id="40" w:name="_Toc326251061"/>
      <w:bookmarkStart w:id="41" w:name="_Toc38523444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917620"/>
      <w:bookmarkStart w:id="43" w:name="_Toc453858064"/>
      <w:bookmarkStart w:id="44" w:name="_Toc453917527"/>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kern w:val="0"/>
          <w:sz w:val="24"/>
          <w:szCs w:val="24"/>
        </w:rPr>
        <w:t>成交通知书为签订政府采购合同的依据之一，是合同的有效组成部分。</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 成交通知书对采购人和成交</w:t>
      </w:r>
      <w:r>
        <w:rPr>
          <w:rFonts w:hint="eastAsia" w:ascii="宋体" w:hAnsi="宋体"/>
          <w:kern w:val="0"/>
          <w:sz w:val="24"/>
          <w:szCs w:val="24"/>
          <w:lang w:eastAsia="zh-CN"/>
        </w:rPr>
        <w:t>投标人</w:t>
      </w:r>
      <w:r>
        <w:rPr>
          <w:rFonts w:hint="eastAsia" w:ascii="宋体" w:hAnsi="宋体"/>
          <w:kern w:val="0"/>
          <w:sz w:val="24"/>
          <w:szCs w:val="24"/>
        </w:rPr>
        <w:t>均具有法律效力。成交通知书发出后，采购人不得违法改变成交结果，成交</w:t>
      </w:r>
      <w:r>
        <w:rPr>
          <w:rFonts w:hint="eastAsia" w:ascii="宋体" w:hAnsi="宋体"/>
          <w:kern w:val="0"/>
          <w:sz w:val="24"/>
          <w:szCs w:val="24"/>
          <w:lang w:eastAsia="zh-CN"/>
        </w:rPr>
        <w:t>投标人</w:t>
      </w:r>
      <w:r>
        <w:rPr>
          <w:rFonts w:hint="eastAsia" w:ascii="宋体" w:hAnsi="宋体"/>
          <w:kern w:val="0"/>
          <w:sz w:val="24"/>
          <w:szCs w:val="24"/>
        </w:rPr>
        <w:t>无正当理由不得放弃成交资格。否则，应当承担相应的法律责任。</w:t>
      </w:r>
    </w:p>
    <w:p w14:paraId="57234564">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应当在接到采购代理机构通知之日起2个工作日内领取《成交通知书》。</w:t>
      </w:r>
    </w:p>
    <w:p w14:paraId="4DFB39B8">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.4 在《成交通知书》发出后，发现成交</w:t>
      </w:r>
      <w:r>
        <w:rPr>
          <w:rFonts w:hint="eastAsia" w:ascii="宋体" w:hAnsi="宋体"/>
          <w:kern w:val="0"/>
          <w:sz w:val="24"/>
          <w:szCs w:val="24"/>
          <w:lang w:eastAsia="zh-CN"/>
        </w:rPr>
        <w:t>投标人</w:t>
      </w:r>
      <w:r>
        <w:rPr>
          <w:rFonts w:hint="eastAsia" w:ascii="宋体" w:hAnsi="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kern w:val="0"/>
          <w:sz w:val="24"/>
          <w:szCs w:val="24"/>
          <w:lang w:eastAsia="zh-CN"/>
        </w:rPr>
        <w:t>投标人</w:t>
      </w:r>
      <w:r>
        <w:rPr>
          <w:rFonts w:hint="eastAsia" w:ascii="宋体" w:hAnsi="宋体"/>
          <w:kern w:val="0"/>
          <w:sz w:val="24"/>
          <w:szCs w:val="24"/>
        </w:rPr>
        <w:t>也应当交回），依法重新确定成交</w:t>
      </w:r>
      <w:r>
        <w:rPr>
          <w:rFonts w:hint="eastAsia" w:ascii="宋体" w:hAnsi="宋体"/>
          <w:kern w:val="0"/>
          <w:sz w:val="24"/>
          <w:szCs w:val="24"/>
          <w:lang w:eastAsia="zh-CN"/>
        </w:rPr>
        <w:t>投标人</w:t>
      </w:r>
      <w:r>
        <w:rPr>
          <w:rFonts w:hint="eastAsia" w:ascii="宋体" w:hAnsi="宋体"/>
          <w:kern w:val="0"/>
          <w:sz w:val="24"/>
          <w:szCs w:val="24"/>
        </w:rPr>
        <w:t>或者重新开展采购活动，同时向同级财政部门报告。</w:t>
      </w:r>
    </w:p>
    <w:p w14:paraId="148B8D6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w:t>
      </w:r>
      <w:r>
        <w:rPr>
          <w:rFonts w:hint="eastAsia" w:ascii="宋体" w:hAnsi="宋体"/>
          <w:kern w:val="0"/>
          <w:sz w:val="24"/>
          <w:szCs w:val="24"/>
          <w:lang w:val="en-US" w:eastAsia="zh-CN"/>
        </w:rPr>
        <w:t>5</w:t>
      </w:r>
      <w:r>
        <w:rPr>
          <w:rFonts w:ascii="宋体" w:hAnsi="宋体"/>
          <w:kern w:val="0"/>
          <w:sz w:val="24"/>
          <w:szCs w:val="24"/>
        </w:rPr>
        <w:t xml:space="preserve"> </w:t>
      </w:r>
      <w:r>
        <w:rPr>
          <w:rFonts w:hint="eastAsia" w:ascii="宋体" w:hAnsi="宋体"/>
          <w:kern w:val="0"/>
          <w:sz w:val="24"/>
          <w:szCs w:val="24"/>
        </w:rPr>
        <w:t>代理机构对未成交的</w:t>
      </w:r>
      <w:r>
        <w:rPr>
          <w:rFonts w:hint="eastAsia" w:ascii="宋体" w:hAnsi="宋体"/>
          <w:kern w:val="0"/>
          <w:sz w:val="24"/>
          <w:szCs w:val="24"/>
          <w:lang w:eastAsia="zh-CN"/>
        </w:rPr>
        <w:t>投标人</w:t>
      </w:r>
      <w:r>
        <w:rPr>
          <w:rFonts w:hint="eastAsia" w:ascii="宋体" w:hAnsi="宋体"/>
          <w:kern w:val="0"/>
          <w:sz w:val="24"/>
          <w:szCs w:val="24"/>
        </w:rPr>
        <w:t>不作未成交原因的解释。</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cs="Times New Roman"/>
          <w:b/>
          <w:bCs/>
          <w:kern w:val="0"/>
          <w:sz w:val="24"/>
          <w:szCs w:val="24"/>
          <w:lang w:eastAsia="zh-CN"/>
        </w:rPr>
        <w:t>陕西鼎慧源工程项目管理有限公司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C083850">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.2 发出成交通知书后，采购人不得向成交</w:t>
      </w:r>
      <w:r>
        <w:rPr>
          <w:rFonts w:hint="eastAsia" w:ascii="宋体" w:hAnsi="宋体"/>
          <w:kern w:val="0"/>
          <w:sz w:val="24"/>
          <w:szCs w:val="24"/>
          <w:lang w:eastAsia="zh-CN"/>
        </w:rPr>
        <w:t>投标人</w:t>
      </w:r>
      <w:r>
        <w:rPr>
          <w:rFonts w:hint="eastAsia" w:ascii="宋体" w:hAnsi="宋体"/>
          <w:kern w:val="0"/>
          <w:sz w:val="24"/>
          <w:szCs w:val="24"/>
        </w:rPr>
        <w:t>提出任何不合理要求，作为签订合的条件，不得与成交</w:t>
      </w:r>
      <w:r>
        <w:rPr>
          <w:rFonts w:hint="eastAsia" w:ascii="宋体" w:hAnsi="宋体"/>
          <w:kern w:val="0"/>
          <w:sz w:val="24"/>
          <w:szCs w:val="24"/>
          <w:lang w:eastAsia="zh-CN"/>
        </w:rPr>
        <w:t>投标人</w:t>
      </w:r>
      <w:r>
        <w:rPr>
          <w:rFonts w:hint="eastAsia" w:ascii="宋体" w:hAnsi="宋体"/>
          <w:kern w:val="0"/>
          <w:sz w:val="24"/>
          <w:szCs w:val="24"/>
        </w:rPr>
        <w:t>私下订立背离合同实质性内容的任何协议，所签订的合同不得对磋商文件确定的事项和成交</w:t>
      </w:r>
      <w:r>
        <w:rPr>
          <w:rFonts w:hint="eastAsia" w:ascii="宋体" w:hAnsi="宋体"/>
          <w:kern w:val="0"/>
          <w:sz w:val="24"/>
          <w:szCs w:val="24"/>
          <w:lang w:eastAsia="zh-CN"/>
        </w:rPr>
        <w:t>投标人</w:t>
      </w:r>
      <w:r>
        <w:rPr>
          <w:rFonts w:hint="eastAsia" w:ascii="宋体" w:hAnsi="宋体"/>
          <w:kern w:val="0"/>
          <w:sz w:val="24"/>
          <w:szCs w:val="24"/>
        </w:rPr>
        <w:t>响应文件做实质性修改。</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因不可抗力原因不能履行采购合同或放弃成交资格的，采购人可以与排在成交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之后第一位的成交候选人签订采购合同，以此类推。</w:t>
      </w:r>
    </w:p>
    <w:p w14:paraId="6CCF0FBF">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.4 联合体成交的，联合体各方应当与采购人签订采购合同，就成交项目向采购人承担连带责任。</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917621"/>
      <w:bookmarkStart w:id="47" w:name="_Toc453917528"/>
      <w:bookmarkStart w:id="48" w:name="_Toc385234436"/>
      <w:bookmarkStart w:id="49" w:name="_Toc453858065"/>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529"/>
      <w:bookmarkStart w:id="51" w:name="_Toc385234437"/>
      <w:bookmarkStart w:id="52" w:name="_Toc453858066"/>
      <w:bookmarkStart w:id="53" w:name="_Toc453917622"/>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917623"/>
      <w:bookmarkStart w:id="55" w:name="_Toc453917530"/>
      <w:bookmarkStart w:id="56" w:name="_Toc385234438"/>
      <w:bookmarkStart w:id="57" w:name="_Toc453858067"/>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8613"/>
      <w:bookmarkStart w:id="59" w:name="_Toc3129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王女士</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13891555542</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326251060"/>
      <w:bookmarkStart w:id="61" w:name="_Toc470876869"/>
      <w:bookmarkStart w:id="62" w:name="_Toc453858068"/>
      <w:bookmarkStart w:id="63" w:name="_Toc453917624"/>
      <w:bookmarkStart w:id="64" w:name="_Toc385234440"/>
      <w:bookmarkStart w:id="65" w:name="_Toc453917531"/>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ascii="宋体" w:eastAsia="Times New Roman"/>
          <w:b/>
          <w:sz w:val="32"/>
          <w:szCs w:val="32"/>
        </w:rPr>
        <w:br w:type="page"/>
      </w: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 xml:space="preserve">采购内容及要求  </w:t>
      </w:r>
      <w:r>
        <w:rPr>
          <w:rFonts w:hint="eastAsia" w:ascii="宋体" w:hAnsi="宋体" w:cs="宋体"/>
          <w:b/>
          <w:bCs/>
          <w:color w:val="FF0000"/>
          <w:spacing w:val="20"/>
          <w:kern w:val="44"/>
          <w:sz w:val="32"/>
          <w:szCs w:val="32"/>
          <w:lang w:val="en-US" w:eastAsia="zh-CN"/>
        </w:rPr>
        <w:t xml:space="preserve">  </w:t>
      </w:r>
      <w:bookmarkEnd w:id="39"/>
      <w:bookmarkEnd w:id="40"/>
      <w:bookmarkEnd w:id="41"/>
    </w:p>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86202633"/>
      <w:bookmarkStart w:id="68" w:name="_Toc175644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宁陕县2025年土地征收成片开发方案编制技术服务项目。</w:t>
      </w:r>
      <w:r>
        <w:rPr>
          <w:rFonts w:hint="eastAsia" w:ascii="宋体" w:hAnsi="宋体" w:cs="宋体"/>
          <w:b w:val="0"/>
          <w:bCs/>
          <w:color w:val="000000" w:themeColor="text1"/>
          <w:sz w:val="24"/>
          <w:szCs w:val="24"/>
          <w14:textFill>
            <w14:solidFill>
              <w14:schemeClr w14:val="tx1"/>
            </w14:solidFill>
          </w14:textFill>
        </w:rPr>
        <w:t xml:space="preserve"> </w:t>
      </w:r>
    </w:p>
    <w:p w14:paraId="72C88CB5">
      <w:pPr>
        <w:spacing w:line="550" w:lineRule="exact"/>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二、项目概况：</w:t>
      </w:r>
    </w:p>
    <w:p w14:paraId="10ABEFEB">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为确保国土空间规划范围内的重点项目顺利报批国有建设用地，按照《陕西省建设用地审查报批管理试行办法》和《陕西省自然资源厅关于印发&lt;陕西省土地征收成片开发标准实施细则&gt;的通知》（陕自然资规 [2024]297号）要求，完成</w:t>
      </w:r>
      <w:r>
        <w:rPr>
          <w:rFonts w:hint="eastAsia" w:ascii="宋体" w:hAnsi="宋体" w:cs="宋体"/>
          <w:b w:val="0"/>
          <w:bCs/>
          <w:color w:val="000000" w:themeColor="text1"/>
          <w:sz w:val="24"/>
          <w:szCs w:val="24"/>
          <w:lang w:val="en-US" w:eastAsia="zh-CN"/>
          <w14:textFill>
            <w14:solidFill>
              <w14:schemeClr w14:val="tx1"/>
            </w14:solidFill>
          </w14:textFill>
        </w:rPr>
        <w:t>宁陕</w:t>
      </w:r>
      <w:r>
        <w:rPr>
          <w:rFonts w:hint="eastAsia" w:ascii="宋体" w:hAnsi="宋体" w:cs="宋体"/>
          <w:b w:val="0"/>
          <w:bCs/>
          <w:color w:val="000000" w:themeColor="text1"/>
          <w:sz w:val="24"/>
          <w:szCs w:val="24"/>
          <w:lang w:eastAsia="zh-CN"/>
          <w14:textFill>
            <w14:solidFill>
              <w14:schemeClr w14:val="tx1"/>
            </w14:solidFill>
          </w14:textFill>
        </w:rPr>
        <w:t>县2025土地征收成片开发方案编制、组织和管理工作。</w:t>
      </w:r>
    </w:p>
    <w:p w14:paraId="2B54C400">
      <w:pPr>
        <w:spacing w:line="550" w:lineRule="exact"/>
        <w:rPr>
          <w:rFonts w:hint="default"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三、服务内容</w:t>
      </w:r>
    </w:p>
    <w:p w14:paraId="722CF130">
      <w:pPr>
        <w:spacing w:line="550" w:lineRule="exact"/>
        <w:ind w:firstLine="480" w:firstLineChars="200"/>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编制《宁陕县2025年土地征收成片开发方案》，获取省政府批复。</w:t>
      </w:r>
    </w:p>
    <w:p w14:paraId="204B3A03">
      <w:pPr>
        <w:spacing w:line="550" w:lineRule="exact"/>
        <w:ind w:firstLine="480" w:firstLineChars="200"/>
        <w:rPr>
          <w:rFonts w:hint="eastAsia" w:ascii="宋体" w:hAnsi="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方案编制结合宁陕县规划发展，考虑地质条件和建设用地资源的状况，针对包括城中村改造安置项目、子午路沿线的新华书店建设项目、商业物流中心建设以及多项基础设施服务类项目等重点民生项目，充分尊重村民意愿，划定土地征收成片开发范围，确保成片开发方案合法合规。</w:t>
      </w:r>
    </w:p>
    <w:p w14:paraId="37CCC9BC">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cs="宋体"/>
          <w:b/>
          <w:bCs w:val="0"/>
          <w:color w:val="000000" w:themeColor="text1"/>
          <w:kern w:val="0"/>
          <w:sz w:val="24"/>
          <w:szCs w:val="24"/>
          <w:lang w:val="en-US" w:eastAsia="zh-CN" w:bidi="ar-SA"/>
          <w14:textFill>
            <w14:solidFill>
              <w14:schemeClr w14:val="tx1"/>
            </w14:solidFill>
          </w14:textFill>
        </w:rPr>
        <w:t>四、交付成果</w:t>
      </w: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w:t>
      </w:r>
    </w:p>
    <w:p w14:paraId="7F6A0B73">
      <w:pPr>
        <w:spacing w:line="550" w:lineRule="exact"/>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宁陕县森林草原湿地荒漠化普查地类对接技术服务项目，根据《自然资源部 国家林业和草原局关于开展全国森林草原湿地荒漠化普查工作的通知》（自然资发〔2024〕78号）、《自然资源部办公厅 国家林业和草原局办公室关于印发〈国土调查与林草湿调查地类对接技术方案〉的通知》（自然资办函〔2024〕1057号）文件要求，开展宁陕县国土调查与森林草原湿地荒普查地类对接工作。</w:t>
      </w:r>
    </w:p>
    <w:p w14:paraId="1B5F71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五、技术标准和规范：</w:t>
      </w:r>
    </w:p>
    <w:p w14:paraId="45FA66BE">
      <w:pPr>
        <w:spacing w:line="550" w:lineRule="exact"/>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编制成果主要包括文本、表格、图件、相关附件以及矢量数据库。</w:t>
      </w:r>
    </w:p>
    <w:p w14:paraId="52FCA2D5">
      <w:pPr>
        <w:numPr>
          <w:ilvl w:val="0"/>
          <w:numId w:val="0"/>
        </w:numPr>
        <w:spacing w:line="520" w:lineRule="exact"/>
        <w:ind w:firstLine="480" w:firstLineChars="200"/>
        <w:jc w:val="left"/>
        <w:rPr>
          <w:rFonts w:hint="default" w:ascii="宋体" w:hAnsi="宋体" w:eastAsia="宋体" w:cs="宋体"/>
          <w:b w:val="0"/>
          <w:bCs/>
          <w:color w:val="000000" w:themeColor="text1"/>
          <w:sz w:val="24"/>
          <w:szCs w:val="24"/>
          <w:lang w:val="en-US" w:eastAsia="zh-CN"/>
          <w14:textFill>
            <w14:solidFill>
              <w14:schemeClr w14:val="tx1"/>
            </w14:solidFill>
          </w14:textFill>
        </w:rPr>
      </w:pPr>
    </w:p>
    <w:p w14:paraId="7E2BB99F">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403767FC">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2B9EF4E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ascii="宋体" w:hAnsi="宋体" w:cs="宋体"/>
          <w:b/>
          <w:color w:val="000000" w:themeColor="text1"/>
          <w:kern w:val="0"/>
          <w:sz w:val="24"/>
          <w:szCs w:val="24"/>
          <w:lang w:val="en-US" w:eastAsia="zh-CN"/>
          <w14:textFill>
            <w14:solidFill>
              <w14:schemeClr w14:val="tx1"/>
            </w14:solidFill>
          </w14:textFill>
        </w:rPr>
        <w:t>服务期限</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合同签订后2个月完成。</w:t>
      </w:r>
    </w:p>
    <w:p w14:paraId="659E2042">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服务</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三、质量要求：</w:t>
      </w:r>
      <w:r>
        <w:rPr>
          <w:rFonts w:hint="eastAsia" w:ascii="宋体" w:hAnsi="宋体" w:cs="宋体"/>
          <w:b w:val="0"/>
          <w:bCs/>
          <w:color w:val="000000" w:themeColor="text1"/>
          <w:kern w:val="0"/>
          <w:sz w:val="24"/>
          <w:szCs w:val="24"/>
          <w:lang w:val="en-US" w:eastAsia="zh-CN"/>
          <w14:textFill>
            <w14:solidFill>
              <w14:schemeClr w14:val="tx1"/>
            </w14:solidFill>
          </w14:textFill>
        </w:rPr>
        <w:t>省政府审批通过。</w:t>
      </w:r>
    </w:p>
    <w:p w14:paraId="2B5A515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四、</w:t>
      </w:r>
      <w:r>
        <w:rPr>
          <w:rFonts w:hint="eastAsia" w:ascii="宋体" w:hAnsi="宋体" w:cs="宋体"/>
          <w:b/>
          <w:color w:val="000000" w:themeColor="text1"/>
          <w:kern w:val="0"/>
          <w:sz w:val="24"/>
          <w:szCs w:val="24"/>
          <w:lang w:val="en-US" w:eastAsia="zh-CN"/>
          <w14:textFill>
            <w14:solidFill>
              <w14:schemeClr w14:val="tx1"/>
            </w14:solidFill>
          </w14:textFill>
        </w:rPr>
        <w:t>验收标准：</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符合国家相关技术标准及要求并通过部省市逐级核查。</w:t>
      </w:r>
    </w:p>
    <w:p w14:paraId="31416B28">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五、付款方式</w:t>
      </w:r>
      <w:r>
        <w:rPr>
          <w:rFonts w:hint="eastAsia" w:ascii="宋体" w:hAnsi="宋体"/>
          <w:b/>
          <w:color w:val="000000" w:themeColor="text1"/>
          <w:sz w:val="24"/>
          <w:szCs w:val="24"/>
          <w14:textFill>
            <w14:solidFill>
              <w14:schemeClr w14:val="tx1"/>
            </w14:solidFill>
          </w14:textFill>
        </w:rPr>
        <w:t>：</w:t>
      </w:r>
    </w:p>
    <w:p w14:paraId="0FC6504F">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1</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付款方式：合同价款为一次性支付（具体付款方式由甲乙双方签订合同时详细约定）</w:t>
      </w:r>
    </w:p>
    <w:p w14:paraId="39185D07">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2</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结算方式：宁陕县自然资源局（县不动产登记局）负责结算，发票开至宁陕县自然资源局（县不动产登记局）（乙方必须在税务部门开具真实有效的正式发票）。</w:t>
      </w:r>
    </w:p>
    <w:p w14:paraId="4B742AD9">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新宋体" w:hAnsi="新宋体" w:eastAsia="新宋体" w:cs="新宋体"/>
          <w:b w:val="0"/>
          <w:bCs w:val="0"/>
          <w:color w:val="000000"/>
          <w:sz w:val="24"/>
          <w:szCs w:val="24"/>
        </w:rPr>
        <w:t>3</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采购人不承担因财政资金不能及时到位给成交人造成的任何损失。</w:t>
      </w:r>
      <w:r>
        <w:rPr>
          <w:rFonts w:hint="eastAsia" w:ascii="新宋体" w:hAnsi="新宋体" w:eastAsia="新宋体" w:cs="新宋体"/>
          <w:b w:val="0"/>
          <w:bCs w:val="0"/>
          <w:color w:val="000000"/>
          <w:sz w:val="24"/>
          <w:szCs w:val="24"/>
          <w:lang w:val="en-US" w:eastAsia="zh-CN"/>
        </w:rPr>
        <w:t xml:space="preserve">  </w:t>
      </w:r>
      <w:r>
        <w:rPr>
          <w:rFonts w:hint="eastAsia" w:ascii="仿宋" w:hAnsi="仿宋" w:eastAsia="仿宋" w:cs="仿宋"/>
          <w:i w:val="0"/>
          <w:iCs/>
          <w:color w:val="000000"/>
          <w:sz w:val="32"/>
          <w:szCs w:val="32"/>
          <w:u w:val="none"/>
          <w:lang w:val="en-US" w:eastAsia="zh-CN"/>
        </w:rPr>
        <w:t xml:space="preserve"> </w:t>
      </w:r>
    </w:p>
    <w:p w14:paraId="155DA6FF">
      <w:pPr>
        <w:numPr>
          <w:ilvl w:val="0"/>
          <w:numId w:val="0"/>
        </w:numPr>
        <w:spacing w:line="360" w:lineRule="auto"/>
        <w:ind w:leftChars="0" w:firstLine="482" w:firstLineChars="200"/>
        <w:rPr>
          <w:rFonts w:ascii="新宋体" w:hAnsi="新宋体" w:eastAsia="新宋体" w:cs="新宋体"/>
          <w:b/>
          <w:bCs/>
          <w:color w:val="000000"/>
          <w:sz w:val="24"/>
          <w:szCs w:val="24"/>
        </w:rPr>
      </w:pPr>
      <w:r>
        <w:rPr>
          <w:rFonts w:hint="eastAsia" w:ascii="新宋体" w:hAnsi="新宋体" w:eastAsia="新宋体" w:cs="新宋体"/>
          <w:b/>
          <w:bCs/>
          <w:color w:val="000000"/>
          <w:sz w:val="24"/>
          <w:szCs w:val="24"/>
          <w:lang w:val="en-US" w:eastAsia="zh-CN"/>
        </w:rPr>
        <w:t>六、</w:t>
      </w:r>
      <w:r>
        <w:rPr>
          <w:rFonts w:ascii="新宋体" w:hAnsi="新宋体" w:eastAsia="新宋体" w:cs="新宋体"/>
          <w:b/>
          <w:bCs/>
          <w:color w:val="000000"/>
          <w:sz w:val="24"/>
          <w:szCs w:val="24"/>
        </w:rPr>
        <w:t>成果属权</w:t>
      </w:r>
    </w:p>
    <w:p w14:paraId="7D0DD9CB">
      <w:pPr>
        <w:numPr>
          <w:ilvl w:val="0"/>
          <w:numId w:val="0"/>
        </w:numPr>
        <w:spacing w:line="360" w:lineRule="auto"/>
        <w:ind w:leftChars="0" w:firstLine="480" w:firstLineChars="200"/>
        <w:rPr>
          <w:rFonts w:hint="default" w:ascii="新宋体" w:hAnsi="新宋体" w:eastAsia="新宋体" w:cs="新宋体"/>
          <w:b/>
          <w:bCs/>
          <w:color w:val="000000"/>
          <w:sz w:val="24"/>
          <w:szCs w:val="24"/>
          <w:lang w:val="en-US" w:eastAsia="zh-CN"/>
        </w:rPr>
      </w:pPr>
      <w:r>
        <w:rPr>
          <w:rFonts w:ascii="新宋体" w:hAnsi="新宋体" w:eastAsia="新宋体" w:cs="新宋体"/>
          <w:b w:val="0"/>
          <w:bCs w:val="0"/>
          <w:color w:val="000000"/>
          <w:sz w:val="24"/>
          <w:szCs w:val="24"/>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201B0B80">
      <w:pPr>
        <w:spacing w:line="520" w:lineRule="exact"/>
        <w:ind w:firstLine="482" w:firstLineChars="200"/>
        <w:jc w:val="left"/>
        <w:rPr>
          <w:rFonts w:hint="eastAsia" w:ascii="新宋体" w:hAnsi="新宋体" w:eastAsia="新宋体" w:cs="新宋体"/>
          <w:b/>
          <w:bCs/>
          <w:color w:val="000000"/>
          <w:sz w:val="24"/>
          <w:szCs w:val="24"/>
        </w:rPr>
      </w:pPr>
      <w:r>
        <w:rPr>
          <w:rFonts w:hint="eastAsia" w:ascii="宋体" w:hAnsi="宋体" w:cs="宋体"/>
          <w:b/>
          <w:bCs/>
          <w:sz w:val="24"/>
          <w:szCs w:val="24"/>
          <w:lang w:val="en-US" w:eastAsia="zh-CN"/>
        </w:rPr>
        <w:t>七、</w:t>
      </w:r>
      <w:r>
        <w:rPr>
          <w:rFonts w:hint="eastAsia" w:ascii="新宋体" w:hAnsi="新宋体" w:eastAsia="新宋体" w:cs="新宋体"/>
          <w:b/>
          <w:bCs/>
          <w:color w:val="000000"/>
          <w:sz w:val="24"/>
          <w:szCs w:val="24"/>
        </w:rPr>
        <w:t>踏勘现场：</w:t>
      </w:r>
    </w:p>
    <w:p w14:paraId="14DDC2E2">
      <w:pPr>
        <w:numPr>
          <w:ilvl w:val="0"/>
          <w:numId w:val="0"/>
        </w:numPr>
        <w:spacing w:line="360" w:lineRule="auto"/>
        <w:ind w:leftChars="0" w:firstLine="480" w:firstLineChars="200"/>
        <w:rPr>
          <w:rFonts w:hint="eastAsia" w:ascii="宋体" w:hAnsi="宋体" w:cs="宋体"/>
          <w:b/>
          <w:bCs/>
          <w:sz w:val="24"/>
          <w:szCs w:val="24"/>
          <w:lang w:val="en-US" w:eastAsia="zh-CN"/>
        </w:rPr>
      </w:pPr>
      <w:r>
        <w:rPr>
          <w:rFonts w:hint="eastAsia" w:ascii="新宋体" w:hAnsi="新宋体" w:eastAsia="新宋体" w:cs="新宋体"/>
          <w:b w:val="0"/>
          <w:bCs w:val="0"/>
          <w:color w:val="000000"/>
          <w:sz w:val="24"/>
          <w:szCs w:val="24"/>
        </w:rPr>
        <w:t>该项目采购人不组织踏勘现场，供应商若需要踏勘现场的，采取自行踏勘方式，费用自理，安全责任自负</w:t>
      </w:r>
      <w:r>
        <w:rPr>
          <w:rFonts w:hint="eastAsia" w:ascii="新宋体" w:hAnsi="新宋体" w:eastAsia="新宋体" w:cs="新宋体"/>
          <w:b w:val="0"/>
          <w:bCs w:val="0"/>
          <w:color w:val="000000"/>
          <w:sz w:val="24"/>
          <w:szCs w:val="24"/>
          <w:lang w:eastAsia="zh-CN"/>
        </w:rPr>
        <w:t>。</w:t>
      </w:r>
    </w:p>
    <w:p w14:paraId="039C0CC4">
      <w:pPr>
        <w:spacing w:line="360" w:lineRule="auto"/>
        <w:ind w:firstLine="482" w:firstLineChars="200"/>
        <w:rPr>
          <w:rFonts w:ascii="宋体"/>
          <w:sz w:val="24"/>
          <w:szCs w:val="24"/>
        </w:rPr>
      </w:pPr>
      <w:r>
        <w:rPr>
          <w:rFonts w:hint="eastAsia" w:ascii="宋体" w:hAnsi="宋体"/>
          <w:b/>
          <w:sz w:val="24"/>
          <w:szCs w:val="24"/>
          <w:lang w:val="en-US" w:eastAsia="zh-CN"/>
        </w:rPr>
        <w:t>八、</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民典</w:t>
      </w:r>
      <w:r>
        <w:rPr>
          <w:rFonts w:hint="eastAsia" w:ascii="宋体" w:hAnsi="宋体"/>
          <w:sz w:val="24"/>
          <w:szCs w:val="24"/>
        </w:rPr>
        <w:t>法》中的相关条款执行。</w:t>
      </w:r>
    </w:p>
    <w:p w14:paraId="34030903">
      <w:pPr>
        <w:keepNext w:val="0"/>
        <w:keepLines w:val="0"/>
        <w:pageBreakBefore w:val="0"/>
        <w:widowControl w:val="0"/>
        <w:kinsoku/>
        <w:wordWrap/>
        <w:overflowPunct/>
        <w:topLinePunct w:val="0"/>
        <w:autoSpaceDE/>
        <w:autoSpaceDN/>
        <w:bidi w:val="0"/>
        <w:spacing w:line="500" w:lineRule="exact"/>
        <w:ind w:firstLine="470" w:firstLineChars="196"/>
        <w:rPr>
          <w:rFonts w:ascii="宋体"/>
          <w:b/>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未按合同要求提供</w:t>
      </w:r>
      <w:r>
        <w:rPr>
          <w:rFonts w:hint="eastAsia" w:ascii="宋体" w:hAnsi="宋体"/>
          <w:sz w:val="24"/>
          <w:szCs w:val="24"/>
          <w:lang w:val="en-US" w:eastAsia="zh-CN"/>
        </w:rPr>
        <w:t>服务</w:t>
      </w:r>
      <w:r>
        <w:rPr>
          <w:rFonts w:hint="eastAsia" w:ascii="宋体" w:hAnsi="宋体"/>
          <w:sz w:val="24"/>
          <w:szCs w:val="24"/>
        </w:rPr>
        <w:t>或服务质量不能满足采购人要求，采购人有权终止合同，同时报请政府采购管理部门对其违约行为进行追究。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17B91053">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41458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92474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合同主要条款</w:t>
      </w:r>
    </w:p>
    <w:p w14:paraId="58004E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根据《中华人民共和国政府采购法》等法律法规的规定，甲乙双方就以下项目的磋 商结果签订本合同。</w:t>
      </w:r>
    </w:p>
    <w:p w14:paraId="446793A8">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合同标的 </w:t>
      </w:r>
    </w:p>
    <w:p w14:paraId="014E53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采购方（甲方）：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2CD6EA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供应商（乙方）：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4967B0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第二条、项目概况</w:t>
      </w:r>
    </w:p>
    <w:p w14:paraId="3FFE6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1.项目名称：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C1096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2.项目地点：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7145F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3.项目内容：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BD346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第三条、合同总价款 </w:t>
      </w:r>
    </w:p>
    <w:p w14:paraId="60CE2B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本合同项下磋商总报价为大写：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小写：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元）。</w:t>
      </w:r>
    </w:p>
    <w:p w14:paraId="2D73A2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合同总价即成交价，以成交供应商的实际工作量和所报单价据实结算。供应商所报价格应为含税全包价，包括但不限于人工费、材料费、设备费、管理费、税费、利润其他相关等全部费用。本合同执行期间合同价款不变。</w:t>
      </w:r>
    </w:p>
    <w:p w14:paraId="0E9B555F">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付款方式</w:t>
      </w: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u w:val="single"/>
          <w:lang w:val="en-US" w:eastAsia="zh-CN"/>
          <w14:textFill>
            <w14:solidFill>
              <w14:schemeClr w14:val="tx1"/>
            </w14:solidFill>
          </w14:textFill>
        </w:rPr>
        <w:t xml:space="preserve">                       </w:t>
      </w:r>
    </w:p>
    <w:p w14:paraId="5EFC99C1">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组成本合同的文件 </w:t>
      </w:r>
    </w:p>
    <w:p w14:paraId="220B8D9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协议书； </w:t>
      </w:r>
    </w:p>
    <w:p w14:paraId="5411D81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成交通知书、磋商响应文件、磋商文件、澄清、磋商补充文件； </w:t>
      </w:r>
    </w:p>
    <w:p w14:paraId="76FB116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相关服务建议书； </w:t>
      </w:r>
    </w:p>
    <w:p w14:paraId="72441FA2">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附录，即：附表内相关服务的范围和内容； </w:t>
      </w:r>
    </w:p>
    <w:p w14:paraId="795E45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本合同签订后，双方依法签订的补充协议也是本合同文件的组成部分。</w:t>
      </w:r>
    </w:p>
    <w:p w14:paraId="2258A79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双方的权利和义务 </w:t>
      </w:r>
    </w:p>
    <w:p w14:paraId="2C486C9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甲方的义务</w:t>
      </w:r>
    </w:p>
    <w:p w14:paraId="12D8E7C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甲方应及时向乙方提供与履行本合同相关的所有必须的文件、资料。 （2）甲方应为乙方履行本合同过程中与相关政府部门及其他第三方的沟通、协调提供必要的协助。 </w:t>
      </w:r>
    </w:p>
    <w:p w14:paraId="5A59EF5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420" w:leftChars="200" w:firstLine="0" w:firstLineChars="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甲方应按照合同约定支付服务费用。 </w:t>
      </w:r>
    </w:p>
    <w:p w14:paraId="6EC281E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乙方的义务 </w:t>
      </w:r>
    </w:p>
    <w:p w14:paraId="21959CF0">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根据甲方提供的数据，明确人员和时间安排，在规定时间内完成甲方要求工作； </w:t>
      </w:r>
    </w:p>
    <w:p w14:paraId="471DDDB6">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420" w:leftChars="200" w:firstLine="0" w:firstLineChars="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严格按照国家和地方相关规程、细则进行开展工作，并对成果质量负责； </w:t>
      </w:r>
    </w:p>
    <w:p w14:paraId="0C0F1CC3">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420" w:leftChars="200" w:firstLine="0" w:firstLineChars="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对项目实施中因乙方原因出现的质量问题，应按照技术规程规定无条件修改完善，产生费用由乙方承担； </w:t>
      </w:r>
    </w:p>
    <w:p w14:paraId="52FA9EFA">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420" w:leftChars="200" w:firstLine="0" w:firstLineChars="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乙方指定 为该项目负责人，且项目负责人在项目实施期间不得更换。</w:t>
      </w:r>
    </w:p>
    <w:p w14:paraId="327AEDCC">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验收标准 </w:t>
      </w:r>
    </w:p>
    <w:p w14:paraId="0B9872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双方应严格按照《中华人民共和国政府采购法》、《中华人民共和国政府采购法实施条例》等法律法规、磋商文件、磋商响应文件等资料的要求共同验收，并且出具书面验收报告。</w:t>
      </w:r>
    </w:p>
    <w:p w14:paraId="4C8A56B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违约责任 </w:t>
      </w:r>
    </w:p>
    <w:p w14:paraId="796BC9EF">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14:paraId="0398B80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知识产权 </w:t>
      </w:r>
    </w:p>
    <w:p w14:paraId="112730F9">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乙方保证，甲方在享受服务或者服务的任何一部分时，免受第三方提出的侵犯其专利权、商标权或其他知识产权的起诉。如发生此类纠纷，由乙方承担一切责任；如因此给甲方造成损失的，乙方负责全额赔偿。 </w:t>
      </w:r>
    </w:p>
    <w:p w14:paraId="23C7D40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乙方为执行本合同而提供的技术资料或者其他相关资料、软件等由甲方永久免费使用。 </w:t>
      </w:r>
    </w:p>
    <w:p w14:paraId="2AA2C0E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保密 </w:t>
      </w:r>
    </w:p>
    <w:p w14:paraId="2A8009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对工作中了解到的采购人的技术、机密等进行严格保密，不得向他人泄漏。本合同 的解除或终止不免除供应商应承担的保密义务。 </w:t>
      </w:r>
    </w:p>
    <w:p w14:paraId="50BC078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权利保证 </w:t>
      </w:r>
    </w:p>
    <w:p w14:paraId="74849E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乙方应保证甲方在使用该服务内容、成果或其任何一部分时不受第三方提出侵犯其专利权、版权、商标权或其他权利的起诉。一旦出现侵权，乙方应承担全部责任。 </w:t>
      </w:r>
    </w:p>
    <w:p w14:paraId="15ABBD8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合同争议的解决 </w:t>
      </w:r>
    </w:p>
    <w:p w14:paraId="4D2997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合同执行中发生争议的，当事人双方应协商解决。协商达不成一致时，可向当地行 政仲裁机关申请仲裁或者向人民法院提请诉讼。 </w:t>
      </w:r>
    </w:p>
    <w:p w14:paraId="3A19B4F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不可抗力情况下的免责约定 </w:t>
      </w:r>
    </w:p>
    <w:p w14:paraId="120DFF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双方约定不可抗力情况指：双方不可预见、不可避免、不可克服的客观情况，但不包括双方的违约或疏忽。这些事件包括但不限于：战争、严重火灾、洪水、台风、地震等。 </w:t>
      </w:r>
    </w:p>
    <w:p w14:paraId="2A288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第十五条、</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合同的终止、变更 </w:t>
      </w:r>
    </w:p>
    <w:p w14:paraId="40E439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合同一经签订，不得擅自变更、中止或者终止合同。对确需变更、调整或者中止、 终止合同的，应按规定履行相应的手续。</w:t>
      </w:r>
    </w:p>
    <w:p w14:paraId="729AD9C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第十六条、</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合同的转让 </w:t>
      </w:r>
    </w:p>
    <w:p w14:paraId="42F185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乙方不得擅自部分或全部转让其应履行的合同义务。</w:t>
      </w:r>
    </w:p>
    <w:p w14:paraId="172EEC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第十七条、</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合同生效及其他 </w:t>
      </w:r>
    </w:p>
    <w:p w14:paraId="61B2993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本合同自签订之日起生效。 </w:t>
      </w:r>
    </w:p>
    <w:p w14:paraId="4A2A598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本合同一式陆份，甲乙双方各执叁份。 </w:t>
      </w:r>
    </w:p>
    <w:p w14:paraId="7A7DD92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本合同应按照中华人民共和国的现行法律进行解释。</w:t>
      </w:r>
    </w:p>
    <w:p w14:paraId="6E014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41357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40372A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甲 方（公章）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乙 方（公章）</w:t>
      </w:r>
    </w:p>
    <w:p w14:paraId="75315A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单位名称：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单位名称：</w:t>
      </w:r>
    </w:p>
    <w:p w14:paraId="172A6A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地 址：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地 址：</w:t>
      </w:r>
    </w:p>
    <w:p w14:paraId="3CEE69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代 理 人：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代 理 人：</w:t>
      </w:r>
    </w:p>
    <w:p w14:paraId="6943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联系电话：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联系电话：</w:t>
      </w:r>
    </w:p>
    <w:p w14:paraId="11A7A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帐 号：</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开户银行：</w:t>
      </w:r>
    </w:p>
    <w:p w14:paraId="193259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签订日期：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签订日期：</w:t>
      </w:r>
    </w:p>
    <w:p w14:paraId="3BDB9F0F">
      <w:pPr>
        <w:keepNext w:val="0"/>
        <w:keepLines w:val="0"/>
        <w:pageBreakBefore w:val="0"/>
        <w:kinsoku/>
        <w:wordWrap/>
        <w:bidi w:val="0"/>
        <w:spacing w:line="500" w:lineRule="atLeast"/>
      </w:pPr>
    </w:p>
    <w:p w14:paraId="012E8E49">
      <w:pPr>
        <w:spacing w:line="440" w:lineRule="exact"/>
        <w:jc w:val="both"/>
        <w:rPr>
          <w:rFonts w:hint="eastAsia" w:ascii="宋体" w:hAnsi="宋体" w:cs="宋体"/>
          <w:b/>
          <w:bCs/>
          <w:color w:val="auto"/>
          <w:spacing w:val="20"/>
          <w:kern w:val="44"/>
          <w:sz w:val="32"/>
          <w:szCs w:val="32"/>
        </w:rPr>
      </w:pPr>
    </w:p>
    <w:p w14:paraId="5AEE55C3">
      <w:pPr>
        <w:spacing w:line="440" w:lineRule="exact"/>
        <w:jc w:val="center"/>
        <w:rPr>
          <w:rFonts w:hint="eastAsia" w:ascii="宋体" w:hAnsi="宋体" w:cs="宋体"/>
          <w:b/>
          <w:bCs/>
          <w:color w:val="auto"/>
          <w:spacing w:val="20"/>
          <w:kern w:val="44"/>
          <w:sz w:val="32"/>
          <w:szCs w:val="32"/>
        </w:rPr>
      </w:pPr>
    </w:p>
    <w:p w14:paraId="648F1769">
      <w:pPr>
        <w:pStyle w:val="23"/>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2402BDB1">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13"/>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13"/>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69" w:name="_Toc326251063"/>
      <w:r>
        <w:rPr>
          <w:rFonts w:hint="eastAsia" w:ascii="宋体" w:hAnsi="宋体" w:cs="宋体"/>
          <w:b/>
          <w:bCs/>
          <w:color w:val="auto"/>
          <w:sz w:val="24"/>
          <w:szCs w:val="24"/>
        </w:rPr>
        <w:t>二、响应文件格式及编排顺序</w:t>
      </w:r>
      <w:bookmarkEnd w:id="69"/>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SXDHY-AK-2025（013）</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宁陕县2025年土地征收成片开发方案编制技术服务项目</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3"/>
      </w:pPr>
    </w:p>
    <w:p w14:paraId="48901626">
      <w:pPr>
        <w:pStyle w:val="15"/>
        <w:numPr>
          <w:ilvl w:val="0"/>
          <w:numId w:val="14"/>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14"/>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4EE278EC">
      <w:pPr>
        <w:pStyle w:val="15"/>
        <w:numPr>
          <w:ilvl w:val="0"/>
          <w:numId w:val="14"/>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7B9C6C77">
      <w:pPr>
        <w:pStyle w:val="15"/>
        <w:numPr>
          <w:ilvl w:val="0"/>
          <w:numId w:val="14"/>
        </w:numPr>
        <w:spacing w:line="360" w:lineRule="auto"/>
        <w:ind w:left="0" w:leftChars="0" w:firstLineChars="0"/>
        <w:jc w:val="left"/>
        <w:rPr>
          <w:rFonts w:hint="eastAsia" w:hAnsi="宋体" w:cs="Times New Roman"/>
          <w:b/>
          <w:bCs/>
          <w:color w:val="auto"/>
          <w:sz w:val="24"/>
          <w:szCs w:val="24"/>
          <w:lang w:val="en-US" w:eastAsia="zh-CN"/>
        </w:rPr>
      </w:pPr>
      <w:r>
        <w:rPr>
          <w:rFonts w:hint="eastAsia" w:ascii="宋体" w:hAnsi="宋体" w:cs="Times New Roman"/>
          <w:b/>
          <w:sz w:val="24"/>
          <w:szCs w:val="24"/>
        </w:rPr>
        <w:t>供应商的概况</w:t>
      </w:r>
    </w:p>
    <w:p w14:paraId="49F6DB8D">
      <w:pPr>
        <w:pStyle w:val="15"/>
        <w:numPr>
          <w:ilvl w:val="0"/>
          <w:numId w:val="14"/>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54E6AC8E">
      <w:pPr>
        <w:pStyle w:val="15"/>
        <w:numPr>
          <w:ilvl w:val="0"/>
          <w:numId w:val="14"/>
        </w:numPr>
        <w:spacing w:line="360" w:lineRule="auto"/>
        <w:ind w:left="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实施方案</w:t>
      </w:r>
    </w:p>
    <w:p w14:paraId="229EF3D8">
      <w:pPr>
        <w:pStyle w:val="15"/>
        <w:numPr>
          <w:ilvl w:val="0"/>
          <w:numId w:val="14"/>
        </w:numPr>
        <w:spacing w:line="360" w:lineRule="auto"/>
        <w:ind w:left="0" w:leftChars="0" w:firstLine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人员配备</w:t>
      </w:r>
    </w:p>
    <w:p w14:paraId="45EE9D11">
      <w:pPr>
        <w:pStyle w:val="15"/>
        <w:numPr>
          <w:ilvl w:val="0"/>
          <w:numId w:val="14"/>
        </w:numPr>
        <w:spacing w:line="360" w:lineRule="auto"/>
        <w:ind w:left="0" w:leftChars="0" w:firstLineChars="0"/>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服务承诺</w:t>
      </w:r>
    </w:p>
    <w:p w14:paraId="1B5F28AA">
      <w:pPr>
        <w:pStyle w:val="15"/>
        <w:numPr>
          <w:ilvl w:val="0"/>
          <w:numId w:val="14"/>
        </w:numPr>
        <w:spacing w:line="360" w:lineRule="auto"/>
        <w:ind w:left="0" w:leftChars="0" w:firstLine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Times New Roman"/>
          <w:b/>
          <w:bCs/>
          <w:color w:val="000000" w:themeColor="text1"/>
          <w:sz w:val="24"/>
          <w:szCs w:val="24"/>
          <w:lang w:val="en-US" w:eastAsia="zh-CN"/>
          <w14:textFill>
            <w14:solidFill>
              <w14:schemeClr w14:val="tx1"/>
            </w14:solidFill>
          </w14:textFill>
        </w:rPr>
        <w:t>企业业绩</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auto"/>
          <w:sz w:val="24"/>
          <w:szCs w:val="24"/>
          <w:lang w:val="en-US" w:eastAsia="zh-CN"/>
        </w:rPr>
        <w:t>供应商拒绝政府采购领域商业贿赂承诺书</w:t>
      </w:r>
    </w:p>
    <w:p w14:paraId="1CA839C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一</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投标人认为有必要提供的其它证明资料</w:t>
      </w:r>
    </w:p>
    <w:p w14:paraId="2C5E40F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1A1AB3E2">
      <w:pPr>
        <w:pStyle w:val="13"/>
      </w:pPr>
    </w:p>
    <w:p w14:paraId="64BC1288"/>
    <w:p w14:paraId="411193C0"/>
    <w:p w14:paraId="22172AAF"/>
    <w:p w14:paraId="0C71CCAC"/>
    <w:p w14:paraId="4709B16C"/>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5、我们完全理解并同意贵方在竞争性磋商文件中的有关没收磋商保证金和拒绝磋商的条款。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SXDHY-AK-2025（013）</w:t>
      </w:r>
    </w:p>
    <w:tbl>
      <w:tblPr>
        <w:tblStyle w:val="2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758"/>
        <w:gridCol w:w="3194"/>
      </w:tblGrid>
      <w:tr w14:paraId="08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758"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3194"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服务期限（月）</w:t>
            </w:r>
          </w:p>
        </w:tc>
      </w:tr>
      <w:tr w14:paraId="51C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宁陕县2025年土地征收成片开发方案编制技术服务项目</w:t>
            </w:r>
          </w:p>
        </w:tc>
        <w:tc>
          <w:tcPr>
            <w:tcW w:w="2758"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3194" w:type="dxa"/>
            <w:vAlign w:val="center"/>
          </w:tcPr>
          <w:p w14:paraId="6D7156A5">
            <w:pPr>
              <w:spacing w:line="440" w:lineRule="exact"/>
              <w:jc w:val="center"/>
              <w:rPr>
                <w:rFonts w:ascii="宋体" w:hAnsi="宋体"/>
                <w:bCs/>
                <w:sz w:val="24"/>
                <w:szCs w:val="24"/>
              </w:rPr>
            </w:pPr>
          </w:p>
        </w:tc>
      </w:tr>
      <w:tr w14:paraId="581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2"/>
            <w:vAlign w:val="center"/>
          </w:tcPr>
          <w:p w14:paraId="78E329D3">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3BDACD25">
      <w:pPr>
        <w:rPr>
          <w:rFonts w:hint="eastAsia" w:ascii="宋体" w:hAnsi="宋体"/>
          <w:b/>
          <w:sz w:val="24"/>
          <w:szCs w:val="24"/>
        </w:rPr>
      </w:pPr>
    </w:p>
    <w:p w14:paraId="693FFB32">
      <w:pPr>
        <w:pStyle w:val="7"/>
        <w:ind w:left="0" w:leftChars="0" w:firstLine="0" w:firstLineChars="0"/>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lang w:val="en-US" w:eastAsia="zh-CN"/>
        </w:rPr>
        <w:t>磋商报价明细表</w:t>
      </w:r>
    </w:p>
    <w:p w14:paraId="30D8DAE3">
      <w:pPr>
        <w:autoSpaceDE w:val="0"/>
        <w:autoSpaceDN w:val="0"/>
        <w:adjustRightInd w:val="0"/>
        <w:snapToGrid w:val="0"/>
        <w:spacing w:line="44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磋商报价</w:t>
      </w:r>
      <w:r>
        <w:rPr>
          <w:rFonts w:hint="eastAsia" w:ascii="宋体" w:hAnsi="宋体" w:eastAsia="宋体" w:cs="Times New Roman"/>
          <w:b/>
          <w:sz w:val="24"/>
          <w:szCs w:val="24"/>
          <w:lang w:eastAsia="zh-CN"/>
        </w:rPr>
        <w:t>明细</w:t>
      </w:r>
      <w:r>
        <w:rPr>
          <w:rFonts w:hint="eastAsia" w:ascii="宋体" w:hAnsi="宋体" w:eastAsia="宋体" w:cs="Times New Roman"/>
          <w:b/>
          <w:sz w:val="24"/>
          <w:szCs w:val="24"/>
        </w:rPr>
        <w:t>表</w:t>
      </w:r>
    </w:p>
    <w:p w14:paraId="1D891D01">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r>
        <w:rPr>
          <w:rFonts w:hint="eastAsia" w:ascii="宋体" w:hAnsi="宋体" w:cs="宋体"/>
          <w:bCs/>
          <w:sz w:val="24"/>
          <w:szCs w:val="24"/>
        </w:rPr>
        <w:t>项目编号：</w:t>
      </w:r>
    </w:p>
    <w:tbl>
      <w:tblPr>
        <w:tblStyle w:val="25"/>
        <w:tblW w:w="978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92"/>
        <w:gridCol w:w="1212"/>
        <w:gridCol w:w="1488"/>
        <w:gridCol w:w="1962"/>
        <w:gridCol w:w="2007"/>
        <w:gridCol w:w="993"/>
      </w:tblGrid>
      <w:tr w14:paraId="6633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923DCC4">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592" w:type="dxa"/>
            <w:vAlign w:val="center"/>
          </w:tcPr>
          <w:p w14:paraId="00808AA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单项</w:t>
            </w:r>
            <w:r>
              <w:rPr>
                <w:rFonts w:hint="eastAsia" w:ascii="宋体" w:hAnsi="宋体" w:eastAsia="宋体" w:cs="宋体"/>
                <w:sz w:val="24"/>
                <w:szCs w:val="24"/>
                <w:vertAlign w:val="baseline"/>
                <w:lang w:val="en-US" w:eastAsia="zh-CN"/>
              </w:rPr>
              <w:t>名称</w:t>
            </w:r>
          </w:p>
        </w:tc>
        <w:tc>
          <w:tcPr>
            <w:tcW w:w="1212" w:type="dxa"/>
            <w:vAlign w:val="center"/>
          </w:tcPr>
          <w:p w14:paraId="226B4B17">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计量单位</w:t>
            </w:r>
          </w:p>
        </w:tc>
        <w:tc>
          <w:tcPr>
            <w:tcW w:w="1488" w:type="dxa"/>
            <w:vAlign w:val="center"/>
          </w:tcPr>
          <w:p w14:paraId="4E95DF5A">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962" w:type="dxa"/>
            <w:vAlign w:val="center"/>
          </w:tcPr>
          <w:p w14:paraId="571AB29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2007" w:type="dxa"/>
            <w:vAlign w:val="center"/>
          </w:tcPr>
          <w:p w14:paraId="636329C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总价（元）</w:t>
            </w:r>
          </w:p>
        </w:tc>
        <w:tc>
          <w:tcPr>
            <w:tcW w:w="993" w:type="dxa"/>
            <w:vAlign w:val="center"/>
          </w:tcPr>
          <w:p w14:paraId="7B09484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1B8E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23ADC541">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92" w:type="dxa"/>
            <w:vAlign w:val="center"/>
          </w:tcPr>
          <w:p w14:paraId="6132A793">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C4F9B4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5F480B9">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3DB851B">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B0D9AF8">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297AB1C0">
            <w:pPr>
              <w:pStyle w:val="4"/>
              <w:spacing w:before="312" w:beforeLines="100" w:line="360" w:lineRule="auto"/>
              <w:jc w:val="center"/>
              <w:rPr>
                <w:rFonts w:hint="eastAsia" w:ascii="宋体" w:hAnsi="宋体" w:eastAsia="宋体" w:cs="宋体"/>
                <w:sz w:val="24"/>
                <w:szCs w:val="24"/>
                <w:vertAlign w:val="baseline"/>
              </w:rPr>
            </w:pPr>
          </w:p>
        </w:tc>
      </w:tr>
      <w:tr w14:paraId="4187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83A75E2">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92" w:type="dxa"/>
            <w:vAlign w:val="center"/>
          </w:tcPr>
          <w:p w14:paraId="5BB8D298">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69CEEA09">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0269475">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57E661B8">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09636CC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79174BC">
            <w:pPr>
              <w:pStyle w:val="4"/>
              <w:spacing w:before="312" w:beforeLines="100" w:line="360" w:lineRule="auto"/>
              <w:jc w:val="center"/>
              <w:rPr>
                <w:rFonts w:hint="eastAsia" w:ascii="宋体" w:hAnsi="宋体" w:eastAsia="宋体" w:cs="宋体"/>
                <w:sz w:val="24"/>
                <w:szCs w:val="24"/>
                <w:vertAlign w:val="baseline"/>
              </w:rPr>
            </w:pPr>
          </w:p>
        </w:tc>
      </w:tr>
      <w:tr w14:paraId="7FD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1CD704C">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92" w:type="dxa"/>
            <w:vAlign w:val="center"/>
          </w:tcPr>
          <w:p w14:paraId="495BD1CA">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93BADDE">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7E28C14">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183722D9">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8961866">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47F13683">
            <w:pPr>
              <w:pStyle w:val="4"/>
              <w:spacing w:before="312" w:beforeLines="100" w:line="360" w:lineRule="auto"/>
              <w:jc w:val="center"/>
              <w:rPr>
                <w:rFonts w:hint="eastAsia" w:ascii="宋体" w:hAnsi="宋体" w:eastAsia="宋体" w:cs="宋体"/>
                <w:sz w:val="24"/>
                <w:szCs w:val="24"/>
                <w:vertAlign w:val="baseline"/>
              </w:rPr>
            </w:pPr>
          </w:p>
        </w:tc>
      </w:tr>
      <w:tr w14:paraId="01C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1A8897F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92" w:type="dxa"/>
            <w:vAlign w:val="top"/>
          </w:tcPr>
          <w:p w14:paraId="3D4EBDD7">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40DD6C0A">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09A1A970">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8D9CD2A">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2AFCE92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1DF23CFB">
            <w:pPr>
              <w:pStyle w:val="4"/>
              <w:spacing w:before="312" w:beforeLines="100" w:line="360" w:lineRule="auto"/>
              <w:jc w:val="center"/>
              <w:rPr>
                <w:rFonts w:hint="eastAsia" w:ascii="宋体" w:hAnsi="宋体" w:eastAsia="宋体" w:cs="宋体"/>
                <w:sz w:val="24"/>
                <w:szCs w:val="24"/>
                <w:vertAlign w:val="baseline"/>
              </w:rPr>
            </w:pPr>
          </w:p>
        </w:tc>
      </w:tr>
      <w:tr w14:paraId="14B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B56160C">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92" w:type="dxa"/>
            <w:vAlign w:val="center"/>
          </w:tcPr>
          <w:p w14:paraId="3D3283E5">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377815E3">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31193C5F">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719BF0">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24B7F7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512A769">
            <w:pPr>
              <w:pStyle w:val="4"/>
              <w:spacing w:before="312" w:beforeLines="100" w:line="360" w:lineRule="auto"/>
              <w:jc w:val="center"/>
              <w:rPr>
                <w:rFonts w:hint="eastAsia" w:ascii="宋体" w:hAnsi="宋体" w:eastAsia="宋体" w:cs="宋体"/>
                <w:sz w:val="24"/>
                <w:szCs w:val="24"/>
                <w:vertAlign w:val="baseline"/>
              </w:rPr>
            </w:pPr>
          </w:p>
        </w:tc>
      </w:tr>
      <w:tr w14:paraId="2610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911FC66">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92" w:type="dxa"/>
            <w:vAlign w:val="center"/>
          </w:tcPr>
          <w:p w14:paraId="6C8B0C15">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7038751C">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2A0770CE">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00A0930C">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46C226B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3ED5165">
            <w:pPr>
              <w:pStyle w:val="4"/>
              <w:spacing w:before="312" w:beforeLines="100" w:line="360" w:lineRule="auto"/>
              <w:jc w:val="center"/>
              <w:rPr>
                <w:rFonts w:hint="eastAsia" w:ascii="宋体" w:hAnsi="宋体" w:eastAsia="宋体" w:cs="宋体"/>
                <w:sz w:val="24"/>
                <w:szCs w:val="24"/>
                <w:vertAlign w:val="baseline"/>
              </w:rPr>
            </w:pPr>
          </w:p>
        </w:tc>
      </w:tr>
      <w:tr w14:paraId="7AC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EC47ED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92" w:type="dxa"/>
            <w:vAlign w:val="center"/>
          </w:tcPr>
          <w:p w14:paraId="77E7E19B">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0219C35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5150335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4CD98FE">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1ADBABAE">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AD0E55A">
            <w:pPr>
              <w:pStyle w:val="4"/>
              <w:spacing w:before="312" w:beforeLines="100" w:line="360" w:lineRule="auto"/>
              <w:jc w:val="center"/>
              <w:rPr>
                <w:rFonts w:hint="eastAsia" w:ascii="宋体" w:hAnsi="宋体" w:eastAsia="宋体" w:cs="宋体"/>
                <w:sz w:val="24"/>
                <w:szCs w:val="24"/>
                <w:vertAlign w:val="baseline"/>
              </w:rPr>
            </w:pPr>
          </w:p>
        </w:tc>
      </w:tr>
      <w:tr w14:paraId="2272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5E5590A">
            <w:pPr>
              <w:pStyle w:val="4"/>
              <w:spacing w:before="312" w:beforeLines="100"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592" w:type="dxa"/>
            <w:vAlign w:val="center"/>
          </w:tcPr>
          <w:p w14:paraId="6B54F820">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3C7E8447">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CC5B94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35E4C4">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67849DB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63BFA585">
            <w:pPr>
              <w:pStyle w:val="4"/>
              <w:spacing w:before="312" w:beforeLines="100" w:line="360" w:lineRule="auto"/>
              <w:jc w:val="center"/>
              <w:rPr>
                <w:rFonts w:hint="eastAsia" w:ascii="宋体" w:hAnsi="宋体" w:eastAsia="宋体" w:cs="宋体"/>
                <w:sz w:val="24"/>
                <w:szCs w:val="24"/>
                <w:vertAlign w:val="baseline"/>
              </w:rPr>
            </w:pPr>
          </w:p>
        </w:tc>
      </w:tr>
      <w:tr w14:paraId="5D5F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gridSpan w:val="2"/>
            <w:vAlign w:val="center"/>
          </w:tcPr>
          <w:p w14:paraId="5EAA8C2F">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w:t>
            </w:r>
          </w:p>
        </w:tc>
        <w:tc>
          <w:tcPr>
            <w:tcW w:w="6669" w:type="dxa"/>
            <w:gridSpan w:val="4"/>
            <w:vAlign w:val="center"/>
          </w:tcPr>
          <w:p w14:paraId="732F82C6">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元</w:t>
            </w:r>
            <w:r>
              <w:rPr>
                <w:rFonts w:hint="eastAsia" w:ascii="宋体" w:hAnsi="宋体" w:eastAsia="宋体" w:cs="宋体"/>
                <w:sz w:val="24"/>
                <w:szCs w:val="24"/>
              </w:rPr>
              <w:t xml:space="preserve">  ）</w:t>
            </w:r>
          </w:p>
        </w:tc>
        <w:tc>
          <w:tcPr>
            <w:tcW w:w="993" w:type="dxa"/>
            <w:vAlign w:val="center"/>
          </w:tcPr>
          <w:p w14:paraId="4C3785D1">
            <w:pPr>
              <w:pStyle w:val="4"/>
              <w:spacing w:before="312" w:beforeLines="100" w:line="240" w:lineRule="auto"/>
              <w:jc w:val="center"/>
              <w:rPr>
                <w:rFonts w:hint="eastAsia" w:ascii="宋体" w:hAnsi="宋体" w:eastAsia="宋体" w:cs="宋体"/>
                <w:sz w:val="24"/>
                <w:szCs w:val="24"/>
              </w:rPr>
            </w:pPr>
          </w:p>
        </w:tc>
      </w:tr>
    </w:tbl>
    <w:p w14:paraId="3702E104">
      <w:pPr>
        <w:spacing w:line="480" w:lineRule="exact"/>
        <w:rPr>
          <w:rFonts w:hint="eastAsia" w:ascii="宋体" w:hAnsi="宋体" w:eastAsia="宋体" w:cs="宋体"/>
          <w:b/>
          <w:bCs/>
          <w:szCs w:val="24"/>
        </w:rPr>
      </w:pPr>
      <w:r>
        <w:rPr>
          <w:rFonts w:hint="eastAsia" w:ascii="宋体" w:hAnsi="宋体" w:eastAsia="宋体" w:cs="宋体"/>
          <w:b/>
          <w:bCs/>
          <w:szCs w:val="24"/>
          <w:lang w:eastAsia="zh-CN"/>
        </w:rPr>
        <w:t>注：可自行根据实际情况调整表格。</w:t>
      </w:r>
    </w:p>
    <w:p w14:paraId="0879E40A">
      <w:pPr>
        <w:spacing w:line="440" w:lineRule="exact"/>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5CE3F3A9">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7D25FD7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76865B8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54BECC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A59903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2E8658F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供应商须具备土地规划乙级及以上或城乡规划编制乙级及以上资质；</w:t>
      </w:r>
    </w:p>
    <w:p w14:paraId="3F76CA3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3A78BBB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27FE0FF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5FB3E78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74E511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0958EE3">
      <w:pPr>
        <w:spacing w:line="460" w:lineRule="exact"/>
        <w:ind w:firstLine="480" w:firstLineChars="200"/>
        <w:rPr>
          <w:rFonts w:hint="eastAsia" w:ascii="宋体" w:hAnsi="宋体"/>
          <w:kern w:val="0"/>
          <w:sz w:val="24"/>
          <w:szCs w:val="24"/>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3"/>
        <w:rPr>
          <w:rFonts w:hint="eastAsia" w:ascii="宋体" w:hAnsi="宋体"/>
          <w:b/>
          <w:sz w:val="24"/>
          <w:szCs w:val="24"/>
        </w:rPr>
      </w:pPr>
    </w:p>
    <w:p w14:paraId="540F245C">
      <w:pPr>
        <w:pStyle w:val="23"/>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0" w:name="bookmark35"/>
      <w:bookmarkEnd w:id="70"/>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1" w:name="bookmark36"/>
      <w:bookmarkEnd w:id="71"/>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3253719E">
      <w:pPr>
        <w:rPr>
          <w:rFonts w:hint="eastAsia"/>
        </w:rPr>
      </w:pPr>
    </w:p>
    <w:p w14:paraId="1F4C57EB">
      <w:pPr>
        <w:pStyle w:val="13"/>
        <w:rPr>
          <w:rFonts w:hint="eastAsia"/>
        </w:rPr>
      </w:pPr>
    </w:p>
    <w:p w14:paraId="2B6085B2">
      <w:pPr>
        <w:snapToGrid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四、</w:t>
      </w:r>
      <w:r>
        <w:rPr>
          <w:rFonts w:hint="eastAsia" w:ascii="宋体" w:hAnsi="宋体" w:eastAsia="宋体" w:cs="宋体"/>
          <w:b/>
          <w:color w:val="auto"/>
          <w:sz w:val="28"/>
          <w:szCs w:val="28"/>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43B99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CB817B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3"/>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六、</w:t>
      </w:r>
      <w:r>
        <w:rPr>
          <w:rFonts w:hint="eastAsia" w:ascii="宋体" w:hAnsi="宋体"/>
          <w:b/>
          <w:sz w:val="28"/>
          <w:szCs w:val="28"/>
          <w:lang w:val="en-US" w:eastAsia="zh-CN"/>
        </w:rPr>
        <w:t>实施方案</w:t>
      </w: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2F9AE76E">
      <w:pPr>
        <w:pStyle w:val="23"/>
      </w:pPr>
    </w:p>
    <w:p w14:paraId="568B78FC">
      <w:pPr>
        <w:pStyle w:val="23"/>
      </w:pPr>
    </w:p>
    <w:p w14:paraId="0B2C7775">
      <w:pPr>
        <w:pStyle w:val="23"/>
      </w:pPr>
    </w:p>
    <w:p w14:paraId="506D62C8">
      <w:pPr>
        <w:pStyle w:val="23"/>
      </w:pPr>
    </w:p>
    <w:p w14:paraId="59501571">
      <w:pPr>
        <w:keepNext w:val="0"/>
        <w:keepLines w:val="0"/>
        <w:pageBreakBefore w:val="0"/>
        <w:numPr>
          <w:ilvl w:val="0"/>
          <w:numId w:val="0"/>
        </w:numPr>
        <w:kinsoku w:val="0"/>
        <w:overflowPunct/>
        <w:topLinePunct w:val="0"/>
        <w:bidi w:val="0"/>
        <w:spacing w:line="440" w:lineRule="exact"/>
        <w:jc w:val="center"/>
        <w:rPr>
          <w:rFonts w:hint="eastAsia" w:asciiTheme="majorEastAsia" w:hAnsiTheme="majorEastAsia" w:eastAsiaTheme="majorEastAsia" w:cstheme="majorEastAsia"/>
          <w:b/>
          <w:color w:val="auto"/>
          <w:sz w:val="28"/>
          <w:szCs w:val="28"/>
          <w:highlight w:val="none"/>
          <w:lang w:val="en-US" w:eastAsia="zh-CN"/>
        </w:rPr>
      </w:pPr>
      <w:r>
        <w:rPr>
          <w:rFonts w:hint="eastAsia" w:hAnsi="宋体" w:cs="宋体"/>
          <w:b/>
          <w:color w:val="auto"/>
          <w:sz w:val="28"/>
          <w:szCs w:val="28"/>
          <w:lang w:val="en-US" w:eastAsia="zh-CN"/>
        </w:rPr>
        <w:t>七、</w:t>
      </w:r>
      <w:r>
        <w:rPr>
          <w:rFonts w:hint="eastAsia" w:asciiTheme="majorEastAsia" w:hAnsiTheme="majorEastAsia" w:eastAsiaTheme="majorEastAsia" w:cstheme="majorEastAsia"/>
          <w:b/>
          <w:color w:val="auto"/>
          <w:sz w:val="28"/>
          <w:szCs w:val="28"/>
          <w:highlight w:val="none"/>
          <w:lang w:val="en-US" w:eastAsia="zh-CN"/>
        </w:rPr>
        <w:t>人员配备</w:t>
      </w:r>
    </w:p>
    <w:p w14:paraId="3C897100">
      <w:pPr>
        <w:pStyle w:val="23"/>
      </w:pPr>
    </w:p>
    <w:p w14:paraId="58FB9968">
      <w:pPr>
        <w:pStyle w:val="23"/>
      </w:pPr>
    </w:p>
    <w:p w14:paraId="01615FC2">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24AD9422">
      <w:pPr>
        <w:pStyle w:val="23"/>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1FDC3C20">
      <w:pPr>
        <w:pStyle w:val="23"/>
      </w:pPr>
    </w:p>
    <w:p w14:paraId="175B7FE2">
      <w:pPr>
        <w:pStyle w:val="23"/>
      </w:pPr>
    </w:p>
    <w:p w14:paraId="72CC37C5">
      <w:pPr>
        <w:pStyle w:val="23"/>
      </w:pPr>
    </w:p>
    <w:p w14:paraId="0F0C609A">
      <w:pPr>
        <w:pStyle w:val="23"/>
      </w:pPr>
    </w:p>
    <w:p w14:paraId="6FC9F5A1">
      <w:pPr>
        <w:pStyle w:val="23"/>
      </w:pPr>
    </w:p>
    <w:p w14:paraId="42219C90">
      <w:pPr>
        <w:pStyle w:val="23"/>
      </w:pPr>
    </w:p>
    <w:p w14:paraId="49C54AC2">
      <w:pPr>
        <w:pStyle w:val="23"/>
      </w:pPr>
    </w:p>
    <w:p w14:paraId="59BE73EB">
      <w:pPr>
        <w:pStyle w:val="23"/>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8"/>
          <w:szCs w:val="28"/>
          <w:lang w:val="en-US" w:eastAsia="zh-CN"/>
        </w:rPr>
        <w:t>八、</w:t>
      </w:r>
      <w:r>
        <w:rPr>
          <w:rFonts w:hint="eastAsia" w:ascii="Times New Roman" w:hAnsi="宋体" w:eastAsia="宋体" w:cs="宋体"/>
          <w:b/>
          <w:color w:val="auto"/>
          <w:sz w:val="28"/>
          <w:szCs w:val="28"/>
          <w:lang w:val="en-US" w:eastAsia="zh-CN"/>
        </w:rPr>
        <w:t>服务承诺</w:t>
      </w:r>
      <w:r>
        <w:rPr>
          <w:rFonts w:hint="eastAsia" w:ascii="Times New Roman" w:hAnsi="宋体" w:eastAsia="宋体" w:cs="宋体"/>
          <w:b/>
          <w:color w:val="auto"/>
          <w:sz w:val="28"/>
          <w:szCs w:val="28"/>
          <w:lang w:val="en-US" w:eastAsia="zh-CN"/>
        </w:rPr>
        <w:br w:type="textWrapping"/>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09DEB09B">
      <w:pPr>
        <w:keepNext w:val="0"/>
        <w:keepLines w:val="0"/>
        <w:pageBreakBefore w:val="0"/>
        <w:numPr>
          <w:ilvl w:val="0"/>
          <w:numId w:val="0"/>
        </w:numPr>
        <w:kinsoku w:val="0"/>
        <w:overflowPunct/>
        <w:topLinePunct w:val="0"/>
        <w:bidi w:val="0"/>
        <w:spacing w:line="440" w:lineRule="exact"/>
        <w:jc w:val="center"/>
        <w:rPr>
          <w:rFonts w:hint="default" w:ascii="宋体" w:hAnsi="宋体" w:cs="宋体"/>
          <w:b/>
          <w:color w:val="auto"/>
          <w:sz w:val="28"/>
          <w:szCs w:val="28"/>
          <w:lang w:val="en-US" w:eastAsia="zh-CN"/>
        </w:rPr>
      </w:pPr>
      <w:r>
        <w:rPr>
          <w:rFonts w:hint="eastAsia" w:hAnsi="宋体" w:cs="宋体"/>
          <w:b/>
          <w:color w:val="auto"/>
          <w:sz w:val="28"/>
          <w:szCs w:val="28"/>
          <w:lang w:val="en-US" w:eastAsia="zh-CN"/>
        </w:rPr>
        <w:t>九、</w:t>
      </w:r>
      <w:r>
        <w:rPr>
          <w:rFonts w:hint="eastAsia" w:ascii="宋体" w:hAnsi="宋体" w:cs="宋体"/>
          <w:b/>
          <w:color w:val="auto"/>
          <w:sz w:val="28"/>
          <w:szCs w:val="28"/>
          <w:lang w:val="en-US" w:eastAsia="zh-CN"/>
        </w:rPr>
        <w:t>业绩</w:t>
      </w:r>
    </w:p>
    <w:p w14:paraId="59DAB29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0D810B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EF233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55A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EE94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9BD2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BC6A1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AC3F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73C8C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FBA0D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FE0C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0803B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D55A7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6CBA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78C0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912E2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2FCF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EB953E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6A4C4A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DE4733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C5C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C28E02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7C20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DF3385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196E1D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1340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B2DE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B0D5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4D1C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987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5ECA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738EE804">
      <w:pPr>
        <w:pStyle w:val="7"/>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6F3663C7">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sz w:val="24"/>
          <w:szCs w:val="24"/>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2">
    <w:nsid w:val="F7B9061E"/>
    <w:multiLevelType w:val="singleLevel"/>
    <w:tmpl w:val="F7B9061E"/>
    <w:lvl w:ilvl="0" w:tentative="0">
      <w:start w:val="4"/>
      <w:numFmt w:val="chineseCounting"/>
      <w:suff w:val="nothing"/>
      <w:lvlText w:val="第%1条、"/>
      <w:lvlJc w:val="left"/>
      <w:rPr>
        <w:rFonts w:hint="eastAsia"/>
      </w:rPr>
    </w:lvl>
  </w:abstractNum>
  <w:abstractNum w:abstractNumId="3">
    <w:nsid w:val="FC2830D0"/>
    <w:multiLevelType w:val="singleLevel"/>
    <w:tmpl w:val="FC2830D0"/>
    <w:lvl w:ilvl="0" w:tentative="0">
      <w:start w:val="1"/>
      <w:numFmt w:val="decimal"/>
      <w:suff w:val="nothing"/>
      <w:lvlText w:val="（%1）"/>
      <w:lvlJc w:val="left"/>
    </w:lvl>
  </w:abstractNum>
  <w:abstractNum w:abstractNumId="4">
    <w:nsid w:val="FE2DEC3D"/>
    <w:multiLevelType w:val="singleLevel"/>
    <w:tmpl w:val="FE2DEC3D"/>
    <w:lvl w:ilvl="0" w:tentative="0">
      <w:start w:val="1"/>
      <w:numFmt w:val="decimal"/>
      <w:suff w:val="nothing"/>
      <w:lvlText w:val="（%1）"/>
      <w:lvlJc w:val="left"/>
    </w:lvl>
  </w:abstractNum>
  <w:abstractNum w:abstractNumId="5">
    <w:nsid w:val="0369842E"/>
    <w:multiLevelType w:val="singleLevel"/>
    <w:tmpl w:val="0369842E"/>
    <w:lvl w:ilvl="0" w:tentative="0">
      <w:start w:val="1"/>
      <w:numFmt w:val="decimal"/>
      <w:lvlText w:val="%1."/>
      <w:lvlJc w:val="left"/>
      <w:pPr>
        <w:tabs>
          <w:tab w:val="left" w:pos="312"/>
        </w:tabs>
      </w:pPr>
    </w:lvl>
  </w:abstractNum>
  <w:abstractNum w:abstractNumId="6">
    <w:nsid w:val="1CC6A107"/>
    <w:multiLevelType w:val="singleLevel"/>
    <w:tmpl w:val="1CC6A107"/>
    <w:lvl w:ilvl="0" w:tentative="0">
      <w:start w:val="1"/>
      <w:numFmt w:val="chineseCounting"/>
      <w:suff w:val="nothing"/>
      <w:lvlText w:val="第%1条、"/>
      <w:lvlJc w:val="left"/>
      <w:rPr>
        <w:rFonts w:hint="eastAsia"/>
      </w:rPr>
    </w:lvl>
  </w:abstractNum>
  <w:abstractNum w:abstractNumId="7">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8">
    <w:nsid w:val="24B11018"/>
    <w:multiLevelType w:val="singleLevel"/>
    <w:tmpl w:val="24B11018"/>
    <w:lvl w:ilvl="0" w:tentative="0">
      <w:start w:val="1"/>
      <w:numFmt w:val="decimal"/>
      <w:lvlText w:val="%1."/>
      <w:lvlJc w:val="left"/>
      <w:pPr>
        <w:tabs>
          <w:tab w:val="left" w:pos="312"/>
        </w:tabs>
      </w:pPr>
    </w:lvl>
  </w:abstractNum>
  <w:abstractNum w:abstractNumId="9">
    <w:nsid w:val="25D37934"/>
    <w:multiLevelType w:val="singleLevel"/>
    <w:tmpl w:val="25D37934"/>
    <w:lvl w:ilvl="0" w:tentative="0">
      <w:start w:val="1"/>
      <w:numFmt w:val="decimal"/>
      <w:lvlText w:val="%1."/>
      <w:lvlJc w:val="left"/>
      <w:pPr>
        <w:tabs>
          <w:tab w:val="left" w:pos="312"/>
        </w:tabs>
      </w:pPr>
    </w:lvl>
  </w:abstractNum>
  <w:abstractNum w:abstractNumId="10">
    <w:nsid w:val="2B58A9ED"/>
    <w:multiLevelType w:val="singleLevel"/>
    <w:tmpl w:val="2B58A9ED"/>
    <w:lvl w:ilvl="0" w:tentative="0">
      <w:start w:val="1"/>
      <w:numFmt w:val="decimal"/>
      <w:suff w:val="nothing"/>
      <w:lvlText w:val="（%1）"/>
      <w:lvlJc w:val="left"/>
    </w:lvl>
  </w:abstractNum>
  <w:abstractNum w:abstractNumId="11">
    <w:nsid w:val="38EEB1C3"/>
    <w:multiLevelType w:val="singleLevel"/>
    <w:tmpl w:val="38EEB1C3"/>
    <w:lvl w:ilvl="0" w:tentative="0">
      <w:start w:val="1"/>
      <w:numFmt w:val="decimal"/>
      <w:lvlText w:val="%1."/>
      <w:lvlJc w:val="left"/>
      <w:pPr>
        <w:tabs>
          <w:tab w:val="left" w:pos="312"/>
        </w:tabs>
      </w:pPr>
    </w:lvl>
  </w:abstractNum>
  <w:abstractNum w:abstractNumId="12">
    <w:nsid w:val="577F7CDB"/>
    <w:multiLevelType w:val="singleLevel"/>
    <w:tmpl w:val="577F7CDB"/>
    <w:lvl w:ilvl="0" w:tentative="0">
      <w:start w:val="1"/>
      <w:numFmt w:val="decimal"/>
      <w:suff w:val="nothing"/>
      <w:lvlText w:val="%1、"/>
      <w:lvlJc w:val="left"/>
    </w:lvl>
  </w:abstractNum>
  <w:abstractNum w:abstractNumId="13">
    <w:nsid w:val="5D7F1EF5"/>
    <w:multiLevelType w:val="singleLevel"/>
    <w:tmpl w:val="5D7F1EF5"/>
    <w:lvl w:ilvl="0" w:tentative="0">
      <w:start w:val="1"/>
      <w:numFmt w:val="decimal"/>
      <w:suff w:val="nothing"/>
      <w:lvlText w:val="（%1）"/>
      <w:lvlJc w:val="left"/>
    </w:lvl>
  </w:abstractNum>
  <w:num w:numId="1">
    <w:abstractNumId w:val="7"/>
  </w:num>
  <w:num w:numId="2">
    <w:abstractNumId w:val="13"/>
  </w:num>
  <w:num w:numId="3">
    <w:abstractNumId w:val="3"/>
  </w:num>
  <w:num w:numId="4">
    <w:abstractNumId w:val="0"/>
  </w:num>
  <w:num w:numId="5">
    <w:abstractNumId w:val="6"/>
  </w:num>
  <w:num w:numId="6">
    <w:abstractNumId w:val="2"/>
  </w:num>
  <w:num w:numId="7">
    <w:abstractNumId w:val="9"/>
  </w:num>
  <w:num w:numId="8">
    <w:abstractNumId w:val="5"/>
  </w:num>
  <w:num w:numId="9">
    <w:abstractNumId w:val="10"/>
  </w:num>
  <w:num w:numId="10">
    <w:abstractNumId w:val="4"/>
  </w:num>
  <w:num w:numId="11">
    <w:abstractNumId w:val="11"/>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dit="readOnly" w:enforcement="1" w:cryptProviderType="rsaFull" w:cryptAlgorithmClass="hash" w:cryptAlgorithmType="typeAny" w:cryptAlgorithmSid="4" w:cryptSpinCount="0" w:hash="/F8vvxFTXwlz1HdH9dxULaHOxfs=" w:salt="lGEdViBGl92jMK67dS1u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7208"/>
    <w:rsid w:val="006911F9"/>
    <w:rsid w:val="006B4F71"/>
    <w:rsid w:val="006D7F73"/>
    <w:rsid w:val="006E05BE"/>
    <w:rsid w:val="00710901"/>
    <w:rsid w:val="007C0BD0"/>
    <w:rsid w:val="008B1170"/>
    <w:rsid w:val="0099719F"/>
    <w:rsid w:val="009E70F5"/>
    <w:rsid w:val="00A40483"/>
    <w:rsid w:val="00A56685"/>
    <w:rsid w:val="00A81D22"/>
    <w:rsid w:val="00A91E23"/>
    <w:rsid w:val="00AD10E6"/>
    <w:rsid w:val="00AD2CB8"/>
    <w:rsid w:val="00B52690"/>
    <w:rsid w:val="00B71E49"/>
    <w:rsid w:val="00BA7CA7"/>
    <w:rsid w:val="00CF5500"/>
    <w:rsid w:val="00DA5C53"/>
    <w:rsid w:val="00DE3995"/>
    <w:rsid w:val="00EB417B"/>
    <w:rsid w:val="00F057A5"/>
    <w:rsid w:val="00FE72CB"/>
    <w:rsid w:val="00FF65F7"/>
    <w:rsid w:val="01056B15"/>
    <w:rsid w:val="010A29DC"/>
    <w:rsid w:val="011473B7"/>
    <w:rsid w:val="01172A03"/>
    <w:rsid w:val="011F6756"/>
    <w:rsid w:val="01211AD4"/>
    <w:rsid w:val="01232B8D"/>
    <w:rsid w:val="012375FA"/>
    <w:rsid w:val="012B2944"/>
    <w:rsid w:val="012D2F0D"/>
    <w:rsid w:val="013D378C"/>
    <w:rsid w:val="014C34CF"/>
    <w:rsid w:val="014D4677"/>
    <w:rsid w:val="01523916"/>
    <w:rsid w:val="015468C6"/>
    <w:rsid w:val="015717F3"/>
    <w:rsid w:val="01595B17"/>
    <w:rsid w:val="015E2E6C"/>
    <w:rsid w:val="01623BB8"/>
    <w:rsid w:val="01671BDD"/>
    <w:rsid w:val="0167398B"/>
    <w:rsid w:val="016966C8"/>
    <w:rsid w:val="016C5A02"/>
    <w:rsid w:val="01733597"/>
    <w:rsid w:val="01747E56"/>
    <w:rsid w:val="017B5688"/>
    <w:rsid w:val="01896811"/>
    <w:rsid w:val="018C1643"/>
    <w:rsid w:val="019D115B"/>
    <w:rsid w:val="01A050EF"/>
    <w:rsid w:val="01B666C0"/>
    <w:rsid w:val="01B97F5E"/>
    <w:rsid w:val="01BB689F"/>
    <w:rsid w:val="01D31020"/>
    <w:rsid w:val="01DC07BC"/>
    <w:rsid w:val="01E46D89"/>
    <w:rsid w:val="01EC3E90"/>
    <w:rsid w:val="01F40F97"/>
    <w:rsid w:val="02070CCA"/>
    <w:rsid w:val="02092C94"/>
    <w:rsid w:val="020B624D"/>
    <w:rsid w:val="020C0F55"/>
    <w:rsid w:val="02113336"/>
    <w:rsid w:val="02150963"/>
    <w:rsid w:val="021C29C7"/>
    <w:rsid w:val="021D673F"/>
    <w:rsid w:val="022A1477"/>
    <w:rsid w:val="022B2C0A"/>
    <w:rsid w:val="022E6257"/>
    <w:rsid w:val="02443CCC"/>
    <w:rsid w:val="024C4677"/>
    <w:rsid w:val="024D5095"/>
    <w:rsid w:val="02550A72"/>
    <w:rsid w:val="02555ED9"/>
    <w:rsid w:val="0256755B"/>
    <w:rsid w:val="0260561A"/>
    <w:rsid w:val="026121FC"/>
    <w:rsid w:val="02663C42"/>
    <w:rsid w:val="02693733"/>
    <w:rsid w:val="026B1259"/>
    <w:rsid w:val="026B62A8"/>
    <w:rsid w:val="02783976"/>
    <w:rsid w:val="027A08A3"/>
    <w:rsid w:val="02810A7C"/>
    <w:rsid w:val="0281282A"/>
    <w:rsid w:val="02832A46"/>
    <w:rsid w:val="0288005D"/>
    <w:rsid w:val="029C1412"/>
    <w:rsid w:val="02A44EDE"/>
    <w:rsid w:val="02A62291"/>
    <w:rsid w:val="02A90EAF"/>
    <w:rsid w:val="02B0310F"/>
    <w:rsid w:val="02C62933"/>
    <w:rsid w:val="02C646E1"/>
    <w:rsid w:val="02C82D8F"/>
    <w:rsid w:val="02CD3CC1"/>
    <w:rsid w:val="02D700C4"/>
    <w:rsid w:val="02DA018C"/>
    <w:rsid w:val="02DB5B66"/>
    <w:rsid w:val="02DF39F5"/>
    <w:rsid w:val="02E01C47"/>
    <w:rsid w:val="02E132C9"/>
    <w:rsid w:val="02EF360D"/>
    <w:rsid w:val="02F53218"/>
    <w:rsid w:val="02F54BEC"/>
    <w:rsid w:val="02F76F90"/>
    <w:rsid w:val="03065425"/>
    <w:rsid w:val="030F31DC"/>
    <w:rsid w:val="031B2C7F"/>
    <w:rsid w:val="03200295"/>
    <w:rsid w:val="0328714A"/>
    <w:rsid w:val="03463A74"/>
    <w:rsid w:val="034A1631"/>
    <w:rsid w:val="034A70C0"/>
    <w:rsid w:val="03613C83"/>
    <w:rsid w:val="03684505"/>
    <w:rsid w:val="036A1510"/>
    <w:rsid w:val="036B01DF"/>
    <w:rsid w:val="036D2DAF"/>
    <w:rsid w:val="03702B78"/>
    <w:rsid w:val="037E320E"/>
    <w:rsid w:val="03870485"/>
    <w:rsid w:val="038720C2"/>
    <w:rsid w:val="038A1BB2"/>
    <w:rsid w:val="038B1487"/>
    <w:rsid w:val="038C592B"/>
    <w:rsid w:val="03A42F63"/>
    <w:rsid w:val="03AC070B"/>
    <w:rsid w:val="03AD58A1"/>
    <w:rsid w:val="03B15113"/>
    <w:rsid w:val="03BE52B3"/>
    <w:rsid w:val="03C230FA"/>
    <w:rsid w:val="03CB152B"/>
    <w:rsid w:val="03D63C1E"/>
    <w:rsid w:val="03D746CC"/>
    <w:rsid w:val="03D8291E"/>
    <w:rsid w:val="03E05C76"/>
    <w:rsid w:val="03E72B61"/>
    <w:rsid w:val="03EA5256"/>
    <w:rsid w:val="03F8117C"/>
    <w:rsid w:val="03FD05D6"/>
    <w:rsid w:val="03FD4132"/>
    <w:rsid w:val="04067C8D"/>
    <w:rsid w:val="04082AD7"/>
    <w:rsid w:val="04185410"/>
    <w:rsid w:val="041E4B83"/>
    <w:rsid w:val="04341DFE"/>
    <w:rsid w:val="043949B0"/>
    <w:rsid w:val="04425FE9"/>
    <w:rsid w:val="04441D61"/>
    <w:rsid w:val="044C0C16"/>
    <w:rsid w:val="04575F38"/>
    <w:rsid w:val="046248DD"/>
    <w:rsid w:val="0466268B"/>
    <w:rsid w:val="048C20F3"/>
    <w:rsid w:val="048C54B6"/>
    <w:rsid w:val="048E055B"/>
    <w:rsid w:val="04936845"/>
    <w:rsid w:val="049740F6"/>
    <w:rsid w:val="049B66F4"/>
    <w:rsid w:val="049F7260"/>
    <w:rsid w:val="04A014E7"/>
    <w:rsid w:val="04A96068"/>
    <w:rsid w:val="04B52C5F"/>
    <w:rsid w:val="04B70785"/>
    <w:rsid w:val="04BC5D9C"/>
    <w:rsid w:val="04BD1B14"/>
    <w:rsid w:val="04BF3ADE"/>
    <w:rsid w:val="04CD25D3"/>
    <w:rsid w:val="04CE5D97"/>
    <w:rsid w:val="04D01847"/>
    <w:rsid w:val="04D07A99"/>
    <w:rsid w:val="04D16A79"/>
    <w:rsid w:val="04D330E5"/>
    <w:rsid w:val="04D70E27"/>
    <w:rsid w:val="04DA0918"/>
    <w:rsid w:val="04E81A9D"/>
    <w:rsid w:val="04F6087F"/>
    <w:rsid w:val="050E411D"/>
    <w:rsid w:val="05143E2A"/>
    <w:rsid w:val="051536FE"/>
    <w:rsid w:val="051C4A8C"/>
    <w:rsid w:val="05202571"/>
    <w:rsid w:val="052027CE"/>
    <w:rsid w:val="052B4CCF"/>
    <w:rsid w:val="052E656D"/>
    <w:rsid w:val="0532605E"/>
    <w:rsid w:val="05331380"/>
    <w:rsid w:val="053E6052"/>
    <w:rsid w:val="053F6F8A"/>
    <w:rsid w:val="05461B09"/>
    <w:rsid w:val="054B35C3"/>
    <w:rsid w:val="055E16DA"/>
    <w:rsid w:val="05656433"/>
    <w:rsid w:val="056D178C"/>
    <w:rsid w:val="05704DD8"/>
    <w:rsid w:val="05720B50"/>
    <w:rsid w:val="057E150A"/>
    <w:rsid w:val="058615F4"/>
    <w:rsid w:val="058C1AF7"/>
    <w:rsid w:val="058D1597"/>
    <w:rsid w:val="05940AC6"/>
    <w:rsid w:val="05942874"/>
    <w:rsid w:val="059C5BCD"/>
    <w:rsid w:val="05A01A27"/>
    <w:rsid w:val="05A85E79"/>
    <w:rsid w:val="05AC4062"/>
    <w:rsid w:val="05AF6CF1"/>
    <w:rsid w:val="05B11678"/>
    <w:rsid w:val="05BD7354"/>
    <w:rsid w:val="05C07B0D"/>
    <w:rsid w:val="05C41FED"/>
    <w:rsid w:val="05CA273A"/>
    <w:rsid w:val="05D11D1B"/>
    <w:rsid w:val="05DD5BF5"/>
    <w:rsid w:val="05E25CD6"/>
    <w:rsid w:val="05E76E48"/>
    <w:rsid w:val="05ED1711"/>
    <w:rsid w:val="05F65389"/>
    <w:rsid w:val="05F872A7"/>
    <w:rsid w:val="05F9774F"/>
    <w:rsid w:val="05FB28F4"/>
    <w:rsid w:val="06007F0A"/>
    <w:rsid w:val="06110369"/>
    <w:rsid w:val="06141643"/>
    <w:rsid w:val="062A31D9"/>
    <w:rsid w:val="063744C3"/>
    <w:rsid w:val="06395BAC"/>
    <w:rsid w:val="063E2131"/>
    <w:rsid w:val="06426774"/>
    <w:rsid w:val="06427EF3"/>
    <w:rsid w:val="064424ED"/>
    <w:rsid w:val="064F4443"/>
    <w:rsid w:val="065546FA"/>
    <w:rsid w:val="06606BFB"/>
    <w:rsid w:val="06620BC5"/>
    <w:rsid w:val="06640499"/>
    <w:rsid w:val="066606B5"/>
    <w:rsid w:val="0668601C"/>
    <w:rsid w:val="066A7A79"/>
    <w:rsid w:val="066E39F6"/>
    <w:rsid w:val="06716FC0"/>
    <w:rsid w:val="067601CC"/>
    <w:rsid w:val="067B1C86"/>
    <w:rsid w:val="06856661"/>
    <w:rsid w:val="06860D59"/>
    <w:rsid w:val="06915006"/>
    <w:rsid w:val="069A3221"/>
    <w:rsid w:val="069B7C33"/>
    <w:rsid w:val="06A007EE"/>
    <w:rsid w:val="06A967F3"/>
    <w:rsid w:val="06B86C28"/>
    <w:rsid w:val="06BA6731"/>
    <w:rsid w:val="06BB2083"/>
    <w:rsid w:val="06C23729"/>
    <w:rsid w:val="06C53C22"/>
    <w:rsid w:val="06C74ECC"/>
    <w:rsid w:val="06C947A0"/>
    <w:rsid w:val="06D42F74"/>
    <w:rsid w:val="06D463D3"/>
    <w:rsid w:val="06D51397"/>
    <w:rsid w:val="06D82C35"/>
    <w:rsid w:val="06E077F0"/>
    <w:rsid w:val="06E33D11"/>
    <w:rsid w:val="06E755D0"/>
    <w:rsid w:val="06EB6013"/>
    <w:rsid w:val="07004E7A"/>
    <w:rsid w:val="07033C56"/>
    <w:rsid w:val="070E2BED"/>
    <w:rsid w:val="071023CF"/>
    <w:rsid w:val="071618B2"/>
    <w:rsid w:val="0717375D"/>
    <w:rsid w:val="071874D5"/>
    <w:rsid w:val="071C6FC5"/>
    <w:rsid w:val="07356D81"/>
    <w:rsid w:val="073C1416"/>
    <w:rsid w:val="073C31C4"/>
    <w:rsid w:val="074327A4"/>
    <w:rsid w:val="0744651C"/>
    <w:rsid w:val="074D3623"/>
    <w:rsid w:val="0759398F"/>
    <w:rsid w:val="075C73C2"/>
    <w:rsid w:val="075E138C"/>
    <w:rsid w:val="075F5104"/>
    <w:rsid w:val="07615426"/>
    <w:rsid w:val="076827EA"/>
    <w:rsid w:val="07697D31"/>
    <w:rsid w:val="07726BE5"/>
    <w:rsid w:val="0773730A"/>
    <w:rsid w:val="07814C84"/>
    <w:rsid w:val="078B414B"/>
    <w:rsid w:val="07911761"/>
    <w:rsid w:val="079254DA"/>
    <w:rsid w:val="07931D3A"/>
    <w:rsid w:val="079E5C2C"/>
    <w:rsid w:val="07B37245"/>
    <w:rsid w:val="07B45292"/>
    <w:rsid w:val="07C37C3C"/>
    <w:rsid w:val="07C92B37"/>
    <w:rsid w:val="07D258D6"/>
    <w:rsid w:val="07D57174"/>
    <w:rsid w:val="07DE071F"/>
    <w:rsid w:val="07E06245"/>
    <w:rsid w:val="07E1307F"/>
    <w:rsid w:val="07E2739D"/>
    <w:rsid w:val="07E41A00"/>
    <w:rsid w:val="07E61381"/>
    <w:rsid w:val="07EA0E72"/>
    <w:rsid w:val="07ED2710"/>
    <w:rsid w:val="07F37713"/>
    <w:rsid w:val="07F61E25"/>
    <w:rsid w:val="0812427F"/>
    <w:rsid w:val="0817778D"/>
    <w:rsid w:val="08184980"/>
    <w:rsid w:val="08251846"/>
    <w:rsid w:val="082C3238"/>
    <w:rsid w:val="082E2834"/>
    <w:rsid w:val="083C5D62"/>
    <w:rsid w:val="083F7CC8"/>
    <w:rsid w:val="0842480A"/>
    <w:rsid w:val="084367D4"/>
    <w:rsid w:val="08471E20"/>
    <w:rsid w:val="084B0368"/>
    <w:rsid w:val="0851476E"/>
    <w:rsid w:val="08581A9C"/>
    <w:rsid w:val="085A276B"/>
    <w:rsid w:val="08607386"/>
    <w:rsid w:val="086504F8"/>
    <w:rsid w:val="086E55FF"/>
    <w:rsid w:val="086F75C9"/>
    <w:rsid w:val="087B1E88"/>
    <w:rsid w:val="089963F4"/>
    <w:rsid w:val="08A13C26"/>
    <w:rsid w:val="08A90D2D"/>
    <w:rsid w:val="08B03E69"/>
    <w:rsid w:val="08BB25CB"/>
    <w:rsid w:val="08C20E85"/>
    <w:rsid w:val="08C276DA"/>
    <w:rsid w:val="08D00067"/>
    <w:rsid w:val="08F3438E"/>
    <w:rsid w:val="08F43D9D"/>
    <w:rsid w:val="08FF094D"/>
    <w:rsid w:val="09047FA3"/>
    <w:rsid w:val="09054EC8"/>
    <w:rsid w:val="09077801"/>
    <w:rsid w:val="0911242E"/>
    <w:rsid w:val="091B505B"/>
    <w:rsid w:val="091C454A"/>
    <w:rsid w:val="09220EDE"/>
    <w:rsid w:val="0926412B"/>
    <w:rsid w:val="09293C1C"/>
    <w:rsid w:val="09320D22"/>
    <w:rsid w:val="094445B2"/>
    <w:rsid w:val="095163D2"/>
    <w:rsid w:val="09523172"/>
    <w:rsid w:val="096E588D"/>
    <w:rsid w:val="097A5C19"/>
    <w:rsid w:val="09825F84"/>
    <w:rsid w:val="09840C12"/>
    <w:rsid w:val="098862E4"/>
    <w:rsid w:val="09902BA0"/>
    <w:rsid w:val="0992531D"/>
    <w:rsid w:val="0996700F"/>
    <w:rsid w:val="099948FD"/>
    <w:rsid w:val="09A45050"/>
    <w:rsid w:val="09A84B40"/>
    <w:rsid w:val="09AB4631"/>
    <w:rsid w:val="09B554AF"/>
    <w:rsid w:val="09BB552E"/>
    <w:rsid w:val="09BD035F"/>
    <w:rsid w:val="09C37BCC"/>
    <w:rsid w:val="09C556F2"/>
    <w:rsid w:val="09CF34DB"/>
    <w:rsid w:val="09D3189F"/>
    <w:rsid w:val="09DE0562"/>
    <w:rsid w:val="09EC4135"/>
    <w:rsid w:val="09EC6F17"/>
    <w:rsid w:val="09ED69F7"/>
    <w:rsid w:val="0A073F5D"/>
    <w:rsid w:val="0A133E27"/>
    <w:rsid w:val="0A1915A9"/>
    <w:rsid w:val="0A2156CD"/>
    <w:rsid w:val="0A2A4B80"/>
    <w:rsid w:val="0A2C48E5"/>
    <w:rsid w:val="0A2C751F"/>
    <w:rsid w:val="0A314FFA"/>
    <w:rsid w:val="0A435503"/>
    <w:rsid w:val="0A440564"/>
    <w:rsid w:val="0A481E7F"/>
    <w:rsid w:val="0A4B01E4"/>
    <w:rsid w:val="0A4D156C"/>
    <w:rsid w:val="0A4F6B43"/>
    <w:rsid w:val="0A5B6057"/>
    <w:rsid w:val="0A5C592B"/>
    <w:rsid w:val="0A691D30"/>
    <w:rsid w:val="0A693D18"/>
    <w:rsid w:val="0A6D18E6"/>
    <w:rsid w:val="0A6D7B38"/>
    <w:rsid w:val="0A747118"/>
    <w:rsid w:val="0A79472F"/>
    <w:rsid w:val="0A7B04A7"/>
    <w:rsid w:val="0A7D6D13"/>
    <w:rsid w:val="0A813EC0"/>
    <w:rsid w:val="0A821835"/>
    <w:rsid w:val="0A853895"/>
    <w:rsid w:val="0A886720"/>
    <w:rsid w:val="0A887008"/>
    <w:rsid w:val="0A8A693C"/>
    <w:rsid w:val="0A9D21CB"/>
    <w:rsid w:val="0AA01CBB"/>
    <w:rsid w:val="0AA6134E"/>
    <w:rsid w:val="0AA9599B"/>
    <w:rsid w:val="0AB1211B"/>
    <w:rsid w:val="0ABA0FCF"/>
    <w:rsid w:val="0ABE3E55"/>
    <w:rsid w:val="0AC05EBA"/>
    <w:rsid w:val="0AC11B00"/>
    <w:rsid w:val="0AC260D6"/>
    <w:rsid w:val="0AC61DDC"/>
    <w:rsid w:val="0AC92FC0"/>
    <w:rsid w:val="0AD84EB6"/>
    <w:rsid w:val="0ADD32F7"/>
    <w:rsid w:val="0ADE54B0"/>
    <w:rsid w:val="0AE17A09"/>
    <w:rsid w:val="0AE75B3C"/>
    <w:rsid w:val="0AE76798"/>
    <w:rsid w:val="0AEA40DE"/>
    <w:rsid w:val="0AF3628F"/>
    <w:rsid w:val="0AF73FD1"/>
    <w:rsid w:val="0AFC2797"/>
    <w:rsid w:val="0B03448E"/>
    <w:rsid w:val="0B095AB3"/>
    <w:rsid w:val="0B136931"/>
    <w:rsid w:val="0B1A7CC0"/>
    <w:rsid w:val="0B1D50BA"/>
    <w:rsid w:val="0B2226D0"/>
    <w:rsid w:val="0B261896"/>
    <w:rsid w:val="0B30303F"/>
    <w:rsid w:val="0B3101B0"/>
    <w:rsid w:val="0B3B6EED"/>
    <w:rsid w:val="0B401CC1"/>
    <w:rsid w:val="0B4048A7"/>
    <w:rsid w:val="0B491B01"/>
    <w:rsid w:val="0B4E5BBB"/>
    <w:rsid w:val="0B5C3B06"/>
    <w:rsid w:val="0B62022D"/>
    <w:rsid w:val="0B645117"/>
    <w:rsid w:val="0B6A288A"/>
    <w:rsid w:val="0B7C6285"/>
    <w:rsid w:val="0B8D069C"/>
    <w:rsid w:val="0B8D412F"/>
    <w:rsid w:val="0B903ADE"/>
    <w:rsid w:val="0B9C6927"/>
    <w:rsid w:val="0B9F01C5"/>
    <w:rsid w:val="0B9F3D21"/>
    <w:rsid w:val="0BA17A99"/>
    <w:rsid w:val="0BA650B0"/>
    <w:rsid w:val="0BA7531E"/>
    <w:rsid w:val="0BA86779"/>
    <w:rsid w:val="0BA92DF2"/>
    <w:rsid w:val="0BA960A9"/>
    <w:rsid w:val="0BAF6029"/>
    <w:rsid w:val="0BB7550F"/>
    <w:rsid w:val="0BD775B0"/>
    <w:rsid w:val="0BE8391A"/>
    <w:rsid w:val="0BEF2EFA"/>
    <w:rsid w:val="0BEF47FF"/>
    <w:rsid w:val="0BF105BE"/>
    <w:rsid w:val="0BF3203F"/>
    <w:rsid w:val="0BF64289"/>
    <w:rsid w:val="0BFC6C81"/>
    <w:rsid w:val="0C032502"/>
    <w:rsid w:val="0C0D3D7B"/>
    <w:rsid w:val="0C197F77"/>
    <w:rsid w:val="0C223ECB"/>
    <w:rsid w:val="0C2A4132"/>
    <w:rsid w:val="0C2D2C04"/>
    <w:rsid w:val="0C344DB1"/>
    <w:rsid w:val="0C3C4634"/>
    <w:rsid w:val="0C4072B2"/>
    <w:rsid w:val="0C407FF0"/>
    <w:rsid w:val="0C41302A"/>
    <w:rsid w:val="0C4722E3"/>
    <w:rsid w:val="0C517711"/>
    <w:rsid w:val="0C523489"/>
    <w:rsid w:val="0C590374"/>
    <w:rsid w:val="0C630ED0"/>
    <w:rsid w:val="0C752AF0"/>
    <w:rsid w:val="0C767178"/>
    <w:rsid w:val="0C790A16"/>
    <w:rsid w:val="0C8353F1"/>
    <w:rsid w:val="0C8A2DCF"/>
    <w:rsid w:val="0C8C2590"/>
    <w:rsid w:val="0C943AA2"/>
    <w:rsid w:val="0C9B21C7"/>
    <w:rsid w:val="0CAA0790"/>
    <w:rsid w:val="0CB201F7"/>
    <w:rsid w:val="0CB35CD6"/>
    <w:rsid w:val="0CB47CA0"/>
    <w:rsid w:val="0CBF689E"/>
    <w:rsid w:val="0CC227E1"/>
    <w:rsid w:val="0CC53C5B"/>
    <w:rsid w:val="0CC7352F"/>
    <w:rsid w:val="0CC865AF"/>
    <w:rsid w:val="0CCA1D8C"/>
    <w:rsid w:val="0CD60C39"/>
    <w:rsid w:val="0CD65E68"/>
    <w:rsid w:val="0CED4B08"/>
    <w:rsid w:val="0CEE4F60"/>
    <w:rsid w:val="0CF42653"/>
    <w:rsid w:val="0CFB69A6"/>
    <w:rsid w:val="0D020A0B"/>
    <w:rsid w:val="0D1920EC"/>
    <w:rsid w:val="0D1B387B"/>
    <w:rsid w:val="0D1F511A"/>
    <w:rsid w:val="0D2210AE"/>
    <w:rsid w:val="0D26294C"/>
    <w:rsid w:val="0D2941EA"/>
    <w:rsid w:val="0D2A1D10"/>
    <w:rsid w:val="0D2E35AF"/>
    <w:rsid w:val="0D326105"/>
    <w:rsid w:val="0D343E0C"/>
    <w:rsid w:val="0D4525A2"/>
    <w:rsid w:val="0D470B14"/>
    <w:rsid w:val="0D50574B"/>
    <w:rsid w:val="0D6E7E4F"/>
    <w:rsid w:val="0D700C7C"/>
    <w:rsid w:val="0D831A51"/>
    <w:rsid w:val="0D845ABA"/>
    <w:rsid w:val="0D8633EB"/>
    <w:rsid w:val="0D867DF7"/>
    <w:rsid w:val="0D887163"/>
    <w:rsid w:val="0D9B708A"/>
    <w:rsid w:val="0DA63A8D"/>
    <w:rsid w:val="0DB22432"/>
    <w:rsid w:val="0DBA3094"/>
    <w:rsid w:val="0DC12675"/>
    <w:rsid w:val="0DD24882"/>
    <w:rsid w:val="0DE6032D"/>
    <w:rsid w:val="0DF465A6"/>
    <w:rsid w:val="0DFA5B87"/>
    <w:rsid w:val="0DFC545B"/>
    <w:rsid w:val="0E02261C"/>
    <w:rsid w:val="0E0367E9"/>
    <w:rsid w:val="0E1B2033"/>
    <w:rsid w:val="0E1B7FD7"/>
    <w:rsid w:val="0E1D0939"/>
    <w:rsid w:val="0E1E7AC7"/>
    <w:rsid w:val="0E223CBB"/>
    <w:rsid w:val="0E341099"/>
    <w:rsid w:val="0E482EB1"/>
    <w:rsid w:val="0E4B5226"/>
    <w:rsid w:val="0E52222D"/>
    <w:rsid w:val="0E522A26"/>
    <w:rsid w:val="0E586619"/>
    <w:rsid w:val="0E625C06"/>
    <w:rsid w:val="0E6A2D0C"/>
    <w:rsid w:val="0E6F0323"/>
    <w:rsid w:val="0E6F42D9"/>
    <w:rsid w:val="0E721BC1"/>
    <w:rsid w:val="0E742D85"/>
    <w:rsid w:val="0E7616B1"/>
    <w:rsid w:val="0E770F85"/>
    <w:rsid w:val="0E7E5A46"/>
    <w:rsid w:val="0E7E752C"/>
    <w:rsid w:val="0E8D27D4"/>
    <w:rsid w:val="0E974839"/>
    <w:rsid w:val="0E9B2EC6"/>
    <w:rsid w:val="0EA77ABC"/>
    <w:rsid w:val="0EAE0E4B"/>
    <w:rsid w:val="0EB96593"/>
    <w:rsid w:val="0EBB3568"/>
    <w:rsid w:val="0EBD6DB5"/>
    <w:rsid w:val="0EC02F0C"/>
    <w:rsid w:val="0ED02F14"/>
    <w:rsid w:val="0ED308B1"/>
    <w:rsid w:val="0ED94D72"/>
    <w:rsid w:val="0EDA49E8"/>
    <w:rsid w:val="0EE02FCE"/>
    <w:rsid w:val="0EE952EE"/>
    <w:rsid w:val="0EED1247"/>
    <w:rsid w:val="0EF62EAC"/>
    <w:rsid w:val="0EF645A0"/>
    <w:rsid w:val="0EF97BEC"/>
    <w:rsid w:val="0F0F7410"/>
    <w:rsid w:val="0F190B35"/>
    <w:rsid w:val="0F1F3AF7"/>
    <w:rsid w:val="0F220EF1"/>
    <w:rsid w:val="0F2B5D2E"/>
    <w:rsid w:val="0F2C1D70"/>
    <w:rsid w:val="0F36499C"/>
    <w:rsid w:val="0F3A1CBC"/>
    <w:rsid w:val="0F4477E1"/>
    <w:rsid w:val="0F517A28"/>
    <w:rsid w:val="0F6459AD"/>
    <w:rsid w:val="0F6858A6"/>
    <w:rsid w:val="0F6C3813"/>
    <w:rsid w:val="0F7554C5"/>
    <w:rsid w:val="0F761893"/>
    <w:rsid w:val="0F7C0174"/>
    <w:rsid w:val="0F87169C"/>
    <w:rsid w:val="0F8F6CD7"/>
    <w:rsid w:val="0F90117F"/>
    <w:rsid w:val="0F987405"/>
    <w:rsid w:val="0F9B7E9F"/>
    <w:rsid w:val="0FA22032"/>
    <w:rsid w:val="0FA26822"/>
    <w:rsid w:val="0FAB2237"/>
    <w:rsid w:val="0FB3217F"/>
    <w:rsid w:val="0FBD0635"/>
    <w:rsid w:val="0FBF4992"/>
    <w:rsid w:val="0FCB3337"/>
    <w:rsid w:val="0FCE2E27"/>
    <w:rsid w:val="0FEB39D9"/>
    <w:rsid w:val="0FF17498"/>
    <w:rsid w:val="0FF26B15"/>
    <w:rsid w:val="0FF94B86"/>
    <w:rsid w:val="0FFE5E0A"/>
    <w:rsid w:val="100918C8"/>
    <w:rsid w:val="10141182"/>
    <w:rsid w:val="101C3B92"/>
    <w:rsid w:val="10257C82"/>
    <w:rsid w:val="1027517D"/>
    <w:rsid w:val="1034712E"/>
    <w:rsid w:val="103A69AD"/>
    <w:rsid w:val="103A6B6B"/>
    <w:rsid w:val="10401F77"/>
    <w:rsid w:val="104B26C9"/>
    <w:rsid w:val="104D1858"/>
    <w:rsid w:val="10594DE6"/>
    <w:rsid w:val="106B7A57"/>
    <w:rsid w:val="10702130"/>
    <w:rsid w:val="10795489"/>
    <w:rsid w:val="107A6A69"/>
    <w:rsid w:val="107C3325"/>
    <w:rsid w:val="107E3637"/>
    <w:rsid w:val="10854AAB"/>
    <w:rsid w:val="108A31F2"/>
    <w:rsid w:val="10914580"/>
    <w:rsid w:val="109202F8"/>
    <w:rsid w:val="10920440"/>
    <w:rsid w:val="10A1289E"/>
    <w:rsid w:val="10A818CA"/>
    <w:rsid w:val="10B31561"/>
    <w:rsid w:val="10B4201D"/>
    <w:rsid w:val="10BD1B97"/>
    <w:rsid w:val="10BE19FD"/>
    <w:rsid w:val="10C12392"/>
    <w:rsid w:val="10C20BDE"/>
    <w:rsid w:val="10CA1840"/>
    <w:rsid w:val="10D20D6A"/>
    <w:rsid w:val="10DB57FB"/>
    <w:rsid w:val="10E548CC"/>
    <w:rsid w:val="10EB7046"/>
    <w:rsid w:val="10EC3137"/>
    <w:rsid w:val="10FB5B4B"/>
    <w:rsid w:val="10FC523B"/>
    <w:rsid w:val="11001706"/>
    <w:rsid w:val="11005262"/>
    <w:rsid w:val="11020FDA"/>
    <w:rsid w:val="110272FA"/>
    <w:rsid w:val="110F7B9B"/>
    <w:rsid w:val="11131439"/>
    <w:rsid w:val="111927C8"/>
    <w:rsid w:val="11196324"/>
    <w:rsid w:val="11260F97"/>
    <w:rsid w:val="112E454F"/>
    <w:rsid w:val="114E2471"/>
    <w:rsid w:val="11535FC6"/>
    <w:rsid w:val="115F61DB"/>
    <w:rsid w:val="11616F26"/>
    <w:rsid w:val="1170063A"/>
    <w:rsid w:val="11716160"/>
    <w:rsid w:val="117874EE"/>
    <w:rsid w:val="117B0D8C"/>
    <w:rsid w:val="11895257"/>
    <w:rsid w:val="119B4F8B"/>
    <w:rsid w:val="119F30B2"/>
    <w:rsid w:val="11A16A45"/>
    <w:rsid w:val="11A6405B"/>
    <w:rsid w:val="11B3592C"/>
    <w:rsid w:val="11D0163A"/>
    <w:rsid w:val="11D03F3F"/>
    <w:rsid w:val="11D96B6A"/>
    <w:rsid w:val="11E40629"/>
    <w:rsid w:val="11E61C4B"/>
    <w:rsid w:val="11EE5A02"/>
    <w:rsid w:val="11F0177A"/>
    <w:rsid w:val="11F56D91"/>
    <w:rsid w:val="120314AE"/>
    <w:rsid w:val="12040D82"/>
    <w:rsid w:val="12060FFD"/>
    <w:rsid w:val="12200CCD"/>
    <w:rsid w:val="1222745A"/>
    <w:rsid w:val="1226519C"/>
    <w:rsid w:val="12330252"/>
    <w:rsid w:val="123823B6"/>
    <w:rsid w:val="123F000C"/>
    <w:rsid w:val="123F1DBA"/>
    <w:rsid w:val="12411FD6"/>
    <w:rsid w:val="124778E5"/>
    <w:rsid w:val="124C55B5"/>
    <w:rsid w:val="12525F91"/>
    <w:rsid w:val="125947EA"/>
    <w:rsid w:val="12596ABC"/>
    <w:rsid w:val="125D29B3"/>
    <w:rsid w:val="126015F2"/>
    <w:rsid w:val="12637723"/>
    <w:rsid w:val="126637AC"/>
    <w:rsid w:val="126D6927"/>
    <w:rsid w:val="127203E1"/>
    <w:rsid w:val="12741118"/>
    <w:rsid w:val="12747CB6"/>
    <w:rsid w:val="12766135"/>
    <w:rsid w:val="127836A6"/>
    <w:rsid w:val="127B123D"/>
    <w:rsid w:val="127B5306"/>
    <w:rsid w:val="127C300E"/>
    <w:rsid w:val="127C4DBC"/>
    <w:rsid w:val="127D3BD3"/>
    <w:rsid w:val="127F2B0F"/>
    <w:rsid w:val="12800054"/>
    <w:rsid w:val="128D7214"/>
    <w:rsid w:val="129432F0"/>
    <w:rsid w:val="129A752D"/>
    <w:rsid w:val="129B16E6"/>
    <w:rsid w:val="12A52565"/>
    <w:rsid w:val="12AA1929"/>
    <w:rsid w:val="12BC5031"/>
    <w:rsid w:val="12C25B49"/>
    <w:rsid w:val="12CB18A0"/>
    <w:rsid w:val="12D673F3"/>
    <w:rsid w:val="12DB5F87"/>
    <w:rsid w:val="12E4360A"/>
    <w:rsid w:val="12ED25D8"/>
    <w:rsid w:val="12EF558E"/>
    <w:rsid w:val="12F10A6A"/>
    <w:rsid w:val="12F138A5"/>
    <w:rsid w:val="12F23EDA"/>
    <w:rsid w:val="12FD6F15"/>
    <w:rsid w:val="130152C1"/>
    <w:rsid w:val="13042599"/>
    <w:rsid w:val="130A061A"/>
    <w:rsid w:val="130D3782"/>
    <w:rsid w:val="130F79DE"/>
    <w:rsid w:val="13166FBF"/>
    <w:rsid w:val="131E09CC"/>
    <w:rsid w:val="131E5E95"/>
    <w:rsid w:val="13225964"/>
    <w:rsid w:val="132F1E2E"/>
    <w:rsid w:val="132F62D2"/>
    <w:rsid w:val="133236CD"/>
    <w:rsid w:val="13525B1D"/>
    <w:rsid w:val="13541895"/>
    <w:rsid w:val="135F0966"/>
    <w:rsid w:val="13655850"/>
    <w:rsid w:val="13733397"/>
    <w:rsid w:val="1379604D"/>
    <w:rsid w:val="138403CC"/>
    <w:rsid w:val="13894EBE"/>
    <w:rsid w:val="138A52B7"/>
    <w:rsid w:val="138C0764"/>
    <w:rsid w:val="139672B6"/>
    <w:rsid w:val="13981284"/>
    <w:rsid w:val="13AA75F1"/>
    <w:rsid w:val="13AA7707"/>
    <w:rsid w:val="13BB2D9B"/>
    <w:rsid w:val="13BF7656"/>
    <w:rsid w:val="13C20EF5"/>
    <w:rsid w:val="13C57A50"/>
    <w:rsid w:val="13DC144B"/>
    <w:rsid w:val="13E43812"/>
    <w:rsid w:val="13E8587D"/>
    <w:rsid w:val="13E8730D"/>
    <w:rsid w:val="140432BB"/>
    <w:rsid w:val="1405720A"/>
    <w:rsid w:val="14131662"/>
    <w:rsid w:val="14132899"/>
    <w:rsid w:val="141352AC"/>
    <w:rsid w:val="14147CA2"/>
    <w:rsid w:val="141C0605"/>
    <w:rsid w:val="141D041D"/>
    <w:rsid w:val="141D6D81"/>
    <w:rsid w:val="14220C1A"/>
    <w:rsid w:val="14261483"/>
    <w:rsid w:val="14292D22"/>
    <w:rsid w:val="143811B7"/>
    <w:rsid w:val="14412DE0"/>
    <w:rsid w:val="144E1D1F"/>
    <w:rsid w:val="14592443"/>
    <w:rsid w:val="14691AC1"/>
    <w:rsid w:val="147246C9"/>
    <w:rsid w:val="149503B7"/>
    <w:rsid w:val="1495246B"/>
    <w:rsid w:val="149A59CD"/>
    <w:rsid w:val="149A777C"/>
    <w:rsid w:val="14A10B0A"/>
    <w:rsid w:val="14A405FA"/>
    <w:rsid w:val="14A65684"/>
    <w:rsid w:val="14AD488C"/>
    <w:rsid w:val="14B4066B"/>
    <w:rsid w:val="14C34F24"/>
    <w:rsid w:val="14C90BF7"/>
    <w:rsid w:val="14CE64B1"/>
    <w:rsid w:val="14CF5677"/>
    <w:rsid w:val="14D0319D"/>
    <w:rsid w:val="14D16B8C"/>
    <w:rsid w:val="14D707B5"/>
    <w:rsid w:val="14E135FC"/>
    <w:rsid w:val="15155054"/>
    <w:rsid w:val="15192D96"/>
    <w:rsid w:val="15196804"/>
    <w:rsid w:val="152F4368"/>
    <w:rsid w:val="153919A9"/>
    <w:rsid w:val="153A6FBB"/>
    <w:rsid w:val="153F3F24"/>
    <w:rsid w:val="15497053"/>
    <w:rsid w:val="154F4A0A"/>
    <w:rsid w:val="15587345"/>
    <w:rsid w:val="15610299"/>
    <w:rsid w:val="156D6C3E"/>
    <w:rsid w:val="159D7523"/>
    <w:rsid w:val="15AC6E6C"/>
    <w:rsid w:val="15B86B36"/>
    <w:rsid w:val="15C34AB0"/>
    <w:rsid w:val="15C80709"/>
    <w:rsid w:val="15D60C87"/>
    <w:rsid w:val="15D664DF"/>
    <w:rsid w:val="15E25B15"/>
    <w:rsid w:val="15E6711C"/>
    <w:rsid w:val="15F20809"/>
    <w:rsid w:val="15FA2FE6"/>
    <w:rsid w:val="15FC1AE7"/>
    <w:rsid w:val="160133D7"/>
    <w:rsid w:val="16020D19"/>
    <w:rsid w:val="16021A7C"/>
    <w:rsid w:val="160B6B83"/>
    <w:rsid w:val="160E0421"/>
    <w:rsid w:val="161517B0"/>
    <w:rsid w:val="1615355E"/>
    <w:rsid w:val="16157A01"/>
    <w:rsid w:val="161F43DC"/>
    <w:rsid w:val="16246FFE"/>
    <w:rsid w:val="16294DB4"/>
    <w:rsid w:val="16406159"/>
    <w:rsid w:val="16422191"/>
    <w:rsid w:val="164976AB"/>
    <w:rsid w:val="166242C9"/>
    <w:rsid w:val="16674661"/>
    <w:rsid w:val="166D339A"/>
    <w:rsid w:val="166F001B"/>
    <w:rsid w:val="167B5453"/>
    <w:rsid w:val="167E2E2B"/>
    <w:rsid w:val="16810591"/>
    <w:rsid w:val="1685252C"/>
    <w:rsid w:val="16924CC0"/>
    <w:rsid w:val="169A3A63"/>
    <w:rsid w:val="16A14DF1"/>
    <w:rsid w:val="16A91EF8"/>
    <w:rsid w:val="16AD3796"/>
    <w:rsid w:val="16B87713"/>
    <w:rsid w:val="16C61D53"/>
    <w:rsid w:val="16CA3A08"/>
    <w:rsid w:val="16CE195E"/>
    <w:rsid w:val="16D90A2F"/>
    <w:rsid w:val="16DF15B9"/>
    <w:rsid w:val="16DF3752"/>
    <w:rsid w:val="16DF591A"/>
    <w:rsid w:val="16E178E4"/>
    <w:rsid w:val="16F07B27"/>
    <w:rsid w:val="16F60ABB"/>
    <w:rsid w:val="17104C29"/>
    <w:rsid w:val="17316795"/>
    <w:rsid w:val="173C2D6C"/>
    <w:rsid w:val="173E0892"/>
    <w:rsid w:val="17471E3D"/>
    <w:rsid w:val="17521743"/>
    <w:rsid w:val="17524BCB"/>
    <w:rsid w:val="17562080"/>
    <w:rsid w:val="175E2CE2"/>
    <w:rsid w:val="175E7186"/>
    <w:rsid w:val="176A1687"/>
    <w:rsid w:val="1779409F"/>
    <w:rsid w:val="177B6156"/>
    <w:rsid w:val="1793664F"/>
    <w:rsid w:val="17982698"/>
    <w:rsid w:val="179C380B"/>
    <w:rsid w:val="17A2425B"/>
    <w:rsid w:val="17A728DB"/>
    <w:rsid w:val="17AF353E"/>
    <w:rsid w:val="17AF79E2"/>
    <w:rsid w:val="17B9260F"/>
    <w:rsid w:val="17BB6387"/>
    <w:rsid w:val="17DD57DC"/>
    <w:rsid w:val="17E06A48"/>
    <w:rsid w:val="17E27D92"/>
    <w:rsid w:val="17E72CD8"/>
    <w:rsid w:val="17EA04AD"/>
    <w:rsid w:val="17EF415E"/>
    <w:rsid w:val="17F65611"/>
    <w:rsid w:val="17F74EEA"/>
    <w:rsid w:val="17F92A0B"/>
    <w:rsid w:val="17FD699F"/>
    <w:rsid w:val="180970F2"/>
    <w:rsid w:val="181810E3"/>
    <w:rsid w:val="18197980"/>
    <w:rsid w:val="181B0BD3"/>
    <w:rsid w:val="181B72DB"/>
    <w:rsid w:val="181C61D7"/>
    <w:rsid w:val="181D4CF4"/>
    <w:rsid w:val="1821268E"/>
    <w:rsid w:val="18295721"/>
    <w:rsid w:val="182C3155"/>
    <w:rsid w:val="1844637C"/>
    <w:rsid w:val="18475E6C"/>
    <w:rsid w:val="184C5231"/>
    <w:rsid w:val="18512847"/>
    <w:rsid w:val="1871751F"/>
    <w:rsid w:val="1873609F"/>
    <w:rsid w:val="18762B42"/>
    <w:rsid w:val="18833035"/>
    <w:rsid w:val="188951E5"/>
    <w:rsid w:val="188E3A9B"/>
    <w:rsid w:val="1890336F"/>
    <w:rsid w:val="18972950"/>
    <w:rsid w:val="189B3AC2"/>
    <w:rsid w:val="18D1615E"/>
    <w:rsid w:val="18D45952"/>
    <w:rsid w:val="18D74463"/>
    <w:rsid w:val="18DE057F"/>
    <w:rsid w:val="18F33362"/>
    <w:rsid w:val="18FE5DF4"/>
    <w:rsid w:val="1901601B"/>
    <w:rsid w:val="19087D14"/>
    <w:rsid w:val="191778FA"/>
    <w:rsid w:val="19197E43"/>
    <w:rsid w:val="19270BD9"/>
    <w:rsid w:val="192C753C"/>
    <w:rsid w:val="193006AE"/>
    <w:rsid w:val="193261D5"/>
    <w:rsid w:val="19353F17"/>
    <w:rsid w:val="194128BC"/>
    <w:rsid w:val="194C3678"/>
    <w:rsid w:val="194D706E"/>
    <w:rsid w:val="194F1AD2"/>
    <w:rsid w:val="195645B9"/>
    <w:rsid w:val="19833AA7"/>
    <w:rsid w:val="1990114D"/>
    <w:rsid w:val="19962C07"/>
    <w:rsid w:val="199926F8"/>
    <w:rsid w:val="19A846E9"/>
    <w:rsid w:val="19AD40A7"/>
    <w:rsid w:val="19B31E10"/>
    <w:rsid w:val="19BB266E"/>
    <w:rsid w:val="19F20E44"/>
    <w:rsid w:val="19F22924"/>
    <w:rsid w:val="19F45B80"/>
    <w:rsid w:val="1A134258"/>
    <w:rsid w:val="1A18186E"/>
    <w:rsid w:val="1A1C02F6"/>
    <w:rsid w:val="1A206975"/>
    <w:rsid w:val="1A2521DD"/>
    <w:rsid w:val="1A284B96"/>
    <w:rsid w:val="1A2A3350"/>
    <w:rsid w:val="1A2D7493"/>
    <w:rsid w:val="1A310AB4"/>
    <w:rsid w:val="1A3D757E"/>
    <w:rsid w:val="1A407B72"/>
    <w:rsid w:val="1A4F7085"/>
    <w:rsid w:val="1A510510"/>
    <w:rsid w:val="1A545FE2"/>
    <w:rsid w:val="1A5F749D"/>
    <w:rsid w:val="1A7234B5"/>
    <w:rsid w:val="1A732F49"/>
    <w:rsid w:val="1A736AA5"/>
    <w:rsid w:val="1A781261"/>
    <w:rsid w:val="1A7A6085"/>
    <w:rsid w:val="1A8B4C12"/>
    <w:rsid w:val="1A951111"/>
    <w:rsid w:val="1A974E89"/>
    <w:rsid w:val="1AA749A0"/>
    <w:rsid w:val="1AB23474"/>
    <w:rsid w:val="1ABB774E"/>
    <w:rsid w:val="1AC30FF7"/>
    <w:rsid w:val="1AC6751C"/>
    <w:rsid w:val="1ACB068F"/>
    <w:rsid w:val="1ACE63D1"/>
    <w:rsid w:val="1AD23694"/>
    <w:rsid w:val="1AD87250"/>
    <w:rsid w:val="1ADE6F90"/>
    <w:rsid w:val="1AFA71C6"/>
    <w:rsid w:val="1AFC6A9A"/>
    <w:rsid w:val="1B01734E"/>
    <w:rsid w:val="1B0A0589"/>
    <w:rsid w:val="1B124510"/>
    <w:rsid w:val="1B132036"/>
    <w:rsid w:val="1B16306F"/>
    <w:rsid w:val="1B1726D8"/>
    <w:rsid w:val="1B195842"/>
    <w:rsid w:val="1B216501"/>
    <w:rsid w:val="1B252495"/>
    <w:rsid w:val="1B302BE8"/>
    <w:rsid w:val="1B3A6A73"/>
    <w:rsid w:val="1B3E3557"/>
    <w:rsid w:val="1B446693"/>
    <w:rsid w:val="1B4B5C73"/>
    <w:rsid w:val="1B4E6233"/>
    <w:rsid w:val="1B574618"/>
    <w:rsid w:val="1B6B08F1"/>
    <w:rsid w:val="1B6C3EEB"/>
    <w:rsid w:val="1B7A3910"/>
    <w:rsid w:val="1B8F3DB2"/>
    <w:rsid w:val="1B913083"/>
    <w:rsid w:val="1B9A62B3"/>
    <w:rsid w:val="1B9C027D"/>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F4EF3"/>
    <w:rsid w:val="1C186030"/>
    <w:rsid w:val="1C2312C1"/>
    <w:rsid w:val="1C2325C0"/>
    <w:rsid w:val="1C2F4C4D"/>
    <w:rsid w:val="1C485D0F"/>
    <w:rsid w:val="1C5B7BB5"/>
    <w:rsid w:val="1C632B49"/>
    <w:rsid w:val="1C654B13"/>
    <w:rsid w:val="1C6B3AA2"/>
    <w:rsid w:val="1C6E39C8"/>
    <w:rsid w:val="1C6E69C5"/>
    <w:rsid w:val="1C755F23"/>
    <w:rsid w:val="1C773E6C"/>
    <w:rsid w:val="1C7A05BE"/>
    <w:rsid w:val="1C7A236C"/>
    <w:rsid w:val="1C7E49C0"/>
    <w:rsid w:val="1C7F2BE4"/>
    <w:rsid w:val="1C830874"/>
    <w:rsid w:val="1C844F99"/>
    <w:rsid w:val="1C856F63"/>
    <w:rsid w:val="1C8B457A"/>
    <w:rsid w:val="1C931680"/>
    <w:rsid w:val="1C964CCC"/>
    <w:rsid w:val="1C99656B"/>
    <w:rsid w:val="1C9B22E3"/>
    <w:rsid w:val="1C9C0212"/>
    <w:rsid w:val="1C9F75A3"/>
    <w:rsid w:val="1CA4563B"/>
    <w:rsid w:val="1CAE1170"/>
    <w:rsid w:val="1CB05D8E"/>
    <w:rsid w:val="1CB262BE"/>
    <w:rsid w:val="1CBE36F0"/>
    <w:rsid w:val="1CBF3BD1"/>
    <w:rsid w:val="1CC77DA9"/>
    <w:rsid w:val="1CD37CCF"/>
    <w:rsid w:val="1CDD532E"/>
    <w:rsid w:val="1CE43C8A"/>
    <w:rsid w:val="1CEC6549"/>
    <w:rsid w:val="1CF76F1E"/>
    <w:rsid w:val="1CFF0AC4"/>
    <w:rsid w:val="1D04432C"/>
    <w:rsid w:val="1D0460DA"/>
    <w:rsid w:val="1D076C6C"/>
    <w:rsid w:val="1D100F23"/>
    <w:rsid w:val="1D104A7F"/>
    <w:rsid w:val="1D190110"/>
    <w:rsid w:val="1D1A7974"/>
    <w:rsid w:val="1D1E6FD8"/>
    <w:rsid w:val="1D2943B2"/>
    <w:rsid w:val="1D320E99"/>
    <w:rsid w:val="1D3C5874"/>
    <w:rsid w:val="1D3F7112"/>
    <w:rsid w:val="1D44151A"/>
    <w:rsid w:val="1D4F23DF"/>
    <w:rsid w:val="1D5C7CC4"/>
    <w:rsid w:val="1D5D57EA"/>
    <w:rsid w:val="1D6B43AB"/>
    <w:rsid w:val="1D6B7F07"/>
    <w:rsid w:val="1D6F5C49"/>
    <w:rsid w:val="1D722DB9"/>
    <w:rsid w:val="1D74500E"/>
    <w:rsid w:val="1D7C0366"/>
    <w:rsid w:val="1D7C3EC2"/>
    <w:rsid w:val="1D7E40DE"/>
    <w:rsid w:val="1D7F1C04"/>
    <w:rsid w:val="1D824DFF"/>
    <w:rsid w:val="1D925B43"/>
    <w:rsid w:val="1DAF44E9"/>
    <w:rsid w:val="1DB16B71"/>
    <w:rsid w:val="1DC3177B"/>
    <w:rsid w:val="1DC75A85"/>
    <w:rsid w:val="1DCE0BB5"/>
    <w:rsid w:val="1DD106B2"/>
    <w:rsid w:val="1DDA6E3B"/>
    <w:rsid w:val="1DE10CB9"/>
    <w:rsid w:val="1DE1641B"/>
    <w:rsid w:val="1DE55F0B"/>
    <w:rsid w:val="1DE81558"/>
    <w:rsid w:val="1DEF40CD"/>
    <w:rsid w:val="1DF24184"/>
    <w:rsid w:val="1DF61EC7"/>
    <w:rsid w:val="1DF75C3F"/>
    <w:rsid w:val="1DFB128B"/>
    <w:rsid w:val="1E002D45"/>
    <w:rsid w:val="1E0579FF"/>
    <w:rsid w:val="1E126780"/>
    <w:rsid w:val="1E1672D0"/>
    <w:rsid w:val="1E18008F"/>
    <w:rsid w:val="1E1D38F7"/>
    <w:rsid w:val="1E220920"/>
    <w:rsid w:val="1E25455A"/>
    <w:rsid w:val="1E2C36CB"/>
    <w:rsid w:val="1E2F362A"/>
    <w:rsid w:val="1E303CBB"/>
    <w:rsid w:val="1E312EFF"/>
    <w:rsid w:val="1E32082C"/>
    <w:rsid w:val="1E4A5D6E"/>
    <w:rsid w:val="1E4E1D03"/>
    <w:rsid w:val="1E4F7829"/>
    <w:rsid w:val="1E524130"/>
    <w:rsid w:val="1E594203"/>
    <w:rsid w:val="1E63646E"/>
    <w:rsid w:val="1E73201D"/>
    <w:rsid w:val="1E7B5733"/>
    <w:rsid w:val="1E853696"/>
    <w:rsid w:val="1E897F27"/>
    <w:rsid w:val="1E8C4FA7"/>
    <w:rsid w:val="1E8F40C9"/>
    <w:rsid w:val="1E8F5E77"/>
    <w:rsid w:val="1E9B503E"/>
    <w:rsid w:val="1E9E057A"/>
    <w:rsid w:val="1EA5569B"/>
    <w:rsid w:val="1EAA2CB1"/>
    <w:rsid w:val="1EB00B88"/>
    <w:rsid w:val="1EB1403F"/>
    <w:rsid w:val="1EB37DB8"/>
    <w:rsid w:val="1EBA7398"/>
    <w:rsid w:val="1EC024D4"/>
    <w:rsid w:val="1EC02A83"/>
    <w:rsid w:val="1ECA689C"/>
    <w:rsid w:val="1ECB3353"/>
    <w:rsid w:val="1ECC70CB"/>
    <w:rsid w:val="1ECE4BF1"/>
    <w:rsid w:val="1ECF44C6"/>
    <w:rsid w:val="1ED24993"/>
    <w:rsid w:val="1ED956F4"/>
    <w:rsid w:val="1F15637C"/>
    <w:rsid w:val="1F240CB5"/>
    <w:rsid w:val="1F2B2044"/>
    <w:rsid w:val="1F344FAE"/>
    <w:rsid w:val="1F3D58D3"/>
    <w:rsid w:val="1F422EEA"/>
    <w:rsid w:val="1F444EB4"/>
    <w:rsid w:val="1F486752"/>
    <w:rsid w:val="1F525822"/>
    <w:rsid w:val="1F531AAE"/>
    <w:rsid w:val="1F5C3FAB"/>
    <w:rsid w:val="1F680BA2"/>
    <w:rsid w:val="1F6B0529"/>
    <w:rsid w:val="1F6B1A81"/>
    <w:rsid w:val="1F6E3CDF"/>
    <w:rsid w:val="1F811C64"/>
    <w:rsid w:val="1F8E612F"/>
    <w:rsid w:val="1F930DA9"/>
    <w:rsid w:val="1F95570F"/>
    <w:rsid w:val="1F9C084C"/>
    <w:rsid w:val="1FA4264B"/>
    <w:rsid w:val="1FA80104"/>
    <w:rsid w:val="1FAD4807"/>
    <w:rsid w:val="1FB0678C"/>
    <w:rsid w:val="1FC442E8"/>
    <w:rsid w:val="1FCF29CF"/>
    <w:rsid w:val="1FD46237"/>
    <w:rsid w:val="1FDF1BED"/>
    <w:rsid w:val="1FE13D1F"/>
    <w:rsid w:val="1FFB6845"/>
    <w:rsid w:val="20024252"/>
    <w:rsid w:val="20036B1D"/>
    <w:rsid w:val="200603BB"/>
    <w:rsid w:val="200C3C23"/>
    <w:rsid w:val="201E4818"/>
    <w:rsid w:val="203551F0"/>
    <w:rsid w:val="203647FC"/>
    <w:rsid w:val="203942EC"/>
    <w:rsid w:val="204A7953"/>
    <w:rsid w:val="204D2E0F"/>
    <w:rsid w:val="205729C2"/>
    <w:rsid w:val="20625AE6"/>
    <w:rsid w:val="206E3CCA"/>
    <w:rsid w:val="207417C9"/>
    <w:rsid w:val="20785ECA"/>
    <w:rsid w:val="20817D3B"/>
    <w:rsid w:val="20825C93"/>
    <w:rsid w:val="20826AC0"/>
    <w:rsid w:val="208714FC"/>
    <w:rsid w:val="2089707F"/>
    <w:rsid w:val="208A2D9A"/>
    <w:rsid w:val="209459C7"/>
    <w:rsid w:val="20A0436C"/>
    <w:rsid w:val="20A35C0A"/>
    <w:rsid w:val="20AF1DF1"/>
    <w:rsid w:val="20BB73F7"/>
    <w:rsid w:val="20C242E2"/>
    <w:rsid w:val="20CB487D"/>
    <w:rsid w:val="20D9162C"/>
    <w:rsid w:val="20DE65FF"/>
    <w:rsid w:val="20E00F8F"/>
    <w:rsid w:val="20E3434E"/>
    <w:rsid w:val="20E92118"/>
    <w:rsid w:val="20EE4691"/>
    <w:rsid w:val="20F326ED"/>
    <w:rsid w:val="21025026"/>
    <w:rsid w:val="21026DD4"/>
    <w:rsid w:val="210448FA"/>
    <w:rsid w:val="21076843"/>
    <w:rsid w:val="210E7527"/>
    <w:rsid w:val="21134B3E"/>
    <w:rsid w:val="211424A6"/>
    <w:rsid w:val="21291321"/>
    <w:rsid w:val="212B00D9"/>
    <w:rsid w:val="212C2883"/>
    <w:rsid w:val="213276BA"/>
    <w:rsid w:val="213A656E"/>
    <w:rsid w:val="2148434A"/>
    <w:rsid w:val="21564C8B"/>
    <w:rsid w:val="21586599"/>
    <w:rsid w:val="215A77B7"/>
    <w:rsid w:val="215C5DD6"/>
    <w:rsid w:val="215E639F"/>
    <w:rsid w:val="215F0A31"/>
    <w:rsid w:val="21617F9F"/>
    <w:rsid w:val="216C24A0"/>
    <w:rsid w:val="217B0D47"/>
    <w:rsid w:val="217B55E9"/>
    <w:rsid w:val="218477E9"/>
    <w:rsid w:val="2185328A"/>
    <w:rsid w:val="21A165ED"/>
    <w:rsid w:val="21B70D77"/>
    <w:rsid w:val="21C67E02"/>
    <w:rsid w:val="21CF3CFA"/>
    <w:rsid w:val="21D342CD"/>
    <w:rsid w:val="21F229A5"/>
    <w:rsid w:val="21F26E49"/>
    <w:rsid w:val="21F52495"/>
    <w:rsid w:val="21F726B1"/>
    <w:rsid w:val="21F77FBB"/>
    <w:rsid w:val="21FC7D2A"/>
    <w:rsid w:val="22010EFF"/>
    <w:rsid w:val="220B3A67"/>
    <w:rsid w:val="220B7F0B"/>
    <w:rsid w:val="220D77DF"/>
    <w:rsid w:val="221F4AA3"/>
    <w:rsid w:val="22202E26"/>
    <w:rsid w:val="22230B3A"/>
    <w:rsid w:val="222877A5"/>
    <w:rsid w:val="222A65E3"/>
    <w:rsid w:val="222C531E"/>
    <w:rsid w:val="223315EC"/>
    <w:rsid w:val="223E208E"/>
    <w:rsid w:val="223E5BEA"/>
    <w:rsid w:val="22405E06"/>
    <w:rsid w:val="22456F79"/>
    <w:rsid w:val="22543660"/>
    <w:rsid w:val="2254540E"/>
    <w:rsid w:val="22554825"/>
    <w:rsid w:val="22590C76"/>
    <w:rsid w:val="22600256"/>
    <w:rsid w:val="22647DAA"/>
    <w:rsid w:val="226513C9"/>
    <w:rsid w:val="22696423"/>
    <w:rsid w:val="226C6BFB"/>
    <w:rsid w:val="227635D6"/>
    <w:rsid w:val="22837AA1"/>
    <w:rsid w:val="228E4DC3"/>
    <w:rsid w:val="229677D4"/>
    <w:rsid w:val="229B303C"/>
    <w:rsid w:val="229D6AC4"/>
    <w:rsid w:val="22A64E9D"/>
    <w:rsid w:val="22A719E1"/>
    <w:rsid w:val="22AB1A47"/>
    <w:rsid w:val="22AC524A"/>
    <w:rsid w:val="22B20386"/>
    <w:rsid w:val="22B440FE"/>
    <w:rsid w:val="22B74CD4"/>
    <w:rsid w:val="22B81E40"/>
    <w:rsid w:val="22B934C3"/>
    <w:rsid w:val="22B953CB"/>
    <w:rsid w:val="22C53FDD"/>
    <w:rsid w:val="22C75BE0"/>
    <w:rsid w:val="22D4654E"/>
    <w:rsid w:val="22D87DED"/>
    <w:rsid w:val="22DB168B"/>
    <w:rsid w:val="22DE1A64"/>
    <w:rsid w:val="22E04EF3"/>
    <w:rsid w:val="22E61AD1"/>
    <w:rsid w:val="22E70030"/>
    <w:rsid w:val="22E744D4"/>
    <w:rsid w:val="22E91FFA"/>
    <w:rsid w:val="22EB3FC4"/>
    <w:rsid w:val="22F369D5"/>
    <w:rsid w:val="22F618BF"/>
    <w:rsid w:val="22F9015F"/>
    <w:rsid w:val="22FF181D"/>
    <w:rsid w:val="23056022"/>
    <w:rsid w:val="230706D2"/>
    <w:rsid w:val="231876F8"/>
    <w:rsid w:val="231A0405"/>
    <w:rsid w:val="231B417D"/>
    <w:rsid w:val="231F2BF7"/>
    <w:rsid w:val="2320618E"/>
    <w:rsid w:val="23270AAC"/>
    <w:rsid w:val="23272B22"/>
    <w:rsid w:val="233314C7"/>
    <w:rsid w:val="233F7B05"/>
    <w:rsid w:val="234C01C3"/>
    <w:rsid w:val="234C07DB"/>
    <w:rsid w:val="235A2EF8"/>
    <w:rsid w:val="235E5C65"/>
    <w:rsid w:val="23607DE2"/>
    <w:rsid w:val="236E0751"/>
    <w:rsid w:val="23711FEF"/>
    <w:rsid w:val="23737B15"/>
    <w:rsid w:val="237D0994"/>
    <w:rsid w:val="23856095"/>
    <w:rsid w:val="238735C1"/>
    <w:rsid w:val="23887A65"/>
    <w:rsid w:val="238E4CA9"/>
    <w:rsid w:val="2392443F"/>
    <w:rsid w:val="239A1546"/>
    <w:rsid w:val="239A5886"/>
    <w:rsid w:val="23A75A11"/>
    <w:rsid w:val="23B91E81"/>
    <w:rsid w:val="23BF71FF"/>
    <w:rsid w:val="23C40371"/>
    <w:rsid w:val="23CE11F0"/>
    <w:rsid w:val="23D031BA"/>
    <w:rsid w:val="23D82229"/>
    <w:rsid w:val="23DD0E7C"/>
    <w:rsid w:val="23DF4417"/>
    <w:rsid w:val="23E12CD1"/>
    <w:rsid w:val="23EE3640"/>
    <w:rsid w:val="23EF1892"/>
    <w:rsid w:val="23FE1AD5"/>
    <w:rsid w:val="24012C4A"/>
    <w:rsid w:val="240422A6"/>
    <w:rsid w:val="24150BCD"/>
    <w:rsid w:val="2419690F"/>
    <w:rsid w:val="24221F69"/>
    <w:rsid w:val="242B03F0"/>
    <w:rsid w:val="243F5C4A"/>
    <w:rsid w:val="24704055"/>
    <w:rsid w:val="248F097F"/>
    <w:rsid w:val="248F47EF"/>
    <w:rsid w:val="249714A6"/>
    <w:rsid w:val="249D3CA8"/>
    <w:rsid w:val="249E6E14"/>
    <w:rsid w:val="249E79E7"/>
    <w:rsid w:val="24B2466D"/>
    <w:rsid w:val="24B71C84"/>
    <w:rsid w:val="24C04FDC"/>
    <w:rsid w:val="24C20D54"/>
    <w:rsid w:val="24C465B4"/>
    <w:rsid w:val="24D665AE"/>
    <w:rsid w:val="24DC16EA"/>
    <w:rsid w:val="24DF0D52"/>
    <w:rsid w:val="24E405D6"/>
    <w:rsid w:val="24E76A0D"/>
    <w:rsid w:val="24ED56A6"/>
    <w:rsid w:val="24F21825"/>
    <w:rsid w:val="24F37160"/>
    <w:rsid w:val="24FE204D"/>
    <w:rsid w:val="25096983"/>
    <w:rsid w:val="250E5D48"/>
    <w:rsid w:val="251A293E"/>
    <w:rsid w:val="25276E09"/>
    <w:rsid w:val="252A06A8"/>
    <w:rsid w:val="253432D4"/>
    <w:rsid w:val="25381017"/>
    <w:rsid w:val="255045B2"/>
    <w:rsid w:val="25551BC9"/>
    <w:rsid w:val="25583467"/>
    <w:rsid w:val="255B6CE4"/>
    <w:rsid w:val="25627E42"/>
    <w:rsid w:val="25675458"/>
    <w:rsid w:val="256A4F48"/>
    <w:rsid w:val="256E67E6"/>
    <w:rsid w:val="257302A1"/>
    <w:rsid w:val="257638ED"/>
    <w:rsid w:val="258A2275"/>
    <w:rsid w:val="25917368"/>
    <w:rsid w:val="25922362"/>
    <w:rsid w:val="25950217"/>
    <w:rsid w:val="25951FC5"/>
    <w:rsid w:val="259A582D"/>
    <w:rsid w:val="259C560D"/>
    <w:rsid w:val="259E5A69"/>
    <w:rsid w:val="25A16BBC"/>
    <w:rsid w:val="25A62424"/>
    <w:rsid w:val="25A641D2"/>
    <w:rsid w:val="25AB23F1"/>
    <w:rsid w:val="25B54415"/>
    <w:rsid w:val="25B616D1"/>
    <w:rsid w:val="25B777CB"/>
    <w:rsid w:val="25B85CB3"/>
    <w:rsid w:val="25C96113"/>
    <w:rsid w:val="25CB4A7C"/>
    <w:rsid w:val="25CE197B"/>
    <w:rsid w:val="25D1584C"/>
    <w:rsid w:val="25D23219"/>
    <w:rsid w:val="25D32AED"/>
    <w:rsid w:val="25ED62DF"/>
    <w:rsid w:val="25F018F1"/>
    <w:rsid w:val="25F0544D"/>
    <w:rsid w:val="25F34F3E"/>
    <w:rsid w:val="25FF7D86"/>
    <w:rsid w:val="2606762F"/>
    <w:rsid w:val="26127ABA"/>
    <w:rsid w:val="26165B0A"/>
    <w:rsid w:val="261C4820"/>
    <w:rsid w:val="261E020C"/>
    <w:rsid w:val="26215F4F"/>
    <w:rsid w:val="2624159B"/>
    <w:rsid w:val="262A45BC"/>
    <w:rsid w:val="26372AE7"/>
    <w:rsid w:val="263E1A43"/>
    <w:rsid w:val="263E440B"/>
    <w:rsid w:val="264372DB"/>
    <w:rsid w:val="2646567F"/>
    <w:rsid w:val="264F486A"/>
    <w:rsid w:val="26526108"/>
    <w:rsid w:val="26557078"/>
    <w:rsid w:val="26591245"/>
    <w:rsid w:val="265A320F"/>
    <w:rsid w:val="265C6F87"/>
    <w:rsid w:val="266A16A4"/>
    <w:rsid w:val="266F4A63"/>
    <w:rsid w:val="26935EEA"/>
    <w:rsid w:val="2694227D"/>
    <w:rsid w:val="26946721"/>
    <w:rsid w:val="26962499"/>
    <w:rsid w:val="26971D6D"/>
    <w:rsid w:val="26997893"/>
    <w:rsid w:val="26A61FB0"/>
    <w:rsid w:val="26AA7CF2"/>
    <w:rsid w:val="26B03D8A"/>
    <w:rsid w:val="26B741BD"/>
    <w:rsid w:val="26B97F35"/>
    <w:rsid w:val="26BB1EFF"/>
    <w:rsid w:val="26C02050"/>
    <w:rsid w:val="26CB16A9"/>
    <w:rsid w:val="26E33204"/>
    <w:rsid w:val="26EA6341"/>
    <w:rsid w:val="26ED7BDF"/>
    <w:rsid w:val="27027B2E"/>
    <w:rsid w:val="270E31FC"/>
    <w:rsid w:val="270E7884"/>
    <w:rsid w:val="27110D7B"/>
    <w:rsid w:val="27194E78"/>
    <w:rsid w:val="27247CF0"/>
    <w:rsid w:val="27282656"/>
    <w:rsid w:val="272C2823"/>
    <w:rsid w:val="272C4BAB"/>
    <w:rsid w:val="272F33B4"/>
    <w:rsid w:val="273B4DEE"/>
    <w:rsid w:val="273D0B66"/>
    <w:rsid w:val="273F77DF"/>
    <w:rsid w:val="27421CD9"/>
    <w:rsid w:val="27435A51"/>
    <w:rsid w:val="27465F66"/>
    <w:rsid w:val="274E5503"/>
    <w:rsid w:val="274F43F6"/>
    <w:rsid w:val="27573B0A"/>
    <w:rsid w:val="275A1718"/>
    <w:rsid w:val="275C2BD9"/>
    <w:rsid w:val="277125BE"/>
    <w:rsid w:val="27716A62"/>
    <w:rsid w:val="27786F46"/>
    <w:rsid w:val="277A3B68"/>
    <w:rsid w:val="277B343D"/>
    <w:rsid w:val="27871DE1"/>
    <w:rsid w:val="27985D9D"/>
    <w:rsid w:val="279A1B15"/>
    <w:rsid w:val="27A429F4"/>
    <w:rsid w:val="27A74232"/>
    <w:rsid w:val="27B33019"/>
    <w:rsid w:val="27B96E8B"/>
    <w:rsid w:val="27BB1EDC"/>
    <w:rsid w:val="27BB38A3"/>
    <w:rsid w:val="27C76682"/>
    <w:rsid w:val="27C92CE4"/>
    <w:rsid w:val="27CB43C4"/>
    <w:rsid w:val="27D139D1"/>
    <w:rsid w:val="27D535C4"/>
    <w:rsid w:val="27D55EAB"/>
    <w:rsid w:val="27DD40F7"/>
    <w:rsid w:val="27DD42C3"/>
    <w:rsid w:val="27E56B08"/>
    <w:rsid w:val="27E86D24"/>
    <w:rsid w:val="27F537F7"/>
    <w:rsid w:val="27F54F9D"/>
    <w:rsid w:val="28017DE6"/>
    <w:rsid w:val="28062594"/>
    <w:rsid w:val="28086EC5"/>
    <w:rsid w:val="280A0EE5"/>
    <w:rsid w:val="281127FC"/>
    <w:rsid w:val="2826784C"/>
    <w:rsid w:val="28302188"/>
    <w:rsid w:val="28302479"/>
    <w:rsid w:val="284303FE"/>
    <w:rsid w:val="2858552C"/>
    <w:rsid w:val="285C5082"/>
    <w:rsid w:val="28616AD6"/>
    <w:rsid w:val="28773C04"/>
    <w:rsid w:val="287B7B98"/>
    <w:rsid w:val="288307FB"/>
    <w:rsid w:val="28844573"/>
    <w:rsid w:val="28935801"/>
    <w:rsid w:val="289E5635"/>
    <w:rsid w:val="28A5056B"/>
    <w:rsid w:val="28A528F4"/>
    <w:rsid w:val="28A6273B"/>
    <w:rsid w:val="28AA7033"/>
    <w:rsid w:val="28AC47B0"/>
    <w:rsid w:val="28B135BA"/>
    <w:rsid w:val="28B27332"/>
    <w:rsid w:val="28B34291"/>
    <w:rsid w:val="28B60BD0"/>
    <w:rsid w:val="28B906C0"/>
    <w:rsid w:val="28B9246E"/>
    <w:rsid w:val="28C2280C"/>
    <w:rsid w:val="28C3509B"/>
    <w:rsid w:val="28C46813"/>
    <w:rsid w:val="28C46AF8"/>
    <w:rsid w:val="28CA642A"/>
    <w:rsid w:val="28CD6290"/>
    <w:rsid w:val="28DB5305"/>
    <w:rsid w:val="28E3364C"/>
    <w:rsid w:val="28E560A6"/>
    <w:rsid w:val="28F27DA1"/>
    <w:rsid w:val="28F65471"/>
    <w:rsid w:val="2903193C"/>
    <w:rsid w:val="29071747"/>
    <w:rsid w:val="29183639"/>
    <w:rsid w:val="291C2CCB"/>
    <w:rsid w:val="292C7C40"/>
    <w:rsid w:val="29375F04"/>
    <w:rsid w:val="294066EC"/>
    <w:rsid w:val="294361DC"/>
    <w:rsid w:val="294A756A"/>
    <w:rsid w:val="294D2BB7"/>
    <w:rsid w:val="295108F9"/>
    <w:rsid w:val="295D729E"/>
    <w:rsid w:val="295E4177"/>
    <w:rsid w:val="29600B3C"/>
    <w:rsid w:val="2967011C"/>
    <w:rsid w:val="297851BA"/>
    <w:rsid w:val="297E7214"/>
    <w:rsid w:val="298011DE"/>
    <w:rsid w:val="298C4017"/>
    <w:rsid w:val="29A46C7B"/>
    <w:rsid w:val="29A547A1"/>
    <w:rsid w:val="29A849C9"/>
    <w:rsid w:val="29B82726"/>
    <w:rsid w:val="29C235A5"/>
    <w:rsid w:val="29C443F0"/>
    <w:rsid w:val="29C4731D"/>
    <w:rsid w:val="29CE1F49"/>
    <w:rsid w:val="29EA3E3E"/>
    <w:rsid w:val="29FB0865"/>
    <w:rsid w:val="29FC0459"/>
    <w:rsid w:val="29FC6AB7"/>
    <w:rsid w:val="29FD282F"/>
    <w:rsid w:val="2A0753AC"/>
    <w:rsid w:val="2A094D30"/>
    <w:rsid w:val="2A0E0598"/>
    <w:rsid w:val="2A1262DA"/>
    <w:rsid w:val="2A1831C5"/>
    <w:rsid w:val="2A20167B"/>
    <w:rsid w:val="2A257690"/>
    <w:rsid w:val="2A27165A"/>
    <w:rsid w:val="2A284AB8"/>
    <w:rsid w:val="2A2878AC"/>
    <w:rsid w:val="2A2A01DD"/>
    <w:rsid w:val="2A3C5105"/>
    <w:rsid w:val="2A426008"/>
    <w:rsid w:val="2A4A3883"/>
    <w:rsid w:val="2A4B5348"/>
    <w:rsid w:val="2A4E3DC4"/>
    <w:rsid w:val="2A506E02"/>
    <w:rsid w:val="2A622692"/>
    <w:rsid w:val="2A68414C"/>
    <w:rsid w:val="2A697EC4"/>
    <w:rsid w:val="2A6C52BE"/>
    <w:rsid w:val="2A6D3510"/>
    <w:rsid w:val="2A7228D5"/>
    <w:rsid w:val="2A7A5C2D"/>
    <w:rsid w:val="2A7C7BF7"/>
    <w:rsid w:val="2A8011A6"/>
    <w:rsid w:val="2A830F86"/>
    <w:rsid w:val="2A831BEC"/>
    <w:rsid w:val="2A954815"/>
    <w:rsid w:val="2AA1765E"/>
    <w:rsid w:val="2AA44A58"/>
    <w:rsid w:val="2AB0164F"/>
    <w:rsid w:val="2AB36911"/>
    <w:rsid w:val="2ABA4B57"/>
    <w:rsid w:val="2AC34AF1"/>
    <w:rsid w:val="2AC63F23"/>
    <w:rsid w:val="2AC86999"/>
    <w:rsid w:val="2AD01CF1"/>
    <w:rsid w:val="2AD03A9F"/>
    <w:rsid w:val="2AD263C5"/>
    <w:rsid w:val="2ADB2F73"/>
    <w:rsid w:val="2AE31A25"/>
    <w:rsid w:val="2AF14141"/>
    <w:rsid w:val="2AF53506"/>
    <w:rsid w:val="2AF54300"/>
    <w:rsid w:val="2AF91248"/>
    <w:rsid w:val="2AFA0B1C"/>
    <w:rsid w:val="2AFE4C12"/>
    <w:rsid w:val="2B10455F"/>
    <w:rsid w:val="2B182BC8"/>
    <w:rsid w:val="2B3E4EAD"/>
    <w:rsid w:val="2B410165"/>
    <w:rsid w:val="2B4413A5"/>
    <w:rsid w:val="2B471FB3"/>
    <w:rsid w:val="2B593A95"/>
    <w:rsid w:val="2B595843"/>
    <w:rsid w:val="2B5A089E"/>
    <w:rsid w:val="2B5E10AB"/>
    <w:rsid w:val="2B644C3D"/>
    <w:rsid w:val="2B65068C"/>
    <w:rsid w:val="2B77111E"/>
    <w:rsid w:val="2B7B7EAF"/>
    <w:rsid w:val="2B836D64"/>
    <w:rsid w:val="2B936FA7"/>
    <w:rsid w:val="2B966A97"/>
    <w:rsid w:val="2B977810"/>
    <w:rsid w:val="2B9B2E16"/>
    <w:rsid w:val="2BA016C4"/>
    <w:rsid w:val="2BA271EA"/>
    <w:rsid w:val="2BA27AE7"/>
    <w:rsid w:val="2BB60EE7"/>
    <w:rsid w:val="2BBB64FD"/>
    <w:rsid w:val="2BBD4024"/>
    <w:rsid w:val="2BC021CD"/>
    <w:rsid w:val="2BC90C1A"/>
    <w:rsid w:val="2BCD5161"/>
    <w:rsid w:val="2BD05DC9"/>
    <w:rsid w:val="2BD66E93"/>
    <w:rsid w:val="2BD71AF6"/>
    <w:rsid w:val="2BD82C0B"/>
    <w:rsid w:val="2BDB094E"/>
    <w:rsid w:val="2BDE3F9A"/>
    <w:rsid w:val="2BE772F2"/>
    <w:rsid w:val="2BE9306B"/>
    <w:rsid w:val="2BEC5DC4"/>
    <w:rsid w:val="2BEE4061"/>
    <w:rsid w:val="2BF51A0F"/>
    <w:rsid w:val="2BFB60A5"/>
    <w:rsid w:val="2C0A058B"/>
    <w:rsid w:val="2C0A7B0A"/>
    <w:rsid w:val="2C0C6D59"/>
    <w:rsid w:val="2C0D0D9F"/>
    <w:rsid w:val="2C212804"/>
    <w:rsid w:val="2C2C6E4C"/>
    <w:rsid w:val="2C354FF3"/>
    <w:rsid w:val="2C444745"/>
    <w:rsid w:val="2C492AF7"/>
    <w:rsid w:val="2C6047D9"/>
    <w:rsid w:val="2C6941AB"/>
    <w:rsid w:val="2C723060"/>
    <w:rsid w:val="2C7303F6"/>
    <w:rsid w:val="2C7C10B3"/>
    <w:rsid w:val="2C7C7A3B"/>
    <w:rsid w:val="2C7F752B"/>
    <w:rsid w:val="2C8132A3"/>
    <w:rsid w:val="2C832546"/>
    <w:rsid w:val="2C844B41"/>
    <w:rsid w:val="2C863D90"/>
    <w:rsid w:val="2C877955"/>
    <w:rsid w:val="2C8E3C12"/>
    <w:rsid w:val="2C9E20A7"/>
    <w:rsid w:val="2CBD0053"/>
    <w:rsid w:val="2CC67F94"/>
    <w:rsid w:val="2CC91630"/>
    <w:rsid w:val="2CCE0F06"/>
    <w:rsid w:val="2CCF04B2"/>
    <w:rsid w:val="2CF74DDC"/>
    <w:rsid w:val="2CF9108B"/>
    <w:rsid w:val="2CFB12A7"/>
    <w:rsid w:val="2D085772"/>
    <w:rsid w:val="2D0D4B37"/>
    <w:rsid w:val="2D102879"/>
    <w:rsid w:val="2D140E5E"/>
    <w:rsid w:val="2D177764"/>
    <w:rsid w:val="2D2105E2"/>
    <w:rsid w:val="2D2C013C"/>
    <w:rsid w:val="2D3E73E6"/>
    <w:rsid w:val="2D42636F"/>
    <w:rsid w:val="2D50336C"/>
    <w:rsid w:val="2D5062DB"/>
    <w:rsid w:val="2D5B2C7A"/>
    <w:rsid w:val="2D5F2735"/>
    <w:rsid w:val="2D71156A"/>
    <w:rsid w:val="2D760F49"/>
    <w:rsid w:val="2D927606"/>
    <w:rsid w:val="2DA01E4F"/>
    <w:rsid w:val="2DA2548D"/>
    <w:rsid w:val="2DA45132"/>
    <w:rsid w:val="2DA76D39"/>
    <w:rsid w:val="2DAD00C8"/>
    <w:rsid w:val="2DB75639"/>
    <w:rsid w:val="2DC21DC5"/>
    <w:rsid w:val="2DC32074"/>
    <w:rsid w:val="2DC773DC"/>
    <w:rsid w:val="2DD41AF8"/>
    <w:rsid w:val="2DD820D2"/>
    <w:rsid w:val="2DED326B"/>
    <w:rsid w:val="2DED6716"/>
    <w:rsid w:val="2DEE1B93"/>
    <w:rsid w:val="2DF9330D"/>
    <w:rsid w:val="2DFF6B75"/>
    <w:rsid w:val="2E0C3040"/>
    <w:rsid w:val="2E165C6D"/>
    <w:rsid w:val="2E1C6EB2"/>
    <w:rsid w:val="2E1F20FD"/>
    <w:rsid w:val="2E247BB1"/>
    <w:rsid w:val="2E267445"/>
    <w:rsid w:val="2E310CF9"/>
    <w:rsid w:val="2E3439FD"/>
    <w:rsid w:val="2E382087"/>
    <w:rsid w:val="2E3F6F72"/>
    <w:rsid w:val="2E4F77B2"/>
    <w:rsid w:val="2E505623"/>
    <w:rsid w:val="2E513149"/>
    <w:rsid w:val="2E5457C2"/>
    <w:rsid w:val="2E67471B"/>
    <w:rsid w:val="2E6966E5"/>
    <w:rsid w:val="2E6A1A66"/>
    <w:rsid w:val="2E7D7A9A"/>
    <w:rsid w:val="2E83112C"/>
    <w:rsid w:val="2E84707B"/>
    <w:rsid w:val="2E862DF3"/>
    <w:rsid w:val="2E8931DB"/>
    <w:rsid w:val="2E9A064C"/>
    <w:rsid w:val="2E9B28E0"/>
    <w:rsid w:val="2EA32D57"/>
    <w:rsid w:val="2EAB2B4B"/>
    <w:rsid w:val="2EAE40F8"/>
    <w:rsid w:val="2EB35FF4"/>
    <w:rsid w:val="2EB656B2"/>
    <w:rsid w:val="2EBF6305"/>
    <w:rsid w:val="2EC61441"/>
    <w:rsid w:val="2ECD6C74"/>
    <w:rsid w:val="2ED2428A"/>
    <w:rsid w:val="2ED51684"/>
    <w:rsid w:val="2ED7364E"/>
    <w:rsid w:val="2EE1627B"/>
    <w:rsid w:val="2EE23DA1"/>
    <w:rsid w:val="2EEE0998"/>
    <w:rsid w:val="2EF6678C"/>
    <w:rsid w:val="2EF91817"/>
    <w:rsid w:val="2EFF5AA4"/>
    <w:rsid w:val="2F0B32F8"/>
    <w:rsid w:val="2F0C256B"/>
    <w:rsid w:val="2F10090E"/>
    <w:rsid w:val="2F186AAC"/>
    <w:rsid w:val="2F2E51C6"/>
    <w:rsid w:val="2F3740ED"/>
    <w:rsid w:val="2F3960B7"/>
    <w:rsid w:val="2F436F36"/>
    <w:rsid w:val="2F48454C"/>
    <w:rsid w:val="2F4C6F09"/>
    <w:rsid w:val="2F4D045F"/>
    <w:rsid w:val="2F542EF1"/>
    <w:rsid w:val="2F634EE2"/>
    <w:rsid w:val="2F656EAC"/>
    <w:rsid w:val="2F68699C"/>
    <w:rsid w:val="2F703C2A"/>
    <w:rsid w:val="2F740E9D"/>
    <w:rsid w:val="2F7747B2"/>
    <w:rsid w:val="2F7F4AC3"/>
    <w:rsid w:val="2F874200"/>
    <w:rsid w:val="2F917CA1"/>
    <w:rsid w:val="2F9949A6"/>
    <w:rsid w:val="2F9A4961"/>
    <w:rsid w:val="2FAA48BF"/>
    <w:rsid w:val="2FAB0637"/>
    <w:rsid w:val="2FAF6884"/>
    <w:rsid w:val="2FB971F8"/>
    <w:rsid w:val="2FBE0565"/>
    <w:rsid w:val="2FC304AA"/>
    <w:rsid w:val="2FC73960"/>
    <w:rsid w:val="2FDE6C5E"/>
    <w:rsid w:val="2FDF08BD"/>
    <w:rsid w:val="2FE06533"/>
    <w:rsid w:val="2FE9188B"/>
    <w:rsid w:val="2FED29FE"/>
    <w:rsid w:val="2FFB15BE"/>
    <w:rsid w:val="2FFD0E93"/>
    <w:rsid w:val="2FFE4C0B"/>
    <w:rsid w:val="30117FDF"/>
    <w:rsid w:val="301343BA"/>
    <w:rsid w:val="30197C97"/>
    <w:rsid w:val="301B756B"/>
    <w:rsid w:val="301E705B"/>
    <w:rsid w:val="303157DD"/>
    <w:rsid w:val="30332B06"/>
    <w:rsid w:val="304B480C"/>
    <w:rsid w:val="305B2C6A"/>
    <w:rsid w:val="305E2987"/>
    <w:rsid w:val="306A7496"/>
    <w:rsid w:val="30731155"/>
    <w:rsid w:val="30751371"/>
    <w:rsid w:val="30791D1C"/>
    <w:rsid w:val="307B4F04"/>
    <w:rsid w:val="307D1FD3"/>
    <w:rsid w:val="30823A8E"/>
    <w:rsid w:val="30873134"/>
    <w:rsid w:val="30894E1C"/>
    <w:rsid w:val="30992B52"/>
    <w:rsid w:val="30AC5E72"/>
    <w:rsid w:val="30B214BF"/>
    <w:rsid w:val="30B7132A"/>
    <w:rsid w:val="30BF439A"/>
    <w:rsid w:val="30BF7CC2"/>
    <w:rsid w:val="30CE25D8"/>
    <w:rsid w:val="30D77936"/>
    <w:rsid w:val="30DC1FAE"/>
    <w:rsid w:val="30E402A4"/>
    <w:rsid w:val="30E96EA4"/>
    <w:rsid w:val="30EE2ED1"/>
    <w:rsid w:val="30F0369B"/>
    <w:rsid w:val="310F7EF8"/>
    <w:rsid w:val="311428EF"/>
    <w:rsid w:val="31196C75"/>
    <w:rsid w:val="311D3372"/>
    <w:rsid w:val="311E5564"/>
    <w:rsid w:val="311F752F"/>
    <w:rsid w:val="31295CB7"/>
    <w:rsid w:val="312C1162"/>
    <w:rsid w:val="31411253"/>
    <w:rsid w:val="314174A5"/>
    <w:rsid w:val="31466CA2"/>
    <w:rsid w:val="3148438F"/>
    <w:rsid w:val="31485DEC"/>
    <w:rsid w:val="314F3970"/>
    <w:rsid w:val="3150593A"/>
    <w:rsid w:val="315312BB"/>
    <w:rsid w:val="31576CC8"/>
    <w:rsid w:val="3159659D"/>
    <w:rsid w:val="31611EE2"/>
    <w:rsid w:val="31615451"/>
    <w:rsid w:val="316B2857"/>
    <w:rsid w:val="316B4522"/>
    <w:rsid w:val="3173397F"/>
    <w:rsid w:val="317668B4"/>
    <w:rsid w:val="31772165"/>
    <w:rsid w:val="31784322"/>
    <w:rsid w:val="317C228B"/>
    <w:rsid w:val="31806095"/>
    <w:rsid w:val="318255E4"/>
    <w:rsid w:val="3188570D"/>
    <w:rsid w:val="318A2BFA"/>
    <w:rsid w:val="318F0A86"/>
    <w:rsid w:val="31903F88"/>
    <w:rsid w:val="3191525C"/>
    <w:rsid w:val="31A0562C"/>
    <w:rsid w:val="31A55C86"/>
    <w:rsid w:val="31AB2B70"/>
    <w:rsid w:val="31B23EFF"/>
    <w:rsid w:val="31B639EF"/>
    <w:rsid w:val="31BB2DB3"/>
    <w:rsid w:val="31BB7257"/>
    <w:rsid w:val="31BF03CC"/>
    <w:rsid w:val="31CC113B"/>
    <w:rsid w:val="31CF685F"/>
    <w:rsid w:val="31D05607"/>
    <w:rsid w:val="31D37F2E"/>
    <w:rsid w:val="31D73965"/>
    <w:rsid w:val="31D75713"/>
    <w:rsid w:val="31D9148B"/>
    <w:rsid w:val="31D976DD"/>
    <w:rsid w:val="31DA5525"/>
    <w:rsid w:val="31E340B8"/>
    <w:rsid w:val="31E700F2"/>
    <w:rsid w:val="31EC4815"/>
    <w:rsid w:val="31ED4F37"/>
    <w:rsid w:val="31F75DB5"/>
    <w:rsid w:val="32024E86"/>
    <w:rsid w:val="3216448E"/>
    <w:rsid w:val="321F3964"/>
    <w:rsid w:val="32330D5C"/>
    <w:rsid w:val="32353BBC"/>
    <w:rsid w:val="323668DE"/>
    <w:rsid w:val="323B5CA2"/>
    <w:rsid w:val="323F3157"/>
    <w:rsid w:val="32424EBA"/>
    <w:rsid w:val="32464ED3"/>
    <w:rsid w:val="324D513A"/>
    <w:rsid w:val="325B6344"/>
    <w:rsid w:val="325E65E3"/>
    <w:rsid w:val="326276D3"/>
    <w:rsid w:val="326521F1"/>
    <w:rsid w:val="32677B4E"/>
    <w:rsid w:val="32731A31"/>
    <w:rsid w:val="3275602C"/>
    <w:rsid w:val="32795BA3"/>
    <w:rsid w:val="32851956"/>
    <w:rsid w:val="32877139"/>
    <w:rsid w:val="329377CE"/>
    <w:rsid w:val="32943604"/>
    <w:rsid w:val="32990C1B"/>
    <w:rsid w:val="3299549E"/>
    <w:rsid w:val="32A4561D"/>
    <w:rsid w:val="32B0236D"/>
    <w:rsid w:val="32B617CD"/>
    <w:rsid w:val="32C75B75"/>
    <w:rsid w:val="32E60304"/>
    <w:rsid w:val="32E97DF4"/>
    <w:rsid w:val="32FD7867"/>
    <w:rsid w:val="32FE389F"/>
    <w:rsid w:val="33062754"/>
    <w:rsid w:val="330C763F"/>
    <w:rsid w:val="33114C55"/>
    <w:rsid w:val="331203D7"/>
    <w:rsid w:val="33154745"/>
    <w:rsid w:val="331F7372"/>
    <w:rsid w:val="33233306"/>
    <w:rsid w:val="33244988"/>
    <w:rsid w:val="33265EB1"/>
    <w:rsid w:val="332B527B"/>
    <w:rsid w:val="332C1A8F"/>
    <w:rsid w:val="33300914"/>
    <w:rsid w:val="3339002B"/>
    <w:rsid w:val="33482D6D"/>
    <w:rsid w:val="33484B1B"/>
    <w:rsid w:val="334E65BD"/>
    <w:rsid w:val="335334BF"/>
    <w:rsid w:val="33633703"/>
    <w:rsid w:val="33644F60"/>
    <w:rsid w:val="336D27D3"/>
    <w:rsid w:val="33743B62"/>
    <w:rsid w:val="33744207"/>
    <w:rsid w:val="33765F6E"/>
    <w:rsid w:val="33791178"/>
    <w:rsid w:val="337C031B"/>
    <w:rsid w:val="337F3335"/>
    <w:rsid w:val="33836B85"/>
    <w:rsid w:val="33890C8F"/>
    <w:rsid w:val="33953AD8"/>
    <w:rsid w:val="33955886"/>
    <w:rsid w:val="33A8380B"/>
    <w:rsid w:val="33A9752F"/>
    <w:rsid w:val="33AB6E58"/>
    <w:rsid w:val="33AC0EBC"/>
    <w:rsid w:val="33AD1987"/>
    <w:rsid w:val="33AF6948"/>
    <w:rsid w:val="33B421B0"/>
    <w:rsid w:val="33C85C5B"/>
    <w:rsid w:val="33D4015C"/>
    <w:rsid w:val="33D60378"/>
    <w:rsid w:val="33F11B5D"/>
    <w:rsid w:val="33F4348F"/>
    <w:rsid w:val="340439AB"/>
    <w:rsid w:val="340D366E"/>
    <w:rsid w:val="340E0E50"/>
    <w:rsid w:val="3411315F"/>
    <w:rsid w:val="34161EC7"/>
    <w:rsid w:val="34190265"/>
    <w:rsid w:val="342015F4"/>
    <w:rsid w:val="3422536C"/>
    <w:rsid w:val="3430563F"/>
    <w:rsid w:val="343A7CCB"/>
    <w:rsid w:val="344A48C2"/>
    <w:rsid w:val="344E43B3"/>
    <w:rsid w:val="34605E94"/>
    <w:rsid w:val="3465287C"/>
    <w:rsid w:val="346A0AC1"/>
    <w:rsid w:val="34735BC7"/>
    <w:rsid w:val="347436ED"/>
    <w:rsid w:val="34761214"/>
    <w:rsid w:val="347831DE"/>
    <w:rsid w:val="347B2CCE"/>
    <w:rsid w:val="347C69BB"/>
    <w:rsid w:val="347E1073"/>
    <w:rsid w:val="347E631A"/>
    <w:rsid w:val="34847DD4"/>
    <w:rsid w:val="348A144B"/>
    <w:rsid w:val="348E7D21"/>
    <w:rsid w:val="349A75F8"/>
    <w:rsid w:val="34A42225"/>
    <w:rsid w:val="34AF4725"/>
    <w:rsid w:val="34B1049E"/>
    <w:rsid w:val="34C110E4"/>
    <w:rsid w:val="34C834C5"/>
    <w:rsid w:val="34D523DE"/>
    <w:rsid w:val="34D64BD7"/>
    <w:rsid w:val="34D85CE0"/>
    <w:rsid w:val="34DD5737"/>
    <w:rsid w:val="34DF325D"/>
    <w:rsid w:val="34E0788F"/>
    <w:rsid w:val="34EB70F8"/>
    <w:rsid w:val="34F211E2"/>
    <w:rsid w:val="350169B8"/>
    <w:rsid w:val="35044A71"/>
    <w:rsid w:val="35077D78"/>
    <w:rsid w:val="351153E0"/>
    <w:rsid w:val="351F3659"/>
    <w:rsid w:val="3522139B"/>
    <w:rsid w:val="35223149"/>
    <w:rsid w:val="352C2BCC"/>
    <w:rsid w:val="352C5D76"/>
    <w:rsid w:val="353A4937"/>
    <w:rsid w:val="354632DC"/>
    <w:rsid w:val="35535C24"/>
    <w:rsid w:val="35544F7E"/>
    <w:rsid w:val="3558300F"/>
    <w:rsid w:val="355A28E3"/>
    <w:rsid w:val="356869F1"/>
    <w:rsid w:val="356F3D17"/>
    <w:rsid w:val="35702107"/>
    <w:rsid w:val="357065AB"/>
    <w:rsid w:val="35754B3B"/>
    <w:rsid w:val="35847960"/>
    <w:rsid w:val="35856427"/>
    <w:rsid w:val="3589141A"/>
    <w:rsid w:val="3592207D"/>
    <w:rsid w:val="35957DBF"/>
    <w:rsid w:val="359C2EFC"/>
    <w:rsid w:val="35A149B6"/>
    <w:rsid w:val="35A25BA4"/>
    <w:rsid w:val="35A448A0"/>
    <w:rsid w:val="35A846DB"/>
    <w:rsid w:val="35AA123E"/>
    <w:rsid w:val="35B9585C"/>
    <w:rsid w:val="35D71D27"/>
    <w:rsid w:val="35DB1217"/>
    <w:rsid w:val="35DC6C95"/>
    <w:rsid w:val="35F665EB"/>
    <w:rsid w:val="35F72828"/>
    <w:rsid w:val="36010FB1"/>
    <w:rsid w:val="36034D29"/>
    <w:rsid w:val="360F7B72"/>
    <w:rsid w:val="36105698"/>
    <w:rsid w:val="361507D6"/>
    <w:rsid w:val="361909F0"/>
    <w:rsid w:val="361E22A2"/>
    <w:rsid w:val="3623361D"/>
    <w:rsid w:val="362B4280"/>
    <w:rsid w:val="362E77B0"/>
    <w:rsid w:val="363B0967"/>
    <w:rsid w:val="364036B3"/>
    <w:rsid w:val="36415851"/>
    <w:rsid w:val="364650AE"/>
    <w:rsid w:val="36505FD8"/>
    <w:rsid w:val="36541A28"/>
    <w:rsid w:val="36590DED"/>
    <w:rsid w:val="365A50F5"/>
    <w:rsid w:val="36656D92"/>
    <w:rsid w:val="367C4ADB"/>
    <w:rsid w:val="368213DC"/>
    <w:rsid w:val="368340BC"/>
    <w:rsid w:val="369C1AFC"/>
    <w:rsid w:val="369F4384"/>
    <w:rsid w:val="36A2092F"/>
    <w:rsid w:val="36A47DCD"/>
    <w:rsid w:val="36A54032"/>
    <w:rsid w:val="36A56EC5"/>
    <w:rsid w:val="36BF7D99"/>
    <w:rsid w:val="36C56482"/>
    <w:rsid w:val="36C97D20"/>
    <w:rsid w:val="36D55FF0"/>
    <w:rsid w:val="36DB5CA6"/>
    <w:rsid w:val="36DD1A1E"/>
    <w:rsid w:val="36DD557A"/>
    <w:rsid w:val="36E17299"/>
    <w:rsid w:val="36EC3A0F"/>
    <w:rsid w:val="36EF011F"/>
    <w:rsid w:val="36F154C9"/>
    <w:rsid w:val="370074BA"/>
    <w:rsid w:val="3701395E"/>
    <w:rsid w:val="370355ED"/>
    <w:rsid w:val="370E7E29"/>
    <w:rsid w:val="372155E1"/>
    <w:rsid w:val="37270EEB"/>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825684"/>
    <w:rsid w:val="37977E1F"/>
    <w:rsid w:val="37A02A7E"/>
    <w:rsid w:val="37AE4336"/>
    <w:rsid w:val="37AE65B9"/>
    <w:rsid w:val="37B00EE0"/>
    <w:rsid w:val="37BC5AD7"/>
    <w:rsid w:val="37C130EE"/>
    <w:rsid w:val="37C50CCC"/>
    <w:rsid w:val="37C60704"/>
    <w:rsid w:val="37CB1876"/>
    <w:rsid w:val="37CF580A"/>
    <w:rsid w:val="37DF05B3"/>
    <w:rsid w:val="37E961A0"/>
    <w:rsid w:val="37F214F9"/>
    <w:rsid w:val="37F60FE9"/>
    <w:rsid w:val="38084878"/>
    <w:rsid w:val="381274A5"/>
    <w:rsid w:val="381551E7"/>
    <w:rsid w:val="381D4433"/>
    <w:rsid w:val="38213B8C"/>
    <w:rsid w:val="38233460"/>
    <w:rsid w:val="382A2A41"/>
    <w:rsid w:val="383E025E"/>
    <w:rsid w:val="38400CA9"/>
    <w:rsid w:val="384978EE"/>
    <w:rsid w:val="384B29B7"/>
    <w:rsid w:val="38540302"/>
    <w:rsid w:val="385B52F0"/>
    <w:rsid w:val="386003DB"/>
    <w:rsid w:val="386E7864"/>
    <w:rsid w:val="387262AB"/>
    <w:rsid w:val="38763ED8"/>
    <w:rsid w:val="38797BC7"/>
    <w:rsid w:val="388A1731"/>
    <w:rsid w:val="38902797"/>
    <w:rsid w:val="389A39DF"/>
    <w:rsid w:val="38A05CDD"/>
    <w:rsid w:val="38AA5930"/>
    <w:rsid w:val="38B059AF"/>
    <w:rsid w:val="38B44A00"/>
    <w:rsid w:val="38B467AE"/>
    <w:rsid w:val="38CF5396"/>
    <w:rsid w:val="38DF5DCD"/>
    <w:rsid w:val="38E47094"/>
    <w:rsid w:val="38EB7BBE"/>
    <w:rsid w:val="38F60B75"/>
    <w:rsid w:val="39070FD4"/>
    <w:rsid w:val="390C2146"/>
    <w:rsid w:val="390E55DB"/>
    <w:rsid w:val="39107AB9"/>
    <w:rsid w:val="39175CF7"/>
    <w:rsid w:val="391D07F7"/>
    <w:rsid w:val="391F2846"/>
    <w:rsid w:val="393F076E"/>
    <w:rsid w:val="39442F6D"/>
    <w:rsid w:val="394960CA"/>
    <w:rsid w:val="394A0955"/>
    <w:rsid w:val="394F567C"/>
    <w:rsid w:val="395C1320"/>
    <w:rsid w:val="395C6094"/>
    <w:rsid w:val="396B1563"/>
    <w:rsid w:val="396F26D5"/>
    <w:rsid w:val="3975265C"/>
    <w:rsid w:val="397C0E7A"/>
    <w:rsid w:val="3982065B"/>
    <w:rsid w:val="398E6FFF"/>
    <w:rsid w:val="39940941"/>
    <w:rsid w:val="39961E8F"/>
    <w:rsid w:val="39981C2C"/>
    <w:rsid w:val="39A700C1"/>
    <w:rsid w:val="39AC56D7"/>
    <w:rsid w:val="39AE76A2"/>
    <w:rsid w:val="39C2468F"/>
    <w:rsid w:val="39C708D6"/>
    <w:rsid w:val="39C96289"/>
    <w:rsid w:val="39CE666A"/>
    <w:rsid w:val="39D76BF8"/>
    <w:rsid w:val="39E3559D"/>
    <w:rsid w:val="39E906DA"/>
    <w:rsid w:val="3A0563FD"/>
    <w:rsid w:val="3A07574C"/>
    <w:rsid w:val="3A105C66"/>
    <w:rsid w:val="3A192352"/>
    <w:rsid w:val="3A225796"/>
    <w:rsid w:val="3A287454"/>
    <w:rsid w:val="3A2D5DD8"/>
    <w:rsid w:val="3A405662"/>
    <w:rsid w:val="3A465B2C"/>
    <w:rsid w:val="3A4A73CA"/>
    <w:rsid w:val="3A4B6C9E"/>
    <w:rsid w:val="3A4C6E4A"/>
    <w:rsid w:val="3A4D0C68"/>
    <w:rsid w:val="3A4F2C33"/>
    <w:rsid w:val="3A527660"/>
    <w:rsid w:val="3A557B1D"/>
    <w:rsid w:val="3A5C0EAC"/>
    <w:rsid w:val="3A654204"/>
    <w:rsid w:val="3A6A6B44"/>
    <w:rsid w:val="3A6D19D7"/>
    <w:rsid w:val="3A6E3064"/>
    <w:rsid w:val="3A786EEF"/>
    <w:rsid w:val="3A816B64"/>
    <w:rsid w:val="3A817B52"/>
    <w:rsid w:val="3A823F5C"/>
    <w:rsid w:val="3A83476E"/>
    <w:rsid w:val="3A953DEF"/>
    <w:rsid w:val="3A9C7286"/>
    <w:rsid w:val="3AB40CE8"/>
    <w:rsid w:val="3AB714A0"/>
    <w:rsid w:val="3AB810E4"/>
    <w:rsid w:val="3ABC6A86"/>
    <w:rsid w:val="3AC321FE"/>
    <w:rsid w:val="3AD46C94"/>
    <w:rsid w:val="3ADB0022"/>
    <w:rsid w:val="3ADE3FB6"/>
    <w:rsid w:val="3AF24514"/>
    <w:rsid w:val="3AF44990"/>
    <w:rsid w:val="3AF72C4B"/>
    <w:rsid w:val="3AF8123D"/>
    <w:rsid w:val="3B021A53"/>
    <w:rsid w:val="3B0E2A17"/>
    <w:rsid w:val="3B143534"/>
    <w:rsid w:val="3B247C1B"/>
    <w:rsid w:val="3B251346"/>
    <w:rsid w:val="3B286FE0"/>
    <w:rsid w:val="3B2C2F74"/>
    <w:rsid w:val="3B2E078C"/>
    <w:rsid w:val="3B352D51"/>
    <w:rsid w:val="3B3A743F"/>
    <w:rsid w:val="3B4958D4"/>
    <w:rsid w:val="3B4C0F20"/>
    <w:rsid w:val="3B506AC1"/>
    <w:rsid w:val="3B5322AF"/>
    <w:rsid w:val="3B602C1D"/>
    <w:rsid w:val="3B776031"/>
    <w:rsid w:val="3B7A783B"/>
    <w:rsid w:val="3B7C2623"/>
    <w:rsid w:val="3B7D06B1"/>
    <w:rsid w:val="3B815811"/>
    <w:rsid w:val="3B842468"/>
    <w:rsid w:val="3B8955E5"/>
    <w:rsid w:val="3B8B23F7"/>
    <w:rsid w:val="3B8B6464"/>
    <w:rsid w:val="3B981740"/>
    <w:rsid w:val="3B9B4470"/>
    <w:rsid w:val="3B9D352A"/>
    <w:rsid w:val="3B9F72A2"/>
    <w:rsid w:val="3BAC7F61"/>
    <w:rsid w:val="3BAF7702"/>
    <w:rsid w:val="3BBB7E54"/>
    <w:rsid w:val="3BBD3BCC"/>
    <w:rsid w:val="3BBE3382"/>
    <w:rsid w:val="3BC05242"/>
    <w:rsid w:val="3BC211E2"/>
    <w:rsid w:val="3BC36F34"/>
    <w:rsid w:val="3BC66F24"/>
    <w:rsid w:val="3BCC2061"/>
    <w:rsid w:val="3BD0035C"/>
    <w:rsid w:val="3BD41D80"/>
    <w:rsid w:val="3BD86C58"/>
    <w:rsid w:val="3BD8775C"/>
    <w:rsid w:val="3BDA29D0"/>
    <w:rsid w:val="3BE50049"/>
    <w:rsid w:val="3BE71B18"/>
    <w:rsid w:val="3BED4AD3"/>
    <w:rsid w:val="3BEF2C23"/>
    <w:rsid w:val="3BF33A92"/>
    <w:rsid w:val="3BFD221A"/>
    <w:rsid w:val="3C0637C5"/>
    <w:rsid w:val="3C136B1F"/>
    <w:rsid w:val="3C236125"/>
    <w:rsid w:val="3C28373B"/>
    <w:rsid w:val="3C3A5418"/>
    <w:rsid w:val="3C3E033D"/>
    <w:rsid w:val="3C411C43"/>
    <w:rsid w:val="3C4A2868"/>
    <w:rsid w:val="3C5938F5"/>
    <w:rsid w:val="3C624D6E"/>
    <w:rsid w:val="3C681D8A"/>
    <w:rsid w:val="3C7324DC"/>
    <w:rsid w:val="3C735FD2"/>
    <w:rsid w:val="3C736028"/>
    <w:rsid w:val="3C804CE6"/>
    <w:rsid w:val="3C834E15"/>
    <w:rsid w:val="3C8D17F0"/>
    <w:rsid w:val="3C925059"/>
    <w:rsid w:val="3C9B35EA"/>
    <w:rsid w:val="3C9E1C4F"/>
    <w:rsid w:val="3CA458F1"/>
    <w:rsid w:val="3CC64D02"/>
    <w:rsid w:val="3CCA2A44"/>
    <w:rsid w:val="3CD10789"/>
    <w:rsid w:val="3CD710A5"/>
    <w:rsid w:val="3CDC62D4"/>
    <w:rsid w:val="3CE11618"/>
    <w:rsid w:val="3CE27D8E"/>
    <w:rsid w:val="3CE31410"/>
    <w:rsid w:val="3CF95FF8"/>
    <w:rsid w:val="3D0575F4"/>
    <w:rsid w:val="3D1C1E32"/>
    <w:rsid w:val="3D2008B6"/>
    <w:rsid w:val="3D244EC3"/>
    <w:rsid w:val="3D267313"/>
    <w:rsid w:val="3D2739F3"/>
    <w:rsid w:val="3D2832C7"/>
    <w:rsid w:val="3D2E33FF"/>
    <w:rsid w:val="3D31661F"/>
    <w:rsid w:val="3D356853"/>
    <w:rsid w:val="3D3B124C"/>
    <w:rsid w:val="3D4136CA"/>
    <w:rsid w:val="3D485717"/>
    <w:rsid w:val="3D4A5933"/>
    <w:rsid w:val="3D51281E"/>
    <w:rsid w:val="3D5F318D"/>
    <w:rsid w:val="3D5F78E9"/>
    <w:rsid w:val="3D614831"/>
    <w:rsid w:val="3D685E77"/>
    <w:rsid w:val="3D695DB9"/>
    <w:rsid w:val="3D6D0448"/>
    <w:rsid w:val="3D766728"/>
    <w:rsid w:val="3D9372DA"/>
    <w:rsid w:val="3D9646D4"/>
    <w:rsid w:val="3D99735A"/>
    <w:rsid w:val="3D9F7A2D"/>
    <w:rsid w:val="3DA2751D"/>
    <w:rsid w:val="3DA45A8A"/>
    <w:rsid w:val="3DA61CC4"/>
    <w:rsid w:val="3DAE6CEE"/>
    <w:rsid w:val="3DB334D8"/>
    <w:rsid w:val="3DBA42C7"/>
    <w:rsid w:val="3DBB238D"/>
    <w:rsid w:val="3DBB413B"/>
    <w:rsid w:val="3DBE27AB"/>
    <w:rsid w:val="3DCD386B"/>
    <w:rsid w:val="3DDA6CB7"/>
    <w:rsid w:val="3DDD2303"/>
    <w:rsid w:val="3DEA0CCA"/>
    <w:rsid w:val="3DEE2762"/>
    <w:rsid w:val="3DFA22C1"/>
    <w:rsid w:val="3DFC6C2D"/>
    <w:rsid w:val="3DFE5FDC"/>
    <w:rsid w:val="3E0D08A8"/>
    <w:rsid w:val="3E0E1625"/>
    <w:rsid w:val="3E1201FF"/>
    <w:rsid w:val="3E186008"/>
    <w:rsid w:val="3E241CE0"/>
    <w:rsid w:val="3E395AD5"/>
    <w:rsid w:val="3E4D3F96"/>
    <w:rsid w:val="3E4E5942"/>
    <w:rsid w:val="3E50367C"/>
    <w:rsid w:val="3E5266A7"/>
    <w:rsid w:val="3E5325C6"/>
    <w:rsid w:val="3E542340"/>
    <w:rsid w:val="3E555E84"/>
    <w:rsid w:val="3E675B3A"/>
    <w:rsid w:val="3E696232"/>
    <w:rsid w:val="3E6B790F"/>
    <w:rsid w:val="3E7013C9"/>
    <w:rsid w:val="3E75078E"/>
    <w:rsid w:val="3E7E67B0"/>
    <w:rsid w:val="3E8310FD"/>
    <w:rsid w:val="3E833E1A"/>
    <w:rsid w:val="3E860BED"/>
    <w:rsid w:val="3E8D1F7B"/>
    <w:rsid w:val="3E8D5AD7"/>
    <w:rsid w:val="3E95498C"/>
    <w:rsid w:val="3E9D5E92"/>
    <w:rsid w:val="3EA07EA6"/>
    <w:rsid w:val="3EB32D81"/>
    <w:rsid w:val="3EB5521B"/>
    <w:rsid w:val="3EBC46BB"/>
    <w:rsid w:val="3EBE2135"/>
    <w:rsid w:val="3EC040FF"/>
    <w:rsid w:val="3EC142E0"/>
    <w:rsid w:val="3EC70F45"/>
    <w:rsid w:val="3ECA0ADA"/>
    <w:rsid w:val="3ECC2AA4"/>
    <w:rsid w:val="3ED25BE0"/>
    <w:rsid w:val="3EDF3E59"/>
    <w:rsid w:val="3EE31B9B"/>
    <w:rsid w:val="3EE33949"/>
    <w:rsid w:val="3EE56763"/>
    <w:rsid w:val="3EEF1401"/>
    <w:rsid w:val="3EF1250A"/>
    <w:rsid w:val="3EF75647"/>
    <w:rsid w:val="3F011666"/>
    <w:rsid w:val="3F0264C5"/>
    <w:rsid w:val="3F0A35CC"/>
    <w:rsid w:val="3F0C10F2"/>
    <w:rsid w:val="3F0D09C6"/>
    <w:rsid w:val="3F121F4F"/>
    <w:rsid w:val="3F140122"/>
    <w:rsid w:val="3F161F71"/>
    <w:rsid w:val="3F204B9E"/>
    <w:rsid w:val="3F2646D4"/>
    <w:rsid w:val="3F283A52"/>
    <w:rsid w:val="3F285800"/>
    <w:rsid w:val="3F2D72BA"/>
    <w:rsid w:val="3F446ADE"/>
    <w:rsid w:val="3F593C0C"/>
    <w:rsid w:val="3F5F3574"/>
    <w:rsid w:val="3F67457A"/>
    <w:rsid w:val="3F6A406B"/>
    <w:rsid w:val="3F7647BE"/>
    <w:rsid w:val="3F7B0026"/>
    <w:rsid w:val="3F7B1DD4"/>
    <w:rsid w:val="3F7B62DF"/>
    <w:rsid w:val="3F8C2233"/>
    <w:rsid w:val="3F90296F"/>
    <w:rsid w:val="3F982986"/>
    <w:rsid w:val="3FAE03FB"/>
    <w:rsid w:val="3FC124F6"/>
    <w:rsid w:val="3FC642C0"/>
    <w:rsid w:val="3FCE50BF"/>
    <w:rsid w:val="3FD12FC9"/>
    <w:rsid w:val="3FE739C5"/>
    <w:rsid w:val="3FE80635"/>
    <w:rsid w:val="3FEB5E51"/>
    <w:rsid w:val="3FEB7944"/>
    <w:rsid w:val="3FF027C2"/>
    <w:rsid w:val="40122C46"/>
    <w:rsid w:val="401D10DD"/>
    <w:rsid w:val="401D367D"/>
    <w:rsid w:val="4021297B"/>
    <w:rsid w:val="4024519A"/>
    <w:rsid w:val="40291362"/>
    <w:rsid w:val="40297A82"/>
    <w:rsid w:val="402E5098"/>
    <w:rsid w:val="40363F4D"/>
    <w:rsid w:val="40385F17"/>
    <w:rsid w:val="40436D96"/>
    <w:rsid w:val="405109DA"/>
    <w:rsid w:val="40532D51"/>
    <w:rsid w:val="405368AD"/>
    <w:rsid w:val="405753F5"/>
    <w:rsid w:val="405C7E57"/>
    <w:rsid w:val="406311E6"/>
    <w:rsid w:val="406F2273"/>
    <w:rsid w:val="40714007"/>
    <w:rsid w:val="407B1A44"/>
    <w:rsid w:val="40953369"/>
    <w:rsid w:val="409D5D7A"/>
    <w:rsid w:val="40A37834"/>
    <w:rsid w:val="40A610D2"/>
    <w:rsid w:val="40BC64F6"/>
    <w:rsid w:val="40BE01CA"/>
    <w:rsid w:val="40C17CBA"/>
    <w:rsid w:val="40CD3D02"/>
    <w:rsid w:val="40D07EFD"/>
    <w:rsid w:val="40D21EC7"/>
    <w:rsid w:val="40EB2F89"/>
    <w:rsid w:val="40F04F61"/>
    <w:rsid w:val="40F22ED9"/>
    <w:rsid w:val="40F63E08"/>
    <w:rsid w:val="40F8389B"/>
    <w:rsid w:val="41085814"/>
    <w:rsid w:val="410A340F"/>
    <w:rsid w:val="410F2445"/>
    <w:rsid w:val="41126768"/>
    <w:rsid w:val="41197AF6"/>
    <w:rsid w:val="411F02FE"/>
    <w:rsid w:val="41265D6F"/>
    <w:rsid w:val="4134685C"/>
    <w:rsid w:val="413761CE"/>
    <w:rsid w:val="413C5593"/>
    <w:rsid w:val="413F54CB"/>
    <w:rsid w:val="41441903"/>
    <w:rsid w:val="41481A13"/>
    <w:rsid w:val="4151103E"/>
    <w:rsid w:val="415B010F"/>
    <w:rsid w:val="415D5C35"/>
    <w:rsid w:val="416904D0"/>
    <w:rsid w:val="416D1BF0"/>
    <w:rsid w:val="417019B5"/>
    <w:rsid w:val="41711FEA"/>
    <w:rsid w:val="41801923"/>
    <w:rsid w:val="4181067C"/>
    <w:rsid w:val="418A27A2"/>
    <w:rsid w:val="418B6CA6"/>
    <w:rsid w:val="418C02C8"/>
    <w:rsid w:val="4194248D"/>
    <w:rsid w:val="419C1111"/>
    <w:rsid w:val="41A01FC6"/>
    <w:rsid w:val="41A25D3E"/>
    <w:rsid w:val="41A40D4F"/>
    <w:rsid w:val="41A90E7A"/>
    <w:rsid w:val="41AE46E3"/>
    <w:rsid w:val="41CE6198"/>
    <w:rsid w:val="41D43A1D"/>
    <w:rsid w:val="41D51208"/>
    <w:rsid w:val="41D57EC1"/>
    <w:rsid w:val="41E2613A"/>
    <w:rsid w:val="41E7055F"/>
    <w:rsid w:val="41EC2ABF"/>
    <w:rsid w:val="41EE2D31"/>
    <w:rsid w:val="41F1637D"/>
    <w:rsid w:val="41F61BE6"/>
    <w:rsid w:val="41FA223A"/>
    <w:rsid w:val="420B186A"/>
    <w:rsid w:val="420C1409"/>
    <w:rsid w:val="420C31B7"/>
    <w:rsid w:val="420D5DA9"/>
    <w:rsid w:val="42134546"/>
    <w:rsid w:val="421A3B26"/>
    <w:rsid w:val="4226071D"/>
    <w:rsid w:val="42293D69"/>
    <w:rsid w:val="423116EE"/>
    <w:rsid w:val="423476A2"/>
    <w:rsid w:val="42377719"/>
    <w:rsid w:val="423821FE"/>
    <w:rsid w:val="424010B3"/>
    <w:rsid w:val="42446DF5"/>
    <w:rsid w:val="42463B09"/>
    <w:rsid w:val="4246491B"/>
    <w:rsid w:val="42510D9F"/>
    <w:rsid w:val="42552DB0"/>
    <w:rsid w:val="426503DD"/>
    <w:rsid w:val="42672AE3"/>
    <w:rsid w:val="42894808"/>
    <w:rsid w:val="42927B60"/>
    <w:rsid w:val="429D6505"/>
    <w:rsid w:val="42C57F36"/>
    <w:rsid w:val="42CE2FAA"/>
    <w:rsid w:val="42D96E1E"/>
    <w:rsid w:val="42E310F5"/>
    <w:rsid w:val="42E37040"/>
    <w:rsid w:val="42EA5181"/>
    <w:rsid w:val="42F92F60"/>
    <w:rsid w:val="42FD534A"/>
    <w:rsid w:val="431C1B20"/>
    <w:rsid w:val="4325499A"/>
    <w:rsid w:val="434A3F97"/>
    <w:rsid w:val="43503578"/>
    <w:rsid w:val="43544E16"/>
    <w:rsid w:val="435A0A41"/>
    <w:rsid w:val="435E0C92"/>
    <w:rsid w:val="43655275"/>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511F8"/>
    <w:rsid w:val="43CA332A"/>
    <w:rsid w:val="43D9356D"/>
    <w:rsid w:val="43DB5C5A"/>
    <w:rsid w:val="43E71EF6"/>
    <w:rsid w:val="43ED7BBE"/>
    <w:rsid w:val="43EE526A"/>
    <w:rsid w:val="43EE7018"/>
    <w:rsid w:val="43F1220D"/>
    <w:rsid w:val="43F65ECD"/>
    <w:rsid w:val="43FF58E1"/>
    <w:rsid w:val="44093E52"/>
    <w:rsid w:val="440C662F"/>
    <w:rsid w:val="44136A7F"/>
    <w:rsid w:val="4420119C"/>
    <w:rsid w:val="443029C3"/>
    <w:rsid w:val="44316F05"/>
    <w:rsid w:val="44372D5A"/>
    <w:rsid w:val="443C2C84"/>
    <w:rsid w:val="44564A43"/>
    <w:rsid w:val="445F383C"/>
    <w:rsid w:val="4467501D"/>
    <w:rsid w:val="44781916"/>
    <w:rsid w:val="448B2AB9"/>
    <w:rsid w:val="448C3C62"/>
    <w:rsid w:val="44A30EB8"/>
    <w:rsid w:val="44AB315B"/>
    <w:rsid w:val="44AB4F09"/>
    <w:rsid w:val="44BF09B5"/>
    <w:rsid w:val="44BF2763"/>
    <w:rsid w:val="44C71617"/>
    <w:rsid w:val="44C71D68"/>
    <w:rsid w:val="44CD30D2"/>
    <w:rsid w:val="44CD5097"/>
    <w:rsid w:val="44CD7075"/>
    <w:rsid w:val="44DC1567"/>
    <w:rsid w:val="44DC50C3"/>
    <w:rsid w:val="450364ED"/>
    <w:rsid w:val="45177A2E"/>
    <w:rsid w:val="45192BFE"/>
    <w:rsid w:val="451A5BEB"/>
    <w:rsid w:val="45372C41"/>
    <w:rsid w:val="453749EF"/>
    <w:rsid w:val="453A0041"/>
    <w:rsid w:val="45475D37"/>
    <w:rsid w:val="4550160D"/>
    <w:rsid w:val="45505AB1"/>
    <w:rsid w:val="455C4184"/>
    <w:rsid w:val="45647E82"/>
    <w:rsid w:val="456A6B72"/>
    <w:rsid w:val="456B28EB"/>
    <w:rsid w:val="45707AC7"/>
    <w:rsid w:val="457315DD"/>
    <w:rsid w:val="457A7871"/>
    <w:rsid w:val="45921C25"/>
    <w:rsid w:val="45940874"/>
    <w:rsid w:val="459B6D2C"/>
    <w:rsid w:val="45B05DA3"/>
    <w:rsid w:val="45B10339"/>
    <w:rsid w:val="45B25DBF"/>
    <w:rsid w:val="45C62217"/>
    <w:rsid w:val="45D62345"/>
    <w:rsid w:val="45D62F58"/>
    <w:rsid w:val="45E00BE3"/>
    <w:rsid w:val="45E51369"/>
    <w:rsid w:val="45E76415"/>
    <w:rsid w:val="45EC3A2B"/>
    <w:rsid w:val="45EC7588"/>
    <w:rsid w:val="45EF52CA"/>
    <w:rsid w:val="45F33123"/>
    <w:rsid w:val="45F4689F"/>
    <w:rsid w:val="45FC45B4"/>
    <w:rsid w:val="45FD79E7"/>
    <w:rsid w:val="46004DE1"/>
    <w:rsid w:val="46040D75"/>
    <w:rsid w:val="460916E7"/>
    <w:rsid w:val="461113D5"/>
    <w:rsid w:val="461B7E6D"/>
    <w:rsid w:val="46245196"/>
    <w:rsid w:val="462A3CCD"/>
    <w:rsid w:val="46357180"/>
    <w:rsid w:val="463637EC"/>
    <w:rsid w:val="4642364B"/>
    <w:rsid w:val="464473C4"/>
    <w:rsid w:val="46454EEA"/>
    <w:rsid w:val="46481EFB"/>
    <w:rsid w:val="464A5D5A"/>
    <w:rsid w:val="464B1FD8"/>
    <w:rsid w:val="464E0242"/>
    <w:rsid w:val="4658260D"/>
    <w:rsid w:val="46597E25"/>
    <w:rsid w:val="466435C2"/>
    <w:rsid w:val="46713F31"/>
    <w:rsid w:val="467312FF"/>
    <w:rsid w:val="46753A21"/>
    <w:rsid w:val="467B6B5D"/>
    <w:rsid w:val="467E4938"/>
    <w:rsid w:val="46911740"/>
    <w:rsid w:val="469C37C0"/>
    <w:rsid w:val="469F284C"/>
    <w:rsid w:val="46A81698"/>
    <w:rsid w:val="46B06807"/>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1630A7"/>
    <w:rsid w:val="4723522B"/>
    <w:rsid w:val="4725044A"/>
    <w:rsid w:val="472B0583"/>
    <w:rsid w:val="472C640A"/>
    <w:rsid w:val="472D336C"/>
    <w:rsid w:val="472D7E58"/>
    <w:rsid w:val="473934C9"/>
    <w:rsid w:val="47482EE3"/>
    <w:rsid w:val="47507FEA"/>
    <w:rsid w:val="4773240B"/>
    <w:rsid w:val="477912EF"/>
    <w:rsid w:val="4779309D"/>
    <w:rsid w:val="477E06B3"/>
    <w:rsid w:val="479559FD"/>
    <w:rsid w:val="47A23C1C"/>
    <w:rsid w:val="47AC0367"/>
    <w:rsid w:val="47AF2F63"/>
    <w:rsid w:val="47B26C2C"/>
    <w:rsid w:val="47BB1907"/>
    <w:rsid w:val="47C23EC6"/>
    <w:rsid w:val="47CC58C3"/>
    <w:rsid w:val="47CF7161"/>
    <w:rsid w:val="47D227AD"/>
    <w:rsid w:val="47D6058B"/>
    <w:rsid w:val="47DC187E"/>
    <w:rsid w:val="47DE73A4"/>
    <w:rsid w:val="47E37D62"/>
    <w:rsid w:val="47E524E0"/>
    <w:rsid w:val="47E53D0E"/>
    <w:rsid w:val="47E60EA8"/>
    <w:rsid w:val="47EA7AF7"/>
    <w:rsid w:val="47F24BFD"/>
    <w:rsid w:val="47F72214"/>
    <w:rsid w:val="47FD3B6B"/>
    <w:rsid w:val="480F1C53"/>
    <w:rsid w:val="4818093C"/>
    <w:rsid w:val="48196046"/>
    <w:rsid w:val="48205C0E"/>
    <w:rsid w:val="483376F0"/>
    <w:rsid w:val="483B2A48"/>
    <w:rsid w:val="483C0782"/>
    <w:rsid w:val="483F3C65"/>
    <w:rsid w:val="4841294F"/>
    <w:rsid w:val="48455675"/>
    <w:rsid w:val="484C52C3"/>
    <w:rsid w:val="48524F02"/>
    <w:rsid w:val="48546800"/>
    <w:rsid w:val="485B6C46"/>
    <w:rsid w:val="485E2293"/>
    <w:rsid w:val="48653EC9"/>
    <w:rsid w:val="4867507B"/>
    <w:rsid w:val="487815A6"/>
    <w:rsid w:val="487E7820"/>
    <w:rsid w:val="487F598A"/>
    <w:rsid w:val="4881139B"/>
    <w:rsid w:val="488A12DA"/>
    <w:rsid w:val="48956FF6"/>
    <w:rsid w:val="48976B8B"/>
    <w:rsid w:val="489B4233"/>
    <w:rsid w:val="48A00AFD"/>
    <w:rsid w:val="48A32FAC"/>
    <w:rsid w:val="48A979B2"/>
    <w:rsid w:val="48AE6690"/>
    <w:rsid w:val="48B652A4"/>
    <w:rsid w:val="48BD16AF"/>
    <w:rsid w:val="48C42A3E"/>
    <w:rsid w:val="48D2349A"/>
    <w:rsid w:val="48D52555"/>
    <w:rsid w:val="48D569F9"/>
    <w:rsid w:val="48DB6C80"/>
    <w:rsid w:val="48DC5259"/>
    <w:rsid w:val="48E1539E"/>
    <w:rsid w:val="48E22EC4"/>
    <w:rsid w:val="48E40947"/>
    <w:rsid w:val="48EC0787"/>
    <w:rsid w:val="48EC3D42"/>
    <w:rsid w:val="48F0738F"/>
    <w:rsid w:val="48F0798E"/>
    <w:rsid w:val="48F549A5"/>
    <w:rsid w:val="48F7696F"/>
    <w:rsid w:val="48F977DA"/>
    <w:rsid w:val="48FC3F85"/>
    <w:rsid w:val="490E3CB9"/>
    <w:rsid w:val="490F5F36"/>
    <w:rsid w:val="491174E8"/>
    <w:rsid w:val="491237A9"/>
    <w:rsid w:val="491568B8"/>
    <w:rsid w:val="491D3EFC"/>
    <w:rsid w:val="492B03C7"/>
    <w:rsid w:val="492E7EB7"/>
    <w:rsid w:val="49394A90"/>
    <w:rsid w:val="49396E43"/>
    <w:rsid w:val="493F0316"/>
    <w:rsid w:val="494B6ADC"/>
    <w:rsid w:val="49555444"/>
    <w:rsid w:val="495C67D2"/>
    <w:rsid w:val="4961073B"/>
    <w:rsid w:val="49635DB3"/>
    <w:rsid w:val="496763FC"/>
    <w:rsid w:val="49830A4D"/>
    <w:rsid w:val="49861137"/>
    <w:rsid w:val="498B7D91"/>
    <w:rsid w:val="49904F96"/>
    <w:rsid w:val="499248EA"/>
    <w:rsid w:val="499441BE"/>
    <w:rsid w:val="499768DE"/>
    <w:rsid w:val="499A7582"/>
    <w:rsid w:val="499C7517"/>
    <w:rsid w:val="49A60C8C"/>
    <w:rsid w:val="49AE2DA6"/>
    <w:rsid w:val="49AF724A"/>
    <w:rsid w:val="49B06B1E"/>
    <w:rsid w:val="49BB7B0D"/>
    <w:rsid w:val="49C32CF5"/>
    <w:rsid w:val="49C50435"/>
    <w:rsid w:val="49C70CAF"/>
    <w:rsid w:val="49D15412"/>
    <w:rsid w:val="49D942C7"/>
    <w:rsid w:val="49DE368B"/>
    <w:rsid w:val="49F325E4"/>
    <w:rsid w:val="49F66C27"/>
    <w:rsid w:val="4A003601"/>
    <w:rsid w:val="4A02381D"/>
    <w:rsid w:val="4A024D9B"/>
    <w:rsid w:val="4A14508C"/>
    <w:rsid w:val="4A15049B"/>
    <w:rsid w:val="4A185063"/>
    <w:rsid w:val="4A1A5F35"/>
    <w:rsid w:val="4A1E63D9"/>
    <w:rsid w:val="4A1E7F2C"/>
    <w:rsid w:val="4A2512BA"/>
    <w:rsid w:val="4A2A4B22"/>
    <w:rsid w:val="4A2C2648"/>
    <w:rsid w:val="4A2F038B"/>
    <w:rsid w:val="4A2F2139"/>
    <w:rsid w:val="4A3634C7"/>
    <w:rsid w:val="4A435BE4"/>
    <w:rsid w:val="4A476542"/>
    <w:rsid w:val="4A4B5269"/>
    <w:rsid w:val="4A5A5CB8"/>
    <w:rsid w:val="4A657104"/>
    <w:rsid w:val="4A77763C"/>
    <w:rsid w:val="4A822FF8"/>
    <w:rsid w:val="4A835FE1"/>
    <w:rsid w:val="4A873D23"/>
    <w:rsid w:val="4A9D3546"/>
    <w:rsid w:val="4AB368C6"/>
    <w:rsid w:val="4ABF170F"/>
    <w:rsid w:val="4AC53C6D"/>
    <w:rsid w:val="4AC705C3"/>
    <w:rsid w:val="4AD4683C"/>
    <w:rsid w:val="4ADB5E1D"/>
    <w:rsid w:val="4AE20F59"/>
    <w:rsid w:val="4AE747C1"/>
    <w:rsid w:val="4AEC002A"/>
    <w:rsid w:val="4AF07B1A"/>
    <w:rsid w:val="4AF33166"/>
    <w:rsid w:val="4AF76896"/>
    <w:rsid w:val="4AFF373D"/>
    <w:rsid w:val="4B0435C5"/>
    <w:rsid w:val="4B0610EB"/>
    <w:rsid w:val="4B105AC6"/>
    <w:rsid w:val="4B17276C"/>
    <w:rsid w:val="4B182BCD"/>
    <w:rsid w:val="4B2477C4"/>
    <w:rsid w:val="4B313034"/>
    <w:rsid w:val="4B3B72DA"/>
    <w:rsid w:val="4B3F21BF"/>
    <w:rsid w:val="4B3F45FD"/>
    <w:rsid w:val="4B414BEA"/>
    <w:rsid w:val="4B425E9C"/>
    <w:rsid w:val="4B427C4A"/>
    <w:rsid w:val="4B475260"/>
    <w:rsid w:val="4B484E08"/>
    <w:rsid w:val="4B517E8D"/>
    <w:rsid w:val="4B58121B"/>
    <w:rsid w:val="4B604A63"/>
    <w:rsid w:val="4B645E12"/>
    <w:rsid w:val="4B663938"/>
    <w:rsid w:val="4B721445"/>
    <w:rsid w:val="4B78366B"/>
    <w:rsid w:val="4B897627"/>
    <w:rsid w:val="4B8D5369"/>
    <w:rsid w:val="4B8D7117"/>
    <w:rsid w:val="4B8E2E8F"/>
    <w:rsid w:val="4B900F06"/>
    <w:rsid w:val="4B920BD1"/>
    <w:rsid w:val="4B923256"/>
    <w:rsid w:val="4BA13E68"/>
    <w:rsid w:val="4BA1593E"/>
    <w:rsid w:val="4BB27656"/>
    <w:rsid w:val="4BB723E6"/>
    <w:rsid w:val="4BBA4D0E"/>
    <w:rsid w:val="4BC845F3"/>
    <w:rsid w:val="4BC863A1"/>
    <w:rsid w:val="4BC973E3"/>
    <w:rsid w:val="4BCD39B7"/>
    <w:rsid w:val="4BCF2343"/>
    <w:rsid w:val="4BD42F98"/>
    <w:rsid w:val="4BD4797C"/>
    <w:rsid w:val="4BDC3BFA"/>
    <w:rsid w:val="4BDE0ACA"/>
    <w:rsid w:val="4BE3142D"/>
    <w:rsid w:val="4BEA4569"/>
    <w:rsid w:val="4BEB3D23"/>
    <w:rsid w:val="4BF47764"/>
    <w:rsid w:val="4C080E93"/>
    <w:rsid w:val="4C0B2731"/>
    <w:rsid w:val="4C0C6C07"/>
    <w:rsid w:val="4C0D2006"/>
    <w:rsid w:val="4C107D48"/>
    <w:rsid w:val="4C12586E"/>
    <w:rsid w:val="4C1A0FFB"/>
    <w:rsid w:val="4C1E2465"/>
    <w:rsid w:val="4C215AB1"/>
    <w:rsid w:val="4C2A0E0A"/>
    <w:rsid w:val="4C2B6930"/>
    <w:rsid w:val="4C302C0F"/>
    <w:rsid w:val="4C4F37ED"/>
    <w:rsid w:val="4C51283A"/>
    <w:rsid w:val="4C5703A1"/>
    <w:rsid w:val="4C6065D9"/>
    <w:rsid w:val="4C61656D"/>
    <w:rsid w:val="4C6267F5"/>
    <w:rsid w:val="4C6C31D0"/>
    <w:rsid w:val="4C6D519A"/>
    <w:rsid w:val="4C6D62EC"/>
    <w:rsid w:val="4C7327B1"/>
    <w:rsid w:val="4C7B5316"/>
    <w:rsid w:val="4C7C0148"/>
    <w:rsid w:val="4C816E26"/>
    <w:rsid w:val="4C87000A"/>
    <w:rsid w:val="4CA566E2"/>
    <w:rsid w:val="4CBF59F6"/>
    <w:rsid w:val="4CC31472"/>
    <w:rsid w:val="4CC528E0"/>
    <w:rsid w:val="4CC823D1"/>
    <w:rsid w:val="4CCE0B6D"/>
    <w:rsid w:val="4CD40D75"/>
    <w:rsid w:val="4CE0771A"/>
    <w:rsid w:val="4CEA0599"/>
    <w:rsid w:val="4CEA2347"/>
    <w:rsid w:val="4CF11A96"/>
    <w:rsid w:val="4CF82CB6"/>
    <w:rsid w:val="4D0039E7"/>
    <w:rsid w:val="4D0255FC"/>
    <w:rsid w:val="4D1A2C2C"/>
    <w:rsid w:val="4D2542BA"/>
    <w:rsid w:val="4D2770F7"/>
    <w:rsid w:val="4D2910C1"/>
    <w:rsid w:val="4D3B1D7F"/>
    <w:rsid w:val="4D4417B7"/>
    <w:rsid w:val="4D457D41"/>
    <w:rsid w:val="4D6959A5"/>
    <w:rsid w:val="4D697710"/>
    <w:rsid w:val="4D6B3488"/>
    <w:rsid w:val="4D7560B4"/>
    <w:rsid w:val="4D782049"/>
    <w:rsid w:val="4D7E765F"/>
    <w:rsid w:val="4D7F5185"/>
    <w:rsid w:val="4D80480D"/>
    <w:rsid w:val="4D875DE8"/>
    <w:rsid w:val="4D8F5E4D"/>
    <w:rsid w:val="4D950505"/>
    <w:rsid w:val="4D957123"/>
    <w:rsid w:val="4D994499"/>
    <w:rsid w:val="4D9D385D"/>
    <w:rsid w:val="4DAC584E"/>
    <w:rsid w:val="4DB54671"/>
    <w:rsid w:val="4DB72B71"/>
    <w:rsid w:val="4DBA440F"/>
    <w:rsid w:val="4DBA7F6B"/>
    <w:rsid w:val="4DBF1A26"/>
    <w:rsid w:val="4DC112FA"/>
    <w:rsid w:val="4DC31516"/>
    <w:rsid w:val="4DC63E52"/>
    <w:rsid w:val="4DC66910"/>
    <w:rsid w:val="4DD94274"/>
    <w:rsid w:val="4DDF0B66"/>
    <w:rsid w:val="4DEA6AA2"/>
    <w:rsid w:val="4DED20EF"/>
    <w:rsid w:val="4DF02CEE"/>
    <w:rsid w:val="4DFE60AA"/>
    <w:rsid w:val="4E0008A3"/>
    <w:rsid w:val="4E0566FA"/>
    <w:rsid w:val="4E0631B0"/>
    <w:rsid w:val="4E197388"/>
    <w:rsid w:val="4E1E345A"/>
    <w:rsid w:val="4E1E7A78"/>
    <w:rsid w:val="4E280455"/>
    <w:rsid w:val="4E2B7182"/>
    <w:rsid w:val="4E3A10AC"/>
    <w:rsid w:val="4E41243B"/>
    <w:rsid w:val="4E421019"/>
    <w:rsid w:val="4E4C3EEF"/>
    <w:rsid w:val="4E4E43FE"/>
    <w:rsid w:val="4E5008D0"/>
    <w:rsid w:val="4E526AF4"/>
    <w:rsid w:val="4E600B13"/>
    <w:rsid w:val="4E736D37"/>
    <w:rsid w:val="4E810A89"/>
    <w:rsid w:val="4E86609F"/>
    <w:rsid w:val="4E8F31A6"/>
    <w:rsid w:val="4E937A8F"/>
    <w:rsid w:val="4E940A0F"/>
    <w:rsid w:val="4E984A16"/>
    <w:rsid w:val="4EA048C0"/>
    <w:rsid w:val="4EAA3395"/>
    <w:rsid w:val="4EAC3D58"/>
    <w:rsid w:val="4EB653DE"/>
    <w:rsid w:val="4EBD5F65"/>
    <w:rsid w:val="4EC15329"/>
    <w:rsid w:val="4ED26EA1"/>
    <w:rsid w:val="4ED83F09"/>
    <w:rsid w:val="4EDE7C89"/>
    <w:rsid w:val="4EE96D5A"/>
    <w:rsid w:val="4EEA0D24"/>
    <w:rsid w:val="4EEF00E8"/>
    <w:rsid w:val="4EF23735"/>
    <w:rsid w:val="4EF825E9"/>
    <w:rsid w:val="4EF86F9D"/>
    <w:rsid w:val="4F0C77B7"/>
    <w:rsid w:val="4F155DA1"/>
    <w:rsid w:val="4F195165"/>
    <w:rsid w:val="4F1B57A5"/>
    <w:rsid w:val="4F1C457F"/>
    <w:rsid w:val="4F227D12"/>
    <w:rsid w:val="4F2369DF"/>
    <w:rsid w:val="4F2935FA"/>
    <w:rsid w:val="4F322603"/>
    <w:rsid w:val="4F3408CB"/>
    <w:rsid w:val="4F3A75B6"/>
    <w:rsid w:val="4F440B1C"/>
    <w:rsid w:val="4F5148FF"/>
    <w:rsid w:val="4F5A3D11"/>
    <w:rsid w:val="4F5A7C58"/>
    <w:rsid w:val="4F5B752C"/>
    <w:rsid w:val="4F5C39D0"/>
    <w:rsid w:val="4F5C3E39"/>
    <w:rsid w:val="4F766114"/>
    <w:rsid w:val="4F7A1771"/>
    <w:rsid w:val="4F8B1BBF"/>
    <w:rsid w:val="4FAB400F"/>
    <w:rsid w:val="4FB1336C"/>
    <w:rsid w:val="4FCB2904"/>
    <w:rsid w:val="4FD572DE"/>
    <w:rsid w:val="4FDA48F5"/>
    <w:rsid w:val="4FDC68BF"/>
    <w:rsid w:val="4FDF015D"/>
    <w:rsid w:val="4FF9121F"/>
    <w:rsid w:val="4FFB6CD8"/>
    <w:rsid w:val="500B0F52"/>
    <w:rsid w:val="50106568"/>
    <w:rsid w:val="501E6ED7"/>
    <w:rsid w:val="502F69F3"/>
    <w:rsid w:val="50317489"/>
    <w:rsid w:val="504364DD"/>
    <w:rsid w:val="504601DC"/>
    <w:rsid w:val="50546455"/>
    <w:rsid w:val="505C355C"/>
    <w:rsid w:val="50666188"/>
    <w:rsid w:val="506F396C"/>
    <w:rsid w:val="5081145E"/>
    <w:rsid w:val="50882B1E"/>
    <w:rsid w:val="508B3E41"/>
    <w:rsid w:val="508F56DF"/>
    <w:rsid w:val="509445CC"/>
    <w:rsid w:val="5097497C"/>
    <w:rsid w:val="5099030C"/>
    <w:rsid w:val="509E1DC6"/>
    <w:rsid w:val="50A078EC"/>
    <w:rsid w:val="50A73E77"/>
    <w:rsid w:val="50A93D26"/>
    <w:rsid w:val="50B57FFF"/>
    <w:rsid w:val="50B769E4"/>
    <w:rsid w:val="50C309A3"/>
    <w:rsid w:val="50C636F7"/>
    <w:rsid w:val="50CC06E1"/>
    <w:rsid w:val="50CE53BD"/>
    <w:rsid w:val="50CE7D1F"/>
    <w:rsid w:val="50D17AA6"/>
    <w:rsid w:val="50DC644B"/>
    <w:rsid w:val="50E21CB3"/>
    <w:rsid w:val="50E33C7D"/>
    <w:rsid w:val="50E83041"/>
    <w:rsid w:val="50EA0B67"/>
    <w:rsid w:val="50EC0D83"/>
    <w:rsid w:val="50F16C75"/>
    <w:rsid w:val="50F5296D"/>
    <w:rsid w:val="50F639B0"/>
    <w:rsid w:val="51002139"/>
    <w:rsid w:val="5103062F"/>
    <w:rsid w:val="510A3162"/>
    <w:rsid w:val="5110329F"/>
    <w:rsid w:val="51117ADD"/>
    <w:rsid w:val="51120433"/>
    <w:rsid w:val="5119144D"/>
    <w:rsid w:val="511A68FA"/>
    <w:rsid w:val="511F0A23"/>
    <w:rsid w:val="513A1AEF"/>
    <w:rsid w:val="513B7BCE"/>
    <w:rsid w:val="514C537E"/>
    <w:rsid w:val="51501312"/>
    <w:rsid w:val="516353FA"/>
    <w:rsid w:val="51714DE5"/>
    <w:rsid w:val="51823907"/>
    <w:rsid w:val="51844B18"/>
    <w:rsid w:val="518504B4"/>
    <w:rsid w:val="5196484B"/>
    <w:rsid w:val="519821A9"/>
    <w:rsid w:val="519A14FB"/>
    <w:rsid w:val="51A258E6"/>
    <w:rsid w:val="51AD7B75"/>
    <w:rsid w:val="51B01DB1"/>
    <w:rsid w:val="51C615D4"/>
    <w:rsid w:val="51CC64BF"/>
    <w:rsid w:val="51CD2963"/>
    <w:rsid w:val="51DF61F2"/>
    <w:rsid w:val="51E90E1F"/>
    <w:rsid w:val="51EA49DB"/>
    <w:rsid w:val="51EB3CF2"/>
    <w:rsid w:val="51FB28DA"/>
    <w:rsid w:val="5202206A"/>
    <w:rsid w:val="52067C23"/>
    <w:rsid w:val="52097713"/>
    <w:rsid w:val="520C2D5F"/>
    <w:rsid w:val="520E76ED"/>
    <w:rsid w:val="521614DE"/>
    <w:rsid w:val="52195BA8"/>
    <w:rsid w:val="521D4F6D"/>
    <w:rsid w:val="52263E21"/>
    <w:rsid w:val="52285DEB"/>
    <w:rsid w:val="52292F37"/>
    <w:rsid w:val="522C5352"/>
    <w:rsid w:val="523522B6"/>
    <w:rsid w:val="523C70A6"/>
    <w:rsid w:val="52410C5B"/>
    <w:rsid w:val="5242641F"/>
    <w:rsid w:val="524644C3"/>
    <w:rsid w:val="524B1ADA"/>
    <w:rsid w:val="524E3378"/>
    <w:rsid w:val="525210BA"/>
    <w:rsid w:val="526B3F2A"/>
    <w:rsid w:val="52754DA9"/>
    <w:rsid w:val="528625D6"/>
    <w:rsid w:val="528648C0"/>
    <w:rsid w:val="529C2335"/>
    <w:rsid w:val="52A46C93"/>
    <w:rsid w:val="52BD3372"/>
    <w:rsid w:val="52BF7DD2"/>
    <w:rsid w:val="52C378C2"/>
    <w:rsid w:val="52CA0B6D"/>
    <w:rsid w:val="52CD6993"/>
    <w:rsid w:val="52D41ACF"/>
    <w:rsid w:val="52D65847"/>
    <w:rsid w:val="52DB4C0C"/>
    <w:rsid w:val="52E15670"/>
    <w:rsid w:val="52F1442F"/>
    <w:rsid w:val="52F45CCD"/>
    <w:rsid w:val="53004672"/>
    <w:rsid w:val="530E5121"/>
    <w:rsid w:val="532C36B9"/>
    <w:rsid w:val="532D2F4E"/>
    <w:rsid w:val="5332634E"/>
    <w:rsid w:val="53333FAA"/>
    <w:rsid w:val="53342498"/>
    <w:rsid w:val="53486019"/>
    <w:rsid w:val="534C3D5B"/>
    <w:rsid w:val="53511372"/>
    <w:rsid w:val="535D654E"/>
    <w:rsid w:val="53620E89"/>
    <w:rsid w:val="53630D2D"/>
    <w:rsid w:val="53685DC3"/>
    <w:rsid w:val="53740BBC"/>
    <w:rsid w:val="537B79E0"/>
    <w:rsid w:val="53804EB8"/>
    <w:rsid w:val="53844887"/>
    <w:rsid w:val="53867C8B"/>
    <w:rsid w:val="538E6122"/>
    <w:rsid w:val="53915C12"/>
    <w:rsid w:val="53927BD7"/>
    <w:rsid w:val="5394125E"/>
    <w:rsid w:val="539F032F"/>
    <w:rsid w:val="53A45945"/>
    <w:rsid w:val="53A61B61"/>
    <w:rsid w:val="53A72D40"/>
    <w:rsid w:val="53A92F5C"/>
    <w:rsid w:val="53B4545D"/>
    <w:rsid w:val="53BB67EB"/>
    <w:rsid w:val="53C51418"/>
    <w:rsid w:val="53C61508"/>
    <w:rsid w:val="53C953AC"/>
    <w:rsid w:val="53CC6C4A"/>
    <w:rsid w:val="53D61877"/>
    <w:rsid w:val="53D77AC9"/>
    <w:rsid w:val="53F95C94"/>
    <w:rsid w:val="5408277A"/>
    <w:rsid w:val="54120B01"/>
    <w:rsid w:val="54161C73"/>
    <w:rsid w:val="541C54DC"/>
    <w:rsid w:val="541E48F6"/>
    <w:rsid w:val="54297BF9"/>
    <w:rsid w:val="542A391E"/>
    <w:rsid w:val="542A3B8D"/>
    <w:rsid w:val="542F69FE"/>
    <w:rsid w:val="54323206"/>
    <w:rsid w:val="5435659E"/>
    <w:rsid w:val="543A3BB4"/>
    <w:rsid w:val="543D36A4"/>
    <w:rsid w:val="5442655A"/>
    <w:rsid w:val="544E58B1"/>
    <w:rsid w:val="54534C76"/>
    <w:rsid w:val="545714D1"/>
    <w:rsid w:val="54574766"/>
    <w:rsid w:val="54613364"/>
    <w:rsid w:val="547023DF"/>
    <w:rsid w:val="547272DC"/>
    <w:rsid w:val="547C41CC"/>
    <w:rsid w:val="548B08B3"/>
    <w:rsid w:val="548C783C"/>
    <w:rsid w:val="548D462B"/>
    <w:rsid w:val="549326CE"/>
    <w:rsid w:val="54996B2C"/>
    <w:rsid w:val="549C252D"/>
    <w:rsid w:val="549E21A6"/>
    <w:rsid w:val="54AB2D04"/>
    <w:rsid w:val="54AD082A"/>
    <w:rsid w:val="54C3041A"/>
    <w:rsid w:val="54CA13DC"/>
    <w:rsid w:val="54CF07A0"/>
    <w:rsid w:val="54D9049D"/>
    <w:rsid w:val="54D975B7"/>
    <w:rsid w:val="54DE4B0B"/>
    <w:rsid w:val="54E65AEA"/>
    <w:rsid w:val="54E83610"/>
    <w:rsid w:val="54EA7388"/>
    <w:rsid w:val="54F54B2D"/>
    <w:rsid w:val="54F71AA5"/>
    <w:rsid w:val="550131B7"/>
    <w:rsid w:val="55191A1B"/>
    <w:rsid w:val="55195EBF"/>
    <w:rsid w:val="55393E6B"/>
    <w:rsid w:val="554271C4"/>
    <w:rsid w:val="55515659"/>
    <w:rsid w:val="555F6A99"/>
    <w:rsid w:val="55612438"/>
    <w:rsid w:val="55651104"/>
    <w:rsid w:val="556A671B"/>
    <w:rsid w:val="55776ADD"/>
    <w:rsid w:val="55835D35"/>
    <w:rsid w:val="558C48E3"/>
    <w:rsid w:val="55900F1B"/>
    <w:rsid w:val="55945546"/>
    <w:rsid w:val="559D089E"/>
    <w:rsid w:val="559E35F6"/>
    <w:rsid w:val="559F5CB8"/>
    <w:rsid w:val="55A35789"/>
    <w:rsid w:val="55A41C2D"/>
    <w:rsid w:val="55A51501"/>
    <w:rsid w:val="55AA27CC"/>
    <w:rsid w:val="55AA6B17"/>
    <w:rsid w:val="55B305BC"/>
    <w:rsid w:val="55C91693"/>
    <w:rsid w:val="55D32F01"/>
    <w:rsid w:val="55DC50E2"/>
    <w:rsid w:val="55DF271D"/>
    <w:rsid w:val="55E95892"/>
    <w:rsid w:val="55F208EB"/>
    <w:rsid w:val="55F41242"/>
    <w:rsid w:val="55F52081"/>
    <w:rsid w:val="56002BDB"/>
    <w:rsid w:val="56075D18"/>
    <w:rsid w:val="560B3A5A"/>
    <w:rsid w:val="561D378D"/>
    <w:rsid w:val="561F5757"/>
    <w:rsid w:val="562442D4"/>
    <w:rsid w:val="562C13B9"/>
    <w:rsid w:val="56347244"/>
    <w:rsid w:val="563665FD"/>
    <w:rsid w:val="56477DCC"/>
    <w:rsid w:val="565F7902"/>
    <w:rsid w:val="566E223B"/>
    <w:rsid w:val="56707BDA"/>
    <w:rsid w:val="56753075"/>
    <w:rsid w:val="56837A94"/>
    <w:rsid w:val="568862CF"/>
    <w:rsid w:val="56894AC6"/>
    <w:rsid w:val="56906652"/>
    <w:rsid w:val="569752EE"/>
    <w:rsid w:val="56A11452"/>
    <w:rsid w:val="56A15A56"/>
    <w:rsid w:val="56A42B7F"/>
    <w:rsid w:val="56A95021"/>
    <w:rsid w:val="56AC18B7"/>
    <w:rsid w:val="56B14EED"/>
    <w:rsid w:val="56C07222"/>
    <w:rsid w:val="56D5773C"/>
    <w:rsid w:val="56D95906"/>
    <w:rsid w:val="56DA342C"/>
    <w:rsid w:val="56DA3743"/>
    <w:rsid w:val="56E204A4"/>
    <w:rsid w:val="56E209C5"/>
    <w:rsid w:val="56E4325D"/>
    <w:rsid w:val="56EA02D3"/>
    <w:rsid w:val="56F53D0C"/>
    <w:rsid w:val="570E7565"/>
    <w:rsid w:val="570F4F7D"/>
    <w:rsid w:val="571A2C0C"/>
    <w:rsid w:val="571E5A0F"/>
    <w:rsid w:val="57236B81"/>
    <w:rsid w:val="573432E3"/>
    <w:rsid w:val="57397C86"/>
    <w:rsid w:val="573A54BB"/>
    <w:rsid w:val="573B211D"/>
    <w:rsid w:val="574C257C"/>
    <w:rsid w:val="574F35AB"/>
    <w:rsid w:val="57560D05"/>
    <w:rsid w:val="575A2BCF"/>
    <w:rsid w:val="577858E6"/>
    <w:rsid w:val="577B4C0F"/>
    <w:rsid w:val="57837F53"/>
    <w:rsid w:val="57913175"/>
    <w:rsid w:val="57923D07"/>
    <w:rsid w:val="57A852D8"/>
    <w:rsid w:val="57AA1051"/>
    <w:rsid w:val="57AD28EF"/>
    <w:rsid w:val="57B10631"/>
    <w:rsid w:val="57BD0D84"/>
    <w:rsid w:val="57C245EC"/>
    <w:rsid w:val="57C77E54"/>
    <w:rsid w:val="57CA524F"/>
    <w:rsid w:val="57CC19B6"/>
    <w:rsid w:val="57CF6D09"/>
    <w:rsid w:val="57DD2798"/>
    <w:rsid w:val="57E353D9"/>
    <w:rsid w:val="57E722A5"/>
    <w:rsid w:val="57E914A6"/>
    <w:rsid w:val="57EF2F07"/>
    <w:rsid w:val="5805272B"/>
    <w:rsid w:val="580E5A83"/>
    <w:rsid w:val="581C0755"/>
    <w:rsid w:val="581D1822"/>
    <w:rsid w:val="581F559B"/>
    <w:rsid w:val="582C7CB7"/>
    <w:rsid w:val="583152CE"/>
    <w:rsid w:val="583340AB"/>
    <w:rsid w:val="58344CD4"/>
    <w:rsid w:val="583D1D79"/>
    <w:rsid w:val="583F4B0C"/>
    <w:rsid w:val="584414A5"/>
    <w:rsid w:val="584A2F66"/>
    <w:rsid w:val="584A63E6"/>
    <w:rsid w:val="584C0796"/>
    <w:rsid w:val="58564D34"/>
    <w:rsid w:val="585C1DFE"/>
    <w:rsid w:val="5866766D"/>
    <w:rsid w:val="586B07E0"/>
    <w:rsid w:val="586C27AA"/>
    <w:rsid w:val="586E3B89"/>
    <w:rsid w:val="58814F0B"/>
    <w:rsid w:val="588B0E82"/>
    <w:rsid w:val="588E0972"/>
    <w:rsid w:val="589927B3"/>
    <w:rsid w:val="58A614DF"/>
    <w:rsid w:val="58BE2CC2"/>
    <w:rsid w:val="58C10248"/>
    <w:rsid w:val="58C25617"/>
    <w:rsid w:val="58C93758"/>
    <w:rsid w:val="58CA7BFC"/>
    <w:rsid w:val="58CB127E"/>
    <w:rsid w:val="58CC6952"/>
    <w:rsid w:val="58DA55F6"/>
    <w:rsid w:val="58E30CBE"/>
    <w:rsid w:val="58E81E30"/>
    <w:rsid w:val="58E97957"/>
    <w:rsid w:val="58EA204C"/>
    <w:rsid w:val="58F21B7C"/>
    <w:rsid w:val="58FA7DB6"/>
    <w:rsid w:val="58FE3163"/>
    <w:rsid w:val="58FF0FBA"/>
    <w:rsid w:val="59101387"/>
    <w:rsid w:val="591A2160"/>
    <w:rsid w:val="591E5852"/>
    <w:rsid w:val="591F15CA"/>
    <w:rsid w:val="592A2449"/>
    <w:rsid w:val="5932754F"/>
    <w:rsid w:val="5937273B"/>
    <w:rsid w:val="593C68FB"/>
    <w:rsid w:val="5943350B"/>
    <w:rsid w:val="594554D5"/>
    <w:rsid w:val="594F0101"/>
    <w:rsid w:val="595079D6"/>
    <w:rsid w:val="59513E7A"/>
    <w:rsid w:val="59550B49"/>
    <w:rsid w:val="59561490"/>
    <w:rsid w:val="59594ADC"/>
    <w:rsid w:val="595B6049"/>
    <w:rsid w:val="595B6AA6"/>
    <w:rsid w:val="596B480F"/>
    <w:rsid w:val="59722042"/>
    <w:rsid w:val="59725B9E"/>
    <w:rsid w:val="59741916"/>
    <w:rsid w:val="5987789B"/>
    <w:rsid w:val="59973856"/>
    <w:rsid w:val="599B50F5"/>
    <w:rsid w:val="599B6EA3"/>
    <w:rsid w:val="59A044B9"/>
    <w:rsid w:val="59B04046"/>
    <w:rsid w:val="59B30690"/>
    <w:rsid w:val="59C04B5B"/>
    <w:rsid w:val="59C14D74"/>
    <w:rsid w:val="59CA3C2C"/>
    <w:rsid w:val="59CF1242"/>
    <w:rsid w:val="59D800F7"/>
    <w:rsid w:val="59FD190B"/>
    <w:rsid w:val="5A001398"/>
    <w:rsid w:val="5A0407DC"/>
    <w:rsid w:val="5A0507C0"/>
    <w:rsid w:val="5A050A0B"/>
    <w:rsid w:val="5A054C64"/>
    <w:rsid w:val="5A0936E7"/>
    <w:rsid w:val="5A0C1B4F"/>
    <w:rsid w:val="5A124DB7"/>
    <w:rsid w:val="5A151BAB"/>
    <w:rsid w:val="5A167489"/>
    <w:rsid w:val="5A1804F3"/>
    <w:rsid w:val="5A1A6671"/>
    <w:rsid w:val="5A1D0200"/>
    <w:rsid w:val="5A1E1882"/>
    <w:rsid w:val="5A2229C0"/>
    <w:rsid w:val="5A234446"/>
    <w:rsid w:val="5A252C10"/>
    <w:rsid w:val="5A257BAA"/>
    <w:rsid w:val="5A382F3A"/>
    <w:rsid w:val="5A383B25"/>
    <w:rsid w:val="5A3B2A23"/>
    <w:rsid w:val="5A40528C"/>
    <w:rsid w:val="5A424207"/>
    <w:rsid w:val="5A523367"/>
    <w:rsid w:val="5A572BE4"/>
    <w:rsid w:val="5A5A4FB0"/>
    <w:rsid w:val="5A613ED1"/>
    <w:rsid w:val="5A690F52"/>
    <w:rsid w:val="5A737E20"/>
    <w:rsid w:val="5A7476F4"/>
    <w:rsid w:val="5A772CEC"/>
    <w:rsid w:val="5A8042EB"/>
    <w:rsid w:val="5A81405C"/>
    <w:rsid w:val="5A8771C8"/>
    <w:rsid w:val="5A9161C8"/>
    <w:rsid w:val="5A93401E"/>
    <w:rsid w:val="5A990A1E"/>
    <w:rsid w:val="5A9A4D1A"/>
    <w:rsid w:val="5A9D078E"/>
    <w:rsid w:val="5AA75686"/>
    <w:rsid w:val="5AB04BD0"/>
    <w:rsid w:val="5ABF38D8"/>
    <w:rsid w:val="5AC14805"/>
    <w:rsid w:val="5AE1122D"/>
    <w:rsid w:val="5AEB3E5A"/>
    <w:rsid w:val="5AF4295F"/>
    <w:rsid w:val="5B1038C0"/>
    <w:rsid w:val="5B155B42"/>
    <w:rsid w:val="5B1C6EA2"/>
    <w:rsid w:val="5B1F7C50"/>
    <w:rsid w:val="5B264CC7"/>
    <w:rsid w:val="5B291F5D"/>
    <w:rsid w:val="5B296730"/>
    <w:rsid w:val="5B2A2BD4"/>
    <w:rsid w:val="5B2B24A8"/>
    <w:rsid w:val="5B4041A6"/>
    <w:rsid w:val="5B423BDA"/>
    <w:rsid w:val="5B433C96"/>
    <w:rsid w:val="5B4C2695"/>
    <w:rsid w:val="5B67418E"/>
    <w:rsid w:val="5B6854AA"/>
    <w:rsid w:val="5B764F7C"/>
    <w:rsid w:val="5B7D46E8"/>
    <w:rsid w:val="5B8B1EFC"/>
    <w:rsid w:val="5B963047"/>
    <w:rsid w:val="5B9D4491"/>
    <w:rsid w:val="5BB029AE"/>
    <w:rsid w:val="5BB26726"/>
    <w:rsid w:val="5BB45EA2"/>
    <w:rsid w:val="5BB73D3C"/>
    <w:rsid w:val="5BB8572F"/>
    <w:rsid w:val="5BBA55DA"/>
    <w:rsid w:val="5BC052E6"/>
    <w:rsid w:val="5BC87CF7"/>
    <w:rsid w:val="5BCD17B1"/>
    <w:rsid w:val="5BCE6C37"/>
    <w:rsid w:val="5BD474EA"/>
    <w:rsid w:val="5BD60666"/>
    <w:rsid w:val="5BE508A9"/>
    <w:rsid w:val="5BE663CF"/>
    <w:rsid w:val="5BE70AC5"/>
    <w:rsid w:val="5BEC1C38"/>
    <w:rsid w:val="5BEC60DC"/>
    <w:rsid w:val="5BF94355"/>
    <w:rsid w:val="5C043425"/>
    <w:rsid w:val="5C067B86"/>
    <w:rsid w:val="5C07443C"/>
    <w:rsid w:val="5C1A30A9"/>
    <w:rsid w:val="5C237623"/>
    <w:rsid w:val="5C2A756F"/>
    <w:rsid w:val="5C341E81"/>
    <w:rsid w:val="5C35640B"/>
    <w:rsid w:val="5C366DE5"/>
    <w:rsid w:val="5C427AAA"/>
    <w:rsid w:val="5C4750C0"/>
    <w:rsid w:val="5C4952DC"/>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AC7619"/>
    <w:rsid w:val="5CB9236E"/>
    <w:rsid w:val="5CC52489"/>
    <w:rsid w:val="5CC57425"/>
    <w:rsid w:val="5CCB3F43"/>
    <w:rsid w:val="5CD54DC2"/>
    <w:rsid w:val="5CD56B70"/>
    <w:rsid w:val="5CDA7BD6"/>
    <w:rsid w:val="5CDF179C"/>
    <w:rsid w:val="5CE2793C"/>
    <w:rsid w:val="5CE55C5D"/>
    <w:rsid w:val="5CED210B"/>
    <w:rsid w:val="5CED3EB9"/>
    <w:rsid w:val="5CEE19DF"/>
    <w:rsid w:val="5CF268C0"/>
    <w:rsid w:val="5CF35248"/>
    <w:rsid w:val="5CF64B20"/>
    <w:rsid w:val="5D1D4073"/>
    <w:rsid w:val="5D213B63"/>
    <w:rsid w:val="5D261179"/>
    <w:rsid w:val="5D2673CB"/>
    <w:rsid w:val="5D2B2C34"/>
    <w:rsid w:val="5D2B6790"/>
    <w:rsid w:val="5D2C7663"/>
    <w:rsid w:val="5D347D3A"/>
    <w:rsid w:val="5D3C6BEF"/>
    <w:rsid w:val="5D50269A"/>
    <w:rsid w:val="5D524753"/>
    <w:rsid w:val="5D666B0A"/>
    <w:rsid w:val="5D6B1282"/>
    <w:rsid w:val="5D744642"/>
    <w:rsid w:val="5D79574D"/>
    <w:rsid w:val="5D7A14C5"/>
    <w:rsid w:val="5D7F0889"/>
    <w:rsid w:val="5D867E6A"/>
    <w:rsid w:val="5D902A97"/>
    <w:rsid w:val="5D942102"/>
    <w:rsid w:val="5DAC2412"/>
    <w:rsid w:val="5DB3716D"/>
    <w:rsid w:val="5DC9714D"/>
    <w:rsid w:val="5DD94C53"/>
    <w:rsid w:val="5DDC7A8A"/>
    <w:rsid w:val="5DDD044E"/>
    <w:rsid w:val="5DE3706A"/>
    <w:rsid w:val="5DEB0648"/>
    <w:rsid w:val="5DF64FF0"/>
    <w:rsid w:val="5E025E27"/>
    <w:rsid w:val="5E070FAB"/>
    <w:rsid w:val="5E0817A3"/>
    <w:rsid w:val="5E111E29"/>
    <w:rsid w:val="5E135BA1"/>
    <w:rsid w:val="5E162F9C"/>
    <w:rsid w:val="5E205954"/>
    <w:rsid w:val="5E227B93"/>
    <w:rsid w:val="5E2356B9"/>
    <w:rsid w:val="5E257683"/>
    <w:rsid w:val="5E2D381F"/>
    <w:rsid w:val="5E3F3899"/>
    <w:rsid w:val="5E457D25"/>
    <w:rsid w:val="5E4C10B3"/>
    <w:rsid w:val="5E4F20AC"/>
    <w:rsid w:val="5E532442"/>
    <w:rsid w:val="5E541D16"/>
    <w:rsid w:val="5E59732C"/>
    <w:rsid w:val="5E5B30A5"/>
    <w:rsid w:val="5E79177D"/>
    <w:rsid w:val="5E8F01C0"/>
    <w:rsid w:val="5E940365"/>
    <w:rsid w:val="5E94507E"/>
    <w:rsid w:val="5E96160E"/>
    <w:rsid w:val="5E96232F"/>
    <w:rsid w:val="5E9D546B"/>
    <w:rsid w:val="5EA44E20"/>
    <w:rsid w:val="5EA467FA"/>
    <w:rsid w:val="5EAF519E"/>
    <w:rsid w:val="5EB84053"/>
    <w:rsid w:val="5EC20CEC"/>
    <w:rsid w:val="5EC46E9C"/>
    <w:rsid w:val="5EC7073A"/>
    <w:rsid w:val="5ECC5D50"/>
    <w:rsid w:val="5ED068C8"/>
    <w:rsid w:val="5ED115B9"/>
    <w:rsid w:val="5EDF7832"/>
    <w:rsid w:val="5EE44E48"/>
    <w:rsid w:val="5EEA1AA7"/>
    <w:rsid w:val="5EEC01A1"/>
    <w:rsid w:val="5EEE49D1"/>
    <w:rsid w:val="5EFA3571"/>
    <w:rsid w:val="5F04373C"/>
    <w:rsid w:val="5F07620E"/>
    <w:rsid w:val="5F08322C"/>
    <w:rsid w:val="5F0B6879"/>
    <w:rsid w:val="5F12273C"/>
    <w:rsid w:val="5F141DD4"/>
    <w:rsid w:val="5F16521D"/>
    <w:rsid w:val="5F1D47FE"/>
    <w:rsid w:val="5F1F2324"/>
    <w:rsid w:val="5F294F51"/>
    <w:rsid w:val="5F3062DF"/>
    <w:rsid w:val="5F343D68"/>
    <w:rsid w:val="5F367055"/>
    <w:rsid w:val="5F3C589A"/>
    <w:rsid w:val="5F3F6522"/>
    <w:rsid w:val="5F555D46"/>
    <w:rsid w:val="5F583883"/>
    <w:rsid w:val="5F661D01"/>
    <w:rsid w:val="5F6C6D59"/>
    <w:rsid w:val="5F7322A4"/>
    <w:rsid w:val="5F781A34"/>
    <w:rsid w:val="5F7E529D"/>
    <w:rsid w:val="5F8F74AA"/>
    <w:rsid w:val="5F9169CB"/>
    <w:rsid w:val="5F923DB5"/>
    <w:rsid w:val="5F950838"/>
    <w:rsid w:val="5F990328"/>
    <w:rsid w:val="5F9E76ED"/>
    <w:rsid w:val="5FAB1E0A"/>
    <w:rsid w:val="5FB213EA"/>
    <w:rsid w:val="5FB40CBE"/>
    <w:rsid w:val="5FBF10D2"/>
    <w:rsid w:val="5FD0361E"/>
    <w:rsid w:val="5FE35CC2"/>
    <w:rsid w:val="5FE80968"/>
    <w:rsid w:val="5FFA069B"/>
    <w:rsid w:val="5FFC08B7"/>
    <w:rsid w:val="5FFC2665"/>
    <w:rsid w:val="60033DF7"/>
    <w:rsid w:val="6004682B"/>
    <w:rsid w:val="600A2FD4"/>
    <w:rsid w:val="600A64D2"/>
    <w:rsid w:val="601E082E"/>
    <w:rsid w:val="602F47E9"/>
    <w:rsid w:val="60365B77"/>
    <w:rsid w:val="603718EF"/>
    <w:rsid w:val="603745BB"/>
    <w:rsid w:val="60423169"/>
    <w:rsid w:val="6051475F"/>
    <w:rsid w:val="605424A1"/>
    <w:rsid w:val="60545FFD"/>
    <w:rsid w:val="606F2691"/>
    <w:rsid w:val="607501D7"/>
    <w:rsid w:val="60803296"/>
    <w:rsid w:val="609B00D0"/>
    <w:rsid w:val="609D79A4"/>
    <w:rsid w:val="60A2639D"/>
    <w:rsid w:val="60A60F67"/>
    <w:rsid w:val="60AC4B0B"/>
    <w:rsid w:val="60AD570E"/>
    <w:rsid w:val="60B151FE"/>
    <w:rsid w:val="60B371C8"/>
    <w:rsid w:val="60B42397"/>
    <w:rsid w:val="60B648E9"/>
    <w:rsid w:val="60C26998"/>
    <w:rsid w:val="60C90799"/>
    <w:rsid w:val="60D352F0"/>
    <w:rsid w:val="60D809DC"/>
    <w:rsid w:val="60DA0BF8"/>
    <w:rsid w:val="60DE12FC"/>
    <w:rsid w:val="60F64291"/>
    <w:rsid w:val="60FA4DF7"/>
    <w:rsid w:val="6108326F"/>
    <w:rsid w:val="611341E6"/>
    <w:rsid w:val="611539DF"/>
    <w:rsid w:val="61181721"/>
    <w:rsid w:val="611C050C"/>
    <w:rsid w:val="612853BF"/>
    <w:rsid w:val="6129748A"/>
    <w:rsid w:val="612C6F7A"/>
    <w:rsid w:val="612E5A38"/>
    <w:rsid w:val="613100ED"/>
    <w:rsid w:val="61314591"/>
    <w:rsid w:val="61377DF9"/>
    <w:rsid w:val="613C5A6C"/>
    <w:rsid w:val="613D1187"/>
    <w:rsid w:val="614147D4"/>
    <w:rsid w:val="614D0E4D"/>
    <w:rsid w:val="61567D2A"/>
    <w:rsid w:val="615C785F"/>
    <w:rsid w:val="615D5386"/>
    <w:rsid w:val="616A70CA"/>
    <w:rsid w:val="616E6FCD"/>
    <w:rsid w:val="616F12F4"/>
    <w:rsid w:val="61721CA7"/>
    <w:rsid w:val="617D3F26"/>
    <w:rsid w:val="61812E22"/>
    <w:rsid w:val="618D5C6B"/>
    <w:rsid w:val="61946FF9"/>
    <w:rsid w:val="61954B1F"/>
    <w:rsid w:val="61970898"/>
    <w:rsid w:val="619856F0"/>
    <w:rsid w:val="619863BE"/>
    <w:rsid w:val="61A30FEA"/>
    <w:rsid w:val="61AC3873"/>
    <w:rsid w:val="61B16E1E"/>
    <w:rsid w:val="61B551C2"/>
    <w:rsid w:val="61BC02FE"/>
    <w:rsid w:val="61C3168D"/>
    <w:rsid w:val="61CB6793"/>
    <w:rsid w:val="61CF143A"/>
    <w:rsid w:val="61D11928"/>
    <w:rsid w:val="61DC274E"/>
    <w:rsid w:val="61DE0274"/>
    <w:rsid w:val="61DE3210"/>
    <w:rsid w:val="61E628B7"/>
    <w:rsid w:val="61EE1CEF"/>
    <w:rsid w:val="61EF4230"/>
    <w:rsid w:val="61F050AA"/>
    <w:rsid w:val="61F562A0"/>
    <w:rsid w:val="61F730E4"/>
    <w:rsid w:val="62097808"/>
    <w:rsid w:val="620A038B"/>
    <w:rsid w:val="620D2908"/>
    <w:rsid w:val="621517BC"/>
    <w:rsid w:val="621B1A6C"/>
    <w:rsid w:val="62206ADF"/>
    <w:rsid w:val="622163B3"/>
    <w:rsid w:val="62233ED9"/>
    <w:rsid w:val="62252E5E"/>
    <w:rsid w:val="622A34BA"/>
    <w:rsid w:val="623600B0"/>
    <w:rsid w:val="623634EE"/>
    <w:rsid w:val="623B56C7"/>
    <w:rsid w:val="62436329"/>
    <w:rsid w:val="6247406C"/>
    <w:rsid w:val="624914F1"/>
    <w:rsid w:val="6256605D"/>
    <w:rsid w:val="62570027"/>
    <w:rsid w:val="625855B3"/>
    <w:rsid w:val="625978FB"/>
    <w:rsid w:val="62775FD3"/>
    <w:rsid w:val="627C6816"/>
    <w:rsid w:val="627E18CF"/>
    <w:rsid w:val="62810FAC"/>
    <w:rsid w:val="628C5F22"/>
    <w:rsid w:val="628C7785"/>
    <w:rsid w:val="629A1DDF"/>
    <w:rsid w:val="62A0552A"/>
    <w:rsid w:val="62A20BC7"/>
    <w:rsid w:val="62A67E66"/>
    <w:rsid w:val="62AC3ECF"/>
    <w:rsid w:val="62B17A8B"/>
    <w:rsid w:val="62B92A90"/>
    <w:rsid w:val="62C61C59"/>
    <w:rsid w:val="62C90F25"/>
    <w:rsid w:val="62CC2EFA"/>
    <w:rsid w:val="62D17487"/>
    <w:rsid w:val="62D446FC"/>
    <w:rsid w:val="62D45BBE"/>
    <w:rsid w:val="62D80B65"/>
    <w:rsid w:val="62DA4EE0"/>
    <w:rsid w:val="62DB10AB"/>
    <w:rsid w:val="62DE1AD7"/>
    <w:rsid w:val="62E3395B"/>
    <w:rsid w:val="62F64477"/>
    <w:rsid w:val="62FA7330"/>
    <w:rsid w:val="6300309A"/>
    <w:rsid w:val="630F11E3"/>
    <w:rsid w:val="630F445E"/>
    <w:rsid w:val="63100901"/>
    <w:rsid w:val="63127631"/>
    <w:rsid w:val="63164A25"/>
    <w:rsid w:val="63201777"/>
    <w:rsid w:val="632048BD"/>
    <w:rsid w:val="633421CB"/>
    <w:rsid w:val="635527B8"/>
    <w:rsid w:val="63585281"/>
    <w:rsid w:val="63685EDB"/>
    <w:rsid w:val="638D246E"/>
    <w:rsid w:val="63953356"/>
    <w:rsid w:val="63956A13"/>
    <w:rsid w:val="639D5F0D"/>
    <w:rsid w:val="63A04377"/>
    <w:rsid w:val="63A50590"/>
    <w:rsid w:val="63A66B70"/>
    <w:rsid w:val="63AB062A"/>
    <w:rsid w:val="63CD61C0"/>
    <w:rsid w:val="63CE39C3"/>
    <w:rsid w:val="63CF256B"/>
    <w:rsid w:val="63D062E3"/>
    <w:rsid w:val="63D7141F"/>
    <w:rsid w:val="63D75BF2"/>
    <w:rsid w:val="63E74EFB"/>
    <w:rsid w:val="63EB1361"/>
    <w:rsid w:val="63EE0517"/>
    <w:rsid w:val="63F20007"/>
    <w:rsid w:val="63FD1928"/>
    <w:rsid w:val="640015A2"/>
    <w:rsid w:val="64032214"/>
    <w:rsid w:val="64104931"/>
    <w:rsid w:val="641206A9"/>
    <w:rsid w:val="642D54E3"/>
    <w:rsid w:val="64373C6C"/>
    <w:rsid w:val="644B5969"/>
    <w:rsid w:val="64542A70"/>
    <w:rsid w:val="645C36D2"/>
    <w:rsid w:val="645E678E"/>
    <w:rsid w:val="645F6C43"/>
    <w:rsid w:val="64636E47"/>
    <w:rsid w:val="6464274A"/>
    <w:rsid w:val="64664551"/>
    <w:rsid w:val="646A5DEF"/>
    <w:rsid w:val="64740A1C"/>
    <w:rsid w:val="64794284"/>
    <w:rsid w:val="647C3D75"/>
    <w:rsid w:val="647E20C5"/>
    <w:rsid w:val="64833306"/>
    <w:rsid w:val="64865139"/>
    <w:rsid w:val="649E018F"/>
    <w:rsid w:val="64A82DBC"/>
    <w:rsid w:val="64A85E3B"/>
    <w:rsid w:val="64B47FC7"/>
    <w:rsid w:val="64B654D9"/>
    <w:rsid w:val="64C27987"/>
    <w:rsid w:val="64C5571C"/>
    <w:rsid w:val="64CF0348"/>
    <w:rsid w:val="64D4595F"/>
    <w:rsid w:val="64D70FAB"/>
    <w:rsid w:val="64DD4813"/>
    <w:rsid w:val="64E33DF4"/>
    <w:rsid w:val="64ED07CF"/>
    <w:rsid w:val="64FB2EEB"/>
    <w:rsid w:val="64FD6C64"/>
    <w:rsid w:val="64FF0C2E"/>
    <w:rsid w:val="650049A6"/>
    <w:rsid w:val="650C6EA7"/>
    <w:rsid w:val="650F4BE9"/>
    <w:rsid w:val="65136487"/>
    <w:rsid w:val="651641C9"/>
    <w:rsid w:val="65177936"/>
    <w:rsid w:val="651D7306"/>
    <w:rsid w:val="65206DF6"/>
    <w:rsid w:val="6522491C"/>
    <w:rsid w:val="652E1625"/>
    <w:rsid w:val="6535409A"/>
    <w:rsid w:val="65380A57"/>
    <w:rsid w:val="653B3C30"/>
    <w:rsid w:val="654E5711"/>
    <w:rsid w:val="65565F85"/>
    <w:rsid w:val="6558241F"/>
    <w:rsid w:val="655C1BF7"/>
    <w:rsid w:val="65600071"/>
    <w:rsid w:val="6569254B"/>
    <w:rsid w:val="65735178"/>
    <w:rsid w:val="657809E0"/>
    <w:rsid w:val="657B25FD"/>
    <w:rsid w:val="658416CE"/>
    <w:rsid w:val="658630FD"/>
    <w:rsid w:val="65886918"/>
    <w:rsid w:val="659A2704"/>
    <w:rsid w:val="65A26342"/>
    <w:rsid w:val="65A90B99"/>
    <w:rsid w:val="65AE61B0"/>
    <w:rsid w:val="65CB6D62"/>
    <w:rsid w:val="65DA51F7"/>
    <w:rsid w:val="65DD36C7"/>
    <w:rsid w:val="65E6594A"/>
    <w:rsid w:val="65E6625E"/>
    <w:rsid w:val="65F04A1A"/>
    <w:rsid w:val="65F876EF"/>
    <w:rsid w:val="66014531"/>
    <w:rsid w:val="66091638"/>
    <w:rsid w:val="66112603"/>
    <w:rsid w:val="66124991"/>
    <w:rsid w:val="661634DD"/>
    <w:rsid w:val="661D0F13"/>
    <w:rsid w:val="661E1587"/>
    <w:rsid w:val="66236B9E"/>
    <w:rsid w:val="6624513D"/>
    <w:rsid w:val="66245681"/>
    <w:rsid w:val="662678D0"/>
    <w:rsid w:val="66291CDA"/>
    <w:rsid w:val="662E405E"/>
    <w:rsid w:val="6635067F"/>
    <w:rsid w:val="66413922"/>
    <w:rsid w:val="66415276"/>
    <w:rsid w:val="664B1C51"/>
    <w:rsid w:val="664D0CD3"/>
    <w:rsid w:val="665E1984"/>
    <w:rsid w:val="6660394E"/>
    <w:rsid w:val="666F1DE3"/>
    <w:rsid w:val="667332A5"/>
    <w:rsid w:val="667E2026"/>
    <w:rsid w:val="668B029F"/>
    <w:rsid w:val="668B4D21"/>
    <w:rsid w:val="668C4743"/>
    <w:rsid w:val="66984625"/>
    <w:rsid w:val="66AB5CA6"/>
    <w:rsid w:val="66AC3A39"/>
    <w:rsid w:val="66B15F58"/>
    <w:rsid w:val="66B45B54"/>
    <w:rsid w:val="66B9305E"/>
    <w:rsid w:val="66CC0FE3"/>
    <w:rsid w:val="66D87988"/>
    <w:rsid w:val="66DB2643"/>
    <w:rsid w:val="66DE2AC5"/>
    <w:rsid w:val="66E77BCB"/>
    <w:rsid w:val="66E8749F"/>
    <w:rsid w:val="66E9560E"/>
    <w:rsid w:val="66EF082E"/>
    <w:rsid w:val="66F61D60"/>
    <w:rsid w:val="66F66060"/>
    <w:rsid w:val="670047E9"/>
    <w:rsid w:val="670818F0"/>
    <w:rsid w:val="671309C0"/>
    <w:rsid w:val="67171AF4"/>
    <w:rsid w:val="671D3B48"/>
    <w:rsid w:val="67216B91"/>
    <w:rsid w:val="6740552D"/>
    <w:rsid w:val="675039C2"/>
    <w:rsid w:val="675114E9"/>
    <w:rsid w:val="675B5EC3"/>
    <w:rsid w:val="675C1913"/>
    <w:rsid w:val="67651CA7"/>
    <w:rsid w:val="67654F94"/>
    <w:rsid w:val="67694A84"/>
    <w:rsid w:val="676A6106"/>
    <w:rsid w:val="677D409D"/>
    <w:rsid w:val="677F0A87"/>
    <w:rsid w:val="677F2B8C"/>
    <w:rsid w:val="67802E8A"/>
    <w:rsid w:val="678B6B8F"/>
    <w:rsid w:val="678E6299"/>
    <w:rsid w:val="67900263"/>
    <w:rsid w:val="679518B4"/>
    <w:rsid w:val="679A1E67"/>
    <w:rsid w:val="679D17E1"/>
    <w:rsid w:val="679F2254"/>
    <w:rsid w:val="67A05FCC"/>
    <w:rsid w:val="67A61834"/>
    <w:rsid w:val="67B26358"/>
    <w:rsid w:val="67BD092C"/>
    <w:rsid w:val="67BD786A"/>
    <w:rsid w:val="67BF28F6"/>
    <w:rsid w:val="67C1041C"/>
    <w:rsid w:val="67C27CF0"/>
    <w:rsid w:val="67CE2B39"/>
    <w:rsid w:val="67D5211A"/>
    <w:rsid w:val="67DF3FC4"/>
    <w:rsid w:val="67DF4D46"/>
    <w:rsid w:val="67E1461B"/>
    <w:rsid w:val="67E265E5"/>
    <w:rsid w:val="67ED57A5"/>
    <w:rsid w:val="67F1198D"/>
    <w:rsid w:val="68012F0F"/>
    <w:rsid w:val="68056CD7"/>
    <w:rsid w:val="68126ECA"/>
    <w:rsid w:val="681A7B2C"/>
    <w:rsid w:val="681E586F"/>
    <w:rsid w:val="682409AB"/>
    <w:rsid w:val="68273FF7"/>
    <w:rsid w:val="68294213"/>
    <w:rsid w:val="682B38DE"/>
    <w:rsid w:val="682E35D8"/>
    <w:rsid w:val="68342513"/>
    <w:rsid w:val="68386205"/>
    <w:rsid w:val="683E2FE1"/>
    <w:rsid w:val="683F10C0"/>
    <w:rsid w:val="684252A0"/>
    <w:rsid w:val="68475AD3"/>
    <w:rsid w:val="68587265"/>
    <w:rsid w:val="685A43CD"/>
    <w:rsid w:val="68664B20"/>
    <w:rsid w:val="686858FB"/>
    <w:rsid w:val="686E1C26"/>
    <w:rsid w:val="68784853"/>
    <w:rsid w:val="687900E2"/>
    <w:rsid w:val="687A1460"/>
    <w:rsid w:val="687F5BE1"/>
    <w:rsid w:val="687F683A"/>
    <w:rsid w:val="6884144A"/>
    <w:rsid w:val="688B6AF0"/>
    <w:rsid w:val="68907DEF"/>
    <w:rsid w:val="68A613C0"/>
    <w:rsid w:val="68AF64C7"/>
    <w:rsid w:val="68B10F1F"/>
    <w:rsid w:val="68B57855"/>
    <w:rsid w:val="68BB30BE"/>
    <w:rsid w:val="68BF2482"/>
    <w:rsid w:val="68C76C42"/>
    <w:rsid w:val="68D202CD"/>
    <w:rsid w:val="68E76220"/>
    <w:rsid w:val="68F777BE"/>
    <w:rsid w:val="68F95994"/>
    <w:rsid w:val="68FD418F"/>
    <w:rsid w:val="68FF2017"/>
    <w:rsid w:val="69042E11"/>
    <w:rsid w:val="69083E29"/>
    <w:rsid w:val="69085BD7"/>
    <w:rsid w:val="69101BF9"/>
    <w:rsid w:val="691F7431"/>
    <w:rsid w:val="69252C2D"/>
    <w:rsid w:val="69270753"/>
    <w:rsid w:val="693410C2"/>
    <w:rsid w:val="69342E70"/>
    <w:rsid w:val="69382150"/>
    <w:rsid w:val="693E784B"/>
    <w:rsid w:val="694252DE"/>
    <w:rsid w:val="6950563A"/>
    <w:rsid w:val="6955253A"/>
    <w:rsid w:val="695A04E1"/>
    <w:rsid w:val="695F613F"/>
    <w:rsid w:val="69635503"/>
    <w:rsid w:val="696D71B6"/>
    <w:rsid w:val="69766CFC"/>
    <w:rsid w:val="6976722C"/>
    <w:rsid w:val="697B284D"/>
    <w:rsid w:val="69931D91"/>
    <w:rsid w:val="69967687"/>
    <w:rsid w:val="69975FE7"/>
    <w:rsid w:val="69A2602B"/>
    <w:rsid w:val="69A27DD9"/>
    <w:rsid w:val="69A43B52"/>
    <w:rsid w:val="69B1626F"/>
    <w:rsid w:val="69B33D95"/>
    <w:rsid w:val="69B663F6"/>
    <w:rsid w:val="69B92CA5"/>
    <w:rsid w:val="69C651AE"/>
    <w:rsid w:val="69C84588"/>
    <w:rsid w:val="69C97A5C"/>
    <w:rsid w:val="69CF4947"/>
    <w:rsid w:val="69D24F84"/>
    <w:rsid w:val="69DD52B6"/>
    <w:rsid w:val="69E00902"/>
    <w:rsid w:val="69E139CC"/>
    <w:rsid w:val="69E232C7"/>
    <w:rsid w:val="69EA21EE"/>
    <w:rsid w:val="69F510FD"/>
    <w:rsid w:val="69F83E9D"/>
    <w:rsid w:val="69FC398E"/>
    <w:rsid w:val="69FE3510"/>
    <w:rsid w:val="6A0E36C1"/>
    <w:rsid w:val="6A1A2066"/>
    <w:rsid w:val="6A217E74"/>
    <w:rsid w:val="6A242EE4"/>
    <w:rsid w:val="6A3749C6"/>
    <w:rsid w:val="6A3E4ADA"/>
    <w:rsid w:val="6A42336B"/>
    <w:rsid w:val="6A4E7F61"/>
    <w:rsid w:val="6A5A56C5"/>
    <w:rsid w:val="6A5C1B5A"/>
    <w:rsid w:val="6A633A0D"/>
    <w:rsid w:val="6A6A2389"/>
    <w:rsid w:val="6A6B0B13"/>
    <w:rsid w:val="6A6B24C6"/>
    <w:rsid w:val="6A731776"/>
    <w:rsid w:val="6A7A48B2"/>
    <w:rsid w:val="6A8D6CDC"/>
    <w:rsid w:val="6A902328"/>
    <w:rsid w:val="6A975464"/>
    <w:rsid w:val="6AA47B81"/>
    <w:rsid w:val="6AAA163C"/>
    <w:rsid w:val="6AAF4F62"/>
    <w:rsid w:val="6AD246EE"/>
    <w:rsid w:val="6AD95A7D"/>
    <w:rsid w:val="6ADE7537"/>
    <w:rsid w:val="6AE10DD5"/>
    <w:rsid w:val="6AE44AD1"/>
    <w:rsid w:val="6AEB5192"/>
    <w:rsid w:val="6AF428B7"/>
    <w:rsid w:val="6AF8327D"/>
    <w:rsid w:val="6B0413A1"/>
    <w:rsid w:val="6B0B1082"/>
    <w:rsid w:val="6B117FB4"/>
    <w:rsid w:val="6B160A7F"/>
    <w:rsid w:val="6B2F1B41"/>
    <w:rsid w:val="6B32518D"/>
    <w:rsid w:val="6B363ECA"/>
    <w:rsid w:val="6B3C600C"/>
    <w:rsid w:val="6B4078AA"/>
    <w:rsid w:val="6B480E55"/>
    <w:rsid w:val="6B511AB7"/>
    <w:rsid w:val="6B555ED8"/>
    <w:rsid w:val="6B5D66AE"/>
    <w:rsid w:val="6B624E0E"/>
    <w:rsid w:val="6B633598"/>
    <w:rsid w:val="6B6C68F1"/>
    <w:rsid w:val="6B6E08BB"/>
    <w:rsid w:val="6B737C7F"/>
    <w:rsid w:val="6B7D1420"/>
    <w:rsid w:val="6B824366"/>
    <w:rsid w:val="6B9134E8"/>
    <w:rsid w:val="6B9710C2"/>
    <w:rsid w:val="6B9876E6"/>
    <w:rsid w:val="6B9E2823"/>
    <w:rsid w:val="6BA047ED"/>
    <w:rsid w:val="6BAC687B"/>
    <w:rsid w:val="6BB40298"/>
    <w:rsid w:val="6BBD323E"/>
    <w:rsid w:val="6BC0784B"/>
    <w:rsid w:val="6BD526E8"/>
    <w:rsid w:val="6BE50451"/>
    <w:rsid w:val="6BFB5EC7"/>
    <w:rsid w:val="6BFC2F20"/>
    <w:rsid w:val="6BFD39ED"/>
    <w:rsid w:val="6C027FEC"/>
    <w:rsid w:val="6C30791F"/>
    <w:rsid w:val="6C3371C3"/>
    <w:rsid w:val="6C3D1B53"/>
    <w:rsid w:val="6C472C65"/>
    <w:rsid w:val="6C501D6F"/>
    <w:rsid w:val="6C517895"/>
    <w:rsid w:val="6C592A7B"/>
    <w:rsid w:val="6C5A2BED"/>
    <w:rsid w:val="6C5E5098"/>
    <w:rsid w:val="6C673EBC"/>
    <w:rsid w:val="6C731475"/>
    <w:rsid w:val="6C7F08A6"/>
    <w:rsid w:val="6C807BE7"/>
    <w:rsid w:val="6C926D40"/>
    <w:rsid w:val="6C937EAD"/>
    <w:rsid w:val="6CB00A5F"/>
    <w:rsid w:val="6CB73B9C"/>
    <w:rsid w:val="6CBC11B2"/>
    <w:rsid w:val="6CC12C6C"/>
    <w:rsid w:val="6CC26B62"/>
    <w:rsid w:val="6CE10C19"/>
    <w:rsid w:val="6CE60597"/>
    <w:rsid w:val="6CE77FAE"/>
    <w:rsid w:val="6CF0562D"/>
    <w:rsid w:val="6CF21078"/>
    <w:rsid w:val="6CF976F2"/>
    <w:rsid w:val="6CFC3CA5"/>
    <w:rsid w:val="6D056FFD"/>
    <w:rsid w:val="6D06067F"/>
    <w:rsid w:val="6D1014FE"/>
    <w:rsid w:val="6D1E27A6"/>
    <w:rsid w:val="6D2A6A64"/>
    <w:rsid w:val="6D2D0302"/>
    <w:rsid w:val="6D325918"/>
    <w:rsid w:val="6D34343E"/>
    <w:rsid w:val="6D356A54"/>
    <w:rsid w:val="6D364F55"/>
    <w:rsid w:val="6D3B2A1F"/>
    <w:rsid w:val="6D3F3B91"/>
    <w:rsid w:val="6D4318D3"/>
    <w:rsid w:val="6D48513C"/>
    <w:rsid w:val="6D4C4C2C"/>
    <w:rsid w:val="6D5238C5"/>
    <w:rsid w:val="6D5842BF"/>
    <w:rsid w:val="6D5B6DAA"/>
    <w:rsid w:val="6D635AD2"/>
    <w:rsid w:val="6D6F091A"/>
    <w:rsid w:val="6D702BDA"/>
    <w:rsid w:val="6D7139D6"/>
    <w:rsid w:val="6D8F4B19"/>
    <w:rsid w:val="6D974238"/>
    <w:rsid w:val="6DAA3701"/>
    <w:rsid w:val="6DB27469"/>
    <w:rsid w:val="6DB427D1"/>
    <w:rsid w:val="6DB66549"/>
    <w:rsid w:val="6DBC3572"/>
    <w:rsid w:val="6DC72505"/>
    <w:rsid w:val="6DCF4F15"/>
    <w:rsid w:val="6DD32CB8"/>
    <w:rsid w:val="6DD74585"/>
    <w:rsid w:val="6DE056F0"/>
    <w:rsid w:val="6E035733"/>
    <w:rsid w:val="6E114503"/>
    <w:rsid w:val="6E1864D0"/>
    <w:rsid w:val="6E1A2CD7"/>
    <w:rsid w:val="6E1D2124"/>
    <w:rsid w:val="6E1F7C4B"/>
    <w:rsid w:val="6E2A65EF"/>
    <w:rsid w:val="6E2E4332"/>
    <w:rsid w:val="6E3E5BBA"/>
    <w:rsid w:val="6E470F4F"/>
    <w:rsid w:val="6E492F1A"/>
    <w:rsid w:val="6E511DCE"/>
    <w:rsid w:val="6E5E6A26"/>
    <w:rsid w:val="6E7B0FAB"/>
    <w:rsid w:val="6E7D0E15"/>
    <w:rsid w:val="6E83258B"/>
    <w:rsid w:val="6E843365"/>
    <w:rsid w:val="6E9817AB"/>
    <w:rsid w:val="6EA559DC"/>
    <w:rsid w:val="6EA57B32"/>
    <w:rsid w:val="6EAC1DA8"/>
    <w:rsid w:val="6EAD3CB0"/>
    <w:rsid w:val="6EB04587"/>
    <w:rsid w:val="6EB83BFB"/>
    <w:rsid w:val="6EBD7464"/>
    <w:rsid w:val="6EC72090"/>
    <w:rsid w:val="6EC9405A"/>
    <w:rsid w:val="6ED24CBD"/>
    <w:rsid w:val="6ED74828"/>
    <w:rsid w:val="6ED749C9"/>
    <w:rsid w:val="6EE175F6"/>
    <w:rsid w:val="6EF8049C"/>
    <w:rsid w:val="6EF83A80"/>
    <w:rsid w:val="6F0B01CF"/>
    <w:rsid w:val="6F15531C"/>
    <w:rsid w:val="6F1F28F9"/>
    <w:rsid w:val="6F2A4AF9"/>
    <w:rsid w:val="6F4D4778"/>
    <w:rsid w:val="6F4E359B"/>
    <w:rsid w:val="6F5405A1"/>
    <w:rsid w:val="6F566A61"/>
    <w:rsid w:val="6F5B1156"/>
    <w:rsid w:val="6F5B5873"/>
    <w:rsid w:val="6F6876F5"/>
    <w:rsid w:val="6F6B5112"/>
    <w:rsid w:val="6F885CC3"/>
    <w:rsid w:val="6F8D576E"/>
    <w:rsid w:val="6F910371"/>
    <w:rsid w:val="6F975F07"/>
    <w:rsid w:val="6F986F09"/>
    <w:rsid w:val="6F9D7B0B"/>
    <w:rsid w:val="6FA20982"/>
    <w:rsid w:val="6FA50EB3"/>
    <w:rsid w:val="6FAD1286"/>
    <w:rsid w:val="6FBE16E5"/>
    <w:rsid w:val="6FC54822"/>
    <w:rsid w:val="6FD131C7"/>
    <w:rsid w:val="6FDB4584"/>
    <w:rsid w:val="6FEF7AF1"/>
    <w:rsid w:val="6FFB6495"/>
    <w:rsid w:val="6FFD220E"/>
    <w:rsid w:val="70001E67"/>
    <w:rsid w:val="700215D2"/>
    <w:rsid w:val="700370F8"/>
    <w:rsid w:val="700969CD"/>
    <w:rsid w:val="70180DF5"/>
    <w:rsid w:val="7019691C"/>
    <w:rsid w:val="70221C74"/>
    <w:rsid w:val="702753B9"/>
    <w:rsid w:val="7029219E"/>
    <w:rsid w:val="70381498"/>
    <w:rsid w:val="70383246"/>
    <w:rsid w:val="7040659E"/>
    <w:rsid w:val="70411AF6"/>
    <w:rsid w:val="70425E72"/>
    <w:rsid w:val="704321AD"/>
    <w:rsid w:val="70473489"/>
    <w:rsid w:val="70474C23"/>
    <w:rsid w:val="704776D5"/>
    <w:rsid w:val="70497814"/>
    <w:rsid w:val="704F42A8"/>
    <w:rsid w:val="705636CC"/>
    <w:rsid w:val="705A6F50"/>
    <w:rsid w:val="705E7FD3"/>
    <w:rsid w:val="707439C0"/>
    <w:rsid w:val="70760DDA"/>
    <w:rsid w:val="707F0E75"/>
    <w:rsid w:val="70876E0C"/>
    <w:rsid w:val="708B18D9"/>
    <w:rsid w:val="708B7E66"/>
    <w:rsid w:val="7099512D"/>
    <w:rsid w:val="709A3F00"/>
    <w:rsid w:val="70A703CB"/>
    <w:rsid w:val="70B00A34"/>
    <w:rsid w:val="70B54896"/>
    <w:rsid w:val="70C40F7D"/>
    <w:rsid w:val="70D1356D"/>
    <w:rsid w:val="70D867D7"/>
    <w:rsid w:val="70E71FE8"/>
    <w:rsid w:val="70E84C6C"/>
    <w:rsid w:val="70F52EE5"/>
    <w:rsid w:val="70F80C27"/>
    <w:rsid w:val="70F95124"/>
    <w:rsid w:val="71015421"/>
    <w:rsid w:val="7104344F"/>
    <w:rsid w:val="7107736C"/>
    <w:rsid w:val="71092E34"/>
    <w:rsid w:val="711306DB"/>
    <w:rsid w:val="71290DE0"/>
    <w:rsid w:val="7130216F"/>
    <w:rsid w:val="71324139"/>
    <w:rsid w:val="71325EE7"/>
    <w:rsid w:val="71463740"/>
    <w:rsid w:val="714802B0"/>
    <w:rsid w:val="71494EB2"/>
    <w:rsid w:val="714D3618"/>
    <w:rsid w:val="715B3690"/>
    <w:rsid w:val="715C7408"/>
    <w:rsid w:val="71606B45"/>
    <w:rsid w:val="716B764B"/>
    <w:rsid w:val="716C2FE2"/>
    <w:rsid w:val="71764237"/>
    <w:rsid w:val="71851F98"/>
    <w:rsid w:val="71881FAB"/>
    <w:rsid w:val="719F6508"/>
    <w:rsid w:val="71AF5789"/>
    <w:rsid w:val="71B048D9"/>
    <w:rsid w:val="71B608C6"/>
    <w:rsid w:val="71C64881"/>
    <w:rsid w:val="71C70874"/>
    <w:rsid w:val="71C948BD"/>
    <w:rsid w:val="71CC633B"/>
    <w:rsid w:val="71D421BB"/>
    <w:rsid w:val="71DD0E49"/>
    <w:rsid w:val="71E60A7F"/>
    <w:rsid w:val="71EC7001"/>
    <w:rsid w:val="71ED0060"/>
    <w:rsid w:val="71F907B3"/>
    <w:rsid w:val="71FD64F5"/>
    <w:rsid w:val="71FF7CE7"/>
    <w:rsid w:val="72034AA1"/>
    <w:rsid w:val="720B5CEA"/>
    <w:rsid w:val="720C2BDC"/>
    <w:rsid w:val="720D24B0"/>
    <w:rsid w:val="720F6228"/>
    <w:rsid w:val="72111FA0"/>
    <w:rsid w:val="721E646B"/>
    <w:rsid w:val="722A4E10"/>
    <w:rsid w:val="722B78DF"/>
    <w:rsid w:val="723346E7"/>
    <w:rsid w:val="723605E3"/>
    <w:rsid w:val="7238752D"/>
    <w:rsid w:val="723F6E4C"/>
    <w:rsid w:val="724A54B2"/>
    <w:rsid w:val="724B0AB6"/>
    <w:rsid w:val="72530CDD"/>
    <w:rsid w:val="726966B2"/>
    <w:rsid w:val="728409C4"/>
    <w:rsid w:val="728707AC"/>
    <w:rsid w:val="72881089"/>
    <w:rsid w:val="728C339C"/>
    <w:rsid w:val="728D39AD"/>
    <w:rsid w:val="72907369"/>
    <w:rsid w:val="72964253"/>
    <w:rsid w:val="7297410F"/>
    <w:rsid w:val="7298446F"/>
    <w:rsid w:val="72993030"/>
    <w:rsid w:val="729B5D0E"/>
    <w:rsid w:val="72A81935"/>
    <w:rsid w:val="72A9042B"/>
    <w:rsid w:val="72AF39B7"/>
    <w:rsid w:val="72B40FC4"/>
    <w:rsid w:val="72B4231B"/>
    <w:rsid w:val="72B56DC0"/>
    <w:rsid w:val="72BA2EF4"/>
    <w:rsid w:val="72BD3ED6"/>
    <w:rsid w:val="72C77035"/>
    <w:rsid w:val="72C96C35"/>
    <w:rsid w:val="72D57DA8"/>
    <w:rsid w:val="72E500CF"/>
    <w:rsid w:val="72E66F89"/>
    <w:rsid w:val="72E70F53"/>
    <w:rsid w:val="72F571CC"/>
    <w:rsid w:val="72FA5089"/>
    <w:rsid w:val="730327DF"/>
    <w:rsid w:val="73121823"/>
    <w:rsid w:val="731821E2"/>
    <w:rsid w:val="731F07D3"/>
    <w:rsid w:val="73247AB1"/>
    <w:rsid w:val="732D2E0A"/>
    <w:rsid w:val="733F2B3D"/>
    <w:rsid w:val="73401D54"/>
    <w:rsid w:val="734340F6"/>
    <w:rsid w:val="73481CAD"/>
    <w:rsid w:val="734D39EB"/>
    <w:rsid w:val="734D525A"/>
    <w:rsid w:val="73545958"/>
    <w:rsid w:val="73625D15"/>
    <w:rsid w:val="73734D81"/>
    <w:rsid w:val="7374468E"/>
    <w:rsid w:val="7379604F"/>
    <w:rsid w:val="73830C7C"/>
    <w:rsid w:val="73852C46"/>
    <w:rsid w:val="7386076C"/>
    <w:rsid w:val="738701F5"/>
    <w:rsid w:val="73A03636"/>
    <w:rsid w:val="73A11102"/>
    <w:rsid w:val="73A806E2"/>
    <w:rsid w:val="73AA26AC"/>
    <w:rsid w:val="73AA56D5"/>
    <w:rsid w:val="73B057E9"/>
    <w:rsid w:val="73B726D3"/>
    <w:rsid w:val="73BB6668"/>
    <w:rsid w:val="73C13552"/>
    <w:rsid w:val="73CC2623"/>
    <w:rsid w:val="73CC5951"/>
    <w:rsid w:val="73CF5B6F"/>
    <w:rsid w:val="73D2575F"/>
    <w:rsid w:val="73D33A2E"/>
    <w:rsid w:val="73D615D4"/>
    <w:rsid w:val="73E07E7C"/>
    <w:rsid w:val="73E55492"/>
    <w:rsid w:val="73E57241"/>
    <w:rsid w:val="73EA0CFB"/>
    <w:rsid w:val="73FE1CD4"/>
    <w:rsid w:val="73FF259D"/>
    <w:rsid w:val="7400051E"/>
    <w:rsid w:val="74026044"/>
    <w:rsid w:val="740D0D0B"/>
    <w:rsid w:val="74145D78"/>
    <w:rsid w:val="74185868"/>
    <w:rsid w:val="741E3826"/>
    <w:rsid w:val="742A203E"/>
    <w:rsid w:val="7435705B"/>
    <w:rsid w:val="74390286"/>
    <w:rsid w:val="74417CB7"/>
    <w:rsid w:val="74491D50"/>
    <w:rsid w:val="745D771F"/>
    <w:rsid w:val="74624D35"/>
    <w:rsid w:val="746960C4"/>
    <w:rsid w:val="746F2FAE"/>
    <w:rsid w:val="74704598"/>
    <w:rsid w:val="74736F42"/>
    <w:rsid w:val="7487479C"/>
    <w:rsid w:val="74900D7C"/>
    <w:rsid w:val="74911176"/>
    <w:rsid w:val="749A2212"/>
    <w:rsid w:val="749D33EB"/>
    <w:rsid w:val="749D5D6D"/>
    <w:rsid w:val="74A24DD9"/>
    <w:rsid w:val="74AA048A"/>
    <w:rsid w:val="74B3733F"/>
    <w:rsid w:val="74B54F0F"/>
    <w:rsid w:val="74B60BDD"/>
    <w:rsid w:val="74B92EE5"/>
    <w:rsid w:val="74C94DB4"/>
    <w:rsid w:val="74CC6652"/>
    <w:rsid w:val="74D92A96"/>
    <w:rsid w:val="74DC4AE7"/>
    <w:rsid w:val="74DF2DE4"/>
    <w:rsid w:val="74EE481B"/>
    <w:rsid w:val="74F55BA9"/>
    <w:rsid w:val="74F71921"/>
    <w:rsid w:val="74F86FE9"/>
    <w:rsid w:val="74FA6D1C"/>
    <w:rsid w:val="74FC2209"/>
    <w:rsid w:val="74FD4A5E"/>
    <w:rsid w:val="74FF20C0"/>
    <w:rsid w:val="7501008B"/>
    <w:rsid w:val="75051A21"/>
    <w:rsid w:val="75055530"/>
    <w:rsid w:val="75096153"/>
    <w:rsid w:val="750C4CA1"/>
    <w:rsid w:val="751B4EE4"/>
    <w:rsid w:val="752244C4"/>
    <w:rsid w:val="75241FEA"/>
    <w:rsid w:val="7524485E"/>
    <w:rsid w:val="7531597A"/>
    <w:rsid w:val="75371D1E"/>
    <w:rsid w:val="75383CE8"/>
    <w:rsid w:val="75387844"/>
    <w:rsid w:val="753B58D8"/>
    <w:rsid w:val="753F5076"/>
    <w:rsid w:val="75575F1C"/>
    <w:rsid w:val="75695C4F"/>
    <w:rsid w:val="756B19C7"/>
    <w:rsid w:val="756B50CF"/>
    <w:rsid w:val="75734D20"/>
    <w:rsid w:val="75797C0B"/>
    <w:rsid w:val="75826D11"/>
    <w:rsid w:val="75846F2D"/>
    <w:rsid w:val="758B3EF3"/>
    <w:rsid w:val="758D193E"/>
    <w:rsid w:val="75904D83"/>
    <w:rsid w:val="75A5137D"/>
    <w:rsid w:val="75A849CA"/>
    <w:rsid w:val="75AB44BA"/>
    <w:rsid w:val="75AE7B06"/>
    <w:rsid w:val="75B07182"/>
    <w:rsid w:val="75CB690A"/>
    <w:rsid w:val="75D45215"/>
    <w:rsid w:val="75D91027"/>
    <w:rsid w:val="75E1200D"/>
    <w:rsid w:val="75E8126A"/>
    <w:rsid w:val="75EA6D90"/>
    <w:rsid w:val="75F61424"/>
    <w:rsid w:val="75FB4954"/>
    <w:rsid w:val="75FE6CDF"/>
    <w:rsid w:val="76053BCA"/>
    <w:rsid w:val="760F2C9B"/>
    <w:rsid w:val="761756AB"/>
    <w:rsid w:val="76197675"/>
    <w:rsid w:val="7621652A"/>
    <w:rsid w:val="762D3121"/>
    <w:rsid w:val="763224E5"/>
    <w:rsid w:val="765468FF"/>
    <w:rsid w:val="765B5EE0"/>
    <w:rsid w:val="76622450"/>
    <w:rsid w:val="76655CDA"/>
    <w:rsid w:val="76746FA2"/>
    <w:rsid w:val="767F51B6"/>
    <w:rsid w:val="76845082"/>
    <w:rsid w:val="76852F5D"/>
    <w:rsid w:val="768A40CF"/>
    <w:rsid w:val="76976308"/>
    <w:rsid w:val="76A37A9E"/>
    <w:rsid w:val="76A50F09"/>
    <w:rsid w:val="76B34C4E"/>
    <w:rsid w:val="76B64EC4"/>
    <w:rsid w:val="76B850E0"/>
    <w:rsid w:val="76B949B4"/>
    <w:rsid w:val="76BD26F7"/>
    <w:rsid w:val="76C03F95"/>
    <w:rsid w:val="76C27D0D"/>
    <w:rsid w:val="76CF5F86"/>
    <w:rsid w:val="76D161A2"/>
    <w:rsid w:val="76D23D43"/>
    <w:rsid w:val="76D96E05"/>
    <w:rsid w:val="76EA1469"/>
    <w:rsid w:val="76F53C3E"/>
    <w:rsid w:val="77065350"/>
    <w:rsid w:val="77080EF0"/>
    <w:rsid w:val="770E091C"/>
    <w:rsid w:val="771B3CA7"/>
    <w:rsid w:val="7733072E"/>
    <w:rsid w:val="77334767"/>
    <w:rsid w:val="77365399"/>
    <w:rsid w:val="773D55E5"/>
    <w:rsid w:val="774626EC"/>
    <w:rsid w:val="77534E09"/>
    <w:rsid w:val="775748F9"/>
    <w:rsid w:val="77661F8B"/>
    <w:rsid w:val="776668EA"/>
    <w:rsid w:val="776808B4"/>
    <w:rsid w:val="776A4892"/>
    <w:rsid w:val="776E4DD9"/>
    <w:rsid w:val="77732DB5"/>
    <w:rsid w:val="77756CD9"/>
    <w:rsid w:val="77822FF8"/>
    <w:rsid w:val="77844FC2"/>
    <w:rsid w:val="778A59B5"/>
    <w:rsid w:val="778B6351"/>
    <w:rsid w:val="778D568F"/>
    <w:rsid w:val="77902287"/>
    <w:rsid w:val="77905715"/>
    <w:rsid w:val="7794668A"/>
    <w:rsid w:val="77B20BAB"/>
    <w:rsid w:val="77B21B30"/>
    <w:rsid w:val="77BA09E4"/>
    <w:rsid w:val="77C4134A"/>
    <w:rsid w:val="77C43611"/>
    <w:rsid w:val="77C83101"/>
    <w:rsid w:val="77CC1FA0"/>
    <w:rsid w:val="77E51F05"/>
    <w:rsid w:val="77EC0578"/>
    <w:rsid w:val="77EC6E36"/>
    <w:rsid w:val="77ED54CC"/>
    <w:rsid w:val="77F04406"/>
    <w:rsid w:val="77F40047"/>
    <w:rsid w:val="77F75794"/>
    <w:rsid w:val="77FF5BD3"/>
    <w:rsid w:val="78144598"/>
    <w:rsid w:val="78145A97"/>
    <w:rsid w:val="78151414"/>
    <w:rsid w:val="782319A7"/>
    <w:rsid w:val="782A7918"/>
    <w:rsid w:val="78301E22"/>
    <w:rsid w:val="784237A9"/>
    <w:rsid w:val="78434E7D"/>
    <w:rsid w:val="7859644F"/>
    <w:rsid w:val="78615304"/>
    <w:rsid w:val="7863621B"/>
    <w:rsid w:val="78680440"/>
    <w:rsid w:val="786A4F20"/>
    <w:rsid w:val="78715547"/>
    <w:rsid w:val="7879647A"/>
    <w:rsid w:val="787C48AA"/>
    <w:rsid w:val="787D414A"/>
    <w:rsid w:val="78847229"/>
    <w:rsid w:val="78891E18"/>
    <w:rsid w:val="788A03B6"/>
    <w:rsid w:val="788B412F"/>
    <w:rsid w:val="789169AE"/>
    <w:rsid w:val="78972AD3"/>
    <w:rsid w:val="78992CEF"/>
    <w:rsid w:val="789B0617"/>
    <w:rsid w:val="789B6A68"/>
    <w:rsid w:val="789E3E62"/>
    <w:rsid w:val="789F62CD"/>
    <w:rsid w:val="78A21BA4"/>
    <w:rsid w:val="78C338C8"/>
    <w:rsid w:val="78CE2999"/>
    <w:rsid w:val="78D01458"/>
    <w:rsid w:val="78D53E2B"/>
    <w:rsid w:val="78D94074"/>
    <w:rsid w:val="78DF0554"/>
    <w:rsid w:val="78E0091E"/>
    <w:rsid w:val="78EE4DE9"/>
    <w:rsid w:val="78FA19E0"/>
    <w:rsid w:val="78FB448B"/>
    <w:rsid w:val="78FB5FE1"/>
    <w:rsid w:val="78FE5488"/>
    <w:rsid w:val="790C54A3"/>
    <w:rsid w:val="79144124"/>
    <w:rsid w:val="791C6DE4"/>
    <w:rsid w:val="791D663A"/>
    <w:rsid w:val="79261937"/>
    <w:rsid w:val="79324503"/>
    <w:rsid w:val="793265D1"/>
    <w:rsid w:val="793A1DDD"/>
    <w:rsid w:val="793B3DA7"/>
    <w:rsid w:val="793B7903"/>
    <w:rsid w:val="794E3ADA"/>
    <w:rsid w:val="79501AEB"/>
    <w:rsid w:val="795E1A22"/>
    <w:rsid w:val="79607C42"/>
    <w:rsid w:val="79664F44"/>
    <w:rsid w:val="79701CA2"/>
    <w:rsid w:val="79725A1A"/>
    <w:rsid w:val="797A4E0C"/>
    <w:rsid w:val="797A667D"/>
    <w:rsid w:val="798220EE"/>
    <w:rsid w:val="79892D64"/>
    <w:rsid w:val="798B088A"/>
    <w:rsid w:val="798E5D12"/>
    <w:rsid w:val="79905EA0"/>
    <w:rsid w:val="79960FDD"/>
    <w:rsid w:val="7999784E"/>
    <w:rsid w:val="799F60E4"/>
    <w:rsid w:val="79A161A1"/>
    <w:rsid w:val="79A74F98"/>
    <w:rsid w:val="79B007E5"/>
    <w:rsid w:val="79B07831"/>
    <w:rsid w:val="79BB2152"/>
    <w:rsid w:val="79BD47BC"/>
    <w:rsid w:val="79C1605A"/>
    <w:rsid w:val="79C76FBE"/>
    <w:rsid w:val="79CA1689"/>
    <w:rsid w:val="79CE4C1B"/>
    <w:rsid w:val="79D264B9"/>
    <w:rsid w:val="79D35D8D"/>
    <w:rsid w:val="79D57D57"/>
    <w:rsid w:val="79DC6E02"/>
    <w:rsid w:val="79E1494E"/>
    <w:rsid w:val="79ED6E4F"/>
    <w:rsid w:val="79FF6B82"/>
    <w:rsid w:val="7A035B85"/>
    <w:rsid w:val="7A102B3D"/>
    <w:rsid w:val="7A140880"/>
    <w:rsid w:val="7A1620C1"/>
    <w:rsid w:val="7A17211E"/>
    <w:rsid w:val="7A1E363B"/>
    <w:rsid w:val="7A205476"/>
    <w:rsid w:val="7A2110DE"/>
    <w:rsid w:val="7A232871"/>
    <w:rsid w:val="7A2A5D54"/>
    <w:rsid w:val="7A3525A4"/>
    <w:rsid w:val="7A375D19"/>
    <w:rsid w:val="7A37676F"/>
    <w:rsid w:val="7A396538"/>
    <w:rsid w:val="7A41540D"/>
    <w:rsid w:val="7A462A03"/>
    <w:rsid w:val="7A487221"/>
    <w:rsid w:val="7A4B5272"/>
    <w:rsid w:val="7A4C6815"/>
    <w:rsid w:val="7A543179"/>
    <w:rsid w:val="7A592736"/>
    <w:rsid w:val="7A5A200A"/>
    <w:rsid w:val="7A5C6838"/>
    <w:rsid w:val="7A5E1AFB"/>
    <w:rsid w:val="7A6C06BC"/>
    <w:rsid w:val="7A757471"/>
    <w:rsid w:val="7A7D2A03"/>
    <w:rsid w:val="7A84558B"/>
    <w:rsid w:val="7A885287"/>
    <w:rsid w:val="7A8A6D94"/>
    <w:rsid w:val="7A91688C"/>
    <w:rsid w:val="7A980609"/>
    <w:rsid w:val="7A9C6170"/>
    <w:rsid w:val="7AA66659"/>
    <w:rsid w:val="7AB43E11"/>
    <w:rsid w:val="7AB4796D"/>
    <w:rsid w:val="7AB93CB9"/>
    <w:rsid w:val="7ABC51E6"/>
    <w:rsid w:val="7ACB4CB6"/>
    <w:rsid w:val="7AD028F8"/>
    <w:rsid w:val="7ADB75EF"/>
    <w:rsid w:val="7AE067CF"/>
    <w:rsid w:val="7AEC35AA"/>
    <w:rsid w:val="7AED730A"/>
    <w:rsid w:val="7AEF4E49"/>
    <w:rsid w:val="7AFE7ADE"/>
    <w:rsid w:val="7B191E80"/>
    <w:rsid w:val="7B1D7C08"/>
    <w:rsid w:val="7B29035B"/>
    <w:rsid w:val="7B2D20C3"/>
    <w:rsid w:val="7B2E771F"/>
    <w:rsid w:val="7B3A3FDF"/>
    <w:rsid w:val="7B430CF1"/>
    <w:rsid w:val="7B4C1BE3"/>
    <w:rsid w:val="7B4E1B6F"/>
    <w:rsid w:val="7B4F58E7"/>
    <w:rsid w:val="7B5542FF"/>
    <w:rsid w:val="7B5829EE"/>
    <w:rsid w:val="7B5B081D"/>
    <w:rsid w:val="7B603BD1"/>
    <w:rsid w:val="7B656EB9"/>
    <w:rsid w:val="7B66556C"/>
    <w:rsid w:val="7B6966EE"/>
    <w:rsid w:val="7B6A2721"/>
    <w:rsid w:val="7B6A303B"/>
    <w:rsid w:val="7B7610C6"/>
    <w:rsid w:val="7B821819"/>
    <w:rsid w:val="7B851309"/>
    <w:rsid w:val="7B883702"/>
    <w:rsid w:val="7B992269"/>
    <w:rsid w:val="7BA63759"/>
    <w:rsid w:val="7BA93249"/>
    <w:rsid w:val="7BAB5214"/>
    <w:rsid w:val="7BAC72C4"/>
    <w:rsid w:val="7BB5399C"/>
    <w:rsid w:val="7BB55730"/>
    <w:rsid w:val="7BBE774C"/>
    <w:rsid w:val="7BD61B65"/>
    <w:rsid w:val="7BE776C3"/>
    <w:rsid w:val="7BF32717"/>
    <w:rsid w:val="7BF82EE8"/>
    <w:rsid w:val="7BFA3AA5"/>
    <w:rsid w:val="7BFF2E69"/>
    <w:rsid w:val="7C092C88"/>
    <w:rsid w:val="7C0B180E"/>
    <w:rsid w:val="7C105077"/>
    <w:rsid w:val="7C2072C0"/>
    <w:rsid w:val="7C252D67"/>
    <w:rsid w:val="7C2823C0"/>
    <w:rsid w:val="7C291E8F"/>
    <w:rsid w:val="7C345209"/>
    <w:rsid w:val="7C3D3129"/>
    <w:rsid w:val="7C481A6B"/>
    <w:rsid w:val="7C5F7FD9"/>
    <w:rsid w:val="7C6247CB"/>
    <w:rsid w:val="7C6A0DE1"/>
    <w:rsid w:val="7C6B6751"/>
    <w:rsid w:val="7C6F4493"/>
    <w:rsid w:val="7C7837CA"/>
    <w:rsid w:val="7C843195"/>
    <w:rsid w:val="7C8A4E29"/>
    <w:rsid w:val="7C8D4919"/>
    <w:rsid w:val="7C9A631E"/>
    <w:rsid w:val="7C9C4B5C"/>
    <w:rsid w:val="7C9E0610"/>
    <w:rsid w:val="7CA0289E"/>
    <w:rsid w:val="7CA53A11"/>
    <w:rsid w:val="7CB77BE8"/>
    <w:rsid w:val="7CC00F45"/>
    <w:rsid w:val="7CC12815"/>
    <w:rsid w:val="7CCF2EB2"/>
    <w:rsid w:val="7CCF51E3"/>
    <w:rsid w:val="7CE00EED"/>
    <w:rsid w:val="7CEF1130"/>
    <w:rsid w:val="7CF77FE5"/>
    <w:rsid w:val="7CFE5817"/>
    <w:rsid w:val="7D020E63"/>
    <w:rsid w:val="7D032E2D"/>
    <w:rsid w:val="7D060228"/>
    <w:rsid w:val="7D1957FC"/>
    <w:rsid w:val="7D1B0177"/>
    <w:rsid w:val="7D1D4A9A"/>
    <w:rsid w:val="7D2326ED"/>
    <w:rsid w:val="7D273647"/>
    <w:rsid w:val="7D2C4132"/>
    <w:rsid w:val="7D2E65C2"/>
    <w:rsid w:val="7D2F2DA4"/>
    <w:rsid w:val="7D4C0330"/>
    <w:rsid w:val="7D5176F5"/>
    <w:rsid w:val="7D5316BF"/>
    <w:rsid w:val="7D592A4D"/>
    <w:rsid w:val="7D7D498E"/>
    <w:rsid w:val="7D8201F6"/>
    <w:rsid w:val="7D8E5C40"/>
    <w:rsid w:val="7DA63EE4"/>
    <w:rsid w:val="7DA96669"/>
    <w:rsid w:val="7DAE4B47"/>
    <w:rsid w:val="7DB06B11"/>
    <w:rsid w:val="7DB54EBB"/>
    <w:rsid w:val="7DB80032"/>
    <w:rsid w:val="7DBA1B79"/>
    <w:rsid w:val="7DBB54B6"/>
    <w:rsid w:val="7DBD2FDC"/>
    <w:rsid w:val="7DC33694"/>
    <w:rsid w:val="7DC36D0F"/>
    <w:rsid w:val="7DC75C09"/>
    <w:rsid w:val="7DCD41A0"/>
    <w:rsid w:val="7DD00F61"/>
    <w:rsid w:val="7DD86DD4"/>
    <w:rsid w:val="7DE02FAA"/>
    <w:rsid w:val="7DE32A87"/>
    <w:rsid w:val="7DFB58B2"/>
    <w:rsid w:val="7E024E93"/>
    <w:rsid w:val="7E1075B0"/>
    <w:rsid w:val="7E12157A"/>
    <w:rsid w:val="7E1F3C97"/>
    <w:rsid w:val="7E350DC4"/>
    <w:rsid w:val="7E461DF8"/>
    <w:rsid w:val="7E4B05E8"/>
    <w:rsid w:val="7E4F632A"/>
    <w:rsid w:val="7E5751DF"/>
    <w:rsid w:val="7E5C4B07"/>
    <w:rsid w:val="7E6B2A38"/>
    <w:rsid w:val="7E751B09"/>
    <w:rsid w:val="7E755665"/>
    <w:rsid w:val="7E964D89"/>
    <w:rsid w:val="7E9975A5"/>
    <w:rsid w:val="7E9A50CB"/>
    <w:rsid w:val="7EA61CC2"/>
    <w:rsid w:val="7EA877E8"/>
    <w:rsid w:val="7EAD3051"/>
    <w:rsid w:val="7EAD4DFF"/>
    <w:rsid w:val="7EAF501B"/>
    <w:rsid w:val="7EB476AA"/>
    <w:rsid w:val="7EC42148"/>
    <w:rsid w:val="7ED454BD"/>
    <w:rsid w:val="7EDC56E4"/>
    <w:rsid w:val="7EE2719E"/>
    <w:rsid w:val="7EE62662"/>
    <w:rsid w:val="7EE6706A"/>
    <w:rsid w:val="7EF5748A"/>
    <w:rsid w:val="7EF81395"/>
    <w:rsid w:val="7EFF108D"/>
    <w:rsid w:val="7F0215EE"/>
    <w:rsid w:val="7F0408C3"/>
    <w:rsid w:val="7F052E8D"/>
    <w:rsid w:val="7F066A47"/>
    <w:rsid w:val="7F0A3FFF"/>
    <w:rsid w:val="7F102B9B"/>
    <w:rsid w:val="7F1906E6"/>
    <w:rsid w:val="7F196938"/>
    <w:rsid w:val="7F1C4674"/>
    <w:rsid w:val="7F2104E2"/>
    <w:rsid w:val="7F226D95"/>
    <w:rsid w:val="7F237EFE"/>
    <w:rsid w:val="7F285D5E"/>
    <w:rsid w:val="7F2A644F"/>
    <w:rsid w:val="7F2C5BB3"/>
    <w:rsid w:val="7F2C666B"/>
    <w:rsid w:val="7F3420D9"/>
    <w:rsid w:val="7F405C73"/>
    <w:rsid w:val="7F6556D9"/>
    <w:rsid w:val="7F686F78"/>
    <w:rsid w:val="7F694288"/>
    <w:rsid w:val="7F727B91"/>
    <w:rsid w:val="7F741DC0"/>
    <w:rsid w:val="7F7A75EA"/>
    <w:rsid w:val="7F842003"/>
    <w:rsid w:val="7F8518D8"/>
    <w:rsid w:val="7F8C01DD"/>
    <w:rsid w:val="7F8F7768"/>
    <w:rsid w:val="7F926765"/>
    <w:rsid w:val="7F965767"/>
    <w:rsid w:val="7F9B10FB"/>
    <w:rsid w:val="7FB14DC3"/>
    <w:rsid w:val="7FB31481"/>
    <w:rsid w:val="7FB4040F"/>
    <w:rsid w:val="7FBA6440"/>
    <w:rsid w:val="7FC1610C"/>
    <w:rsid w:val="7FC464AA"/>
    <w:rsid w:val="7FCC39AA"/>
    <w:rsid w:val="7FD05249"/>
    <w:rsid w:val="7FD5285F"/>
    <w:rsid w:val="7FE7505E"/>
    <w:rsid w:val="7FE9630A"/>
    <w:rsid w:val="7FEC0A4C"/>
    <w:rsid w:val="7FEC5DFB"/>
    <w:rsid w:val="7FF058EB"/>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11293</Words>
  <Characters>12312</Characters>
  <Lines>0</Lines>
  <Paragraphs>0</Paragraphs>
  <TotalTime>37</TotalTime>
  <ScaleCrop>false</ScaleCrop>
  <LinksUpToDate>false</LinksUpToDate>
  <CharactersWithSpaces>12401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2025-09-24T01:34:00Z</cp:lastPrinted>
  <dcterms:modified xsi:type="dcterms:W3CDTF">2025-12-08T09:35:00Z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