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rPr>
      </w:pPr>
      <w:r>
        <w:rPr>
          <w:rFonts w:hint="eastAsia" w:ascii="宋体" w:hAnsi="宋体" w:eastAsia="宋体" w:cs="宋体"/>
          <w:b/>
          <w:bCs/>
          <w:sz w:val="44"/>
          <w:szCs w:val="44"/>
          <w:lang w:val="en-US" w:eastAsia="zh-CN"/>
        </w:rPr>
        <w:t>2025年渭南市网络安全宣传项目</w:t>
      </w:r>
      <w:r>
        <w:rPr>
          <w:rFonts w:hint="eastAsia" w:ascii="宋体" w:hAnsi="宋体" w:cs="宋体"/>
          <w:b/>
          <w:bCs/>
          <w:sz w:val="44"/>
          <w:szCs w:val="44"/>
        </w:rPr>
        <w:t>采购需求</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ind w:firstLine="643" w:firstLineChars="200"/>
        <w:rPr>
          <w:rFonts w:hint="default" w:ascii="仿宋_GB2312" w:hAnsi="Times New Roman" w:eastAsia="仿宋_GB2312" w:cs="Times New Roman"/>
          <w:sz w:val="32"/>
          <w:szCs w:val="32"/>
          <w:lang w:val="en-US" w:eastAsia="zh-CN"/>
        </w:rPr>
      </w:pPr>
      <w:r>
        <w:rPr>
          <w:rFonts w:hint="eastAsia" w:ascii="仿宋" w:hAnsi="仿宋" w:eastAsia="仿宋" w:cs="宋体"/>
          <w:b/>
          <w:bCs/>
          <w:sz w:val="32"/>
          <w:szCs w:val="32"/>
        </w:rPr>
        <w:t>1、</w:t>
      </w:r>
      <w:r>
        <w:rPr>
          <w:rFonts w:hint="eastAsia" w:ascii="仿宋" w:hAnsi="仿宋" w:eastAsia="仿宋" w:cs="宋体"/>
          <w:b/>
          <w:bCs/>
          <w:kern w:val="2"/>
          <w:sz w:val="32"/>
          <w:szCs w:val="32"/>
          <w:lang w:val="en-US" w:eastAsia="zh-CN" w:bidi="ar-SA"/>
        </w:rPr>
        <w:t>服务要求</w:t>
      </w:r>
      <w:r>
        <w:rPr>
          <w:rFonts w:hint="eastAsia" w:ascii="仿宋" w:hAnsi="仿宋" w:eastAsia="仿宋" w:cs="宋体"/>
          <w:sz w:val="32"/>
          <w:szCs w:val="32"/>
        </w:rPr>
        <w:t>：</w:t>
      </w:r>
      <w:r>
        <w:rPr>
          <w:rFonts w:hint="eastAsia" w:ascii="仿宋_GB2312" w:hAnsi="Times New Roman" w:eastAsia="仿宋_GB2312" w:cs="Times New Roman"/>
          <w:sz w:val="32"/>
          <w:szCs w:val="32"/>
        </w:rPr>
        <w:t>深入宣传贯彻习近平总书记关于网络强国的重要思想，宣传贯彻习近平总书记对网络安全工作“四个坚持”的重要指示，宣传国家网络安全工作取得的重大成就，宣传贯彻《网络安全法》《数据安全法》《个人信息保护法》《关键信息基础设施安全保护条例》等重要法律法规、政策文件、标准规范，普及网络安全知识，提升广大人民群众网络素养、网络安全意识和防护技能，积极营造清朗网络环境。拟举行2025年渭南市网络安全宣传事宜，通过全方位的媒体宣传，让网络安全深入人心，成为人民群众必备的生活技能。 </w:t>
      </w:r>
      <w:r>
        <w:rPr>
          <w:rFonts w:hint="eastAsia" w:ascii="仿宋" w:hAnsi="仿宋" w:eastAsia="仿宋" w:cs="仿宋"/>
          <w:sz w:val="32"/>
          <w:szCs w:val="32"/>
        </w:rPr>
        <w:t> </w:t>
      </w:r>
    </w:p>
    <w:p>
      <w:pPr>
        <w:pStyle w:val="3"/>
        <w:adjustRightInd w:val="0"/>
        <w:snapToGrid w:val="0"/>
        <w:spacing w:line="360" w:lineRule="auto"/>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36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360" w:lineRule="auto"/>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自合同签订之日起150日历天</w:t>
      </w:r>
    </w:p>
    <w:p>
      <w:pPr>
        <w:spacing w:line="360" w:lineRule="auto"/>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360" w:lineRule="auto"/>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bookmarkStart w:id="0" w:name="_GoBack"/>
      <w:bookmarkEnd w:id="0"/>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1"/>
        </w:numPr>
        <w:spacing w:line="360" w:lineRule="auto"/>
        <w:ind w:left="420" w:leftChars="0" w:firstLine="0" w:firstLineChars="0"/>
        <w:rPr>
          <w:rFonts w:hint="eastAsia" w:ascii="仿宋_GB2312" w:hAnsi="黑体" w:eastAsia="仿宋_GB2312" w:cs="宋体"/>
          <w:b/>
          <w:color w:val="000000"/>
          <w:sz w:val="32"/>
          <w:szCs w:val="32"/>
        </w:rPr>
      </w:pPr>
      <w:r>
        <w:rPr>
          <w:rFonts w:hint="eastAsia" w:ascii="仿宋_GB2312" w:hAnsi="黑体" w:eastAsia="仿宋_GB2312" w:cs="宋体"/>
          <w:b/>
          <w:color w:val="000000"/>
          <w:sz w:val="32"/>
          <w:szCs w:val="32"/>
        </w:rPr>
        <w:t>服务指标的具体要求</w:t>
      </w:r>
    </w:p>
    <w:p>
      <w:pPr>
        <w:numPr>
          <w:ilvl w:val="0"/>
          <w:numId w:val="2"/>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活动内容（线上）</w:t>
      </w:r>
    </w:p>
    <w:p>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系列宣传视频</w:t>
      </w:r>
    </w:p>
    <w:p>
      <w:pPr>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紧扣2025年网络宣传活动主题，以网络安全宣传为核心载体，深度融入渭南深厚的文化底蕴与地域特色，精心策划并拍摄制作一系列兼具思想性、观赏性与传播力的网络安全宣传视频。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视频内容：常见网络安全漏洞及案例分享、《网络安全宣传》相关内容，其中包含网络安全政策宣传、网络安全相关知识普及宣传等。</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视频数量：系列视频6条</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其中包含网络安全宣传主题视频1条，政策宣传视频1条，网络安全漏洞及案例分析视频2条、网络安全相关知识普及视频1条及网络安全宣传动画视频1条。</w:t>
      </w:r>
    </w:p>
    <w:p>
      <w:pPr>
        <w:ind w:firstLine="640" w:firstLineChars="200"/>
        <w:rPr>
          <w:rFonts w:ascii="仿宋" w:hAnsi="仿宋" w:eastAsia="仿宋" w:cs="仿宋"/>
          <w:color w:val="000000"/>
          <w:sz w:val="32"/>
          <w:szCs w:val="32"/>
        </w:rPr>
      </w:pPr>
      <w:r>
        <w:rPr>
          <w:rFonts w:hint="eastAsia" w:ascii="仿宋" w:hAnsi="仿宋" w:eastAsia="仿宋" w:cs="仿宋"/>
          <w:sz w:val="32"/>
          <w:szCs w:val="32"/>
        </w:rPr>
        <w:t>视频时长：2-3分钟</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传播渠道：抖音、视频号等。</w:t>
      </w:r>
    </w:p>
    <w:p>
      <w:pPr>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网络安全AI宣传大使形象发布</w:t>
      </w:r>
    </w:p>
    <w:p>
      <w:pPr>
        <w:spacing w:line="56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特别策划创作集</w:t>
      </w:r>
      <w:r>
        <w:rPr>
          <w:rFonts w:hint="eastAsia" w:ascii="仿宋" w:hAnsi="仿宋" w:eastAsia="仿宋" w:cs="仿宋"/>
          <w:color w:val="000000"/>
          <w:sz w:val="32"/>
          <w:szCs w:val="32"/>
        </w:rPr>
        <w:t>网络安全与渭南非遗</w:t>
      </w:r>
      <w:r>
        <w:rPr>
          <w:rFonts w:ascii="仿宋" w:hAnsi="仿宋" w:eastAsia="仿宋" w:cs="仿宋"/>
          <w:color w:val="000000"/>
          <w:sz w:val="32"/>
          <w:szCs w:val="32"/>
        </w:rPr>
        <w:t>于一体</w:t>
      </w:r>
      <w:r>
        <w:rPr>
          <w:rFonts w:hint="eastAsia" w:ascii="仿宋" w:hAnsi="仿宋" w:eastAsia="仿宋" w:cs="仿宋"/>
          <w:color w:val="000000"/>
          <w:sz w:val="32"/>
          <w:szCs w:val="32"/>
        </w:rPr>
        <w:t>的</w:t>
      </w:r>
      <w:r>
        <w:rPr>
          <w:rFonts w:ascii="仿宋" w:hAnsi="仿宋" w:eastAsia="仿宋" w:cs="仿宋"/>
          <w:color w:val="000000"/>
          <w:sz w:val="32"/>
          <w:szCs w:val="32"/>
        </w:rPr>
        <w:t>“网安有</w:t>
      </w:r>
      <w:r>
        <w:rPr>
          <w:rFonts w:hint="eastAsia" w:ascii="仿宋" w:hAnsi="仿宋" w:eastAsia="仿宋" w:cs="仿宋"/>
          <w:color w:val="000000"/>
          <w:sz w:val="32"/>
          <w:szCs w:val="32"/>
        </w:rPr>
        <w:t>渭</w:t>
      </w:r>
      <w:r>
        <w:rPr>
          <w:rFonts w:ascii="仿宋" w:hAnsi="仿宋" w:eastAsia="仿宋" w:cs="仿宋"/>
          <w:color w:val="000000"/>
          <w:sz w:val="32"/>
          <w:szCs w:val="32"/>
        </w:rPr>
        <w:t>”主题</w:t>
      </w:r>
      <w:r>
        <w:rPr>
          <w:rFonts w:hint="eastAsia" w:ascii="仿宋" w:hAnsi="仿宋" w:eastAsia="仿宋" w:cs="仿宋"/>
          <w:color w:val="000000"/>
          <w:sz w:val="32"/>
          <w:szCs w:val="32"/>
        </w:rPr>
        <w:t>形象AI宣传大使</w:t>
      </w:r>
      <w:r>
        <w:rPr>
          <w:rFonts w:ascii="仿宋" w:hAnsi="仿宋" w:eastAsia="仿宋" w:cs="仿宋"/>
          <w:color w:val="000000"/>
          <w:sz w:val="32"/>
          <w:szCs w:val="32"/>
        </w:rPr>
        <w:t>，</w:t>
      </w:r>
      <w:r>
        <w:rPr>
          <w:rFonts w:hint="eastAsia" w:ascii="仿宋" w:hAnsi="仿宋" w:eastAsia="仿宋" w:cs="仿宋"/>
          <w:color w:val="000000"/>
          <w:sz w:val="32"/>
          <w:szCs w:val="32"/>
        </w:rPr>
        <w:t>逐步、持续发布渭南市首个网络安全AI宣传大使形象，是渭南市委网信办聚焦强化信息技术赋能网信工作实践的创新举措。新的AI宣传形象将结合网信工作实际，作为渭南市网络安全宣传的载体，逐步拓展应用至面向全市范围网络安全培训、宣传等场景，持续推动网络安全理念深入</w:t>
      </w:r>
      <w:r>
        <w:rPr>
          <w:rFonts w:hint="eastAsia" w:ascii="仿宋" w:hAnsi="仿宋" w:eastAsia="仿宋" w:cs="仿宋"/>
          <w:color w:val="000000"/>
          <w:sz w:val="32"/>
          <w:szCs w:val="32"/>
          <w:lang w:eastAsia="zh-CN"/>
        </w:rPr>
        <w:t>宣传</w:t>
      </w:r>
      <w:r>
        <w:rPr>
          <w:rFonts w:hint="eastAsia" w:ascii="仿宋" w:hAnsi="仿宋" w:eastAsia="仿宋" w:cs="仿宋"/>
          <w:color w:val="000000"/>
          <w:sz w:val="32"/>
          <w:szCs w:val="32"/>
        </w:rPr>
        <w:t>。</w:t>
      </w:r>
    </w:p>
    <w:p>
      <w:pPr>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网络安全宣传系列</w:t>
      </w:r>
      <w:r>
        <w:rPr>
          <w:rFonts w:hint="eastAsia" w:ascii="仿宋" w:hAnsi="仿宋" w:eastAsia="仿宋" w:cs="仿宋"/>
          <w:b/>
          <w:bCs/>
          <w:sz w:val="32"/>
          <w:szCs w:val="32"/>
          <w:lang w:eastAsia="zh-CN"/>
        </w:rPr>
        <w:t>原创</w:t>
      </w:r>
      <w:r>
        <w:rPr>
          <w:rFonts w:hint="eastAsia" w:ascii="仿宋" w:hAnsi="仿宋" w:eastAsia="仿宋" w:cs="仿宋"/>
          <w:b/>
          <w:bCs/>
          <w:sz w:val="32"/>
          <w:szCs w:val="32"/>
        </w:rPr>
        <w:t>海报</w:t>
      </w:r>
    </w:p>
    <w:p>
      <w:pPr>
        <w:ind w:firstLine="640" w:firstLineChars="200"/>
        <w:rPr>
          <w:rFonts w:ascii="仿宋" w:hAnsi="仿宋" w:eastAsia="仿宋" w:cs="仿宋"/>
          <w:sz w:val="32"/>
          <w:szCs w:val="32"/>
        </w:rPr>
      </w:pPr>
      <w:r>
        <w:rPr>
          <w:rFonts w:hint="eastAsia" w:ascii="仿宋" w:hAnsi="仿宋" w:eastAsia="仿宋" w:cs="仿宋"/>
          <w:sz w:val="32"/>
          <w:szCs w:val="32"/>
        </w:rPr>
        <w:t>设计网络安全宣传系列海报、漫画长图等，针对不同受众（普通民众、企业员工、青少年）的网络安全认知盲区，通过设计系列主题海报、长图，向大家传递“识别风险-规避风险-保护自我”的完整逻辑，提升全民网络安全防护意识。</w:t>
      </w:r>
    </w:p>
    <w:p>
      <w:pPr>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网络安全知识答题程序</w:t>
      </w:r>
    </w:p>
    <w:p>
      <w:pPr>
        <w:ind w:firstLine="640" w:firstLineChars="200"/>
        <w:rPr>
          <w:rFonts w:ascii="仿宋" w:hAnsi="仿宋" w:eastAsia="仿宋" w:cs="仿宋"/>
          <w:sz w:val="32"/>
          <w:szCs w:val="32"/>
        </w:rPr>
      </w:pPr>
      <w:r>
        <w:rPr>
          <w:rFonts w:hint="eastAsia" w:ascii="仿宋" w:hAnsi="仿宋" w:eastAsia="仿宋" w:cs="仿宋"/>
          <w:sz w:val="32"/>
          <w:szCs w:val="32"/>
        </w:rPr>
        <w:t>为本次网络安全宣传活动开发一款专属答题闯关程序，通过推送，让更多的人参与，旨在通过便捷、有趣的线上答题形式，广泛传播网络安全知识，提升广大市民的网络安全意识和防护技能。答题程序将涵盖丰富的网络安全知识题库，闯关小游戏等，具备多样化的答题模式与功能。以吸引不同群体积极参与，助力营造全社会共同关注网络安全的良好氛围。</w:t>
      </w:r>
    </w:p>
    <w:p>
      <w:pPr>
        <w:ind w:firstLine="643" w:firstLineChars="200"/>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活动内容（线下）</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）线下大屏投放</w:t>
      </w:r>
    </w:p>
    <w:p>
      <w:pPr>
        <w:ind w:firstLine="640" w:firstLineChars="200"/>
        <w:rPr>
          <w:rFonts w:ascii="仿宋" w:hAnsi="仿宋" w:eastAsia="仿宋" w:cs="仿宋"/>
          <w:sz w:val="32"/>
          <w:szCs w:val="32"/>
        </w:rPr>
      </w:pPr>
      <w:r>
        <w:rPr>
          <w:rFonts w:hint="eastAsia" w:ascii="仿宋" w:hAnsi="仿宋" w:eastAsia="仿宋" w:cs="仿宋"/>
          <w:sz w:val="32"/>
          <w:szCs w:val="32"/>
        </w:rPr>
        <w:t>制作宣传短视频在市区内人流较多的商圈、广场、商业大屏1-2处，为期一周投放宣传。</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）网络安全进校园（1场）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邀请相关专家走进校园进行网络安全常识普及。科普视频展播、知识讲解、有奖互动游戏、校园网络安全氛围打卡布置等形式，向广大学生宣传网络安全知识技能。</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校园网络安全宣传氛围营造，设计制作搭建宣传展板、主题背景墙等。</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）网络安全宣传进商圈宣传（2场）</w:t>
      </w:r>
    </w:p>
    <w:p>
      <w:pPr>
        <w:spacing w:line="560" w:lineRule="exact"/>
        <w:ind w:firstLine="640" w:firstLineChars="200"/>
        <w:rPr>
          <w:sz w:val="32"/>
          <w:szCs w:val="32"/>
        </w:rPr>
      </w:pPr>
      <w:r>
        <w:rPr>
          <w:rFonts w:hint="eastAsia" w:ascii="仿宋" w:hAnsi="仿宋" w:eastAsia="仿宋" w:cs="仿宋"/>
          <w:color w:val="000000"/>
          <w:sz w:val="32"/>
          <w:szCs w:val="32"/>
        </w:rPr>
        <w:t>在人流较多广场、商圈区域布置网络知识宣传</w:t>
      </w:r>
      <w:r>
        <w:rPr>
          <w:rFonts w:hint="eastAsia" w:ascii="仿宋" w:hAnsi="仿宋" w:eastAsia="仿宋" w:cs="仿宋"/>
          <w:color w:val="000000"/>
          <w:sz w:val="32"/>
          <w:szCs w:val="32"/>
          <w:lang w:eastAsia="zh-CN"/>
        </w:rPr>
        <w:t>氛围</w:t>
      </w:r>
      <w:r>
        <w:rPr>
          <w:rFonts w:hint="eastAsia" w:ascii="仿宋" w:hAnsi="仿宋" w:eastAsia="仿宋" w:cs="仿宋"/>
          <w:color w:val="000000"/>
          <w:sz w:val="32"/>
          <w:szCs w:val="32"/>
        </w:rPr>
        <w:t>；并搭建LED大屏，持续播放网络安全宣传视频。</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）网络安全进社区（1场）</w:t>
      </w:r>
    </w:p>
    <w:p>
      <w:pPr>
        <w:ind w:firstLine="640" w:firstLineChars="200"/>
        <w:rPr>
          <w:rFonts w:ascii="仿宋" w:hAnsi="仿宋" w:eastAsia="仿宋" w:cs="仿宋"/>
          <w:sz w:val="32"/>
          <w:szCs w:val="32"/>
        </w:rPr>
      </w:pPr>
      <w:r>
        <w:rPr>
          <w:rFonts w:hint="eastAsia" w:ascii="仿宋" w:hAnsi="仿宋" w:eastAsia="仿宋" w:cs="仿宋"/>
          <w:sz w:val="32"/>
          <w:szCs w:val="32"/>
        </w:rPr>
        <w:t>在社区设置宣传点，摆放桌椅帐篷等用来发放宣传资料，同时摆放电视播放网络安全宣传视频，现场和群众互动答题，使广大群众深入了解网络安全的重要性。</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）宣传物料设计制作</w:t>
      </w:r>
    </w:p>
    <w:p>
      <w:pPr>
        <w:ind w:firstLine="640" w:firstLineChars="200"/>
        <w:rPr>
          <w:rFonts w:ascii="仿宋" w:hAnsi="仿宋" w:eastAsia="仿宋" w:cs="仿宋"/>
          <w:sz w:val="32"/>
          <w:szCs w:val="32"/>
        </w:rPr>
      </w:pPr>
      <w:r>
        <w:rPr>
          <w:rFonts w:hint="eastAsia" w:ascii="仿宋" w:hAnsi="仿宋" w:eastAsia="仿宋" w:cs="仿宋"/>
          <w:sz w:val="32"/>
          <w:szCs w:val="32"/>
        </w:rPr>
        <w:t>1、设计定制网络安全宣传文创礼品</w:t>
      </w:r>
      <w:r>
        <w:rPr>
          <w:rFonts w:hint="eastAsia" w:ascii="仿宋" w:hAnsi="仿宋" w:eastAsia="仿宋" w:cs="仿宋"/>
          <w:sz w:val="32"/>
          <w:szCs w:val="32"/>
          <w:lang w:val="en-US" w:eastAsia="zh-CN"/>
        </w:rPr>
        <w:t>200个</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2、定制主题帆布手提袋</w:t>
      </w:r>
      <w:r>
        <w:rPr>
          <w:rFonts w:hint="eastAsia" w:ascii="仿宋" w:hAnsi="仿宋" w:eastAsia="仿宋" w:cs="仿宋"/>
          <w:sz w:val="32"/>
          <w:szCs w:val="32"/>
          <w:lang w:val="en-US" w:eastAsia="zh-CN"/>
        </w:rPr>
        <w:t>500个</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3、定制主题宣传一次性纸杯</w:t>
      </w:r>
      <w:r>
        <w:rPr>
          <w:rFonts w:hint="eastAsia" w:ascii="仿宋" w:hAnsi="仿宋" w:eastAsia="仿宋" w:cs="仿宋"/>
          <w:sz w:val="32"/>
          <w:szCs w:val="32"/>
          <w:lang w:val="en-US" w:eastAsia="zh-CN"/>
        </w:rPr>
        <w:t>1000个</w:t>
      </w:r>
      <w:r>
        <w:rPr>
          <w:rFonts w:hint="eastAsia" w:ascii="仿宋" w:hAnsi="仿宋" w:eastAsia="仿宋" w:cs="仿宋"/>
          <w:sz w:val="32"/>
          <w:szCs w:val="32"/>
        </w:rPr>
        <w:t>、鼠标垫</w:t>
      </w:r>
      <w:r>
        <w:rPr>
          <w:rFonts w:hint="eastAsia" w:ascii="仿宋" w:hAnsi="仿宋" w:eastAsia="仿宋" w:cs="仿宋"/>
          <w:sz w:val="32"/>
          <w:szCs w:val="32"/>
          <w:lang w:val="en-US" w:eastAsia="zh-CN"/>
        </w:rPr>
        <w:t>500个</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4、宣传折页、册子设计制作</w:t>
      </w:r>
      <w:r>
        <w:rPr>
          <w:rFonts w:hint="eastAsia" w:ascii="仿宋" w:hAnsi="仿宋" w:eastAsia="仿宋" w:cs="仿宋"/>
          <w:sz w:val="32"/>
          <w:szCs w:val="32"/>
          <w:lang w:val="en-US" w:eastAsia="zh-CN"/>
        </w:rPr>
        <w:t>5000张</w:t>
      </w:r>
      <w:r>
        <w:rPr>
          <w:rFonts w:hint="eastAsia" w:ascii="仿宋" w:hAnsi="仿宋" w:eastAsia="仿宋" w:cs="仿宋"/>
          <w:sz w:val="32"/>
          <w:szCs w:val="32"/>
        </w:rPr>
        <w:t>；</w:t>
      </w:r>
    </w:p>
    <w:p>
      <w:pPr>
        <w:ind w:firstLine="643" w:firstLineChars="200"/>
        <w:rPr>
          <w:rFonts w:ascii="仿宋" w:hAnsi="仿宋" w:eastAsia="仿宋" w:cs="仿宋"/>
          <w:b/>
          <w:bCs/>
          <w:color w:val="000000"/>
          <w:kern w:val="0"/>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、活动宣传</w:t>
      </w:r>
      <w:r>
        <w:rPr>
          <w:rFonts w:hint="eastAsia" w:ascii="仿宋" w:hAnsi="仿宋" w:eastAsia="仿宋" w:cs="仿宋"/>
          <w:b/>
          <w:bCs/>
          <w:color w:val="000000"/>
          <w:kern w:val="0"/>
          <w:sz w:val="32"/>
          <w:szCs w:val="32"/>
        </w:rPr>
        <w:t xml:space="preserve"> </w:t>
      </w:r>
    </w:p>
    <w:p>
      <w:pPr>
        <w:widowControl/>
        <w:spacing w:line="560" w:lineRule="exact"/>
        <w:ind w:firstLine="643"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w:t>
      </w:r>
      <w:r>
        <w:rPr>
          <w:rFonts w:hint="eastAsia" w:ascii="仿宋" w:hAnsi="仿宋" w:eastAsia="仿宋" w:cs="仿宋"/>
          <w:b/>
          <w:bCs/>
          <w:color w:val="000000"/>
          <w:kern w:val="0"/>
          <w:sz w:val="32"/>
          <w:szCs w:val="32"/>
          <w:lang w:val="en-US" w:eastAsia="zh-CN"/>
        </w:rPr>
        <w:t>1</w:t>
      </w:r>
      <w:r>
        <w:rPr>
          <w:rFonts w:hint="eastAsia" w:ascii="仿宋" w:hAnsi="仿宋" w:eastAsia="仿宋" w:cs="仿宋"/>
          <w:b/>
          <w:bCs/>
          <w:color w:val="000000"/>
          <w:kern w:val="0"/>
          <w:sz w:val="32"/>
          <w:szCs w:val="32"/>
        </w:rPr>
        <w:t>）宣传主稿</w:t>
      </w:r>
    </w:p>
    <w:p>
      <w:pPr>
        <w:pStyle w:val="4"/>
        <w:widowControl/>
        <w:spacing w:beforeAutospacing="0" w:afterAutospacing="0"/>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编辑活动宣传软文2篇，前宣1篇，后宣1篇；并</w:t>
      </w:r>
      <w:r>
        <w:rPr>
          <w:rFonts w:hint="eastAsia" w:ascii="仿宋" w:hAnsi="仿宋" w:eastAsia="仿宋" w:cs="仿宋"/>
          <w:kern w:val="2"/>
          <w:sz w:val="32"/>
          <w:szCs w:val="32"/>
          <w:lang w:eastAsia="zh-CN"/>
        </w:rPr>
        <w:t>多渠道宣传</w:t>
      </w:r>
      <w:r>
        <w:rPr>
          <w:rFonts w:hint="eastAsia" w:ascii="仿宋" w:hAnsi="仿宋" w:eastAsia="仿宋" w:cs="仿宋"/>
          <w:kern w:val="2"/>
          <w:sz w:val="32"/>
          <w:szCs w:val="32"/>
        </w:rPr>
        <w:t>推送。</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）活动报道短视频拍摄</w:t>
      </w:r>
    </w:p>
    <w:p>
      <w:pPr>
        <w:pStyle w:val="4"/>
        <w:widowControl/>
        <w:spacing w:beforeAutospacing="0" w:afterAutospacing="0"/>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提前制作活动前宣</w:t>
      </w:r>
      <w:r>
        <w:rPr>
          <w:rFonts w:hint="eastAsia" w:ascii="仿宋" w:hAnsi="仿宋" w:eastAsia="仿宋" w:cs="仿宋"/>
          <w:kern w:val="2"/>
          <w:sz w:val="32"/>
          <w:szCs w:val="32"/>
          <w:lang w:eastAsia="zh-CN"/>
        </w:rPr>
        <w:t>及后宣</w:t>
      </w:r>
      <w:r>
        <w:rPr>
          <w:rFonts w:hint="eastAsia" w:ascii="仿宋" w:hAnsi="仿宋" w:eastAsia="仿宋" w:cs="仿宋"/>
          <w:kern w:val="2"/>
          <w:sz w:val="32"/>
          <w:szCs w:val="32"/>
        </w:rPr>
        <w:t>视频，并在视频号和抖音平台同步推送。</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 xml:space="preserve">）摄影摄像  </w:t>
      </w:r>
    </w:p>
    <w:p>
      <w:pPr>
        <w:pStyle w:val="4"/>
        <w:widowControl/>
        <w:spacing w:beforeAutospacing="0" w:afterAutospacing="0"/>
        <w:ind w:firstLine="640" w:firstLineChars="200"/>
        <w:jc w:val="both"/>
        <w:rPr>
          <w:rFonts w:hint="eastAsia" w:ascii="仿宋_GB2312" w:hAnsi="黑体" w:eastAsia="仿宋_GB2312" w:cs="宋体"/>
          <w:b/>
          <w:color w:val="000000"/>
          <w:sz w:val="32"/>
          <w:szCs w:val="32"/>
          <w:lang w:eastAsia="zh-CN"/>
        </w:rPr>
      </w:pPr>
      <w:r>
        <w:rPr>
          <w:rFonts w:hint="eastAsia" w:ascii="仿宋" w:hAnsi="仿宋" w:eastAsia="仿宋" w:cs="仿宋"/>
          <w:kern w:val="2"/>
          <w:sz w:val="32"/>
          <w:szCs w:val="32"/>
        </w:rPr>
        <w:t>活动配备摄影师及摄像师全程跟拍及视频剪辑。</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360" w:lineRule="auto"/>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360" w:lineRule="auto"/>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2"/>
        <w:spacing w:line="360" w:lineRule="auto"/>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42B40"/>
    <w:multiLevelType w:val="singleLevel"/>
    <w:tmpl w:val="75342B40"/>
    <w:lvl w:ilvl="0" w:tentative="0">
      <w:start w:val="1"/>
      <w:numFmt w:val="decimal"/>
      <w:suff w:val="nothing"/>
      <w:lvlText w:val="%1、"/>
      <w:lvlJc w:val="left"/>
    </w:lvl>
  </w:abstractNum>
  <w:abstractNum w:abstractNumId="1">
    <w:nsid w:val="7EDBDF32"/>
    <w:multiLevelType w:val="singleLevel"/>
    <w:tmpl w:val="7EDBDF32"/>
    <w:lvl w:ilvl="0" w:tentative="0">
      <w:start w:val="3"/>
      <w:numFmt w:val="chineseCounting"/>
      <w:suff w:val="nothing"/>
      <w:lvlText w:val="%1、"/>
      <w:lvlJc w:val="left"/>
      <w:pPr>
        <w:ind w:left="4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14C60571"/>
    <w:rsid w:val="65E35F7F"/>
    <w:rsid w:val="6EA77C40"/>
    <w:rsid w:val="7479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4"/>
      <w:szCs w:val="24"/>
      <w:lang w:val="zh-CN" w:eastAsia="zh-CN" w:bidi="zh-CN"/>
    </w:rPr>
  </w:style>
  <w:style w:type="paragraph" w:styleId="3">
    <w:name w:val="Plain Text"/>
    <w:basedOn w:val="1"/>
    <w:autoRedefine/>
    <w:unhideWhenUsed/>
    <w:qFormat/>
    <w:uiPriority w:val="0"/>
    <w:rPr>
      <w:rFonts w:ascii="宋体" w:hAnsi="Courier New" w:cs="Times New Roman"/>
      <w:sz w:val="21"/>
    </w:rPr>
  </w:style>
  <w:style w:type="paragraph" w:styleId="4">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2025-12-08T10:28:00Z</dcterms:created>
  <dc:creator>46691</dc:creator>
  <cp:lastModifiedBy>七月</cp:lastModifiedBy>
  <dcterms:modified xsi:type="dcterms:W3CDTF">2025-12-08T11:16:45Z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73BD1C475486419B8C623C67FECB84C1_12</vt:lpwstr>
  </property>
</Properties>
</file>