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FAB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uto"/>
        <w:ind w:left="0" w:firstLine="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fill="FFFFFF"/>
          <w:lang w:val="en-US" w:eastAsia="zh-CN" w:bidi="ar"/>
        </w:rPr>
        <w:t>榆林市广播电视中心麻黄梁、惠家塬、深焉则地方节目覆盖项目竞争性谈判公告</w:t>
      </w:r>
    </w:p>
    <w:p w14:paraId="2A4B45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项目概况</w:t>
      </w:r>
    </w:p>
    <w:p w14:paraId="522F56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麻黄梁、惠家塬、深焉则地方节目覆盖项目</w:t>
      </w:r>
      <w:r>
        <w:rPr>
          <w:rFonts w:hint="eastAsia" w:ascii="宋体" w:hAnsi="宋体" w:eastAsia="宋体" w:cs="宋体"/>
          <w:i w:val="0"/>
          <w:iCs w:val="0"/>
          <w:caps w:val="0"/>
          <w:color w:val="333333"/>
          <w:spacing w:val="0"/>
          <w:sz w:val="24"/>
          <w:szCs w:val="24"/>
          <w:bdr w:val="none" w:color="auto" w:sz="0" w:space="0"/>
          <w:shd w:val="clear" w:fill="FFFFFF"/>
        </w:rPr>
        <w:t>采购项目的潜在供应商应在登录全国公共资源交易中心平台（陕西省）使用 CA 锁报名后自行下载获取采购文件，并于2025年12月12日 08时30分（北京时间）前提交响应文件。</w:t>
      </w:r>
    </w:p>
    <w:p w14:paraId="6F27073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Style w:val="7"/>
          <w:rFonts w:hint="eastAsia" w:ascii="宋体" w:hAnsi="宋体" w:eastAsia="宋体" w:cs="宋体"/>
          <w:b/>
          <w:bCs/>
          <w:i w:val="0"/>
          <w:iCs w:val="0"/>
          <w:caps w:val="0"/>
          <w:color w:val="333333"/>
          <w:spacing w:val="0"/>
          <w:sz w:val="24"/>
          <w:szCs w:val="24"/>
          <w:shd w:val="clear" w:fill="FFFFFF"/>
        </w:rPr>
      </w:pPr>
      <w:r>
        <w:rPr>
          <w:rStyle w:val="7"/>
          <w:rFonts w:hint="eastAsia" w:ascii="宋体" w:hAnsi="宋体" w:eastAsia="宋体" w:cs="宋体"/>
          <w:b/>
          <w:bCs/>
          <w:i w:val="0"/>
          <w:iCs w:val="0"/>
          <w:caps w:val="0"/>
          <w:color w:val="333333"/>
          <w:spacing w:val="0"/>
          <w:sz w:val="24"/>
          <w:szCs w:val="24"/>
          <w:shd w:val="clear" w:fill="FFFFFF"/>
        </w:rPr>
        <w:t>一、项目基本情况</w:t>
      </w:r>
    </w:p>
    <w:p w14:paraId="20C212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项目编号：KYZB-2025-030</w:t>
      </w:r>
    </w:p>
    <w:p w14:paraId="278B29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项目名称：麻黄梁、惠家塬、深焉则地方节目覆盖项目</w:t>
      </w:r>
    </w:p>
    <w:p w14:paraId="2C5184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采购方式：竞争性谈判</w:t>
      </w:r>
    </w:p>
    <w:p w14:paraId="1769ADE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预算金额：410,000.00元</w:t>
      </w:r>
    </w:p>
    <w:p w14:paraId="6350AF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采购需求：</w:t>
      </w:r>
    </w:p>
    <w:p w14:paraId="4E411C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合同包1(麻黄梁、惠家塬、深焉则地方节目覆盖项目):</w:t>
      </w:r>
    </w:p>
    <w:p w14:paraId="2C0A95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合同包预算金额：410,000.00元</w:t>
      </w:r>
    </w:p>
    <w:p w14:paraId="068BD0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合同包最高限价：410,000.00元</w:t>
      </w:r>
    </w:p>
    <w:tbl>
      <w:tblPr>
        <w:tblW w:w="94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4"/>
        <w:gridCol w:w="1839"/>
        <w:gridCol w:w="3368"/>
        <w:gridCol w:w="810"/>
        <w:gridCol w:w="1367"/>
        <w:gridCol w:w="1440"/>
      </w:tblGrid>
      <w:tr w14:paraId="477934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5" w:hRule="atLeast"/>
          <w:tblHeader/>
        </w:trPr>
        <w:tc>
          <w:tcPr>
            <w:tcW w:w="6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9D6392E">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品目号</w:t>
            </w:r>
          </w:p>
        </w:tc>
        <w:tc>
          <w:tcPr>
            <w:tcW w:w="257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A9E8317">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品目名称</w:t>
            </w:r>
          </w:p>
        </w:tc>
        <w:tc>
          <w:tcPr>
            <w:tcW w:w="257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17D2E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采购标的</w:t>
            </w:r>
          </w:p>
        </w:tc>
        <w:tc>
          <w:tcPr>
            <w:tcW w:w="85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698806F">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数量（单位）</w:t>
            </w:r>
          </w:p>
        </w:tc>
        <w:tc>
          <w:tcPr>
            <w:tcW w:w="17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30F9C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0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ABF80F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品目预算(元)</w:t>
            </w:r>
          </w:p>
        </w:tc>
      </w:tr>
      <w:tr w14:paraId="156A96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1"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55732C3">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BC2F5D9">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数字广播电视发射机</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6E5927">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麻黄梁、惠家塬、深焉则地方节目覆盖项目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3D82F2">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13346D">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D40512A">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410,000.00</w:t>
            </w:r>
          </w:p>
        </w:tc>
      </w:tr>
    </w:tbl>
    <w:p w14:paraId="1FA201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本合同包不接受联合体投标</w:t>
      </w:r>
    </w:p>
    <w:p w14:paraId="122F4AA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合同履行期限：详见采购文件</w:t>
      </w:r>
    </w:p>
    <w:p w14:paraId="153C49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360" w:lineRule="auto"/>
        <w:ind w:left="0" w:right="0"/>
        <w:jc w:val="left"/>
        <w:rPr>
          <w:rStyle w:val="7"/>
          <w:rFonts w:hint="eastAsia" w:ascii="宋体" w:hAnsi="宋体" w:eastAsia="宋体" w:cs="宋体"/>
          <w:b/>
          <w:bCs/>
          <w:i w:val="0"/>
          <w:iCs w:val="0"/>
          <w:caps w:val="0"/>
          <w:color w:val="333333"/>
          <w:spacing w:val="0"/>
          <w:sz w:val="24"/>
          <w:szCs w:val="24"/>
          <w:shd w:val="clear" w:fill="FFFFFF"/>
        </w:rPr>
      </w:pPr>
      <w:bookmarkStart w:id="0" w:name="_GoBack"/>
      <w:r>
        <w:rPr>
          <w:rStyle w:val="7"/>
          <w:rFonts w:hint="eastAsia" w:ascii="宋体" w:hAnsi="宋体" w:eastAsia="宋体" w:cs="宋体"/>
          <w:b/>
          <w:bCs/>
          <w:i w:val="0"/>
          <w:iCs w:val="0"/>
          <w:caps w:val="0"/>
          <w:color w:val="333333"/>
          <w:spacing w:val="0"/>
          <w:sz w:val="24"/>
          <w:szCs w:val="24"/>
          <w:shd w:val="clear" w:fill="FFFFFF"/>
        </w:rPr>
        <w:t>二、申请人的资格要求：</w:t>
      </w:r>
    </w:p>
    <w:bookmarkEnd w:id="0"/>
    <w:p w14:paraId="232379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5FAD1A4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07C87AD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合同包1(麻黄梁、惠家塬、深焉则地方节目覆盖项目)落实政府采购政策需满足的资格要求如下:</w:t>
      </w:r>
    </w:p>
    <w:p w14:paraId="7B7ECEA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（1）《政府采购促进中小企业发展管理办法》（财库〔2020〕46号）；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（3）《财政部、民政部、中国残疾人联合会关于促进残疾人就业政府采购政策的通知》（财库〔2017〕141号）；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（4）陕西省财政厅关于印发《陕西省中小企业政府采购信用融资办法》（陕财办采〔2018〕23号）；相关政策、业务流程、办理平台（http：//www.ccgpshaanxi.gov.cn/zcdservice/zcd/shanxi/)；</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（5）《关于在政府采购活动中查询及使用信用记录有关问题的通知》（财库〔2016〕125号）；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（6）《榆林市财政局关于进一步加大政府采购支持中小企业力度的通知》（榆政财采发〔2022〕10号）；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（7）《陕西省财政厅关于进一步加大政府采购支持中小企业力度的通知》（陕财采发〔2022〕5号）；</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（8）《陕西省财政厅中国人民银行西安分行关于深入推进政府采购信用融资业务的通知》（陕财办采〔2023〕5号）。</w:t>
      </w:r>
    </w:p>
    <w:p w14:paraId="3A27E2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730C8F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合同包1(麻黄梁、惠家塬、深焉则地方节目覆盖项目)特定资格要求如下:</w:t>
      </w:r>
    </w:p>
    <w:p w14:paraId="61BA34A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投标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财务状况报告：提供企业赋码后的2024年财务审计报告（提供经审计的资产负债表、现金流量表、利润表（损益表）等资料复印件，提供的财务审计报告需在注册会计师行业统一监管平台（http://acc.mof.gov.cn/）可查询并提供网页截图。成立时间至提交投标文件截止时间不足一年的须提供其基本存款账户开户银行近三个月内出具的银行资信证明或自成立以来的财务报表；其他组织和自然人提供银行出具的资信证明或财务报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（3）税收缴纳证明：提供2025年1月1日至今已缴纳的至少一个月的纳税证明或完税证明，依法免税的单位应提供相关证明材料；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（4）社会保障资金缴纳证明：提供2025年1月1日至今已缴纳的至少一个月的社会保障资金银行缴费单据或社保机构开具的社会保险参保缴费情况证明，依法不需要缴纳社会保障资金的单位应提供相关证明材料；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（5）参加政府采购活动前三年内，在经营活动中没有重大违法记录的书面声明；</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（6）提供具有履行合同所必需的设备和专业技术能力的证明资料或承诺书；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单位拒绝参与政府采购活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（8）信用承诺书代替谈判保证金（提供投标信用承诺书）；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（9）榆林市政府采购货物类项目供应商信用承诺书；</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（10）本项目专门面向小微企业采购，预留份额为整体预留，供应商须填写《小微企业声明函》。</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备注：本项目不接受联合体投标、不允许分包，单位负责人为同一人或者存在直接控股、管理关系的不同投标人，不得参加同一合同项下的政府采购活动。</w:t>
      </w:r>
    </w:p>
    <w:p w14:paraId="232436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Style w:val="7"/>
          <w:rFonts w:hint="eastAsia" w:ascii="宋体" w:hAnsi="宋体" w:eastAsia="宋体" w:cs="宋体"/>
          <w:b/>
          <w:bCs/>
          <w:i w:val="0"/>
          <w:iCs w:val="0"/>
          <w:caps w:val="0"/>
          <w:color w:val="333333"/>
          <w:spacing w:val="0"/>
          <w:sz w:val="24"/>
          <w:szCs w:val="24"/>
          <w:shd w:val="clear" w:fill="FFFFFF"/>
        </w:rPr>
      </w:pPr>
      <w:r>
        <w:rPr>
          <w:rStyle w:val="7"/>
          <w:rFonts w:hint="eastAsia" w:ascii="宋体" w:hAnsi="宋体" w:eastAsia="宋体" w:cs="宋体"/>
          <w:b/>
          <w:bCs/>
          <w:i w:val="0"/>
          <w:iCs w:val="0"/>
          <w:caps w:val="0"/>
          <w:color w:val="333333"/>
          <w:spacing w:val="0"/>
          <w:sz w:val="24"/>
          <w:szCs w:val="24"/>
          <w:shd w:val="clear" w:fill="FFFFFF"/>
        </w:rPr>
        <w:t>三、获取采购文件</w:t>
      </w:r>
    </w:p>
    <w:p w14:paraId="6ED803D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时间：2025年12月09日至2025年12月11日，每天上午08:00:00至12:00:00，下午12:00:00至18:00:00（北京时间）</w:t>
      </w:r>
    </w:p>
    <w:p w14:paraId="295DED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途径：登录全国公共资源交易中心平台（陕西省）使用 CA 锁报名后自行下载</w:t>
      </w:r>
    </w:p>
    <w:p w14:paraId="65823A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方式：现场获取</w:t>
      </w:r>
    </w:p>
    <w:p w14:paraId="6A4CCB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售价：0元</w:t>
      </w:r>
    </w:p>
    <w:p w14:paraId="266F4B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Style w:val="7"/>
          <w:rFonts w:hint="eastAsia" w:ascii="宋体" w:hAnsi="宋体" w:eastAsia="宋体" w:cs="宋体"/>
          <w:b/>
          <w:bCs/>
          <w:i w:val="0"/>
          <w:iCs w:val="0"/>
          <w:caps w:val="0"/>
          <w:color w:val="333333"/>
          <w:spacing w:val="0"/>
          <w:sz w:val="24"/>
          <w:szCs w:val="24"/>
          <w:shd w:val="clear" w:fill="FFFFFF"/>
        </w:rPr>
      </w:pPr>
      <w:r>
        <w:rPr>
          <w:rStyle w:val="7"/>
          <w:rFonts w:hint="eastAsia" w:ascii="宋体" w:hAnsi="宋体" w:eastAsia="宋体" w:cs="宋体"/>
          <w:b/>
          <w:bCs/>
          <w:i w:val="0"/>
          <w:iCs w:val="0"/>
          <w:caps w:val="0"/>
          <w:color w:val="333333"/>
          <w:spacing w:val="0"/>
          <w:sz w:val="24"/>
          <w:szCs w:val="24"/>
          <w:shd w:val="clear" w:fill="FFFFFF"/>
        </w:rPr>
        <w:t>四、响应文件提交</w:t>
      </w:r>
    </w:p>
    <w:p w14:paraId="7EB930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截止时间：2025年12月12日 08时30分00秒（北京时间）</w:t>
      </w:r>
    </w:p>
    <w:p w14:paraId="0AC2A3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地点：榆林市高新区北东环路绿园小区南一排302室</w:t>
      </w:r>
    </w:p>
    <w:p w14:paraId="0F3347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Style w:val="7"/>
          <w:rFonts w:hint="eastAsia" w:ascii="宋体" w:hAnsi="宋体" w:eastAsia="宋体" w:cs="宋体"/>
          <w:b/>
          <w:bCs/>
          <w:i w:val="0"/>
          <w:iCs w:val="0"/>
          <w:caps w:val="0"/>
          <w:color w:val="333333"/>
          <w:spacing w:val="0"/>
          <w:sz w:val="24"/>
          <w:szCs w:val="24"/>
          <w:shd w:val="clear" w:fill="FFFFFF"/>
        </w:rPr>
      </w:pPr>
      <w:r>
        <w:rPr>
          <w:rStyle w:val="7"/>
          <w:rFonts w:hint="eastAsia" w:ascii="宋体" w:hAnsi="宋体" w:eastAsia="宋体" w:cs="宋体"/>
          <w:b/>
          <w:bCs/>
          <w:i w:val="0"/>
          <w:iCs w:val="0"/>
          <w:caps w:val="0"/>
          <w:color w:val="333333"/>
          <w:spacing w:val="0"/>
          <w:sz w:val="24"/>
          <w:szCs w:val="24"/>
          <w:shd w:val="clear" w:fill="FFFFFF"/>
        </w:rPr>
        <w:t>五、开启</w:t>
      </w:r>
    </w:p>
    <w:p w14:paraId="45E91A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时间：2025年12月12日 08时30分00秒（北京时间）</w:t>
      </w:r>
    </w:p>
    <w:p w14:paraId="221CF3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地点：榆林市高新区北东环路绿园小区南一排302室</w:t>
      </w:r>
    </w:p>
    <w:p w14:paraId="269ACF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Style w:val="7"/>
          <w:rFonts w:hint="eastAsia" w:ascii="宋体" w:hAnsi="宋体" w:eastAsia="宋体" w:cs="宋体"/>
          <w:b/>
          <w:bCs/>
          <w:i w:val="0"/>
          <w:iCs w:val="0"/>
          <w:caps w:val="0"/>
          <w:color w:val="333333"/>
          <w:spacing w:val="0"/>
          <w:sz w:val="24"/>
          <w:szCs w:val="24"/>
          <w:shd w:val="clear" w:fill="FFFFFF"/>
        </w:rPr>
      </w:pPr>
      <w:r>
        <w:rPr>
          <w:rStyle w:val="7"/>
          <w:rFonts w:hint="eastAsia" w:ascii="宋体" w:hAnsi="宋体" w:eastAsia="宋体" w:cs="宋体"/>
          <w:b/>
          <w:bCs/>
          <w:i w:val="0"/>
          <w:iCs w:val="0"/>
          <w:caps w:val="0"/>
          <w:color w:val="333333"/>
          <w:spacing w:val="0"/>
          <w:sz w:val="24"/>
          <w:szCs w:val="24"/>
          <w:shd w:val="clear" w:fill="FFFFFF"/>
        </w:rPr>
        <w:t>六、公告期限</w:t>
      </w:r>
    </w:p>
    <w:p w14:paraId="2B3A358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自本公告发布之日起3个工作日。</w:t>
      </w:r>
    </w:p>
    <w:p w14:paraId="56DDF0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Style w:val="7"/>
          <w:rFonts w:hint="eastAsia" w:ascii="宋体" w:hAnsi="宋体" w:eastAsia="宋体" w:cs="宋体"/>
          <w:b/>
          <w:bCs/>
          <w:i w:val="0"/>
          <w:iCs w:val="0"/>
          <w:caps w:val="0"/>
          <w:color w:val="333333"/>
          <w:spacing w:val="0"/>
          <w:sz w:val="24"/>
          <w:szCs w:val="24"/>
          <w:shd w:val="clear" w:fill="FFFFFF"/>
        </w:rPr>
      </w:pPr>
      <w:r>
        <w:rPr>
          <w:rStyle w:val="7"/>
          <w:rFonts w:hint="eastAsia" w:ascii="宋体" w:hAnsi="宋体" w:eastAsia="宋体" w:cs="宋体"/>
          <w:b/>
          <w:bCs/>
          <w:i w:val="0"/>
          <w:iCs w:val="0"/>
          <w:caps w:val="0"/>
          <w:color w:val="333333"/>
          <w:spacing w:val="0"/>
          <w:sz w:val="24"/>
          <w:szCs w:val="24"/>
          <w:shd w:val="clear" w:fill="FFFFFF"/>
        </w:rPr>
        <w:t>七、其他补充事宜</w:t>
      </w:r>
    </w:p>
    <w:p w14:paraId="7B0AFB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spacing w:val="0"/>
          <w:kern w:val="0"/>
          <w:sz w:val="24"/>
          <w:szCs w:val="24"/>
          <w:bdr w:val="none" w:color="auto" w:sz="0" w:space="0"/>
          <w:shd w:val="clear" w:fill="FFFFFF"/>
          <w:lang w:val="en-US" w:eastAsia="zh-CN" w:bidi="ar"/>
        </w:rPr>
        <w:t>特别提醒：（1）投标人可登录全国公共资源交易中心平台（陕西省）（http：//www.sxggzyjy.cn/）,选择“电子交易平台－陕西省政府采购交易系统－陕西省公共资源交易平台－供应商”进行登录，登录后选择“交易乙方”身份进入供应商界面进行报名并免费下载谈判文件；（2）CA锁购买：①现场购买：榆林市民大厦3楼E18、E19窗口，电话：0912-3452148；②线上购买操作指南：http：//www.sobot.com/chat-web/user/chatByDocId.action?docId=829e079c5f0a4bd6a51365f5b942c676&amp;cid=267&amp;robotNo=1；（3）请供应商按照陕西省财政厅关于政府采购供应商注册登记有关事项的通知中的要求，通过陕西省政府采购网（http：//www.ccgp-shaanxi.gov.cn/）注册登记加入陕西省政府采购供应商库；（4）投标人应随时关注发布的变更公告，当澄清或修改的内容影响谈判响应文件编制时，将在交易平台上同步发布答疑文件，此时投标人应从“项目流程-答疑文件下载”下载最新发布的答疑文件（*.SXSCF 格式），并使用该文件重新编制谈判响应文件，使用旧版谈判文件或旧版答疑文件制作的谈判响应文件，将拒绝接收。</w:t>
      </w:r>
    </w:p>
    <w:p w14:paraId="07D6D2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rPr>
          <w:rStyle w:val="7"/>
          <w:rFonts w:hint="eastAsia" w:ascii="宋体" w:hAnsi="宋体" w:eastAsia="宋体" w:cs="宋体"/>
          <w:b/>
          <w:bCs/>
          <w:i w:val="0"/>
          <w:iCs w:val="0"/>
          <w:caps w:val="0"/>
          <w:color w:val="333333"/>
          <w:spacing w:val="0"/>
          <w:sz w:val="24"/>
          <w:szCs w:val="24"/>
          <w:shd w:val="clear" w:fill="FFFFFF"/>
        </w:rPr>
      </w:pPr>
      <w:r>
        <w:rPr>
          <w:rStyle w:val="7"/>
          <w:rFonts w:hint="eastAsia" w:ascii="宋体" w:hAnsi="宋体" w:eastAsia="宋体" w:cs="宋体"/>
          <w:b/>
          <w:bCs/>
          <w:i w:val="0"/>
          <w:iCs w:val="0"/>
          <w:caps w:val="0"/>
          <w:color w:val="333333"/>
          <w:spacing w:val="0"/>
          <w:sz w:val="24"/>
          <w:szCs w:val="24"/>
          <w:shd w:val="clear" w:fill="FFFFFF"/>
        </w:rPr>
        <w:t>八、对本次招标提出询问，请按以下方式联系。</w:t>
      </w:r>
    </w:p>
    <w:p w14:paraId="723067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1.采购人信息</w:t>
      </w:r>
    </w:p>
    <w:p w14:paraId="44855F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名称：榆林市广播电视中心</w:t>
      </w:r>
    </w:p>
    <w:p w14:paraId="7E7FF0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地址：榆林市榆阳区孟良寨42号</w:t>
      </w:r>
    </w:p>
    <w:p w14:paraId="6376EB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联系方式：13259387696</w:t>
      </w:r>
    </w:p>
    <w:p w14:paraId="398E8D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2.采购代理机构信息</w:t>
      </w:r>
    </w:p>
    <w:p w14:paraId="60C6754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名称：榆林开元盛世项目管理有限公司</w:t>
      </w:r>
    </w:p>
    <w:p w14:paraId="32861FB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地址：榆林市高新区北东环路绿园小区南一排302室</w:t>
      </w:r>
    </w:p>
    <w:p w14:paraId="701BC1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联系方式：0912-6662299</w:t>
      </w:r>
    </w:p>
    <w:p w14:paraId="134EFD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rPr>
        <w:t>3.项目联系方式</w:t>
      </w:r>
    </w:p>
    <w:p w14:paraId="2F6F6A8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项目联系人：马香如</w:t>
      </w:r>
    </w:p>
    <w:p w14:paraId="6B1E51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rPr>
        <w:t>电话：18791912366</w:t>
      </w:r>
    </w:p>
    <w:p w14:paraId="465FCB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榆林开元盛世项目管理有限公司</w:t>
      </w:r>
    </w:p>
    <w:p w14:paraId="312A5B6F">
      <w:pPr>
        <w:spacing w:line="360" w:lineRule="auto"/>
        <w:rPr>
          <w:rFonts w:hint="eastAsia" w:ascii="宋体" w:hAnsi="宋体" w:eastAsia="宋体" w:cs="宋体"/>
          <w:sz w:val="24"/>
          <w:szCs w:val="24"/>
        </w:rPr>
      </w:pPr>
    </w:p>
    <w:sectPr>
      <w:pgSz w:w="11906" w:h="16838"/>
      <w:pgMar w:top="1327" w:right="1417" w:bottom="132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1E6051"/>
    <w:rsid w:val="0D307327"/>
    <w:rsid w:val="10645539"/>
    <w:rsid w:val="1D1C3424"/>
    <w:rsid w:val="1F620A36"/>
    <w:rsid w:val="2074725D"/>
    <w:rsid w:val="21BF0821"/>
    <w:rsid w:val="3D2F4655"/>
    <w:rsid w:val="42B07FE6"/>
    <w:rsid w:val="4E682896"/>
    <w:rsid w:val="4EC015B1"/>
    <w:rsid w:val="4F3864EF"/>
    <w:rsid w:val="5AF17DBE"/>
    <w:rsid w:val="5BA30291"/>
    <w:rsid w:val="5E8A5738"/>
    <w:rsid w:val="698A2A90"/>
    <w:rsid w:val="701B2694"/>
    <w:rsid w:val="71384BB7"/>
    <w:rsid w:val="74546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2366</Words>
  <Characters>2859</Characters>
  <Lines>0</Lines>
  <Paragraphs>0</Paragraphs>
  <TotalTime>0</TotalTime>
  <ScaleCrop>false</ScaleCrop>
  <LinksUpToDate>false</LinksUpToDate>
  <CharactersWithSpaces>2888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2025-12-08T11:14:00Z</dcterms:created>
  <dc:creator>yy</dc:creator>
  <cp:lastModifiedBy>siri</cp:lastModifiedBy>
  <dcterms:modified xsi:type="dcterms:W3CDTF">2025-12-08T13:16:41Z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eyJoZGlkIjoiYjhkODhjNjBjODQ3MTgxYTNmODBmM2ZiOGE1MzdmODgiLCJ1c2VySWQiOiIyOTYyNDMwNzcifQ==</vt:lpwstr>
  </property>
  <property fmtid="{D5CDD505-2E9C-101B-9397-08002B2CF9AE}" pid="4" name="ICV">
    <vt:lpwstr>F1E477378CF4472F9D0E40FE53282F46_12</vt:lpwstr>
  </property>
</Properties>
</file>