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470A2">
      <w:pPr>
        <w:spacing w:line="460" w:lineRule="exact"/>
        <w:jc w:val="center"/>
        <w:outlineLvl w:val="0"/>
        <w:rPr>
          <w:rFonts w:hint="eastAsia" w:eastAsia="宋体" w:cs="Times New Roman"/>
          <w:b/>
          <w:sz w:val="32"/>
          <w:szCs w:val="32"/>
        </w:rPr>
      </w:pPr>
      <w:r>
        <w:rPr>
          <w:rFonts w:eastAsia="宋体" w:cs="Times New Roman"/>
          <w:b/>
          <w:sz w:val="32"/>
          <w:szCs w:val="32"/>
        </w:rPr>
        <w:t>服务要求及商务要求</w:t>
      </w:r>
    </w:p>
    <w:p w14:paraId="18B1D27E">
      <w:pPr>
        <w:widowControl w:val="0"/>
        <w:spacing w:line="480" w:lineRule="exact"/>
        <w:ind w:firstLine="402" w:firstLineChars="200"/>
        <w:rPr>
          <w:rFonts w:hint="eastAsia" w:eastAsia="宋体" w:cs="Times New Roman"/>
          <w:b/>
          <w:bCs/>
          <w:sz w:val="20"/>
          <w:szCs w:val="20"/>
        </w:rPr>
      </w:pPr>
      <w:r>
        <w:rPr>
          <w:rFonts w:eastAsia="宋体" w:cs="Times New Roman"/>
          <w:b/>
          <w:bCs/>
          <w:sz w:val="20"/>
          <w:szCs w:val="20"/>
        </w:rPr>
        <w:t>一、服务内容与要求</w:t>
      </w:r>
    </w:p>
    <w:p w14:paraId="78E4E4DE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 xml:space="preserve"> 按照陕西省自然资源厅办公室《关于开展2025年土地卫片日常监测工作的通知》（陕自然资办发﹝2015﹞139号）工作要求，对省下发日常监测图斑、例行督察图斑进行外业核查举证、内业shapefile数据处理及gdb数据库建立并制作“一点一档”完成汇交，确保卫片图斑顺利通过省级验收</w:t>
      </w:r>
      <w:r>
        <w:rPr>
          <w:rFonts w:eastAsia="宋体" w:cs="Times New Roman"/>
          <w:sz w:val="20"/>
          <w:szCs w:val="20"/>
        </w:rPr>
        <w:t>。</w:t>
      </w:r>
    </w:p>
    <w:p w14:paraId="002D023A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1、工作任务</w:t>
      </w:r>
    </w:p>
    <w:p w14:paraId="59BB1BFF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按照陕西省自然资源厅办公室《关于开展2025年土地卫片日常监测工作的通知》，对下发图斑开展核查及合法性判定，根据《陕西省土地卫片执法监督检查宗装订内容及组卷顺序》文件要求，完成“一点一档”成果制作。</w:t>
      </w:r>
    </w:p>
    <w:p w14:paraId="07BF318B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结合2</w:t>
      </w:r>
      <w:r>
        <w:rPr>
          <w:rFonts w:eastAsia="宋体" w:cs="Times New Roman"/>
          <w:sz w:val="20"/>
          <w:szCs w:val="20"/>
        </w:rPr>
        <w:t>02</w:t>
      </w:r>
      <w:r>
        <w:rPr>
          <w:rFonts w:hint="eastAsia" w:eastAsia="宋体" w:cs="Times New Roman"/>
          <w:sz w:val="20"/>
          <w:szCs w:val="20"/>
        </w:rPr>
        <w:t>5年度国土变更调查，对2</w:t>
      </w:r>
      <w:r>
        <w:rPr>
          <w:rFonts w:eastAsia="宋体" w:cs="Times New Roman"/>
          <w:sz w:val="20"/>
          <w:szCs w:val="20"/>
        </w:rPr>
        <w:t>02</w:t>
      </w:r>
      <w:r>
        <w:rPr>
          <w:rFonts w:hint="eastAsia" w:eastAsia="宋体" w:cs="Times New Roman"/>
          <w:sz w:val="20"/>
          <w:szCs w:val="20"/>
        </w:rPr>
        <w:t>5年度耕地“非农化”过程中的流出问题，开展逐图斑逐地块排查。对于不合理的耕地流出问题，在变更调查成果确认之前，限时整改，并将整改到位的情况纳入到国土变更调查中，确保2</w:t>
      </w:r>
      <w:r>
        <w:rPr>
          <w:rFonts w:eastAsia="宋体" w:cs="Times New Roman"/>
          <w:sz w:val="20"/>
          <w:szCs w:val="20"/>
        </w:rPr>
        <w:t>02</w:t>
      </w:r>
      <w:r>
        <w:rPr>
          <w:rFonts w:hint="eastAsia" w:eastAsia="宋体" w:cs="Times New Roman"/>
          <w:sz w:val="20"/>
          <w:szCs w:val="20"/>
        </w:rPr>
        <w:t>5年度国土变更调查数据科学、合理、真实、准确。</w:t>
      </w:r>
    </w:p>
    <w:p w14:paraId="3733DB3F">
      <w:pPr>
        <w:widowControl w:val="0"/>
        <w:spacing w:line="480" w:lineRule="exact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2、工作内容</w:t>
      </w:r>
    </w:p>
    <w:p w14:paraId="5B6EDDEC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核实卫片执法图斑,查处、整改违法行为，根据厅里下发的图斑，及时开展核查工作,依据法律法规和有关政策进行合法性判定。对发现的违法行为,属于职责范围内的,要及时予以制止,依法依规进行查处,积极推动整改；涉及其他部门职责的,要及时进行移交,并做好记录。</w:t>
      </w:r>
    </w:p>
    <w:p w14:paraId="47447F00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1）资料收集与整理：负责卫片执法数据内业填报和资料整理，在卫片检查信息系统中填报相应内容。按照相关标准建立卫片档案，收集有关批文、查处整改资料；</w:t>
      </w:r>
    </w:p>
    <w:p w14:paraId="29C8FBCB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2）监测图斑野外实地调查举证：对遥感监测图斑进行外业调查、在线举证、逐图斑核查；</w:t>
      </w:r>
    </w:p>
    <w:p w14:paraId="1E705797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3）现场核实测绘：对填报的数据进行现场核实，对违法用地进行宗地测量，说明图斑的地理位置；并对图斑的现场情况进行描述，并对重点图斑进行抽查，及时上报发现的问题；</w:t>
      </w:r>
    </w:p>
    <w:p w14:paraId="56DD0236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4）合法性判读和系统填报：根据实际举证及核实测绘数据，协助业主对图斑进行合法性判定，将数据提供给自然资源局、行政综合执法等相关部门，依法依规依程序查处整改违法行为。</w:t>
      </w:r>
    </w:p>
    <w:p w14:paraId="77AAC0F5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5）成果编制：编制成果图，建立台账，编制土地卫片执法工作报告。</w:t>
      </w:r>
    </w:p>
    <w:p w14:paraId="6CB9740F">
      <w:pPr>
        <w:widowControl w:val="0"/>
        <w:spacing w:line="480" w:lineRule="exact"/>
        <w:ind w:firstLine="402" w:firstLineChars="200"/>
        <w:rPr>
          <w:rFonts w:hint="eastAsia" w:eastAsia="宋体" w:cs="Times New Roman"/>
          <w:b/>
          <w:bCs/>
          <w:sz w:val="20"/>
          <w:szCs w:val="20"/>
        </w:rPr>
      </w:pPr>
      <w:r>
        <w:rPr>
          <w:rFonts w:hint="eastAsia" w:eastAsia="宋体" w:cs="Times New Roman"/>
          <w:b/>
          <w:bCs/>
          <w:sz w:val="20"/>
          <w:szCs w:val="20"/>
        </w:rPr>
        <w:t>二、</w:t>
      </w:r>
      <w:r>
        <w:rPr>
          <w:rFonts w:eastAsia="宋体" w:cs="Times New Roman"/>
          <w:b/>
          <w:bCs/>
          <w:sz w:val="20"/>
          <w:szCs w:val="20"/>
        </w:rPr>
        <w:t xml:space="preserve">提交成果 </w:t>
      </w:r>
    </w:p>
    <w:p w14:paraId="21A6436F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（1）文字成果</w:t>
      </w:r>
    </w:p>
    <w:p w14:paraId="0275C707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2</w:t>
      </w:r>
      <w:r>
        <w:rPr>
          <w:rFonts w:eastAsia="宋体" w:cs="Times New Roman"/>
          <w:sz w:val="20"/>
          <w:szCs w:val="20"/>
        </w:rPr>
        <w:t>02</w:t>
      </w:r>
      <w:r>
        <w:rPr>
          <w:rFonts w:hint="eastAsia" w:eastAsia="宋体" w:cs="Times New Roman"/>
          <w:sz w:val="20"/>
          <w:szCs w:val="20"/>
        </w:rPr>
        <w:t>5年土地卫片执法工作报告。</w:t>
      </w:r>
    </w:p>
    <w:p w14:paraId="7B6118E1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 xml:space="preserve">（2）图件成果 </w:t>
      </w:r>
    </w:p>
    <w:p w14:paraId="57045890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 xml:space="preserve"> “一点一档”三张图及现场照片制作。</w:t>
      </w:r>
    </w:p>
    <w:p w14:paraId="5CC68193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1）编制监测图斑1:10000土地利用规划图（局部）；</w:t>
      </w:r>
    </w:p>
    <w:p w14:paraId="4665C882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2）编制监测图斑1:10000土地利用现状图（局部）；</w:t>
      </w:r>
    </w:p>
    <w:p w14:paraId="49C9F07A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3）编制监测图斑1:10000影像图（局部）；</w:t>
      </w:r>
    </w:p>
    <w:p w14:paraId="631B5C93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4）制作监测图斑现场照片。</w:t>
      </w:r>
    </w:p>
    <w:p w14:paraId="2BBB4E97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（3）台账成果</w:t>
      </w:r>
    </w:p>
    <w:p w14:paraId="4BC2D2DE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</w:rPr>
      </w:pPr>
      <w:r>
        <w:rPr>
          <w:rFonts w:hint="eastAsia" w:eastAsia="宋体" w:cs="Times New Roman"/>
          <w:sz w:val="20"/>
          <w:szCs w:val="20"/>
        </w:rPr>
        <w:t>2</w:t>
      </w:r>
      <w:r>
        <w:rPr>
          <w:rFonts w:eastAsia="宋体" w:cs="Times New Roman"/>
          <w:sz w:val="20"/>
          <w:szCs w:val="20"/>
        </w:rPr>
        <w:t>02</w:t>
      </w:r>
      <w:r>
        <w:rPr>
          <w:rFonts w:hint="eastAsia" w:eastAsia="宋体" w:cs="Times New Roman"/>
          <w:sz w:val="20"/>
          <w:szCs w:val="20"/>
        </w:rPr>
        <w:t>5年度土地卫片执法台账</w:t>
      </w:r>
    </w:p>
    <w:p w14:paraId="0C206A97">
      <w:pPr>
        <w:widowControl w:val="0"/>
        <w:spacing w:line="480" w:lineRule="exact"/>
        <w:ind w:firstLine="402" w:firstLineChars="200"/>
        <w:rPr>
          <w:rFonts w:hint="eastAsia" w:eastAsia="宋体" w:cs="Times New Roman"/>
          <w:b/>
          <w:bCs/>
          <w:sz w:val="20"/>
          <w:szCs w:val="20"/>
        </w:rPr>
      </w:pPr>
      <w:r>
        <w:rPr>
          <w:rFonts w:hint="eastAsia" w:eastAsia="宋体" w:cs="Times New Roman"/>
          <w:b/>
          <w:bCs/>
          <w:sz w:val="20"/>
          <w:szCs w:val="20"/>
        </w:rPr>
        <w:t>三、质量要求</w:t>
      </w:r>
    </w:p>
    <w:p w14:paraId="52A5D176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  <w:highlight w:val="none"/>
        </w:rPr>
      </w:pPr>
      <w:r>
        <w:rPr>
          <w:rFonts w:eastAsia="宋体" w:cs="Times New Roman"/>
          <w:sz w:val="20"/>
          <w:szCs w:val="20"/>
          <w:highlight w:val="none"/>
        </w:rPr>
        <w:t xml:space="preserve">质量要求：符合国家相关政策、技术规范、规程及采购人要求。 </w:t>
      </w:r>
    </w:p>
    <w:p w14:paraId="3E6174F5">
      <w:pPr>
        <w:widowControl w:val="0"/>
        <w:spacing w:line="480" w:lineRule="exact"/>
        <w:ind w:firstLine="402" w:firstLineChars="200"/>
        <w:rPr>
          <w:rFonts w:hint="eastAsia" w:eastAsia="宋体" w:cs="Times New Roman"/>
          <w:b/>
          <w:bCs/>
          <w:sz w:val="20"/>
          <w:szCs w:val="20"/>
          <w:highlight w:val="none"/>
        </w:rPr>
      </w:pPr>
      <w:r>
        <w:rPr>
          <w:rFonts w:hint="eastAsia" w:eastAsia="宋体" w:cs="Times New Roman"/>
          <w:b/>
          <w:bCs/>
          <w:sz w:val="20"/>
          <w:szCs w:val="20"/>
          <w:highlight w:val="none"/>
        </w:rPr>
        <w:t xml:space="preserve">四、服务工期 </w:t>
      </w:r>
    </w:p>
    <w:p w14:paraId="3BD0B3B8">
      <w:pPr>
        <w:widowControl w:val="0"/>
        <w:spacing w:line="480" w:lineRule="exact"/>
        <w:ind w:firstLine="400" w:firstLineChars="200"/>
        <w:rPr>
          <w:rFonts w:hint="eastAsia" w:eastAsia="宋体" w:cs="Times New Roman"/>
          <w:sz w:val="20"/>
          <w:szCs w:val="20"/>
          <w:highlight w:val="none"/>
        </w:rPr>
      </w:pPr>
      <w:r>
        <w:rPr>
          <w:rFonts w:hint="eastAsia" w:eastAsia="宋体" w:cs="Times New Roman"/>
          <w:sz w:val="20"/>
          <w:szCs w:val="20"/>
          <w:highlight w:val="none"/>
        </w:rPr>
        <w:t>服务工期：自合同签订之日起60天。</w:t>
      </w:r>
    </w:p>
    <w:p w14:paraId="7C5BF3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1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仿宋_GB2312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2025-12-10T10:23:31Z</dcterms:created>
  <dc:creator>哈哈</dc:creator>
  <cp:lastModifiedBy>quanquan</cp:lastModifiedBy>
  <dcterms:modified xsi:type="dcterms:W3CDTF">2025-12-10T10:23:34Z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eyJoZGlkIjoiYjk5ODM0YmMxOWJiYWQyNDU4MGIzYWRmYTA0ZmI5NDciLCJ1c2VySWQiOiI2NjA2NTQ0MTkifQ==</vt:lpwstr>
  </property>
  <property fmtid="{D5CDD505-2E9C-101B-9397-08002B2CF9AE}" pid="4" name="ICV">
    <vt:lpwstr>F87505D228534D7D88B7BB91EE61A47F_12</vt:lpwstr>
  </property>
</Properties>
</file>