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06190">
      <w:pPr>
        <w:spacing w:line="360" w:lineRule="auto"/>
        <w:rPr>
          <w:rFonts w:hint="eastAsia" w:ascii="宋体" w:hAnsi="宋体" w:eastAsia="宋体" w:cs="宋体"/>
          <w:szCs w:val="21"/>
          <w:highlight w:val="none"/>
        </w:rPr>
      </w:pPr>
      <w:r>
        <w:rPr>
          <w:rFonts w:hint="eastAsia" w:ascii="宋体" w:hAnsi="宋体" w:eastAsia="宋体" w:cs="宋体"/>
          <w:b/>
          <w:sz w:val="28"/>
          <w:szCs w:val="28"/>
          <w:highlight w:val="none"/>
        </w:rPr>
        <w:t>项目编号：</w:t>
      </w:r>
      <w:r>
        <w:rPr>
          <w:rFonts w:hint="eastAsia" w:hAnsi="宋体" w:cs="宋体"/>
          <w:b/>
          <w:sz w:val="28"/>
          <w:szCs w:val="28"/>
          <w:highlight w:val="none"/>
          <w:lang w:eastAsia="zh-CN"/>
        </w:rPr>
        <w:t>XYZFCG2025CSCG21</w:t>
      </w:r>
      <w:r>
        <w:rPr>
          <w:rFonts w:hint="eastAsia" w:ascii="宋体" w:hAnsi="宋体" w:eastAsia="宋体" w:cs="宋体"/>
          <w:szCs w:val="21"/>
          <w:highlight w:val="none"/>
        </w:rPr>
        <w:t xml:space="preserve">                   </w:t>
      </w:r>
    </w:p>
    <w:p w14:paraId="50FB9041">
      <w:pPr>
        <w:spacing w:line="360" w:lineRule="auto"/>
        <w:rPr>
          <w:rFonts w:hint="eastAsia" w:ascii="宋体" w:hAnsi="宋体" w:eastAsia="宋体" w:cs="宋体"/>
          <w:szCs w:val="21"/>
          <w:highlight w:val="none"/>
        </w:rPr>
      </w:pPr>
    </w:p>
    <w:p w14:paraId="784FE111">
      <w:pPr>
        <w:spacing w:line="360" w:lineRule="auto"/>
        <w:rPr>
          <w:rFonts w:hint="eastAsia" w:ascii="宋体" w:hAnsi="宋体" w:eastAsia="宋体" w:cs="宋体"/>
          <w:b/>
          <w:bCs/>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b/>
          <w:bCs/>
          <w:szCs w:val="21"/>
          <w:highlight w:val="none"/>
          <w:lang w:val="en-US" w:eastAsia="zh-CN"/>
        </w:rPr>
        <w:t xml:space="preserve"> </w:t>
      </w:r>
      <w:r>
        <w:rPr>
          <w:rFonts w:hint="eastAsia" w:ascii="宋体" w:hAnsi="宋体" w:eastAsia="宋体" w:cs="宋体"/>
          <w:b/>
          <w:bCs/>
          <w:szCs w:val="21"/>
          <w:highlight w:val="none"/>
        </w:rPr>
        <w:t>采购单位确认签章:</w:t>
      </w:r>
    </w:p>
    <w:p w14:paraId="6B8CA292">
      <w:pPr>
        <w:spacing w:line="360" w:lineRule="auto"/>
        <w:rPr>
          <w:rFonts w:hint="eastAsia" w:ascii="宋体" w:hAnsi="宋体" w:eastAsia="宋体" w:cs="宋体"/>
          <w:b/>
          <w:bCs/>
          <w:sz w:val="36"/>
          <w:szCs w:val="36"/>
          <w:highlight w:val="none"/>
          <w:lang w:eastAsia="zh-CN"/>
        </w:rPr>
      </w:pPr>
    </w:p>
    <w:p w14:paraId="1D14A4D3">
      <w:pPr>
        <w:spacing w:line="360" w:lineRule="auto"/>
        <w:ind w:firstLine="1446" w:firstLineChars="400"/>
        <w:rPr>
          <w:rFonts w:hint="eastAsia" w:ascii="宋体" w:hAnsi="宋体" w:eastAsia="宋体" w:cs="宋体"/>
          <w:b/>
          <w:sz w:val="36"/>
          <w:szCs w:val="36"/>
          <w:highlight w:val="none"/>
          <w:lang w:eastAsia="zh-CN"/>
        </w:rPr>
      </w:pPr>
    </w:p>
    <w:p w14:paraId="1B8DDFC4">
      <w:pPr>
        <w:spacing w:line="360" w:lineRule="auto"/>
        <w:jc w:val="center"/>
        <w:rPr>
          <w:rFonts w:hint="eastAsia" w:ascii="宋体" w:hAnsi="宋体" w:eastAsia="宋体" w:cs="宋体"/>
          <w:b/>
          <w:sz w:val="36"/>
          <w:szCs w:val="36"/>
          <w:highlight w:val="none"/>
          <w:lang w:eastAsia="zh-CN"/>
        </w:rPr>
      </w:pPr>
      <w:r>
        <w:rPr>
          <w:rFonts w:hint="eastAsia" w:hAnsi="宋体" w:cs="宋体"/>
          <w:b/>
          <w:sz w:val="36"/>
          <w:szCs w:val="36"/>
          <w:highlight w:val="none"/>
          <w:lang w:eastAsia="zh-CN"/>
        </w:rPr>
        <w:t>旬阳市委党校综合楼一楼装饰工程</w:t>
      </w:r>
    </w:p>
    <w:p w14:paraId="31249701">
      <w:pPr>
        <w:spacing w:line="360" w:lineRule="auto"/>
        <w:jc w:val="center"/>
        <w:rPr>
          <w:rFonts w:hint="eastAsia" w:ascii="宋体" w:hAnsi="宋体" w:eastAsia="宋体" w:cs="宋体"/>
          <w:b/>
          <w:sz w:val="36"/>
          <w:szCs w:val="36"/>
          <w:highlight w:val="none"/>
          <w:lang w:eastAsia="zh-CN"/>
        </w:rPr>
      </w:pPr>
    </w:p>
    <w:p w14:paraId="0383346C">
      <w:pPr>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竞争性磋商文件</w:t>
      </w:r>
    </w:p>
    <w:p w14:paraId="6CD45DA8">
      <w:pPr>
        <w:spacing w:line="360" w:lineRule="auto"/>
        <w:jc w:val="both"/>
        <w:rPr>
          <w:rFonts w:hint="eastAsia" w:ascii="宋体" w:hAnsi="宋体" w:eastAsia="宋体" w:cs="宋体"/>
          <w:b/>
          <w:sz w:val="24"/>
          <w:szCs w:val="24"/>
          <w:highlight w:val="none"/>
          <w:lang w:val="en-US" w:eastAsia="zh-CN"/>
        </w:rPr>
      </w:pPr>
      <w:r>
        <w:rPr>
          <w:rFonts w:hint="eastAsia" w:ascii="宋体" w:hAnsi="宋体" w:eastAsia="宋体" w:cs="宋体"/>
          <w:b/>
          <w:sz w:val="44"/>
          <w:szCs w:val="44"/>
          <w:highlight w:val="none"/>
          <w:lang w:val="en-US" w:eastAsia="zh-CN"/>
        </w:rPr>
        <w:t xml:space="preserve">                </w:t>
      </w:r>
      <w:r>
        <w:rPr>
          <w:rFonts w:hint="eastAsia" w:ascii="宋体" w:hAnsi="宋体" w:eastAsia="宋体" w:cs="宋体"/>
          <w:b/>
          <w:sz w:val="30"/>
          <w:szCs w:val="30"/>
          <w:highlight w:val="none"/>
          <w:lang w:val="en-US" w:eastAsia="zh-CN"/>
        </w:rPr>
        <w:t xml:space="preserve">   （工程类）</w:t>
      </w:r>
    </w:p>
    <w:p w14:paraId="47AFCFAA">
      <w:pPr>
        <w:spacing w:line="360" w:lineRule="auto"/>
        <w:jc w:val="center"/>
        <w:rPr>
          <w:rFonts w:hint="eastAsia" w:ascii="宋体" w:hAnsi="宋体" w:eastAsia="宋体" w:cs="宋体"/>
          <w:b/>
          <w:sz w:val="44"/>
          <w:szCs w:val="44"/>
          <w:highlight w:val="none"/>
        </w:rPr>
      </w:pPr>
    </w:p>
    <w:p w14:paraId="6233D44D">
      <w:pPr>
        <w:spacing w:line="360" w:lineRule="auto"/>
        <w:jc w:val="center"/>
        <w:rPr>
          <w:rFonts w:hint="eastAsia" w:ascii="宋体" w:hAnsi="宋体" w:eastAsia="宋体" w:cs="宋体"/>
          <w:b/>
          <w:sz w:val="44"/>
          <w:szCs w:val="44"/>
          <w:highlight w:val="none"/>
        </w:rPr>
      </w:pPr>
    </w:p>
    <w:p w14:paraId="3C34F329">
      <w:pPr>
        <w:spacing w:line="360" w:lineRule="auto"/>
        <w:jc w:val="center"/>
        <w:rPr>
          <w:rFonts w:hint="eastAsia" w:ascii="宋体" w:hAnsi="宋体" w:eastAsia="宋体" w:cs="宋体"/>
          <w:b/>
          <w:sz w:val="44"/>
          <w:szCs w:val="44"/>
          <w:highlight w:val="none"/>
        </w:rPr>
      </w:pPr>
    </w:p>
    <w:p w14:paraId="7C75A04F">
      <w:pPr>
        <w:spacing w:line="360" w:lineRule="auto"/>
        <w:rPr>
          <w:rFonts w:hint="eastAsia" w:ascii="宋体" w:hAnsi="宋体" w:eastAsia="宋体" w:cs="宋体"/>
          <w:b/>
          <w:sz w:val="44"/>
          <w:szCs w:val="44"/>
          <w:highlight w:val="none"/>
        </w:rPr>
      </w:pPr>
    </w:p>
    <w:p w14:paraId="5DF40BFE">
      <w:pPr>
        <w:spacing w:line="360" w:lineRule="auto"/>
        <w:rPr>
          <w:rFonts w:hint="eastAsia" w:ascii="宋体" w:hAnsi="宋体" w:eastAsia="宋体" w:cs="宋体"/>
          <w:b/>
          <w:sz w:val="44"/>
          <w:szCs w:val="44"/>
          <w:highlight w:val="none"/>
        </w:rPr>
      </w:pPr>
    </w:p>
    <w:p w14:paraId="2640ED67">
      <w:pPr>
        <w:spacing w:line="360" w:lineRule="auto"/>
        <w:jc w:val="center"/>
        <w:rPr>
          <w:rFonts w:hint="eastAsia" w:ascii="宋体" w:hAnsi="宋体" w:eastAsia="宋体" w:cs="宋体"/>
          <w:b/>
          <w:sz w:val="32"/>
          <w:szCs w:val="32"/>
          <w:highlight w:val="none"/>
        </w:rPr>
      </w:pPr>
    </w:p>
    <w:p w14:paraId="7C72CC6D">
      <w:pPr>
        <w:spacing w:line="360" w:lineRule="auto"/>
        <w:jc w:val="center"/>
        <w:rPr>
          <w:rFonts w:hint="eastAsia" w:ascii="宋体" w:hAnsi="宋体" w:eastAsia="宋体" w:cs="宋体"/>
          <w:b/>
          <w:sz w:val="32"/>
          <w:szCs w:val="32"/>
          <w:highlight w:val="none"/>
        </w:rPr>
      </w:pPr>
    </w:p>
    <w:p w14:paraId="151FF600">
      <w:pPr>
        <w:spacing w:line="360" w:lineRule="auto"/>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lang w:eastAsia="zh-CN"/>
        </w:rPr>
        <w:t>旬阳市</w:t>
      </w:r>
      <w:r>
        <w:rPr>
          <w:rFonts w:hint="eastAsia" w:ascii="宋体" w:hAnsi="宋体" w:eastAsia="宋体" w:cs="宋体"/>
          <w:b/>
          <w:sz w:val="30"/>
          <w:szCs w:val="30"/>
          <w:highlight w:val="none"/>
        </w:rPr>
        <w:t>政府采购中心</w:t>
      </w:r>
    </w:p>
    <w:p w14:paraId="186BECE4">
      <w:pPr>
        <w:spacing w:line="360" w:lineRule="auto"/>
        <w:jc w:val="center"/>
        <w:rPr>
          <w:rFonts w:hint="eastAsia" w:ascii="宋体" w:hAnsi="宋体" w:eastAsia="宋体" w:cs="宋体"/>
          <w:b/>
          <w:sz w:val="30"/>
          <w:szCs w:val="30"/>
          <w:highlight w:val="none"/>
        </w:rPr>
      </w:pPr>
    </w:p>
    <w:p w14:paraId="58F5DB33">
      <w:pPr>
        <w:spacing w:line="360" w:lineRule="auto"/>
        <w:jc w:val="center"/>
        <w:rPr>
          <w:rFonts w:hint="eastAsia" w:ascii="宋体" w:hAnsi="宋体" w:eastAsia="宋体" w:cs="宋体"/>
          <w:sz w:val="30"/>
          <w:szCs w:val="30"/>
          <w:highlight w:val="none"/>
        </w:rPr>
        <w:sectPr>
          <w:headerReference r:id="rId4" w:type="first"/>
          <w:footerReference r:id="rId6" w:type="first"/>
          <w:headerReference r:id="rId3" w:type="default"/>
          <w:footerReference r:id="rId5" w:type="default"/>
          <w:pgSz w:w="11906" w:h="16838"/>
          <w:pgMar w:top="1440" w:right="1080" w:bottom="1440" w:left="1080" w:header="851" w:footer="992" w:gutter="0"/>
          <w:cols w:space="720" w:num="1"/>
          <w:docGrid w:type="lines" w:linePitch="312" w:charSpace="0"/>
        </w:sectPr>
      </w:pPr>
      <w:r>
        <w:rPr>
          <w:rFonts w:hint="eastAsia" w:hAnsi="宋体" w:cs="宋体"/>
          <w:b/>
          <w:sz w:val="30"/>
          <w:szCs w:val="30"/>
          <w:highlight w:val="none"/>
          <w:lang w:eastAsia="zh-CN"/>
        </w:rPr>
        <w:t>2025年12月</w:t>
      </w:r>
    </w:p>
    <w:p w14:paraId="219B4DEB">
      <w:pPr>
        <w:spacing w:line="720" w:lineRule="auto"/>
        <w:jc w:val="center"/>
        <w:outlineLvl w:val="0"/>
        <w:rPr>
          <w:rFonts w:hint="eastAsia" w:ascii="宋体" w:hAnsi="宋体" w:eastAsia="宋体" w:cs="宋体"/>
          <w:b/>
          <w:sz w:val="44"/>
          <w:szCs w:val="44"/>
          <w:highlight w:val="none"/>
          <w:lang w:val="en-US" w:eastAsia="zh-CN"/>
        </w:rPr>
      </w:pPr>
      <w:bookmarkStart w:id="0" w:name="3、制作电子投标文件"/>
      <w:bookmarkEnd w:id="0"/>
      <w:r>
        <w:rPr>
          <w:rFonts w:hint="eastAsia" w:ascii="宋体" w:hAnsi="宋体" w:eastAsia="宋体" w:cs="宋体"/>
          <w:b/>
          <w:sz w:val="44"/>
          <w:szCs w:val="44"/>
          <w:highlight w:val="none"/>
        </w:rPr>
        <w:t>特别提醒</w:t>
      </w:r>
    </w:p>
    <w:p w14:paraId="72212E9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b/>
          <w:bCs/>
          <w:snapToGrid w:val="0"/>
          <w:sz w:val="24"/>
          <w:szCs w:val="24"/>
          <w:highlight w:val="none"/>
        </w:rPr>
      </w:pPr>
      <w:r>
        <w:rPr>
          <w:rFonts w:hint="eastAsia" w:ascii="宋体" w:hAnsi="宋体" w:eastAsia="宋体" w:cs="宋体"/>
          <w:b/>
          <w:bCs/>
          <w:snapToGrid w:val="0"/>
          <w:sz w:val="24"/>
          <w:szCs w:val="24"/>
          <w:highlight w:val="none"/>
          <w:lang w:val="en-US" w:eastAsia="zh-CN"/>
        </w:rPr>
        <w:t>1、</w:t>
      </w:r>
      <w:r>
        <w:rPr>
          <w:rFonts w:hint="eastAsia" w:ascii="宋体" w:hAnsi="宋体" w:eastAsia="宋体" w:cs="宋体"/>
          <w:b/>
          <w:bCs/>
          <w:snapToGrid w:val="0"/>
          <w:sz w:val="24"/>
          <w:szCs w:val="24"/>
          <w:highlight w:val="none"/>
        </w:rPr>
        <w:t>本项目采用电子化方式投标，响应供应商须使用数字认证证书（CA锁）对</w:t>
      </w:r>
      <w:r>
        <w:rPr>
          <w:rFonts w:hint="eastAsia" w:ascii="宋体" w:hAnsi="宋体" w:eastAsia="宋体" w:cs="宋体"/>
          <w:b/>
          <w:bCs/>
          <w:snapToGrid w:val="0"/>
          <w:sz w:val="24"/>
          <w:szCs w:val="24"/>
          <w:highlight w:val="none"/>
          <w:lang w:eastAsia="zh-CN"/>
        </w:rPr>
        <w:t>电子投标文件</w:t>
      </w:r>
      <w:r>
        <w:rPr>
          <w:rFonts w:hint="eastAsia" w:ascii="宋体" w:hAnsi="宋体" w:eastAsia="宋体" w:cs="宋体"/>
          <w:b/>
          <w:bCs/>
          <w:snapToGrid w:val="0"/>
          <w:sz w:val="24"/>
          <w:szCs w:val="24"/>
          <w:highlight w:val="none"/>
        </w:rPr>
        <w:t>进行签章、加密、递交及开标时解密等相关招投标事宜。开标时响应供应商须携带数字认证证书（CA锁及CA主锁），如因响应供应商自身原因未携带数字认证证书（CA锁及CA主锁）造成无法解密响应文件或无法进行相关操作的，按无效投标对待。</w:t>
      </w:r>
    </w:p>
    <w:p w14:paraId="68FD1B65">
      <w:pPr>
        <w:spacing w:line="520" w:lineRule="exact"/>
        <w:ind w:firstLine="482" w:firstLineChars="200"/>
        <w:rPr>
          <w:rFonts w:hint="eastAsia" w:ascii="宋体" w:hAnsi="宋体" w:eastAsia="宋体" w:cs="宋体"/>
          <w:b/>
          <w:bCs/>
          <w:snapToGrid w:val="0"/>
          <w:sz w:val="24"/>
          <w:szCs w:val="24"/>
          <w:highlight w:val="none"/>
          <w:lang w:eastAsia="zh-CN"/>
        </w:rPr>
      </w:pPr>
      <w:r>
        <w:rPr>
          <w:rFonts w:hint="eastAsia" w:ascii="宋体" w:hAnsi="宋体" w:eastAsia="宋体" w:cs="宋体"/>
          <w:b/>
          <w:bCs/>
          <w:snapToGrid w:val="0"/>
          <w:sz w:val="24"/>
          <w:szCs w:val="24"/>
          <w:highlight w:val="none"/>
        </w:rPr>
        <w:t>2、制作</w:t>
      </w:r>
      <w:r>
        <w:rPr>
          <w:rFonts w:hint="eastAsia" w:ascii="宋体" w:hAnsi="宋体" w:eastAsia="宋体" w:cs="宋体"/>
          <w:b/>
          <w:bCs/>
          <w:snapToGrid w:val="0"/>
          <w:sz w:val="24"/>
          <w:szCs w:val="24"/>
          <w:highlight w:val="none"/>
          <w:lang w:eastAsia="zh-CN"/>
        </w:rPr>
        <w:t>电子投标文件</w:t>
      </w:r>
    </w:p>
    <w:p w14:paraId="626ABF3F">
      <w:pPr>
        <w:spacing w:line="520" w:lineRule="exact"/>
        <w:ind w:firstLine="482" w:firstLineChars="200"/>
        <w:rPr>
          <w:rFonts w:hint="eastAsia" w:ascii="宋体" w:hAnsi="宋体" w:eastAsia="宋体" w:cs="宋体"/>
          <w:b/>
          <w:bCs/>
          <w:snapToGrid w:val="0"/>
          <w:sz w:val="24"/>
          <w:szCs w:val="24"/>
          <w:highlight w:val="none"/>
        </w:rPr>
      </w:pPr>
      <w:r>
        <w:rPr>
          <w:rFonts w:hint="eastAsia" w:ascii="宋体" w:hAnsi="宋体" w:eastAsia="宋体" w:cs="宋体"/>
          <w:b/>
          <w:bCs/>
          <w:snapToGrid w:val="0"/>
          <w:sz w:val="24"/>
          <w:szCs w:val="24"/>
          <w:highlight w:val="none"/>
        </w:rPr>
        <w:t>电子</w:t>
      </w:r>
      <w:r>
        <w:rPr>
          <w:rFonts w:hint="eastAsia" w:ascii="宋体" w:hAnsi="宋体" w:eastAsia="宋体" w:cs="宋体"/>
          <w:b/>
          <w:bCs/>
          <w:snapToGrid w:val="0"/>
          <w:sz w:val="24"/>
          <w:szCs w:val="24"/>
          <w:highlight w:val="none"/>
          <w:lang w:eastAsia="zh-CN"/>
        </w:rPr>
        <w:t>招标文件</w:t>
      </w:r>
      <w:r>
        <w:rPr>
          <w:rFonts w:hint="eastAsia" w:ascii="宋体" w:hAnsi="宋体" w:eastAsia="宋体" w:cs="宋体"/>
          <w:b/>
          <w:bCs/>
          <w:snapToGrid w:val="0"/>
          <w:sz w:val="24"/>
          <w:szCs w:val="24"/>
          <w:highlight w:val="none"/>
        </w:rPr>
        <w:t>需要使用专用软件打开、浏览供应商登录全国公共资源交易平台（陕西省）网站[服务指南-下载专区]免费下载《陕西省公共资源交易平台政府采购电子标书制作工具(V8.0.0.2)》，并升级至最新版本，使用该客户端可以打开电子</w:t>
      </w:r>
      <w:r>
        <w:rPr>
          <w:rFonts w:hint="eastAsia" w:ascii="宋体" w:hAnsi="宋体" w:eastAsia="宋体" w:cs="宋体"/>
          <w:b/>
          <w:bCs/>
          <w:snapToGrid w:val="0"/>
          <w:sz w:val="24"/>
          <w:szCs w:val="24"/>
          <w:highlight w:val="none"/>
          <w:lang w:eastAsia="zh-CN"/>
        </w:rPr>
        <w:t>招标文件</w:t>
      </w:r>
      <w:r>
        <w:rPr>
          <w:rFonts w:hint="eastAsia" w:ascii="宋体" w:hAnsi="宋体" w:eastAsia="宋体" w:cs="宋体"/>
          <w:b/>
          <w:bCs/>
          <w:snapToGrid w:val="0"/>
          <w:sz w:val="24"/>
          <w:szCs w:val="24"/>
          <w:highlight w:val="none"/>
        </w:rPr>
        <w:t>。软件操作手册详见全国公共资源交易平台（陕西省）网站[服务指南-下载专区]中的《陕西省公共资源交易（政府采购类）响应文件制作软件操作手册》；制作工具下载地址：https://zhidao.bqpoint.com/epointknow2/bqepointknowquestion.html?producttype=1&amp;platformguid=684edb0d-467c-4a6a-b31b-9e7929e1fdee&amp;areacode=610000&amp;CategoryCode=16。</w:t>
      </w:r>
    </w:p>
    <w:p w14:paraId="511EE0FA">
      <w:pPr>
        <w:spacing w:line="520" w:lineRule="exact"/>
        <w:ind w:firstLine="482" w:firstLineChars="200"/>
        <w:rPr>
          <w:rFonts w:hint="eastAsia" w:ascii="宋体" w:hAnsi="宋体" w:eastAsia="宋体" w:cs="宋体"/>
          <w:b/>
          <w:bCs/>
          <w:snapToGrid w:val="0"/>
          <w:sz w:val="24"/>
          <w:szCs w:val="24"/>
          <w:highlight w:val="none"/>
          <w:lang w:eastAsia="zh-CN"/>
        </w:rPr>
      </w:pPr>
      <w:r>
        <w:rPr>
          <w:rFonts w:hint="eastAsia" w:ascii="宋体" w:hAnsi="宋体" w:eastAsia="宋体" w:cs="宋体"/>
          <w:b/>
          <w:bCs/>
          <w:snapToGrid w:val="0"/>
          <w:sz w:val="24"/>
          <w:szCs w:val="24"/>
          <w:highlight w:val="none"/>
        </w:rPr>
        <w:t>3、递交</w:t>
      </w:r>
      <w:r>
        <w:rPr>
          <w:rFonts w:hint="eastAsia" w:ascii="宋体" w:hAnsi="宋体" w:eastAsia="宋体" w:cs="宋体"/>
          <w:b/>
          <w:bCs/>
          <w:snapToGrid w:val="0"/>
          <w:sz w:val="24"/>
          <w:szCs w:val="24"/>
          <w:highlight w:val="none"/>
          <w:lang w:eastAsia="zh-CN"/>
        </w:rPr>
        <w:t>电子投标文件</w:t>
      </w:r>
    </w:p>
    <w:p w14:paraId="018FE6B9">
      <w:pPr>
        <w:spacing w:line="520" w:lineRule="exact"/>
        <w:ind w:firstLine="482" w:firstLineChars="200"/>
        <w:rPr>
          <w:rFonts w:hint="eastAsia" w:ascii="宋体" w:hAnsi="宋体" w:eastAsia="宋体" w:cs="宋体"/>
          <w:b/>
          <w:bCs/>
          <w:snapToGrid w:val="0"/>
          <w:sz w:val="24"/>
          <w:szCs w:val="24"/>
          <w:highlight w:val="none"/>
        </w:rPr>
      </w:pPr>
      <w:r>
        <w:rPr>
          <w:rFonts w:hint="eastAsia" w:ascii="宋体" w:hAnsi="宋体" w:eastAsia="宋体" w:cs="宋体"/>
          <w:b/>
          <w:bCs/>
          <w:snapToGrid w:val="0"/>
          <w:sz w:val="24"/>
          <w:szCs w:val="24"/>
          <w:highlight w:val="none"/>
        </w:rPr>
        <w:t>登录全国公共资源交易中心平台（陕西省）（http://www.sxggzyjy.cn/），选择“电子交易平台—陕西政府采购交易系统—企业端”进行登录，登录后选择“交易乙方”身份进入，进入菜单“采购业务—我的项目——项目流程——上传响应文件”，上传加密的</w:t>
      </w:r>
      <w:r>
        <w:rPr>
          <w:rFonts w:hint="eastAsia" w:ascii="宋体" w:hAnsi="宋体" w:eastAsia="宋体" w:cs="宋体"/>
          <w:b/>
          <w:bCs/>
          <w:snapToGrid w:val="0"/>
          <w:sz w:val="24"/>
          <w:szCs w:val="24"/>
          <w:highlight w:val="none"/>
          <w:lang w:eastAsia="zh-CN"/>
        </w:rPr>
        <w:t>电子投标文件</w:t>
      </w:r>
      <w:r>
        <w:rPr>
          <w:rFonts w:hint="eastAsia" w:ascii="宋体" w:hAnsi="宋体" w:eastAsia="宋体" w:cs="宋体"/>
          <w:b/>
          <w:bCs/>
          <w:snapToGrid w:val="0"/>
          <w:sz w:val="24"/>
          <w:szCs w:val="24"/>
          <w:highlight w:val="none"/>
        </w:rPr>
        <w:t>。上传成功后，电子化平台将予以记录。</w:t>
      </w:r>
    </w:p>
    <w:p w14:paraId="6C15896A">
      <w:pPr>
        <w:spacing w:line="52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napToGrid w:val="0"/>
          <w:sz w:val="24"/>
          <w:szCs w:val="24"/>
          <w:highlight w:val="none"/>
        </w:rPr>
        <w:t>4、请各供应商务必仔细阅读理解本文件，以及</w:t>
      </w:r>
      <w:r>
        <w:rPr>
          <w:rFonts w:hint="eastAsia" w:ascii="宋体" w:hAnsi="宋体" w:eastAsia="宋体" w:cs="宋体"/>
          <w:b/>
          <w:bCs/>
          <w:snapToGrid w:val="0"/>
          <w:sz w:val="24"/>
          <w:szCs w:val="24"/>
          <w:highlight w:val="none"/>
          <w:lang w:val="en-US" w:eastAsia="zh-CN"/>
        </w:rPr>
        <w:t>磋商</w:t>
      </w:r>
      <w:r>
        <w:rPr>
          <w:rFonts w:hint="eastAsia" w:ascii="宋体" w:hAnsi="宋体" w:eastAsia="宋体" w:cs="宋体"/>
          <w:b/>
          <w:bCs/>
          <w:snapToGrid w:val="0"/>
          <w:sz w:val="24"/>
          <w:szCs w:val="24"/>
          <w:highlight w:val="none"/>
        </w:rPr>
        <w:t>内容，如有不明之处在</w:t>
      </w:r>
      <w:r>
        <w:rPr>
          <w:rFonts w:hint="eastAsia" w:ascii="宋体" w:hAnsi="宋体" w:eastAsia="宋体" w:cs="宋体"/>
          <w:b/>
          <w:bCs/>
          <w:snapToGrid w:val="0"/>
          <w:sz w:val="24"/>
          <w:szCs w:val="24"/>
          <w:highlight w:val="none"/>
          <w:lang w:val="en-US" w:eastAsia="zh-CN"/>
        </w:rPr>
        <w:t>投标</w:t>
      </w:r>
      <w:r>
        <w:rPr>
          <w:rFonts w:hint="eastAsia" w:ascii="宋体" w:hAnsi="宋体" w:eastAsia="宋体" w:cs="宋体"/>
          <w:b/>
          <w:bCs/>
          <w:snapToGrid w:val="0"/>
          <w:sz w:val="24"/>
          <w:szCs w:val="24"/>
          <w:highlight w:val="none"/>
        </w:rPr>
        <w:t>前及时询问，否则后果自负。</w:t>
      </w:r>
    </w:p>
    <w:p w14:paraId="57B80F70">
      <w:pPr>
        <w:pageBreakBefore w:val="0"/>
        <w:topLinePunct w:val="0"/>
        <w:bidi w:val="0"/>
        <w:spacing w:beforeAutospacing="0" w:line="560" w:lineRule="exact"/>
        <w:ind w:left="0" w:leftChars="0" w:right="0" w:rightChars="0" w:firstLine="560" w:firstLineChars="200"/>
        <w:rPr>
          <w:rFonts w:hint="eastAsia" w:ascii="宋体" w:hAnsi="宋体" w:eastAsia="宋体" w:cs="宋体"/>
          <w:b w:val="0"/>
          <w:bCs/>
          <w:snapToGrid w:val="0"/>
          <w:color w:val="auto"/>
          <w:sz w:val="28"/>
          <w:szCs w:val="28"/>
          <w:highlight w:val="none"/>
          <w:lang w:eastAsia="zh-CN"/>
        </w:rPr>
      </w:pPr>
    </w:p>
    <w:p w14:paraId="3F57190E">
      <w:pPr>
        <w:pStyle w:val="2"/>
        <w:rPr>
          <w:rFonts w:hint="eastAsia" w:ascii="宋体" w:hAnsi="宋体" w:eastAsia="宋体" w:cs="宋体"/>
          <w:b w:val="0"/>
          <w:bCs/>
          <w:snapToGrid w:val="0"/>
          <w:color w:val="auto"/>
          <w:sz w:val="28"/>
          <w:szCs w:val="28"/>
          <w:highlight w:val="none"/>
          <w:lang w:eastAsia="zh-CN"/>
        </w:rPr>
      </w:pPr>
    </w:p>
    <w:p w14:paraId="61B1D180">
      <w:pPr>
        <w:rPr>
          <w:rFonts w:hint="eastAsia" w:ascii="宋体" w:hAnsi="宋体" w:eastAsia="宋体" w:cs="宋体"/>
          <w:b w:val="0"/>
          <w:bCs/>
          <w:snapToGrid w:val="0"/>
          <w:color w:val="auto"/>
          <w:sz w:val="28"/>
          <w:szCs w:val="28"/>
          <w:highlight w:val="none"/>
          <w:lang w:eastAsia="zh-CN"/>
        </w:rPr>
      </w:pPr>
    </w:p>
    <w:p w14:paraId="72DD9E1F">
      <w:pPr>
        <w:pStyle w:val="2"/>
        <w:rPr>
          <w:rFonts w:hint="eastAsia" w:ascii="宋体" w:hAnsi="宋体" w:eastAsia="宋体" w:cs="宋体"/>
          <w:highlight w:val="none"/>
          <w:lang w:eastAsia="zh-CN"/>
        </w:rPr>
      </w:pPr>
    </w:p>
    <w:p w14:paraId="3C794D6D">
      <w:pPr>
        <w:adjustRightInd w:val="0"/>
        <w:snapToGrid w:val="0"/>
        <w:spacing w:line="360" w:lineRule="auto"/>
        <w:rPr>
          <w:rFonts w:hint="eastAsia" w:ascii="宋体" w:hAnsi="宋体" w:eastAsia="宋体" w:cs="宋体"/>
          <w:b/>
          <w:sz w:val="28"/>
          <w:szCs w:val="28"/>
          <w:highlight w:val="none"/>
        </w:rPr>
      </w:pPr>
    </w:p>
    <w:p w14:paraId="2587AFD3">
      <w:pPr>
        <w:adjustRightInd w:val="0"/>
        <w:snapToGrid w:val="0"/>
        <w:spacing w:line="360" w:lineRule="auto"/>
        <w:jc w:val="center"/>
        <w:rPr>
          <w:rFonts w:hint="eastAsia" w:ascii="宋体" w:hAnsi="宋体" w:eastAsia="宋体" w:cs="宋体"/>
          <w:b/>
          <w:sz w:val="32"/>
          <w:szCs w:val="32"/>
          <w:highlight w:val="none"/>
        </w:rPr>
      </w:pPr>
    </w:p>
    <w:p w14:paraId="4B94E0FB">
      <w:pPr>
        <w:adjustRightInd w:val="0"/>
        <w:snapToGrid w:val="0"/>
        <w:spacing w:line="360" w:lineRule="auto"/>
        <w:jc w:val="both"/>
        <w:rPr>
          <w:rFonts w:hint="eastAsia" w:ascii="宋体" w:hAnsi="宋体" w:eastAsia="宋体" w:cs="宋体"/>
          <w:b/>
          <w:sz w:val="32"/>
          <w:szCs w:val="32"/>
          <w:highlight w:val="none"/>
        </w:rPr>
      </w:pPr>
    </w:p>
    <w:p w14:paraId="45D7D35D">
      <w:pPr>
        <w:adjustRightInd w:val="0"/>
        <w:snapToGrid w:val="0"/>
        <w:spacing w:line="360" w:lineRule="auto"/>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14:paraId="2378D15E">
      <w:pPr>
        <w:adjustRightInd w:val="0"/>
        <w:snapToGrid w:val="0"/>
        <w:spacing w:line="360" w:lineRule="auto"/>
        <w:jc w:val="center"/>
        <w:rPr>
          <w:rFonts w:hint="eastAsia" w:ascii="宋体" w:hAnsi="宋体" w:eastAsia="宋体" w:cs="宋体"/>
          <w:b/>
          <w:sz w:val="28"/>
          <w:szCs w:val="28"/>
          <w:highlight w:val="none"/>
        </w:rPr>
      </w:pPr>
    </w:p>
    <w:p w14:paraId="7EE14683">
      <w:pPr>
        <w:pageBreakBefore w:val="0"/>
        <w:topLinePunct w:val="0"/>
        <w:bidi w:val="0"/>
        <w:adjustRightInd w:val="0"/>
        <w:snapToGrid w:val="0"/>
        <w:spacing w:beforeAutospacing="0" w:line="360" w:lineRule="auto"/>
        <w:ind w:left="0" w:leftChars="0" w:right="0" w:rightChars="0" w:firstLine="2046" w:firstLineChars="728"/>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第一章  磋商公告</w:t>
      </w:r>
    </w:p>
    <w:p w14:paraId="67B7784D">
      <w:pPr>
        <w:pageBreakBefore w:val="0"/>
        <w:topLinePunct w:val="0"/>
        <w:bidi w:val="0"/>
        <w:adjustRightInd w:val="0"/>
        <w:snapToGrid w:val="0"/>
        <w:spacing w:beforeAutospacing="0" w:line="360" w:lineRule="auto"/>
        <w:ind w:left="0" w:leftChars="0" w:right="0" w:rightChars="0" w:firstLine="2046" w:firstLineChars="728"/>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第二章  磋商须知</w:t>
      </w:r>
    </w:p>
    <w:p w14:paraId="721FC9AA">
      <w:pPr>
        <w:pageBreakBefore w:val="0"/>
        <w:topLinePunct w:val="0"/>
        <w:bidi w:val="0"/>
        <w:adjustRightInd w:val="0"/>
        <w:snapToGrid w:val="0"/>
        <w:spacing w:beforeAutospacing="0" w:line="360" w:lineRule="auto"/>
        <w:ind w:left="0" w:leftChars="0" w:right="0" w:rightChars="0" w:firstLine="2046" w:firstLineChars="728"/>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第三章  采购内容及要求</w:t>
      </w:r>
    </w:p>
    <w:p w14:paraId="7909CB51">
      <w:pPr>
        <w:pageBreakBefore w:val="0"/>
        <w:topLinePunct w:val="0"/>
        <w:bidi w:val="0"/>
        <w:adjustRightInd w:val="0"/>
        <w:snapToGrid w:val="0"/>
        <w:spacing w:beforeAutospacing="0" w:line="360" w:lineRule="auto"/>
        <w:ind w:left="0" w:leftChars="0" w:right="0" w:rightChars="0" w:firstLine="2046" w:firstLineChars="728"/>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第四章  合同主要条款 </w:t>
      </w:r>
    </w:p>
    <w:p w14:paraId="70D9C316">
      <w:pPr>
        <w:pageBreakBefore w:val="0"/>
        <w:topLinePunct w:val="0"/>
        <w:bidi w:val="0"/>
        <w:adjustRightInd w:val="0"/>
        <w:snapToGrid w:val="0"/>
        <w:spacing w:beforeAutospacing="0" w:line="360" w:lineRule="auto"/>
        <w:ind w:left="0" w:leftChars="0" w:right="0" w:rightChars="0" w:firstLine="2046" w:firstLineChars="728"/>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第五章  磋商响应文件基本格式</w:t>
      </w:r>
    </w:p>
    <w:p w14:paraId="7A0F04D4">
      <w:pPr>
        <w:pageBreakBefore w:val="0"/>
        <w:topLinePunct w:val="0"/>
        <w:bidi w:val="0"/>
        <w:adjustRightInd w:val="0"/>
        <w:snapToGrid w:val="0"/>
        <w:spacing w:beforeAutospacing="0" w:line="360" w:lineRule="auto"/>
        <w:ind w:left="0" w:leftChars="0" w:right="0" w:rightChars="0" w:firstLine="2046" w:firstLineChars="728"/>
        <w:rPr>
          <w:rFonts w:hint="eastAsia" w:ascii="宋体" w:hAnsi="宋体" w:eastAsia="宋体" w:cs="宋体"/>
          <w:b/>
          <w:color w:val="auto"/>
          <w:sz w:val="28"/>
          <w:szCs w:val="28"/>
          <w:highlight w:val="none"/>
        </w:rPr>
      </w:pPr>
    </w:p>
    <w:p w14:paraId="2C3A041C">
      <w:pPr>
        <w:adjustRightInd w:val="0"/>
        <w:snapToGrid w:val="0"/>
        <w:spacing w:line="840" w:lineRule="exact"/>
        <w:ind w:firstLine="2046" w:firstLineChars="728"/>
        <w:rPr>
          <w:rFonts w:hint="eastAsia" w:ascii="宋体" w:hAnsi="宋体" w:eastAsia="宋体" w:cs="宋体"/>
          <w:b/>
          <w:sz w:val="28"/>
          <w:szCs w:val="28"/>
          <w:highlight w:val="none"/>
        </w:rPr>
      </w:pPr>
    </w:p>
    <w:p w14:paraId="50928B2F">
      <w:pPr>
        <w:pStyle w:val="12"/>
        <w:rPr>
          <w:rFonts w:hint="eastAsia" w:ascii="宋体" w:hAnsi="宋体" w:eastAsia="宋体" w:cs="宋体"/>
          <w:b/>
          <w:sz w:val="28"/>
          <w:szCs w:val="28"/>
          <w:highlight w:val="none"/>
        </w:rPr>
      </w:pPr>
    </w:p>
    <w:p w14:paraId="26124441">
      <w:pPr>
        <w:pStyle w:val="12"/>
        <w:rPr>
          <w:rFonts w:hint="eastAsia" w:ascii="宋体" w:hAnsi="宋体" w:eastAsia="宋体" w:cs="宋体"/>
          <w:b/>
          <w:sz w:val="28"/>
          <w:szCs w:val="28"/>
          <w:highlight w:val="none"/>
        </w:rPr>
      </w:pPr>
    </w:p>
    <w:p w14:paraId="3AED4008">
      <w:pPr>
        <w:pStyle w:val="12"/>
        <w:rPr>
          <w:rFonts w:hint="eastAsia" w:ascii="宋体" w:hAnsi="宋体" w:eastAsia="宋体" w:cs="宋体"/>
          <w:b/>
          <w:sz w:val="28"/>
          <w:szCs w:val="28"/>
          <w:highlight w:val="none"/>
        </w:rPr>
      </w:pPr>
    </w:p>
    <w:p w14:paraId="248CE0CA">
      <w:pPr>
        <w:pStyle w:val="12"/>
        <w:rPr>
          <w:rFonts w:hint="eastAsia" w:ascii="宋体" w:hAnsi="宋体" w:eastAsia="宋体" w:cs="宋体"/>
          <w:b/>
          <w:sz w:val="28"/>
          <w:szCs w:val="28"/>
          <w:highlight w:val="none"/>
        </w:rPr>
      </w:pPr>
    </w:p>
    <w:p w14:paraId="2D4160D6">
      <w:pPr>
        <w:pStyle w:val="12"/>
        <w:rPr>
          <w:rFonts w:hint="eastAsia" w:ascii="宋体" w:hAnsi="宋体" w:eastAsia="宋体" w:cs="宋体"/>
          <w:b/>
          <w:sz w:val="28"/>
          <w:szCs w:val="28"/>
          <w:highlight w:val="none"/>
        </w:rPr>
      </w:pPr>
    </w:p>
    <w:p w14:paraId="274BBFFD">
      <w:pPr>
        <w:pStyle w:val="12"/>
        <w:rPr>
          <w:rFonts w:hint="eastAsia" w:ascii="宋体" w:hAnsi="宋体" w:eastAsia="宋体" w:cs="宋体"/>
          <w:b/>
          <w:sz w:val="28"/>
          <w:szCs w:val="28"/>
          <w:highlight w:val="none"/>
        </w:rPr>
      </w:pPr>
    </w:p>
    <w:p w14:paraId="05095DE8">
      <w:pPr>
        <w:pStyle w:val="12"/>
        <w:rPr>
          <w:rFonts w:hint="eastAsia" w:ascii="宋体" w:hAnsi="宋体" w:eastAsia="宋体" w:cs="宋体"/>
          <w:b/>
          <w:sz w:val="28"/>
          <w:szCs w:val="28"/>
          <w:highlight w:val="none"/>
        </w:rPr>
      </w:pPr>
    </w:p>
    <w:p w14:paraId="0C60531F">
      <w:pPr>
        <w:rPr>
          <w:rFonts w:hint="eastAsia" w:ascii="宋体" w:hAnsi="宋体" w:eastAsia="宋体" w:cs="宋体"/>
          <w:b/>
          <w:sz w:val="28"/>
          <w:szCs w:val="28"/>
          <w:highlight w:val="none"/>
        </w:rPr>
      </w:pPr>
    </w:p>
    <w:p w14:paraId="469CC2BB">
      <w:pPr>
        <w:pStyle w:val="2"/>
        <w:rPr>
          <w:rFonts w:hint="eastAsia" w:ascii="宋体" w:hAnsi="宋体" w:eastAsia="宋体" w:cs="宋体"/>
          <w:b/>
          <w:sz w:val="28"/>
          <w:szCs w:val="28"/>
          <w:highlight w:val="none"/>
        </w:rPr>
      </w:pPr>
    </w:p>
    <w:p w14:paraId="38807BF1">
      <w:pPr>
        <w:pStyle w:val="26"/>
        <w:rPr>
          <w:rFonts w:hint="eastAsia" w:ascii="宋体" w:hAnsi="宋体" w:eastAsia="宋体" w:cs="宋体"/>
          <w:highlight w:val="none"/>
        </w:rPr>
      </w:pPr>
    </w:p>
    <w:p w14:paraId="3C4912DB">
      <w:pPr>
        <w:autoSpaceDE w:val="0"/>
        <w:autoSpaceDN w:val="0"/>
        <w:adjustRightInd w:val="0"/>
        <w:spacing w:before="156" w:beforeLines="50" w:line="52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第一章  磋商公告</w:t>
      </w:r>
    </w:p>
    <w:p w14:paraId="153E5C49">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10" w:lineRule="atLeast"/>
        <w:ind w:left="0" w:right="0" w:firstLine="560" w:firstLineChars="200"/>
        <w:jc w:val="both"/>
        <w:rPr>
          <w:rFonts w:hint="eastAsia" w:ascii="宋体" w:hAnsi="宋体" w:eastAsia="宋体" w:cs="宋体"/>
          <w:b w:val="0"/>
          <w:bCs/>
          <w:i w:val="0"/>
          <w:caps w:val="0"/>
          <w:color w:val="333333"/>
          <w:spacing w:val="0"/>
          <w:sz w:val="28"/>
          <w:szCs w:val="28"/>
          <w:highlight w:val="none"/>
        </w:rPr>
      </w:pPr>
      <w:r>
        <w:rPr>
          <w:rFonts w:hint="eastAsia" w:cs="宋体"/>
          <w:b w:val="0"/>
          <w:bCs/>
          <w:sz w:val="28"/>
          <w:szCs w:val="28"/>
          <w:highlight w:val="none"/>
          <w:lang w:eastAsia="zh-CN"/>
        </w:rPr>
        <w:t>旬阳市委党校综合楼一楼装饰工程</w:t>
      </w:r>
      <w:r>
        <w:rPr>
          <w:rFonts w:hint="eastAsia" w:ascii="宋体" w:hAnsi="宋体" w:eastAsia="宋体" w:cs="宋体"/>
          <w:b w:val="0"/>
          <w:bCs/>
          <w:i w:val="0"/>
          <w:caps w:val="0"/>
          <w:color w:val="333333"/>
          <w:spacing w:val="0"/>
          <w:sz w:val="28"/>
          <w:szCs w:val="28"/>
          <w:highlight w:val="none"/>
          <w:shd w:val="clear" w:color="auto" w:fill="FFFFFF"/>
        </w:rPr>
        <w:t>潜在的供应商可在</w:t>
      </w:r>
      <w:r>
        <w:rPr>
          <w:rFonts w:hint="eastAsia" w:ascii="宋体" w:hAnsi="宋体" w:eastAsia="宋体" w:cs="宋体"/>
          <w:b w:val="0"/>
          <w:bCs/>
          <w:color w:val="000000"/>
          <w:spacing w:val="0"/>
          <w:w w:val="100"/>
          <w:position w:val="0"/>
          <w:sz w:val="28"/>
          <w:szCs w:val="28"/>
          <w:highlight w:val="none"/>
        </w:rPr>
        <w:t>陕西省</w:t>
      </w:r>
      <w:r>
        <w:rPr>
          <w:rFonts w:hint="eastAsia" w:ascii="宋体" w:hAnsi="宋体" w:eastAsia="宋体" w:cs="宋体"/>
          <w:b w:val="0"/>
          <w:bCs/>
          <w:color w:val="000000"/>
          <w:spacing w:val="0"/>
          <w:w w:val="100"/>
          <w:position w:val="0"/>
          <w:sz w:val="28"/>
          <w:szCs w:val="28"/>
          <w:highlight w:val="none"/>
          <w:lang w:val="en-US" w:eastAsia="zh-CN"/>
        </w:rPr>
        <w:t>安康市</w:t>
      </w:r>
      <w:r>
        <w:rPr>
          <w:rFonts w:hint="eastAsia" w:ascii="宋体" w:hAnsi="宋体" w:eastAsia="宋体" w:cs="宋体"/>
          <w:b w:val="0"/>
          <w:bCs/>
          <w:color w:val="000000"/>
          <w:spacing w:val="0"/>
          <w:w w:val="100"/>
          <w:position w:val="0"/>
          <w:sz w:val="28"/>
          <w:szCs w:val="28"/>
          <w:highlight w:val="none"/>
        </w:rPr>
        <w:t>公共资源交易中心平台</w:t>
      </w:r>
      <w:r>
        <w:rPr>
          <w:rFonts w:hint="eastAsia" w:ascii="宋体" w:hAnsi="宋体" w:eastAsia="宋体" w:cs="宋体"/>
          <w:b w:val="0"/>
          <w:bCs/>
          <w:color w:val="000000"/>
          <w:spacing w:val="0"/>
          <w:w w:val="100"/>
          <w:position w:val="0"/>
          <w:sz w:val="28"/>
          <w:szCs w:val="28"/>
          <w:highlight w:val="none"/>
          <w:lang w:val="en-US" w:eastAsia="zh-CN"/>
        </w:rPr>
        <w:t>报名</w:t>
      </w:r>
      <w:r>
        <w:rPr>
          <w:rFonts w:hint="eastAsia" w:ascii="宋体" w:hAnsi="宋体" w:eastAsia="宋体" w:cs="宋体"/>
          <w:b w:val="0"/>
          <w:bCs/>
          <w:color w:val="000000"/>
          <w:spacing w:val="0"/>
          <w:w w:val="100"/>
          <w:position w:val="0"/>
          <w:sz w:val="28"/>
          <w:szCs w:val="28"/>
          <w:highlight w:val="none"/>
        </w:rPr>
        <w:t>后</w:t>
      </w:r>
      <w:r>
        <w:rPr>
          <w:rFonts w:hint="eastAsia" w:ascii="宋体" w:hAnsi="宋体" w:eastAsia="宋体" w:cs="宋体"/>
          <w:b w:val="0"/>
          <w:bCs/>
          <w:i w:val="0"/>
          <w:caps w:val="0"/>
          <w:color w:val="333333"/>
          <w:spacing w:val="0"/>
          <w:sz w:val="28"/>
          <w:szCs w:val="28"/>
          <w:highlight w:val="none"/>
          <w:shd w:val="clear" w:color="auto" w:fill="FFFFFF"/>
        </w:rPr>
        <w:t>获取采购文件，并于</w:t>
      </w:r>
      <w:r>
        <w:rPr>
          <w:rFonts w:hint="eastAsia" w:ascii="宋体" w:hAnsi="宋体" w:eastAsia="宋体" w:cs="宋体"/>
          <w:b w:val="0"/>
          <w:bCs/>
          <w:i w:val="0"/>
          <w:caps w:val="0"/>
          <w:color w:val="333333"/>
          <w:spacing w:val="0"/>
          <w:sz w:val="28"/>
          <w:szCs w:val="28"/>
          <w:highlight w:val="none"/>
          <w:shd w:val="clear" w:color="auto" w:fill="FFFFFF"/>
          <w:lang w:eastAsia="zh-CN"/>
        </w:rPr>
        <w:t>202</w:t>
      </w:r>
      <w:r>
        <w:rPr>
          <w:rFonts w:hint="eastAsia" w:cs="宋体"/>
          <w:b w:val="0"/>
          <w:bCs/>
          <w:i w:val="0"/>
          <w:caps w:val="0"/>
          <w:color w:val="333333"/>
          <w:spacing w:val="0"/>
          <w:sz w:val="28"/>
          <w:szCs w:val="28"/>
          <w:highlight w:val="none"/>
          <w:shd w:val="clear" w:color="auto" w:fill="FFFFFF"/>
          <w:lang w:val="en-US" w:eastAsia="zh-CN"/>
        </w:rPr>
        <w:t>6</w:t>
      </w:r>
      <w:r>
        <w:rPr>
          <w:rFonts w:hint="eastAsia" w:ascii="宋体" w:hAnsi="宋体" w:eastAsia="宋体" w:cs="宋体"/>
          <w:b w:val="0"/>
          <w:bCs/>
          <w:i w:val="0"/>
          <w:caps w:val="0"/>
          <w:color w:val="333333"/>
          <w:spacing w:val="0"/>
          <w:sz w:val="28"/>
          <w:szCs w:val="28"/>
          <w:highlight w:val="none"/>
          <w:shd w:val="clear" w:color="auto" w:fill="FFFFFF"/>
          <w:lang w:eastAsia="zh-CN"/>
        </w:rPr>
        <w:t>年</w:t>
      </w:r>
      <w:r>
        <w:rPr>
          <w:rFonts w:hint="eastAsia" w:cs="宋体"/>
          <w:b w:val="0"/>
          <w:bCs/>
          <w:i w:val="0"/>
          <w:caps w:val="0"/>
          <w:color w:val="333333"/>
          <w:spacing w:val="0"/>
          <w:sz w:val="28"/>
          <w:szCs w:val="28"/>
          <w:highlight w:val="none"/>
          <w:shd w:val="clear" w:color="auto" w:fill="FFFFFF"/>
          <w:lang w:val="en-US" w:eastAsia="zh-CN"/>
        </w:rPr>
        <w:t>1</w:t>
      </w:r>
      <w:r>
        <w:rPr>
          <w:rFonts w:hint="eastAsia" w:ascii="宋体" w:hAnsi="宋体" w:eastAsia="宋体" w:cs="宋体"/>
          <w:b w:val="0"/>
          <w:bCs/>
          <w:i w:val="0"/>
          <w:caps w:val="0"/>
          <w:color w:val="333333"/>
          <w:spacing w:val="0"/>
          <w:sz w:val="28"/>
          <w:szCs w:val="28"/>
          <w:highlight w:val="none"/>
          <w:shd w:val="clear" w:color="auto" w:fill="FFFFFF"/>
          <w:lang w:val="en-US" w:eastAsia="zh-CN"/>
        </w:rPr>
        <w:t>月</w:t>
      </w:r>
      <w:r>
        <w:rPr>
          <w:rFonts w:hint="eastAsia" w:cs="宋体"/>
          <w:b w:val="0"/>
          <w:bCs/>
          <w:i w:val="0"/>
          <w:caps w:val="0"/>
          <w:color w:val="333333"/>
          <w:spacing w:val="0"/>
          <w:sz w:val="28"/>
          <w:szCs w:val="28"/>
          <w:highlight w:val="none"/>
          <w:shd w:val="clear" w:color="auto" w:fill="FFFFFF"/>
          <w:lang w:val="en-US" w:eastAsia="zh-CN"/>
        </w:rPr>
        <w:t>4</w:t>
      </w:r>
      <w:r>
        <w:rPr>
          <w:rFonts w:hint="eastAsia" w:ascii="宋体" w:hAnsi="宋体" w:eastAsia="宋体" w:cs="宋体"/>
          <w:b w:val="0"/>
          <w:bCs/>
          <w:i w:val="0"/>
          <w:caps w:val="0"/>
          <w:color w:val="333333"/>
          <w:spacing w:val="0"/>
          <w:sz w:val="28"/>
          <w:szCs w:val="28"/>
          <w:highlight w:val="none"/>
          <w:shd w:val="clear" w:color="auto" w:fill="FFFFFF"/>
          <w:lang w:val="en-US" w:eastAsia="zh-CN"/>
        </w:rPr>
        <w:t>日</w:t>
      </w:r>
      <w:r>
        <w:rPr>
          <w:rFonts w:hint="eastAsia" w:cs="宋体"/>
          <w:b w:val="0"/>
          <w:bCs/>
          <w:i w:val="0"/>
          <w:caps w:val="0"/>
          <w:color w:val="333333"/>
          <w:spacing w:val="0"/>
          <w:sz w:val="28"/>
          <w:szCs w:val="28"/>
          <w:highlight w:val="none"/>
          <w:shd w:val="clear" w:color="auto" w:fill="FFFFFF"/>
          <w:lang w:val="en-US" w:eastAsia="zh-CN"/>
        </w:rPr>
        <w:t>14</w:t>
      </w:r>
      <w:r>
        <w:rPr>
          <w:rFonts w:hint="eastAsia" w:ascii="宋体" w:hAnsi="宋体" w:eastAsia="宋体" w:cs="宋体"/>
          <w:b w:val="0"/>
          <w:bCs/>
          <w:i w:val="0"/>
          <w:caps w:val="0"/>
          <w:color w:val="333333"/>
          <w:spacing w:val="0"/>
          <w:sz w:val="28"/>
          <w:szCs w:val="28"/>
          <w:highlight w:val="none"/>
          <w:shd w:val="clear" w:color="auto" w:fill="FFFFFF"/>
        </w:rPr>
        <w:t>:00前递交响应文件。</w:t>
      </w:r>
    </w:p>
    <w:p w14:paraId="046008BB">
      <w:pPr>
        <w:spacing w:line="360" w:lineRule="auto"/>
        <w:rPr>
          <w:rFonts w:hint="eastAsia" w:ascii="宋体" w:hAnsi="宋体" w:eastAsia="宋体" w:cs="宋体"/>
          <w:b w:val="0"/>
          <w:bCs/>
          <w:color w:val="000000"/>
          <w:kern w:val="0"/>
          <w:sz w:val="28"/>
          <w:szCs w:val="28"/>
          <w:highlight w:val="none"/>
          <w:lang w:val="en-US" w:eastAsia="zh-CN" w:bidi="ar-SA"/>
        </w:rPr>
      </w:pPr>
      <w:r>
        <w:rPr>
          <w:rFonts w:hint="eastAsia" w:ascii="宋体" w:hAnsi="宋体" w:eastAsia="宋体" w:cs="宋体"/>
          <w:sz w:val="28"/>
          <w:szCs w:val="28"/>
          <w:highlight w:val="none"/>
        </w:rPr>
        <w:t xml:space="preserve"> </w:t>
      </w:r>
      <w:r>
        <w:rPr>
          <w:rStyle w:val="25"/>
          <w:rFonts w:hint="eastAsia" w:ascii="宋体" w:hAnsi="宋体" w:eastAsia="宋体" w:cs="宋体"/>
          <w:b/>
          <w:bCs w:val="0"/>
          <w:i w:val="0"/>
          <w:caps w:val="0"/>
          <w:color w:val="222222"/>
          <w:spacing w:val="0"/>
          <w:sz w:val="28"/>
          <w:szCs w:val="28"/>
          <w:highlight w:val="none"/>
          <w:shd w:val="clear" w:color="auto" w:fill="FFFFFF"/>
        </w:rPr>
        <w:t>一、项目基本情况</w:t>
      </w:r>
    </w:p>
    <w:p w14:paraId="08E1AA9C">
      <w:pPr>
        <w:spacing w:line="360" w:lineRule="auto"/>
        <w:ind w:firstLine="560" w:firstLineChars="200"/>
        <w:jc w:val="left"/>
        <w:rPr>
          <w:rFonts w:hint="eastAsia" w:hAnsi="宋体" w:cs="宋体"/>
          <w:b w:val="0"/>
          <w:bCs/>
          <w:color w:val="000000"/>
          <w:kern w:val="0"/>
          <w:sz w:val="28"/>
          <w:szCs w:val="28"/>
          <w:highlight w:val="none"/>
          <w:lang w:val="en-US" w:eastAsia="zh-CN" w:bidi="ar-SA"/>
        </w:rPr>
      </w:pPr>
      <w:r>
        <w:rPr>
          <w:rFonts w:hint="eastAsia" w:ascii="宋体" w:hAnsi="宋体" w:eastAsia="宋体" w:cs="宋体"/>
          <w:b w:val="0"/>
          <w:bCs/>
          <w:color w:val="000000"/>
          <w:kern w:val="0"/>
          <w:sz w:val="28"/>
          <w:szCs w:val="28"/>
          <w:highlight w:val="none"/>
          <w:lang w:val="en-US" w:eastAsia="zh-CN" w:bidi="ar-SA"/>
        </w:rPr>
        <w:t>项目编号：</w:t>
      </w:r>
      <w:r>
        <w:rPr>
          <w:rFonts w:hint="eastAsia" w:hAnsi="宋体" w:cs="宋体"/>
          <w:b w:val="0"/>
          <w:bCs/>
          <w:color w:val="000000"/>
          <w:kern w:val="0"/>
          <w:sz w:val="28"/>
          <w:szCs w:val="28"/>
          <w:highlight w:val="none"/>
          <w:lang w:val="en-US" w:eastAsia="zh-CN" w:bidi="ar-SA"/>
        </w:rPr>
        <w:t>XYZFCG2025CSCG21</w:t>
      </w:r>
    </w:p>
    <w:p w14:paraId="20E415DB">
      <w:pPr>
        <w:spacing w:line="360" w:lineRule="auto"/>
        <w:ind w:firstLine="560" w:firstLineChars="200"/>
        <w:jc w:val="left"/>
        <w:rPr>
          <w:rFonts w:hint="eastAsia" w:ascii="宋体" w:hAnsi="宋体" w:eastAsia="宋体" w:cs="宋体"/>
          <w:b w:val="0"/>
          <w:bCs/>
          <w:color w:val="000000"/>
          <w:sz w:val="28"/>
          <w:szCs w:val="28"/>
          <w:highlight w:val="none"/>
        </w:rPr>
      </w:pPr>
      <w:r>
        <w:rPr>
          <w:rFonts w:hint="eastAsia" w:ascii="宋体" w:hAnsi="宋体" w:eastAsia="宋体" w:cs="宋体"/>
          <w:i w:val="0"/>
          <w:caps w:val="0"/>
          <w:color w:val="222222"/>
          <w:spacing w:val="0"/>
          <w:sz w:val="28"/>
          <w:szCs w:val="28"/>
          <w:highlight w:val="none"/>
          <w:shd w:val="clear" w:color="auto" w:fill="FFFFFF"/>
        </w:rPr>
        <w:t>项目名称：</w:t>
      </w:r>
      <w:bookmarkStart w:id="1" w:name="OLE_LINK1"/>
      <w:r>
        <w:rPr>
          <w:rFonts w:hint="eastAsia" w:hAnsi="宋体" w:cs="宋体"/>
          <w:b w:val="0"/>
          <w:bCs/>
          <w:sz w:val="28"/>
          <w:szCs w:val="28"/>
          <w:highlight w:val="none"/>
          <w:lang w:eastAsia="zh-CN"/>
        </w:rPr>
        <w:t>旬阳市委党校综合楼一楼装饰工程</w:t>
      </w:r>
    </w:p>
    <w:bookmarkEnd w:id="1"/>
    <w:p w14:paraId="0F8BE64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right="0" w:firstLine="560" w:firstLineChars="200"/>
        <w:jc w:val="both"/>
        <w:rPr>
          <w:rFonts w:hint="eastAsia" w:ascii="宋体" w:hAnsi="宋体" w:eastAsia="宋体" w:cs="宋体"/>
          <w:i w:val="0"/>
          <w:caps w:val="0"/>
          <w:color w:val="222222"/>
          <w:spacing w:val="0"/>
          <w:sz w:val="28"/>
          <w:szCs w:val="28"/>
          <w:highlight w:val="none"/>
        </w:rPr>
      </w:pPr>
      <w:r>
        <w:rPr>
          <w:rFonts w:hint="eastAsia" w:ascii="宋体" w:hAnsi="宋体" w:eastAsia="宋体" w:cs="宋体"/>
          <w:i w:val="0"/>
          <w:caps w:val="0"/>
          <w:color w:val="222222"/>
          <w:spacing w:val="0"/>
          <w:sz w:val="28"/>
          <w:szCs w:val="28"/>
          <w:highlight w:val="none"/>
          <w:shd w:val="clear" w:color="auto" w:fill="FFFFFF"/>
        </w:rPr>
        <w:t>采购方式：竞争性磋商</w:t>
      </w:r>
    </w:p>
    <w:p w14:paraId="1AC6BAA2">
      <w:pPr>
        <w:widowControl/>
        <w:spacing w:line="360" w:lineRule="auto"/>
        <w:ind w:firstLine="560" w:firstLineChars="200"/>
        <w:jc w:val="left"/>
        <w:outlineLvl w:val="0"/>
        <w:rPr>
          <w:rFonts w:hint="eastAsia" w:ascii="宋体" w:hAnsi="宋体" w:eastAsia="宋体" w:cs="宋体"/>
          <w:b w:val="0"/>
          <w:bCs/>
          <w:color w:val="000000"/>
          <w:kern w:val="0"/>
          <w:sz w:val="28"/>
          <w:szCs w:val="28"/>
          <w:highlight w:val="none"/>
          <w:lang w:val="en-US" w:eastAsia="zh-CN" w:bidi="ar-SA"/>
        </w:rPr>
      </w:pPr>
      <w:r>
        <w:rPr>
          <w:rFonts w:hint="eastAsia" w:ascii="宋体" w:hAnsi="宋体" w:eastAsia="宋体" w:cs="宋体"/>
          <w:b w:val="0"/>
          <w:bCs/>
          <w:color w:val="000000"/>
          <w:kern w:val="0"/>
          <w:sz w:val="28"/>
          <w:szCs w:val="28"/>
          <w:highlight w:val="none"/>
          <w:lang w:val="en-US" w:eastAsia="zh-CN" w:bidi="ar-SA"/>
        </w:rPr>
        <w:t>预算金额：</w:t>
      </w:r>
      <w:r>
        <w:rPr>
          <w:rFonts w:hint="eastAsia" w:hAnsi="宋体" w:cs="宋体"/>
          <w:b w:val="0"/>
          <w:bCs/>
          <w:color w:val="000000"/>
          <w:kern w:val="0"/>
          <w:sz w:val="28"/>
          <w:szCs w:val="28"/>
          <w:highlight w:val="none"/>
          <w:lang w:val="en-US" w:eastAsia="zh-CN" w:bidi="ar-SA"/>
        </w:rPr>
        <w:t>952600.00</w:t>
      </w:r>
      <w:r>
        <w:rPr>
          <w:rFonts w:hint="eastAsia" w:ascii="宋体" w:hAnsi="宋体" w:eastAsia="宋体" w:cs="宋体"/>
          <w:b w:val="0"/>
          <w:bCs/>
          <w:color w:val="000000"/>
          <w:kern w:val="0"/>
          <w:sz w:val="28"/>
          <w:szCs w:val="28"/>
          <w:highlight w:val="none"/>
          <w:lang w:val="en-US" w:eastAsia="zh-CN" w:bidi="ar-SA"/>
        </w:rPr>
        <w:t>元</w:t>
      </w:r>
    </w:p>
    <w:p w14:paraId="3DD0D36C">
      <w:pPr>
        <w:widowControl/>
        <w:spacing w:line="360" w:lineRule="auto"/>
        <w:ind w:firstLine="560" w:firstLineChars="200"/>
        <w:jc w:val="left"/>
        <w:outlineLvl w:val="0"/>
        <w:rPr>
          <w:rFonts w:hint="eastAsia" w:ascii="宋体" w:hAnsi="宋体" w:eastAsia="宋体" w:cs="宋体"/>
          <w:b w:val="0"/>
          <w:bCs/>
          <w:color w:val="000000"/>
          <w:kern w:val="0"/>
          <w:sz w:val="28"/>
          <w:szCs w:val="28"/>
          <w:highlight w:val="none"/>
          <w:lang w:val="en-US" w:eastAsia="zh-CN" w:bidi="ar-SA"/>
        </w:rPr>
      </w:pPr>
      <w:r>
        <w:rPr>
          <w:rFonts w:hint="eastAsia" w:ascii="宋体" w:hAnsi="宋体" w:eastAsia="宋体" w:cs="宋体"/>
          <w:b w:val="0"/>
          <w:bCs/>
          <w:color w:val="000000"/>
          <w:kern w:val="0"/>
          <w:sz w:val="28"/>
          <w:szCs w:val="28"/>
          <w:highlight w:val="none"/>
          <w:lang w:val="en-US" w:eastAsia="zh-CN" w:bidi="ar-SA"/>
        </w:rPr>
        <w:t>最高限价：</w:t>
      </w:r>
      <w:r>
        <w:rPr>
          <w:rFonts w:hint="eastAsia" w:hAnsi="宋体" w:cs="宋体"/>
          <w:b w:val="0"/>
          <w:bCs/>
          <w:color w:val="000000"/>
          <w:kern w:val="0"/>
          <w:sz w:val="28"/>
          <w:szCs w:val="28"/>
          <w:highlight w:val="none"/>
          <w:lang w:val="en-US" w:eastAsia="zh-CN" w:bidi="ar-SA"/>
        </w:rPr>
        <w:t>952564.04</w:t>
      </w:r>
      <w:r>
        <w:rPr>
          <w:rFonts w:hint="eastAsia" w:ascii="宋体" w:hAnsi="宋体" w:eastAsia="宋体" w:cs="宋体"/>
          <w:b w:val="0"/>
          <w:bCs/>
          <w:color w:val="000000"/>
          <w:kern w:val="0"/>
          <w:sz w:val="28"/>
          <w:szCs w:val="28"/>
          <w:highlight w:val="none"/>
          <w:lang w:val="en-US" w:eastAsia="zh-CN" w:bidi="ar-SA"/>
        </w:rPr>
        <w:t>元</w:t>
      </w:r>
    </w:p>
    <w:p w14:paraId="70AB432E">
      <w:pPr>
        <w:widowControl/>
        <w:spacing w:line="360" w:lineRule="auto"/>
        <w:ind w:firstLine="560" w:firstLineChars="200"/>
        <w:jc w:val="left"/>
        <w:outlineLvl w:val="0"/>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采购内容和要求：</w:t>
      </w:r>
      <w:bookmarkStart w:id="2" w:name="OLE_LINK14"/>
      <w:r>
        <w:rPr>
          <w:rFonts w:hint="eastAsia" w:hAnsi="宋体" w:cs="宋体"/>
          <w:b w:val="0"/>
          <w:bCs w:val="0"/>
          <w:sz w:val="28"/>
          <w:szCs w:val="28"/>
          <w:highlight w:val="none"/>
          <w:lang w:eastAsia="zh-CN"/>
        </w:rPr>
        <w:t>旬阳市委党校综合楼一楼装饰装修</w:t>
      </w:r>
      <w:r>
        <w:rPr>
          <w:rFonts w:hint="eastAsia" w:ascii="宋体" w:hAnsi="宋体" w:eastAsia="宋体" w:cs="宋体"/>
          <w:b w:val="0"/>
          <w:bCs w:val="0"/>
          <w:sz w:val="28"/>
          <w:szCs w:val="28"/>
          <w:highlight w:val="none"/>
          <w:lang w:eastAsia="zh-CN"/>
        </w:rPr>
        <w:t>，</w:t>
      </w:r>
      <w:bookmarkEnd w:id="2"/>
      <w:r>
        <w:rPr>
          <w:rFonts w:hint="eastAsia" w:hAnsi="宋体" w:cs="宋体"/>
          <w:b w:val="0"/>
          <w:bCs w:val="0"/>
          <w:sz w:val="28"/>
          <w:szCs w:val="28"/>
          <w:highlight w:val="none"/>
          <w:lang w:eastAsia="zh-CN"/>
        </w:rPr>
        <w:t>装饰公共休息大厅、书吧及休息室、党校培训室</w:t>
      </w:r>
      <w:r>
        <w:rPr>
          <w:rFonts w:hint="eastAsia" w:hAnsi="宋体" w:cs="宋体"/>
          <w:b w:val="0"/>
          <w:bCs w:val="0"/>
          <w:sz w:val="28"/>
          <w:szCs w:val="28"/>
          <w:highlight w:val="none"/>
          <w:lang w:val="en-US" w:eastAsia="zh-CN"/>
        </w:rPr>
        <w:t>2个。包括</w:t>
      </w:r>
      <w:r>
        <w:rPr>
          <w:rFonts w:hint="eastAsia" w:hAnsi="宋体" w:cs="宋体"/>
          <w:b w:val="0"/>
          <w:bCs w:val="0"/>
          <w:sz w:val="28"/>
          <w:szCs w:val="28"/>
          <w:highlight w:val="none"/>
          <w:lang w:eastAsia="zh-CN"/>
        </w:rPr>
        <w:t>砖砌地台、</w:t>
      </w:r>
      <w:r>
        <w:rPr>
          <w:rFonts w:hint="eastAsia" w:hAnsi="宋体" w:cs="宋体"/>
          <w:b w:val="0"/>
          <w:bCs w:val="0"/>
          <w:sz w:val="28"/>
          <w:szCs w:val="28"/>
          <w:highlight w:val="none"/>
          <w:lang w:val="en-US" w:eastAsia="zh-CN"/>
        </w:rPr>
        <w:t>砌</w:t>
      </w:r>
      <w:r>
        <w:rPr>
          <w:rFonts w:hint="eastAsia" w:hAnsi="宋体" w:cs="宋体"/>
          <w:b w:val="0"/>
          <w:bCs w:val="0"/>
          <w:sz w:val="28"/>
          <w:szCs w:val="28"/>
          <w:highlight w:val="none"/>
          <w:lang w:eastAsia="zh-CN"/>
        </w:rPr>
        <w:t>块砖封墙、石膏板吊顶、木地板铺贴、墙面装饰、电气设备安装、</w:t>
      </w:r>
      <w:r>
        <w:rPr>
          <w:rFonts w:hint="eastAsia" w:hAnsi="宋体" w:cs="宋体"/>
          <w:b w:val="0"/>
          <w:bCs w:val="0"/>
          <w:sz w:val="28"/>
          <w:szCs w:val="28"/>
          <w:highlight w:val="none"/>
          <w:lang w:val="en-US" w:eastAsia="zh-CN"/>
        </w:rPr>
        <w:t>会议</w:t>
      </w:r>
      <w:r>
        <w:rPr>
          <w:rFonts w:hint="eastAsia" w:hAnsi="宋体" w:cs="宋体"/>
          <w:b w:val="0"/>
          <w:bCs w:val="0"/>
          <w:sz w:val="28"/>
          <w:szCs w:val="28"/>
          <w:highlight w:val="none"/>
          <w:lang w:eastAsia="zh-CN"/>
        </w:rPr>
        <w:t>桌椅配置等</w:t>
      </w:r>
      <w:r>
        <w:rPr>
          <w:rFonts w:hint="eastAsia" w:ascii="宋体" w:hAnsi="宋体" w:eastAsia="宋体" w:cs="宋体"/>
          <w:b w:val="0"/>
          <w:bCs w:val="0"/>
          <w:sz w:val="28"/>
          <w:szCs w:val="28"/>
          <w:highlight w:val="none"/>
        </w:rPr>
        <w:t>。工程建设具体以工程量清单</w:t>
      </w:r>
      <w:r>
        <w:rPr>
          <w:rFonts w:hint="eastAsia" w:ascii="宋体" w:hAnsi="宋体" w:eastAsia="宋体" w:cs="宋体"/>
          <w:b w:val="0"/>
          <w:bCs w:val="0"/>
          <w:sz w:val="28"/>
          <w:szCs w:val="28"/>
          <w:highlight w:val="none"/>
          <w:lang w:val="en-US" w:eastAsia="zh-CN"/>
        </w:rPr>
        <w:t>内容</w:t>
      </w:r>
      <w:r>
        <w:rPr>
          <w:rFonts w:hint="eastAsia" w:ascii="宋体" w:hAnsi="宋体" w:eastAsia="宋体" w:cs="宋体"/>
          <w:b w:val="0"/>
          <w:bCs w:val="0"/>
          <w:sz w:val="28"/>
          <w:szCs w:val="28"/>
          <w:highlight w:val="none"/>
        </w:rPr>
        <w:t>为准，</w:t>
      </w:r>
      <w:r>
        <w:rPr>
          <w:rFonts w:hint="eastAsia" w:ascii="宋体" w:hAnsi="宋体" w:eastAsia="宋体" w:cs="宋体"/>
          <w:b w:val="0"/>
          <w:bCs w:val="0"/>
          <w:sz w:val="28"/>
          <w:szCs w:val="28"/>
          <w:highlight w:val="none"/>
          <w:lang w:val="en-US" w:eastAsia="zh-CN"/>
        </w:rPr>
        <w:t>该工程</w:t>
      </w:r>
      <w:r>
        <w:rPr>
          <w:rFonts w:hint="eastAsia" w:ascii="宋体" w:hAnsi="宋体" w:eastAsia="宋体" w:cs="宋体"/>
          <w:b w:val="0"/>
          <w:bCs w:val="0"/>
          <w:sz w:val="28"/>
          <w:szCs w:val="28"/>
          <w:highlight w:val="none"/>
        </w:rPr>
        <w:t>必须按项目施工设计要求和采购人要求施工。质量要求：合格。</w:t>
      </w:r>
    </w:p>
    <w:p w14:paraId="153CC447">
      <w:pPr>
        <w:widowControl/>
        <w:spacing w:line="360" w:lineRule="auto"/>
        <w:ind w:firstLine="560" w:firstLineChars="200"/>
        <w:jc w:val="left"/>
        <w:outlineLvl w:val="0"/>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工期</w:t>
      </w:r>
      <w:bookmarkStart w:id="3" w:name="OLE_LINK10"/>
      <w:r>
        <w:rPr>
          <w:rFonts w:hint="eastAsia" w:hAnsi="宋体" w:cs="宋体"/>
          <w:b w:val="0"/>
          <w:bCs w:val="0"/>
          <w:sz w:val="28"/>
          <w:szCs w:val="28"/>
          <w:highlight w:val="none"/>
          <w:lang w:eastAsia="zh-CN"/>
        </w:rPr>
        <w:t>：自合同签订后</w:t>
      </w:r>
      <w:r>
        <w:rPr>
          <w:rFonts w:hint="eastAsia" w:hAnsi="宋体" w:cs="宋体"/>
          <w:b w:val="0"/>
          <w:bCs w:val="0"/>
          <w:sz w:val="28"/>
          <w:szCs w:val="28"/>
          <w:highlight w:val="none"/>
          <w:lang w:val="en-US" w:eastAsia="zh-CN"/>
        </w:rPr>
        <w:t>10日内提交装修方案，两个月完成装饰装修工程</w:t>
      </w:r>
      <w:bookmarkEnd w:id="3"/>
      <w:r>
        <w:rPr>
          <w:rFonts w:hint="eastAsia" w:ascii="宋体" w:hAnsi="宋体" w:eastAsia="宋体" w:cs="宋体"/>
          <w:b w:val="0"/>
          <w:bCs w:val="0"/>
          <w:sz w:val="28"/>
          <w:szCs w:val="28"/>
          <w:highlight w:val="none"/>
        </w:rPr>
        <w:t>。</w:t>
      </w:r>
    </w:p>
    <w:p w14:paraId="50224D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right="0"/>
        <w:jc w:val="left"/>
        <w:rPr>
          <w:rFonts w:hint="eastAsia" w:ascii="宋体" w:hAnsi="宋体" w:eastAsia="宋体" w:cs="宋体"/>
          <w:b w:val="0"/>
          <w:i w:val="0"/>
          <w:caps w:val="0"/>
          <w:color w:val="auto"/>
          <w:spacing w:val="0"/>
          <w:sz w:val="28"/>
          <w:szCs w:val="28"/>
          <w:highlight w:val="none"/>
        </w:rPr>
      </w:pPr>
      <w:r>
        <w:rPr>
          <w:rStyle w:val="25"/>
          <w:rFonts w:hint="eastAsia" w:ascii="宋体" w:hAnsi="宋体" w:eastAsia="宋体" w:cs="宋体"/>
          <w:b/>
          <w:bCs w:val="0"/>
          <w:i w:val="0"/>
          <w:caps w:val="0"/>
          <w:color w:val="auto"/>
          <w:spacing w:val="0"/>
          <w:sz w:val="28"/>
          <w:szCs w:val="28"/>
          <w:highlight w:val="none"/>
          <w:shd w:val="clear" w:color="auto" w:fill="FFFFFF"/>
        </w:rPr>
        <w:t>二、申请人的资格要求</w:t>
      </w:r>
    </w:p>
    <w:p w14:paraId="052D748F">
      <w:pPr>
        <w:numPr>
          <w:ilvl w:val="0"/>
          <w:numId w:val="0"/>
        </w:numP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1.满足《中华人民共和国政府采购法》第二十二条规定</w:t>
      </w:r>
      <w:r>
        <w:rPr>
          <w:rFonts w:hint="eastAsia" w:ascii="宋体" w:hAnsi="宋体" w:eastAsia="宋体" w:cs="宋体"/>
          <w:sz w:val="28"/>
          <w:szCs w:val="28"/>
          <w:highlight w:val="none"/>
          <w:lang w:eastAsia="zh-CN"/>
        </w:rPr>
        <w:t>；</w:t>
      </w:r>
    </w:p>
    <w:p w14:paraId="46725B12">
      <w:pPr>
        <w:numPr>
          <w:ilvl w:val="0"/>
          <w:numId w:val="0"/>
        </w:numPr>
        <w:rPr>
          <w:rFonts w:hint="eastAsia" w:ascii="宋体" w:hAnsi="宋体" w:eastAsia="宋体" w:cs="宋体"/>
          <w:sz w:val="28"/>
          <w:szCs w:val="28"/>
          <w:highlight w:val="none"/>
        </w:rPr>
      </w:pPr>
      <w:r>
        <w:rPr>
          <w:rFonts w:hint="eastAsia" w:ascii="宋体" w:hAnsi="宋体" w:eastAsia="宋体" w:cs="宋体"/>
          <w:sz w:val="28"/>
          <w:szCs w:val="28"/>
          <w:highlight w:val="none"/>
        </w:rPr>
        <w:t>2.落实政府采购政策需满足的资格要求：</w:t>
      </w:r>
    </w:p>
    <w:p w14:paraId="0B8213B3">
      <w:pPr>
        <w:numPr>
          <w:ilvl w:val="0"/>
          <w:numId w:val="0"/>
        </w:numPr>
        <w:rPr>
          <w:rFonts w:hint="eastAsia" w:ascii="宋体" w:hAnsi="宋体" w:eastAsia="宋体" w:cs="宋体"/>
          <w:sz w:val="28"/>
          <w:szCs w:val="28"/>
          <w:highlight w:val="none"/>
          <w:lang w:eastAsia="zh-CN"/>
        </w:rPr>
      </w:pPr>
      <w:bookmarkStart w:id="4" w:name="OLE_LINK11"/>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《政府采购促进中小企业发展管理办法》（财库〔2020〕46号）；</w:t>
      </w:r>
    </w:p>
    <w:p w14:paraId="439B7308">
      <w:pPr>
        <w:numPr>
          <w:ilvl w:val="0"/>
          <w:numId w:val="0"/>
        </w:numPr>
        <w:rPr>
          <w:rFonts w:hint="eastAsia" w:ascii="宋体" w:hAnsi="宋体" w:eastAsia="宋体" w:cs="宋体"/>
          <w:sz w:val="28"/>
          <w:szCs w:val="28"/>
          <w:highlight w:val="none"/>
        </w:rPr>
      </w:pPr>
      <w:r>
        <w:rPr>
          <w:rFonts w:hint="eastAsia" w:hAnsi="宋体" w:cs="宋体"/>
          <w:sz w:val="28"/>
          <w:szCs w:val="28"/>
          <w:highlight w:val="none"/>
          <w:lang w:eastAsia="zh-CN"/>
        </w:rPr>
        <w:t>（</w:t>
      </w:r>
      <w:r>
        <w:rPr>
          <w:rFonts w:hint="eastAsia" w:hAnsi="宋体" w:cs="宋体"/>
          <w:sz w:val="28"/>
          <w:szCs w:val="28"/>
          <w:highlight w:val="none"/>
          <w:lang w:val="en-US" w:eastAsia="zh-CN"/>
        </w:rPr>
        <w:t>2</w:t>
      </w:r>
      <w:r>
        <w:rPr>
          <w:rFonts w:hint="eastAsia" w:hAnsi="宋体" w:cs="宋体"/>
          <w:sz w:val="28"/>
          <w:szCs w:val="28"/>
          <w:highlight w:val="none"/>
          <w:lang w:eastAsia="zh-CN"/>
        </w:rPr>
        <w:t>）</w:t>
      </w:r>
      <w:r>
        <w:rPr>
          <w:rFonts w:hint="eastAsia" w:ascii="宋体" w:hAnsi="宋体" w:eastAsia="宋体" w:cs="宋体"/>
          <w:sz w:val="28"/>
          <w:szCs w:val="28"/>
          <w:highlight w:val="none"/>
        </w:rPr>
        <w:t>《财政部司法部关于政府采购支持监狱企业发展有关问题的通知》（财库〔2014〕68号）；</w:t>
      </w:r>
    </w:p>
    <w:p w14:paraId="25E817D3">
      <w:pPr>
        <w:numPr>
          <w:ilvl w:val="0"/>
          <w:numId w:val="0"/>
        </w:numPr>
        <w:rPr>
          <w:rFonts w:hint="eastAsia" w:hAnsi="宋体" w:cs="宋体"/>
          <w:sz w:val="28"/>
          <w:szCs w:val="28"/>
          <w:highlight w:val="none"/>
          <w:lang w:eastAsia="zh-CN"/>
        </w:rPr>
      </w:pPr>
      <w:r>
        <w:rPr>
          <w:rFonts w:hint="eastAsia" w:hAnsi="宋体" w:cs="宋体"/>
          <w:sz w:val="28"/>
          <w:szCs w:val="28"/>
          <w:highlight w:val="none"/>
          <w:lang w:eastAsia="zh-CN"/>
        </w:rPr>
        <w:t>（</w:t>
      </w:r>
      <w:r>
        <w:rPr>
          <w:rFonts w:hint="eastAsia" w:hAnsi="宋体" w:cs="宋体"/>
          <w:sz w:val="28"/>
          <w:szCs w:val="28"/>
          <w:highlight w:val="none"/>
          <w:lang w:val="en-US" w:eastAsia="zh-CN"/>
        </w:rPr>
        <w:t>3</w:t>
      </w:r>
      <w:r>
        <w:rPr>
          <w:rFonts w:hint="eastAsia" w:hAnsi="宋体" w:cs="宋体"/>
          <w:sz w:val="28"/>
          <w:szCs w:val="28"/>
          <w:highlight w:val="none"/>
          <w:lang w:eastAsia="zh-CN"/>
        </w:rPr>
        <w:t>）《财政部民政部中国残疾人联合会关于促进残疾人就业政府采购政策的通知》（财库〔2017〕141号）；</w:t>
      </w:r>
    </w:p>
    <w:p w14:paraId="51E95AE9">
      <w:pPr>
        <w:numPr>
          <w:ilvl w:val="0"/>
          <w:numId w:val="0"/>
        </w:numP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《陕西省财政厅关于进一步加大政府采购支持中小企业力度的通知》（陕财办采〔2022〕5号）。</w:t>
      </w:r>
    </w:p>
    <w:p w14:paraId="0F401E97">
      <w:pPr>
        <w:numPr>
          <w:ilvl w:val="0"/>
          <w:numId w:val="0"/>
        </w:numP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《国务院办公厅关于建立政府强制采购节能产品制度的通知》(国办发〔2007〕51号)；</w:t>
      </w:r>
    </w:p>
    <w:p w14:paraId="26848655">
      <w:pPr>
        <w:numPr>
          <w:ilvl w:val="0"/>
          <w:numId w:val="0"/>
        </w:numP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《关于进一步加大政府采购支持中小企业力度的通知》（财库〔2022〕19 号）</w:t>
      </w:r>
      <w:r>
        <w:rPr>
          <w:rFonts w:hint="eastAsia" w:ascii="宋体" w:hAnsi="宋体" w:eastAsia="宋体" w:cs="宋体"/>
          <w:sz w:val="28"/>
          <w:szCs w:val="28"/>
          <w:highlight w:val="none"/>
          <w:lang w:eastAsia="zh-CN"/>
        </w:rPr>
        <w:t>；</w:t>
      </w:r>
    </w:p>
    <w:p w14:paraId="7348426F">
      <w:pPr>
        <w:numPr>
          <w:ilvl w:val="0"/>
          <w:numId w:val="0"/>
        </w:numP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《财政部发展改革委生态环境部市场监管总局关于调整优化节能产品、环境标志产品政府采购执行机制的通知》（财库〔2019〕9号）；</w:t>
      </w:r>
    </w:p>
    <w:p w14:paraId="679E1367">
      <w:pPr>
        <w:numPr>
          <w:ilvl w:val="0"/>
          <w:numId w:val="0"/>
        </w:numP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《关于印发环境标志产品政府采购品目清单的通知》（财库〔2019〕18号）；</w:t>
      </w:r>
    </w:p>
    <w:p w14:paraId="74360890">
      <w:pPr>
        <w:numPr>
          <w:ilvl w:val="0"/>
          <w:numId w:val="0"/>
        </w:numP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《关于印发节能产品政府采购品目清单的通知》（财库〔2019〕19号）；</w:t>
      </w:r>
    </w:p>
    <w:p w14:paraId="1327C52E">
      <w:pPr>
        <w:numPr>
          <w:ilvl w:val="0"/>
          <w:numId w:val="0"/>
        </w:numP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《财政部农业农村部国家乡村振兴局关于运用政府采购政策支持乡村产业振兴的通知》（财库〔2021〕19号）；</w:t>
      </w:r>
    </w:p>
    <w:p w14:paraId="5D7BD53A">
      <w:pPr>
        <w:numPr>
          <w:ilvl w:val="0"/>
          <w:numId w:val="0"/>
        </w:numP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《陕西省财政厅关于印发陕西省中小企业政府采购信用融资办法》（陕财办采〔2018〕23号）；</w:t>
      </w:r>
    </w:p>
    <w:p w14:paraId="44FA300C">
      <w:pPr>
        <w:numPr>
          <w:ilvl w:val="0"/>
          <w:numId w:val="0"/>
        </w:numP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12</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《陕西省财政厅关于加快推进我省中小企业政府采购信用融资工作的通知》（陕财办采〔2020〕15号）。</w:t>
      </w:r>
    </w:p>
    <w:p w14:paraId="686B8FCD">
      <w:pPr>
        <w:numPr>
          <w:ilvl w:val="0"/>
          <w:numId w:val="0"/>
        </w:num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若享受以上政策优惠的企业，提供相应声明函或品目清单范围内产品的有效认证证书。</w:t>
      </w:r>
    </w:p>
    <w:bookmarkEnd w:id="4"/>
    <w:p w14:paraId="3A8EC34E">
      <w:pPr>
        <w:numPr>
          <w:ilvl w:val="0"/>
          <w:numId w:val="0"/>
        </w:numP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eastAsia="zh-CN"/>
        </w:rPr>
        <w:t>本项目的特定资格要求</w:t>
      </w:r>
      <w:r>
        <w:rPr>
          <w:rFonts w:hint="eastAsia" w:ascii="宋体" w:hAnsi="宋体" w:eastAsia="宋体" w:cs="宋体"/>
          <w:sz w:val="28"/>
          <w:szCs w:val="28"/>
          <w:highlight w:val="none"/>
        </w:rPr>
        <w:t>要求：</w:t>
      </w:r>
      <w:bookmarkStart w:id="5" w:name="OLE_LINK5"/>
    </w:p>
    <w:p w14:paraId="4EF5A036">
      <w:pPr>
        <w:numPr>
          <w:ilvl w:val="0"/>
          <w:numId w:val="0"/>
        </w:numPr>
        <w:rPr>
          <w:rFonts w:hint="eastAsia" w:ascii="宋体" w:hAnsi="宋体" w:eastAsia="宋体" w:cs="宋体"/>
          <w:color w:val="000000" w:themeColor="text1"/>
          <w:sz w:val="28"/>
          <w:szCs w:val="28"/>
          <w:highlight w:val="none"/>
          <w14:textFill>
            <w14:solidFill>
              <w14:schemeClr w14:val="tx1"/>
            </w14:solidFill>
          </w14:textFill>
        </w:rPr>
      </w:pPr>
      <w:bookmarkStart w:id="6" w:name="OLE_LINK12"/>
      <w:r>
        <w:rPr>
          <w:rFonts w:hint="eastAsia" w:ascii="宋体" w:hAnsi="宋体" w:eastAsia="宋体" w:cs="宋体"/>
          <w:sz w:val="28"/>
          <w:szCs w:val="28"/>
          <w:highlight w:val="none"/>
        </w:rPr>
        <w:t>①企业营业执照、税务登记证和组织机构代码证合法有效（三证合一的企业只提供带有统一社会信用代码的营业执照副本）</w:t>
      </w:r>
      <w:r>
        <w:rPr>
          <w:rFonts w:hint="eastAsia" w:ascii="宋体" w:hAnsi="宋体" w:eastAsia="宋体" w:cs="宋体"/>
          <w:color w:val="000000" w:themeColor="text1"/>
          <w:sz w:val="28"/>
          <w:szCs w:val="28"/>
          <w:highlight w:val="none"/>
          <w14:textFill>
            <w14:solidFill>
              <w14:schemeClr w14:val="tx1"/>
            </w14:solidFill>
          </w14:textFill>
        </w:rPr>
        <w:t>，企业安全生产许可证；</w:t>
      </w:r>
    </w:p>
    <w:p w14:paraId="5D6905AA">
      <w:pPr>
        <w:numPr>
          <w:ilvl w:val="0"/>
          <w:numId w:val="0"/>
        </w:numPr>
        <w:rPr>
          <w:rFonts w:hint="eastAsia" w:ascii="宋体" w:hAnsi="宋体" w:eastAsia="宋体" w:cs="宋体"/>
          <w:color w:val="auto"/>
          <w:sz w:val="28"/>
          <w:szCs w:val="28"/>
          <w:highlight w:val="none"/>
          <w:lang w:val="zh-CN" w:eastAsia="zh-CN"/>
        </w:rPr>
      </w:pPr>
      <w:r>
        <w:rPr>
          <w:rFonts w:hint="eastAsia" w:ascii="宋体" w:hAnsi="宋体" w:eastAsia="宋体" w:cs="宋体"/>
          <w:sz w:val="28"/>
          <w:szCs w:val="28"/>
          <w:highlight w:val="none"/>
        </w:rPr>
        <w:t>②</w:t>
      </w:r>
      <w:r>
        <w:rPr>
          <w:rFonts w:hint="eastAsia" w:ascii="宋体" w:hAnsi="宋体" w:eastAsia="宋体" w:cs="宋体"/>
          <w:b w:val="0"/>
          <w:bCs w:val="0"/>
          <w:color w:val="auto"/>
          <w:sz w:val="28"/>
          <w:szCs w:val="28"/>
          <w:highlight w:val="none"/>
          <w:lang w:val="en-US" w:eastAsia="zh-CN"/>
        </w:rPr>
        <w:t>法</w:t>
      </w:r>
      <w:r>
        <w:rPr>
          <w:rFonts w:hint="eastAsia" w:ascii="宋体" w:hAnsi="宋体" w:eastAsia="宋体" w:cs="宋体"/>
          <w:b w:val="0"/>
          <w:bCs w:val="0"/>
          <w:color w:val="auto"/>
          <w:sz w:val="28"/>
          <w:szCs w:val="28"/>
          <w:highlight w:val="none"/>
          <w:lang w:val="zh-CN" w:eastAsia="zh-CN"/>
        </w:rPr>
        <w:t>定代表人参加投标时，提供本人身份证；授权代表参加投标时，提供法定代表人授权书、被授权人身份证、被授权人本单位证明（即投标截止前的社保缴纳证明</w:t>
      </w:r>
      <w:r>
        <w:rPr>
          <w:rFonts w:hint="eastAsia" w:ascii="宋体" w:hAnsi="宋体" w:eastAsia="宋体" w:cs="宋体"/>
          <w:b w:val="0"/>
          <w:bCs w:val="0"/>
          <w:color w:val="auto"/>
          <w:sz w:val="28"/>
          <w:szCs w:val="28"/>
          <w:highlight w:val="none"/>
          <w:lang w:val="en-US" w:eastAsia="zh-CN"/>
        </w:rPr>
        <w:t>或其他相关证明）；</w:t>
      </w:r>
    </w:p>
    <w:p w14:paraId="39E177EA">
      <w:pPr>
        <w:numPr>
          <w:ilvl w:val="0"/>
          <w:numId w:val="0"/>
        </w:numPr>
        <w:rPr>
          <w:rFonts w:hint="eastAsia" w:ascii="宋体" w:hAnsi="宋体" w:eastAsia="宋体" w:cs="宋体"/>
          <w:sz w:val="28"/>
          <w:szCs w:val="28"/>
        </w:rPr>
      </w:pPr>
      <w:r>
        <w:rPr>
          <w:rFonts w:hint="eastAsia" w:ascii="宋体" w:hAnsi="宋体" w:eastAsia="宋体" w:cs="宋体"/>
          <w:sz w:val="28"/>
          <w:szCs w:val="28"/>
        </w:rPr>
        <w:t>③投标企业须具备</w:t>
      </w:r>
      <w:r>
        <w:rPr>
          <w:rFonts w:hint="eastAsia" w:hAnsi="宋体" w:cs="宋体"/>
          <w:sz w:val="28"/>
          <w:szCs w:val="28"/>
          <w:lang w:val="en-US" w:eastAsia="zh-CN"/>
        </w:rPr>
        <w:t>建筑工程施工总承包三级</w:t>
      </w:r>
      <w:r>
        <w:rPr>
          <w:rFonts w:hint="eastAsia" w:ascii="宋体" w:hAnsi="宋体" w:eastAsia="宋体" w:cs="宋体"/>
          <w:sz w:val="28"/>
          <w:szCs w:val="28"/>
        </w:rPr>
        <w:t>及以上</w:t>
      </w:r>
      <w:r>
        <w:rPr>
          <w:rFonts w:hint="eastAsia" w:hAnsi="宋体" w:cs="宋体"/>
          <w:sz w:val="28"/>
          <w:szCs w:val="28"/>
          <w:lang w:val="en-US" w:eastAsia="zh-CN"/>
        </w:rPr>
        <w:t>或建筑装饰装修工程专业承包二级</w:t>
      </w:r>
      <w:r>
        <w:rPr>
          <w:rFonts w:hint="eastAsia" w:ascii="宋体" w:hAnsi="宋体" w:eastAsia="宋体" w:cs="宋体"/>
          <w:sz w:val="28"/>
          <w:szCs w:val="28"/>
        </w:rPr>
        <w:t>及以上</w:t>
      </w:r>
      <w:r>
        <w:rPr>
          <w:rFonts w:hint="eastAsia" w:hAnsi="宋体" w:cs="宋体"/>
          <w:sz w:val="28"/>
          <w:szCs w:val="28"/>
          <w:lang w:val="en-US" w:eastAsia="zh-CN"/>
        </w:rPr>
        <w:t>施工</w:t>
      </w:r>
      <w:r>
        <w:rPr>
          <w:rFonts w:hint="eastAsia" w:ascii="宋体" w:hAnsi="宋体" w:eastAsia="宋体" w:cs="宋体"/>
          <w:sz w:val="28"/>
          <w:szCs w:val="28"/>
        </w:rPr>
        <w:t>资质，资质证书合法有效；</w:t>
      </w:r>
    </w:p>
    <w:p w14:paraId="4390BCC2">
      <w:pPr>
        <w:numPr>
          <w:ilvl w:val="0"/>
          <w:numId w:val="0"/>
        </w:numPr>
        <w:rPr>
          <w:rFonts w:hint="eastAsia" w:ascii="宋体" w:hAnsi="宋体" w:eastAsia="宋体" w:cs="宋体"/>
          <w:sz w:val="28"/>
          <w:szCs w:val="28"/>
          <w:lang w:eastAsia="zh-CN"/>
        </w:rPr>
      </w:pPr>
      <w:r>
        <w:rPr>
          <w:rFonts w:hint="eastAsia" w:ascii="宋体" w:hAnsi="宋体" w:eastAsia="宋体" w:cs="宋体"/>
          <w:sz w:val="28"/>
          <w:szCs w:val="28"/>
        </w:rPr>
        <w:t>④派项目经理具有</w:t>
      </w:r>
      <w:r>
        <w:rPr>
          <w:rFonts w:hint="eastAsia" w:ascii="宋体" w:hAnsi="宋体" w:eastAsia="宋体" w:cs="宋体"/>
          <w:sz w:val="28"/>
          <w:szCs w:val="28"/>
          <w:lang w:eastAsia="zh-CN"/>
        </w:rPr>
        <w:t>在本单位注册的</w:t>
      </w:r>
      <w:r>
        <w:rPr>
          <w:rFonts w:hint="eastAsia" w:hAnsi="宋体" w:cs="宋体"/>
          <w:sz w:val="28"/>
          <w:szCs w:val="28"/>
          <w:lang w:val="en-US" w:eastAsia="zh-CN"/>
        </w:rPr>
        <w:t>建筑工程</w:t>
      </w:r>
      <w:r>
        <w:rPr>
          <w:rFonts w:hint="eastAsia" w:ascii="宋体" w:hAnsi="宋体" w:eastAsia="宋体" w:cs="宋体"/>
          <w:sz w:val="28"/>
          <w:szCs w:val="28"/>
        </w:rPr>
        <w:t>贰级及以上注册建造师资格，执业证、注册证、安全生产考核合格证齐全有效，且无在建工程</w:t>
      </w:r>
      <w:r>
        <w:rPr>
          <w:rFonts w:hint="eastAsia" w:ascii="宋体" w:hAnsi="宋体" w:eastAsia="宋体" w:cs="宋体"/>
          <w:sz w:val="28"/>
          <w:szCs w:val="28"/>
          <w:lang w:eastAsia="zh-CN"/>
        </w:rPr>
        <w:t>；</w:t>
      </w:r>
    </w:p>
    <w:p w14:paraId="779264F6">
      <w:pPr>
        <w:numPr>
          <w:ilvl w:val="0"/>
          <w:numId w:val="0"/>
        </w:numPr>
        <w:rPr>
          <w:rFonts w:hint="eastAsia" w:ascii="宋体" w:hAnsi="宋体" w:eastAsia="宋体" w:cs="宋体"/>
          <w:b w:val="0"/>
          <w:bCs/>
          <w:kern w:val="0"/>
          <w:sz w:val="28"/>
          <w:szCs w:val="28"/>
          <w:lang w:val="en-US" w:eastAsia="zh-CN" w:bidi="ar-SA"/>
        </w:rPr>
      </w:pPr>
      <w:r>
        <w:rPr>
          <w:rFonts w:hint="eastAsia" w:ascii="宋体" w:hAnsi="宋体" w:eastAsia="宋体" w:cs="宋体"/>
          <w:sz w:val="28"/>
          <w:szCs w:val="28"/>
        </w:rPr>
        <w:t>⑤</w:t>
      </w:r>
      <w:r>
        <w:rPr>
          <w:rFonts w:hint="eastAsia" w:ascii="宋体" w:hAnsi="宋体" w:eastAsia="宋体" w:cs="宋体"/>
          <w:b w:val="0"/>
          <w:bCs/>
          <w:kern w:val="0"/>
          <w:sz w:val="28"/>
          <w:szCs w:val="28"/>
          <w:lang w:val="en-US" w:eastAsia="zh-CN" w:bidi="ar-SA"/>
        </w:rPr>
        <w:t>财务状况报告：提供2024年度完整的财务审计报告（成立时间不足1年的提供任意一个月的资产负债表和利润表），或银行出具的资信证明；</w:t>
      </w:r>
    </w:p>
    <w:p w14:paraId="11726FB2">
      <w:pPr>
        <w:spacing w:line="240" w:lineRule="auto"/>
        <w:rPr>
          <w:rFonts w:hint="eastAsia" w:ascii="宋体" w:hAnsi="宋体" w:eastAsia="宋体" w:cs="宋体"/>
          <w:b w:val="0"/>
          <w:bCs/>
          <w:kern w:val="0"/>
          <w:sz w:val="28"/>
          <w:szCs w:val="28"/>
          <w:lang w:val="en-US" w:eastAsia="zh-CN" w:bidi="ar-SA"/>
        </w:rPr>
      </w:pPr>
      <w:r>
        <w:rPr>
          <w:rFonts w:hint="eastAsia" w:ascii="宋体" w:hAnsi="宋体" w:eastAsia="宋体" w:cs="宋体"/>
          <w:b w:val="0"/>
          <w:bCs/>
          <w:kern w:val="0"/>
          <w:sz w:val="28"/>
          <w:szCs w:val="28"/>
          <w:lang w:val="en-US" w:eastAsia="zh-CN" w:bidi="ar-SA"/>
        </w:rPr>
        <w:t>⑥税收缴纳证明：提供2025年度至今已缴纳的至少三个月的纳税证明或完税证明，依法免税的单位应提供相关证明材料；</w:t>
      </w:r>
    </w:p>
    <w:p w14:paraId="7E3FF2F1">
      <w:pPr>
        <w:spacing w:line="240" w:lineRule="auto"/>
        <w:rPr>
          <w:rFonts w:hint="eastAsia" w:ascii="宋体" w:hAnsi="宋体" w:eastAsia="宋体" w:cs="宋体"/>
          <w:b w:val="0"/>
          <w:bCs/>
          <w:color w:val="auto"/>
          <w:kern w:val="0"/>
          <w:sz w:val="28"/>
          <w:szCs w:val="28"/>
          <w:lang w:val="en-US" w:eastAsia="zh-CN" w:bidi="ar-SA"/>
        </w:rPr>
      </w:pPr>
      <w:r>
        <w:rPr>
          <w:rFonts w:hint="eastAsia" w:ascii="宋体" w:hAnsi="宋体" w:eastAsia="宋体" w:cs="宋体"/>
          <w:b w:val="0"/>
          <w:bCs/>
          <w:kern w:val="0"/>
          <w:sz w:val="28"/>
          <w:szCs w:val="28"/>
          <w:lang w:val="en-US" w:eastAsia="zh-CN" w:bidi="ar-SA"/>
        </w:rPr>
        <w:t>⑦社会保障资金缴纳证明：</w:t>
      </w:r>
      <w:bookmarkStart w:id="7" w:name="OLE_LINK13"/>
      <w:r>
        <w:rPr>
          <w:rFonts w:hint="eastAsia" w:ascii="宋体" w:hAnsi="宋体" w:eastAsia="宋体" w:cs="宋体"/>
          <w:b w:val="0"/>
          <w:bCs/>
          <w:color w:val="auto"/>
          <w:kern w:val="0"/>
          <w:sz w:val="28"/>
          <w:szCs w:val="28"/>
          <w:lang w:val="en-US" w:eastAsia="zh-CN" w:bidi="ar-SA"/>
        </w:rPr>
        <w:t>提供2025年度至今已缴存的至少三个月的社会保障资金缴存单据或社保机构开具的社会保险参保缴费情况证明，</w:t>
      </w:r>
      <w:r>
        <w:rPr>
          <w:rFonts w:hint="eastAsia" w:hAnsi="宋体" w:cs="宋体"/>
          <w:i w:val="0"/>
          <w:caps w:val="0"/>
          <w:color w:val="auto"/>
          <w:spacing w:val="0"/>
          <w:sz w:val="28"/>
          <w:szCs w:val="28"/>
          <w:shd w:val="clear" w:color="auto" w:fill="FFFFFF"/>
          <w:lang w:val="en-US" w:eastAsia="zh-CN"/>
        </w:rPr>
        <w:t>成立不足3个月的供应商可以不提供社保缴纳</w:t>
      </w:r>
      <w:r>
        <w:rPr>
          <w:rFonts w:hint="eastAsia" w:ascii="宋体" w:hAnsi="宋体" w:eastAsia="宋体" w:cs="宋体"/>
          <w:i w:val="0"/>
          <w:caps w:val="0"/>
          <w:color w:val="auto"/>
          <w:spacing w:val="0"/>
          <w:sz w:val="28"/>
          <w:szCs w:val="28"/>
          <w:shd w:val="clear" w:color="auto" w:fill="FFFFFF"/>
        </w:rPr>
        <w:t>证明</w:t>
      </w:r>
      <w:r>
        <w:rPr>
          <w:rFonts w:hint="eastAsia" w:ascii="宋体" w:hAnsi="宋体" w:eastAsia="宋体" w:cs="宋体"/>
          <w:b w:val="0"/>
          <w:bCs/>
          <w:color w:val="auto"/>
          <w:kern w:val="0"/>
          <w:sz w:val="28"/>
          <w:szCs w:val="28"/>
          <w:lang w:val="en-US" w:eastAsia="zh-CN" w:bidi="ar-SA"/>
        </w:rPr>
        <w:t>；</w:t>
      </w:r>
    </w:p>
    <w:bookmarkEnd w:id="7"/>
    <w:p w14:paraId="58117263">
      <w:pPr>
        <w:spacing w:line="240" w:lineRule="auto"/>
        <w:rPr>
          <w:rFonts w:hint="eastAsia" w:ascii="宋体" w:hAnsi="宋体" w:eastAsia="宋体" w:cs="宋体"/>
          <w:b w:val="0"/>
          <w:bCs/>
          <w:kern w:val="0"/>
          <w:sz w:val="28"/>
          <w:szCs w:val="28"/>
          <w:lang w:val="en-US" w:eastAsia="zh-CN" w:bidi="ar-SA"/>
        </w:rPr>
      </w:pPr>
      <w:r>
        <w:rPr>
          <w:rFonts w:hint="eastAsia" w:ascii="宋体" w:hAnsi="宋体" w:eastAsia="宋体" w:cs="宋体"/>
          <w:b w:val="0"/>
          <w:bCs/>
          <w:kern w:val="0"/>
          <w:sz w:val="28"/>
          <w:szCs w:val="28"/>
          <w:lang w:val="en-US" w:eastAsia="zh-CN" w:bidi="ar-SA"/>
        </w:rPr>
        <w:t>⑧提供参加政府采购活动前三年内，在经营活动中没有重大违法记录书面声明；</w:t>
      </w:r>
    </w:p>
    <w:p w14:paraId="7D8BCAE6">
      <w:pPr>
        <w:spacing w:line="240" w:lineRule="auto"/>
        <w:rPr>
          <w:rFonts w:hint="eastAsia" w:ascii="宋体" w:hAnsi="宋体" w:eastAsia="宋体" w:cs="宋体"/>
          <w:b w:val="0"/>
          <w:bCs/>
          <w:kern w:val="0"/>
          <w:sz w:val="28"/>
          <w:szCs w:val="28"/>
          <w:lang w:val="en-US" w:eastAsia="zh-CN" w:bidi="ar-SA"/>
        </w:rPr>
      </w:pPr>
      <w:r>
        <w:rPr>
          <w:rFonts w:hint="eastAsia" w:ascii="宋体" w:hAnsi="宋体" w:eastAsia="宋体" w:cs="宋体"/>
          <w:b w:val="0"/>
          <w:bCs/>
          <w:kern w:val="0"/>
          <w:sz w:val="28"/>
          <w:szCs w:val="28"/>
          <w:lang w:val="en-US" w:eastAsia="zh-CN" w:bidi="ar-SA"/>
        </w:rPr>
        <w:t xml:space="preserve">⑨供应商通过“信用中国”网(www.creditchina.gov.cn )和中国政府采购网(www.ccgp.gov.cn ) 等渠道查询相关主体信用记录，对列入失信被执行人、重大税收违法案件当事人名单、政府采购严重违法失信行为记录名单的供应商，将拒绝其参与政府采购活动（提供查询结果网页截图并加盖供应商公章）； </w:t>
      </w:r>
    </w:p>
    <w:p w14:paraId="48841E58">
      <w:pPr>
        <w:spacing w:line="240" w:lineRule="auto"/>
        <w:rPr>
          <w:rFonts w:hint="eastAsia" w:ascii="宋体" w:hAnsi="宋体" w:eastAsia="宋体" w:cs="宋体"/>
          <w:color w:val="FF0000"/>
          <w:sz w:val="28"/>
          <w:szCs w:val="28"/>
          <w:lang w:val="en-US" w:eastAsia="zh-CN"/>
        </w:rPr>
      </w:pPr>
      <w:r>
        <w:rPr>
          <w:rFonts w:hint="eastAsia" w:ascii="宋体" w:hAnsi="宋体" w:eastAsia="宋体" w:cs="宋体"/>
          <w:b w:val="0"/>
          <w:bCs/>
          <w:kern w:val="0"/>
          <w:sz w:val="28"/>
          <w:szCs w:val="28"/>
          <w:lang w:val="en-US" w:eastAsia="zh-CN" w:bidi="ar-SA"/>
        </w:rPr>
        <w:t>⑩按照《政府采购促进中小企业发展管理办法》（财库﹝2020﹞46号）规定，提供《中小企业声明函》，式样见投标文件格式。 </w:t>
      </w:r>
    </w:p>
    <w:p w14:paraId="7D0188AF">
      <w:pPr>
        <w:pageBreakBefore w:val="0"/>
        <w:kinsoku/>
        <w:overflowPunct/>
        <w:topLinePunct w:val="0"/>
        <w:bidi w:val="0"/>
        <w:spacing w:line="360" w:lineRule="auto"/>
        <w:rPr>
          <w:rFonts w:hint="eastAsia" w:ascii="宋体" w:hAnsi="宋体" w:eastAsia="宋体" w:cs="宋体"/>
          <w:b/>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b/>
          <w:bCs/>
          <w:i w:val="0"/>
          <w:caps w:val="0"/>
          <w:color w:val="333333"/>
          <w:spacing w:val="0"/>
          <w:sz w:val="28"/>
          <w:szCs w:val="28"/>
          <w:highlight w:val="none"/>
          <w:shd w:val="clear" w:color="auto" w:fill="FFFFFF"/>
        </w:rPr>
        <w:t>本项目专门面向中小企业采购</w:t>
      </w:r>
      <w:bookmarkEnd w:id="6"/>
      <w:r>
        <w:rPr>
          <w:rFonts w:hint="eastAsia" w:ascii="宋体" w:hAnsi="宋体" w:eastAsia="宋体" w:cs="宋体"/>
          <w:b/>
          <w:bCs/>
          <w:i w:val="0"/>
          <w:caps w:val="0"/>
          <w:color w:val="333333"/>
          <w:spacing w:val="0"/>
          <w:sz w:val="28"/>
          <w:szCs w:val="28"/>
          <w:highlight w:val="none"/>
          <w:shd w:val="clear" w:color="auto" w:fill="FFFFFF"/>
          <w:lang w:eastAsia="zh-CN"/>
        </w:rPr>
        <w:t>，不接受联合体投标</w:t>
      </w:r>
      <w:r>
        <w:rPr>
          <w:rFonts w:hint="eastAsia" w:ascii="宋体" w:hAnsi="宋体" w:eastAsia="宋体" w:cs="宋体"/>
          <w:b/>
          <w:bCs/>
          <w:i w:val="0"/>
          <w:caps w:val="0"/>
          <w:color w:val="333333"/>
          <w:spacing w:val="0"/>
          <w:sz w:val="28"/>
          <w:szCs w:val="28"/>
          <w:highlight w:val="none"/>
          <w:shd w:val="clear" w:color="auto" w:fill="FFFFFF"/>
          <w:lang w:val="en-US" w:eastAsia="zh-CN"/>
        </w:rPr>
        <w:t>。</w:t>
      </w:r>
    </w:p>
    <w:bookmarkEnd w:id="5"/>
    <w:p w14:paraId="5C8DA778">
      <w:pPr>
        <w:numPr>
          <w:ilvl w:val="0"/>
          <w:numId w:val="0"/>
        </w:numPr>
        <w:spacing w:line="360" w:lineRule="auto"/>
        <w:ind w:firstLine="281" w:firstLineChars="100"/>
        <w:rPr>
          <w:rFonts w:hint="eastAsia" w:ascii="宋体" w:hAnsi="宋体" w:eastAsia="宋体" w:cs="宋体"/>
          <w:b w:val="0"/>
          <w:i w:val="0"/>
          <w:caps w:val="0"/>
          <w:color w:val="222222"/>
          <w:spacing w:val="0"/>
          <w:sz w:val="28"/>
          <w:szCs w:val="28"/>
          <w:highlight w:val="none"/>
        </w:rPr>
      </w:pPr>
      <w:bookmarkStart w:id="8" w:name="_Toc167591313"/>
      <w:bookmarkStart w:id="9" w:name="_Toc207897901"/>
      <w:bookmarkStart w:id="10" w:name="_Toc173549961"/>
      <w:bookmarkStart w:id="11" w:name="_Toc175033575"/>
      <w:bookmarkStart w:id="12" w:name="_Toc167590758"/>
      <w:bookmarkStart w:id="13" w:name="_Toc170980437"/>
      <w:bookmarkStart w:id="14" w:name="_Toc244623576"/>
      <w:bookmarkStart w:id="15" w:name="_Toc154482462"/>
      <w:bookmarkStart w:id="16" w:name="_Toc208337149"/>
      <w:bookmarkStart w:id="17" w:name="_Toc169846856"/>
      <w:bookmarkStart w:id="18" w:name="_Toc245658519"/>
      <w:bookmarkStart w:id="19" w:name="_Toc167849343"/>
      <w:bookmarkStart w:id="20" w:name="_Toc169846759"/>
      <w:bookmarkStart w:id="21" w:name="_Toc170980535"/>
      <w:bookmarkStart w:id="22" w:name="_Toc169838515"/>
      <w:bookmarkStart w:id="23" w:name="_Toc167591026"/>
      <w:bookmarkStart w:id="24" w:name="_Toc167591127"/>
      <w:bookmarkStart w:id="25" w:name="_Toc245657538"/>
      <w:bookmarkStart w:id="26" w:name="_Toc167591475"/>
      <w:bookmarkStart w:id="27" w:name="_Toc175032420"/>
      <w:bookmarkStart w:id="28" w:name="_Toc245176650"/>
      <w:bookmarkStart w:id="29" w:name="_Toc260242592"/>
      <w:bookmarkStart w:id="30" w:name="_Toc201650492"/>
      <w:r>
        <w:rPr>
          <w:rStyle w:val="25"/>
          <w:rFonts w:hint="eastAsia" w:ascii="宋体" w:hAnsi="宋体" w:eastAsia="宋体" w:cs="宋体"/>
          <w:b/>
          <w:bCs w:val="0"/>
          <w:i w:val="0"/>
          <w:caps w:val="0"/>
          <w:color w:val="222222"/>
          <w:spacing w:val="0"/>
          <w:sz w:val="28"/>
          <w:szCs w:val="28"/>
          <w:highlight w:val="none"/>
          <w:shd w:val="clear" w:color="auto" w:fill="FFFFFF"/>
        </w:rPr>
        <w:t>三、获取采购文件</w:t>
      </w:r>
    </w:p>
    <w:p w14:paraId="5556287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snapToGrid/>
          <w:color w:val="auto"/>
          <w:sz w:val="28"/>
          <w:szCs w:val="28"/>
          <w:highlight w:val="none"/>
          <w:lang w:val="en-US" w:eastAsia="zh-CN" w:bidi="ar-SA"/>
        </w:rPr>
      </w:pPr>
      <w:r>
        <w:rPr>
          <w:rFonts w:hint="eastAsia" w:ascii="宋体" w:hAnsi="宋体" w:eastAsia="宋体" w:cs="宋体"/>
          <w:snapToGrid/>
          <w:color w:val="000000"/>
          <w:sz w:val="28"/>
          <w:szCs w:val="28"/>
          <w:highlight w:val="none"/>
          <w:lang w:val="en-US" w:eastAsia="zh-CN" w:bidi="ar-SA"/>
        </w:rPr>
        <w:t>时间：</w:t>
      </w:r>
      <w:r>
        <w:rPr>
          <w:rFonts w:hint="eastAsia" w:ascii="宋体" w:hAnsi="宋体" w:eastAsia="宋体" w:cs="宋体"/>
          <w:snapToGrid/>
          <w:color w:val="auto"/>
          <w:sz w:val="28"/>
          <w:szCs w:val="28"/>
          <w:highlight w:val="none"/>
          <w:lang w:val="en-US" w:eastAsia="zh-CN" w:bidi="ar-SA"/>
        </w:rPr>
        <w:t>2025年</w:t>
      </w:r>
      <w:r>
        <w:rPr>
          <w:rFonts w:hint="eastAsia" w:cs="宋体"/>
          <w:snapToGrid/>
          <w:color w:val="auto"/>
          <w:sz w:val="28"/>
          <w:szCs w:val="28"/>
          <w:highlight w:val="none"/>
          <w:lang w:val="en-US" w:eastAsia="zh-CN" w:bidi="ar-SA"/>
        </w:rPr>
        <w:t>12</w:t>
      </w:r>
      <w:r>
        <w:rPr>
          <w:rFonts w:hint="eastAsia" w:ascii="宋体" w:hAnsi="宋体" w:eastAsia="宋体" w:cs="宋体"/>
          <w:snapToGrid/>
          <w:color w:val="auto"/>
          <w:sz w:val="28"/>
          <w:szCs w:val="28"/>
          <w:highlight w:val="none"/>
          <w:lang w:val="en-US" w:eastAsia="zh-CN" w:bidi="ar-SA"/>
        </w:rPr>
        <w:t>月</w:t>
      </w:r>
      <w:r>
        <w:rPr>
          <w:rFonts w:hint="eastAsia" w:cs="宋体"/>
          <w:snapToGrid/>
          <w:color w:val="auto"/>
          <w:sz w:val="28"/>
          <w:szCs w:val="28"/>
          <w:highlight w:val="none"/>
          <w:lang w:val="en-US" w:eastAsia="zh-CN" w:bidi="ar-SA"/>
        </w:rPr>
        <w:t>15</w:t>
      </w:r>
      <w:r>
        <w:rPr>
          <w:rFonts w:hint="eastAsia" w:ascii="宋体" w:hAnsi="宋体" w:eastAsia="宋体" w:cs="宋体"/>
          <w:snapToGrid/>
          <w:color w:val="auto"/>
          <w:sz w:val="28"/>
          <w:szCs w:val="28"/>
          <w:highlight w:val="none"/>
          <w:lang w:val="en-US" w:eastAsia="zh-CN" w:bidi="ar-SA"/>
        </w:rPr>
        <w:t>日至2025年1</w:t>
      </w:r>
      <w:r>
        <w:rPr>
          <w:rFonts w:hint="eastAsia" w:cs="宋体"/>
          <w:snapToGrid/>
          <w:color w:val="auto"/>
          <w:sz w:val="28"/>
          <w:szCs w:val="28"/>
          <w:highlight w:val="none"/>
          <w:lang w:val="en-US" w:eastAsia="zh-CN" w:bidi="ar-SA"/>
        </w:rPr>
        <w:t>2</w:t>
      </w:r>
      <w:r>
        <w:rPr>
          <w:rFonts w:hint="eastAsia" w:ascii="宋体" w:hAnsi="宋体" w:eastAsia="宋体" w:cs="宋体"/>
          <w:snapToGrid/>
          <w:color w:val="auto"/>
          <w:sz w:val="28"/>
          <w:szCs w:val="28"/>
          <w:highlight w:val="none"/>
          <w:lang w:val="en-US" w:eastAsia="zh-CN" w:bidi="ar-SA"/>
        </w:rPr>
        <w:t>月</w:t>
      </w:r>
      <w:r>
        <w:rPr>
          <w:rFonts w:hint="eastAsia" w:cs="宋体"/>
          <w:snapToGrid/>
          <w:color w:val="auto"/>
          <w:sz w:val="28"/>
          <w:szCs w:val="28"/>
          <w:highlight w:val="none"/>
          <w:lang w:val="en-US" w:eastAsia="zh-CN" w:bidi="ar-SA"/>
        </w:rPr>
        <w:t xml:space="preserve">19 </w:t>
      </w:r>
      <w:r>
        <w:rPr>
          <w:rFonts w:hint="eastAsia" w:ascii="宋体" w:hAnsi="宋体" w:eastAsia="宋体" w:cs="宋体"/>
          <w:snapToGrid/>
          <w:color w:val="auto"/>
          <w:sz w:val="28"/>
          <w:szCs w:val="28"/>
          <w:highlight w:val="none"/>
          <w:lang w:val="en-US" w:eastAsia="zh-CN" w:bidi="ar-SA"/>
        </w:rPr>
        <w:t>日，每天上午08:00:00至12:00:00，下午14:00至18:00:00（法定节假日除外）</w:t>
      </w:r>
    </w:p>
    <w:p w14:paraId="10C13B7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caps w:val="0"/>
          <w:color w:val="auto"/>
          <w:spacing w:val="0"/>
          <w:sz w:val="28"/>
          <w:szCs w:val="28"/>
          <w:highlight w:val="none"/>
          <w:lang w:eastAsia="zh-CN"/>
        </w:rPr>
      </w:pPr>
      <w:r>
        <w:rPr>
          <w:rFonts w:hint="eastAsia" w:ascii="宋体" w:hAnsi="宋体" w:eastAsia="宋体" w:cs="宋体"/>
          <w:i w:val="0"/>
          <w:caps w:val="0"/>
          <w:color w:val="auto"/>
          <w:spacing w:val="0"/>
          <w:sz w:val="28"/>
          <w:szCs w:val="28"/>
          <w:highlight w:val="none"/>
          <w:shd w:val="clear" w:color="auto" w:fill="FFFFFF"/>
        </w:rPr>
        <w:t>地点：</w:t>
      </w:r>
      <w:bookmarkStart w:id="31" w:name="OLE_LINK3"/>
      <w:r>
        <w:rPr>
          <w:rFonts w:hint="eastAsia" w:ascii="宋体" w:hAnsi="宋体" w:eastAsia="宋体" w:cs="宋体"/>
          <w:i w:val="0"/>
          <w:caps w:val="0"/>
          <w:color w:val="auto"/>
          <w:spacing w:val="0"/>
          <w:sz w:val="28"/>
          <w:szCs w:val="28"/>
          <w:highlight w:val="none"/>
          <w:shd w:val="clear" w:color="auto" w:fill="FFFFFF"/>
          <w:lang w:val="en-US" w:eastAsia="zh-CN"/>
        </w:rPr>
        <w:t>安康市</w:t>
      </w:r>
      <w:r>
        <w:rPr>
          <w:rFonts w:hint="eastAsia" w:ascii="宋体" w:hAnsi="宋体" w:eastAsia="宋体" w:cs="宋体"/>
          <w:i w:val="0"/>
          <w:caps w:val="0"/>
          <w:color w:val="auto"/>
          <w:spacing w:val="0"/>
          <w:sz w:val="28"/>
          <w:szCs w:val="28"/>
          <w:highlight w:val="none"/>
          <w:shd w:val="clear" w:color="auto" w:fill="FFFFFF"/>
        </w:rPr>
        <w:t>公共资源交易中心</w:t>
      </w:r>
      <w:r>
        <w:rPr>
          <w:rFonts w:hint="eastAsia" w:ascii="宋体" w:hAnsi="宋体" w:eastAsia="宋体" w:cs="宋体"/>
          <w:i w:val="0"/>
          <w:caps w:val="0"/>
          <w:color w:val="auto"/>
          <w:spacing w:val="0"/>
          <w:sz w:val="28"/>
          <w:szCs w:val="28"/>
          <w:highlight w:val="none"/>
          <w:shd w:val="clear" w:color="auto" w:fill="FFFFFF"/>
          <w:lang w:eastAsia="zh-CN"/>
        </w:rPr>
        <w:t>平台</w:t>
      </w:r>
    </w:p>
    <w:bookmarkEnd w:id="31"/>
    <w:p w14:paraId="1F1DC88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caps w:val="0"/>
          <w:color w:val="auto"/>
          <w:spacing w:val="0"/>
          <w:sz w:val="28"/>
          <w:szCs w:val="28"/>
          <w:highlight w:val="none"/>
        </w:rPr>
      </w:pPr>
      <w:r>
        <w:rPr>
          <w:rFonts w:hint="eastAsia" w:ascii="宋体" w:hAnsi="宋体" w:eastAsia="宋体" w:cs="宋体"/>
          <w:i w:val="0"/>
          <w:caps w:val="0"/>
          <w:color w:val="auto"/>
          <w:spacing w:val="0"/>
          <w:sz w:val="28"/>
          <w:szCs w:val="28"/>
          <w:highlight w:val="none"/>
          <w:shd w:val="clear" w:color="auto" w:fill="FFFFFF"/>
        </w:rPr>
        <w:t>方式：在线获取</w:t>
      </w:r>
    </w:p>
    <w:p w14:paraId="061BCA3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caps w:val="0"/>
          <w:color w:val="auto"/>
          <w:spacing w:val="0"/>
          <w:sz w:val="28"/>
          <w:szCs w:val="28"/>
          <w:highlight w:val="none"/>
        </w:rPr>
      </w:pPr>
      <w:r>
        <w:rPr>
          <w:rFonts w:hint="eastAsia" w:ascii="宋体" w:hAnsi="宋体" w:eastAsia="宋体" w:cs="宋体"/>
          <w:i w:val="0"/>
          <w:caps w:val="0"/>
          <w:color w:val="auto"/>
          <w:spacing w:val="0"/>
          <w:sz w:val="28"/>
          <w:szCs w:val="28"/>
          <w:highlight w:val="none"/>
          <w:shd w:val="clear" w:color="auto" w:fill="FFFFFF"/>
        </w:rPr>
        <w:t>售价：免费获取</w:t>
      </w:r>
    </w:p>
    <w:p w14:paraId="56AC04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562" w:firstLineChars="200"/>
        <w:jc w:val="left"/>
        <w:rPr>
          <w:rFonts w:hint="eastAsia" w:ascii="宋体" w:hAnsi="宋体" w:eastAsia="宋体" w:cs="宋体"/>
          <w:b w:val="0"/>
          <w:i w:val="0"/>
          <w:caps w:val="0"/>
          <w:color w:val="auto"/>
          <w:spacing w:val="0"/>
          <w:sz w:val="28"/>
          <w:szCs w:val="28"/>
          <w:highlight w:val="none"/>
        </w:rPr>
      </w:pPr>
      <w:r>
        <w:rPr>
          <w:rStyle w:val="25"/>
          <w:rFonts w:hint="eastAsia" w:ascii="宋体" w:hAnsi="宋体" w:eastAsia="宋体" w:cs="宋体"/>
          <w:b/>
          <w:bCs w:val="0"/>
          <w:i w:val="0"/>
          <w:caps w:val="0"/>
          <w:color w:val="auto"/>
          <w:spacing w:val="0"/>
          <w:sz w:val="28"/>
          <w:szCs w:val="28"/>
          <w:highlight w:val="none"/>
          <w:shd w:val="clear" w:color="auto" w:fill="FFFFFF"/>
        </w:rPr>
        <w:t>四、响应文件提交</w:t>
      </w:r>
    </w:p>
    <w:p w14:paraId="1937025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caps w:val="0"/>
          <w:color w:val="auto"/>
          <w:spacing w:val="0"/>
          <w:sz w:val="28"/>
          <w:szCs w:val="28"/>
          <w:highlight w:val="none"/>
          <w:shd w:val="clear" w:color="auto" w:fill="FFFFFF"/>
        </w:rPr>
      </w:pPr>
      <w:r>
        <w:rPr>
          <w:rFonts w:hint="eastAsia" w:ascii="宋体" w:hAnsi="宋体" w:eastAsia="宋体" w:cs="宋体"/>
          <w:i w:val="0"/>
          <w:caps w:val="0"/>
          <w:color w:val="auto"/>
          <w:spacing w:val="0"/>
          <w:sz w:val="28"/>
          <w:szCs w:val="28"/>
          <w:highlight w:val="none"/>
          <w:shd w:val="clear" w:color="auto" w:fill="FFFFFF"/>
        </w:rPr>
        <w:t>截止时间：</w:t>
      </w:r>
      <w:r>
        <w:rPr>
          <w:rFonts w:hint="eastAsia" w:ascii="宋体" w:hAnsi="宋体" w:eastAsia="宋体" w:cs="宋体"/>
          <w:i w:val="0"/>
          <w:caps w:val="0"/>
          <w:color w:val="auto"/>
          <w:spacing w:val="0"/>
          <w:sz w:val="28"/>
          <w:szCs w:val="28"/>
          <w:highlight w:val="none"/>
          <w:shd w:val="clear" w:color="auto" w:fill="FFFFFF"/>
          <w:lang w:eastAsia="zh-CN"/>
        </w:rPr>
        <w:t>202</w:t>
      </w:r>
      <w:r>
        <w:rPr>
          <w:rFonts w:hint="eastAsia" w:cs="宋体"/>
          <w:i w:val="0"/>
          <w:caps w:val="0"/>
          <w:color w:val="auto"/>
          <w:spacing w:val="0"/>
          <w:sz w:val="28"/>
          <w:szCs w:val="28"/>
          <w:highlight w:val="none"/>
          <w:shd w:val="clear" w:color="auto" w:fill="FFFFFF"/>
          <w:lang w:val="en-US" w:eastAsia="zh-CN"/>
        </w:rPr>
        <w:t>6</w:t>
      </w:r>
      <w:r>
        <w:rPr>
          <w:rFonts w:hint="eastAsia" w:ascii="宋体" w:hAnsi="宋体" w:eastAsia="宋体" w:cs="宋体"/>
          <w:i w:val="0"/>
          <w:caps w:val="0"/>
          <w:color w:val="auto"/>
          <w:spacing w:val="0"/>
          <w:sz w:val="28"/>
          <w:szCs w:val="28"/>
          <w:highlight w:val="none"/>
          <w:shd w:val="clear" w:color="auto" w:fill="FFFFFF"/>
          <w:lang w:eastAsia="zh-CN"/>
        </w:rPr>
        <w:t>年</w:t>
      </w:r>
      <w:r>
        <w:rPr>
          <w:rFonts w:hint="eastAsia" w:ascii="宋体" w:hAnsi="宋体" w:eastAsia="宋体" w:cs="宋体"/>
          <w:i w:val="0"/>
          <w:caps w:val="0"/>
          <w:color w:val="auto"/>
          <w:spacing w:val="0"/>
          <w:sz w:val="28"/>
          <w:szCs w:val="28"/>
          <w:highlight w:val="none"/>
          <w:shd w:val="clear" w:color="auto" w:fill="FFFFFF"/>
          <w:lang w:val="en-US" w:eastAsia="zh-CN"/>
        </w:rPr>
        <w:t>1</w:t>
      </w:r>
      <w:r>
        <w:rPr>
          <w:rFonts w:hint="eastAsia" w:ascii="宋体" w:hAnsi="宋体" w:eastAsia="宋体" w:cs="宋体"/>
          <w:i w:val="0"/>
          <w:caps w:val="0"/>
          <w:color w:val="auto"/>
          <w:spacing w:val="0"/>
          <w:sz w:val="28"/>
          <w:szCs w:val="28"/>
          <w:highlight w:val="none"/>
          <w:shd w:val="clear" w:color="auto" w:fill="FFFFFF"/>
        </w:rPr>
        <w:t>月</w:t>
      </w:r>
      <w:r>
        <w:rPr>
          <w:rFonts w:hint="eastAsia" w:cs="宋体"/>
          <w:i w:val="0"/>
          <w:caps w:val="0"/>
          <w:color w:val="auto"/>
          <w:spacing w:val="0"/>
          <w:sz w:val="28"/>
          <w:szCs w:val="28"/>
          <w:highlight w:val="none"/>
          <w:shd w:val="clear" w:color="auto" w:fill="FFFFFF"/>
          <w:lang w:val="en-US" w:eastAsia="zh-CN"/>
        </w:rPr>
        <w:t>4</w:t>
      </w:r>
      <w:r>
        <w:rPr>
          <w:rFonts w:hint="eastAsia" w:ascii="宋体" w:hAnsi="宋体" w:eastAsia="宋体" w:cs="宋体"/>
          <w:i w:val="0"/>
          <w:caps w:val="0"/>
          <w:color w:val="auto"/>
          <w:spacing w:val="0"/>
          <w:sz w:val="28"/>
          <w:szCs w:val="28"/>
          <w:highlight w:val="none"/>
          <w:shd w:val="clear" w:color="auto" w:fill="FFFFFF"/>
        </w:rPr>
        <w:t>日</w:t>
      </w:r>
      <w:r>
        <w:rPr>
          <w:rFonts w:hint="eastAsia" w:cs="宋体"/>
          <w:i w:val="0"/>
          <w:caps w:val="0"/>
          <w:color w:val="auto"/>
          <w:spacing w:val="0"/>
          <w:sz w:val="28"/>
          <w:szCs w:val="28"/>
          <w:highlight w:val="none"/>
          <w:shd w:val="clear" w:color="auto" w:fill="FFFFFF"/>
          <w:lang w:val="en-US" w:eastAsia="zh-CN"/>
        </w:rPr>
        <w:t>14</w:t>
      </w:r>
      <w:r>
        <w:rPr>
          <w:rFonts w:hint="eastAsia" w:ascii="宋体" w:hAnsi="宋体" w:eastAsia="宋体" w:cs="宋体"/>
          <w:i w:val="0"/>
          <w:caps w:val="0"/>
          <w:color w:val="auto"/>
          <w:spacing w:val="0"/>
          <w:sz w:val="28"/>
          <w:szCs w:val="28"/>
          <w:highlight w:val="none"/>
          <w:shd w:val="clear" w:color="auto" w:fill="FFFFFF"/>
        </w:rPr>
        <w:t>时00分 </w:t>
      </w:r>
    </w:p>
    <w:p w14:paraId="064C3A5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caps w:val="0"/>
          <w:color w:val="auto"/>
          <w:spacing w:val="0"/>
          <w:sz w:val="28"/>
          <w:szCs w:val="28"/>
          <w:highlight w:val="none"/>
          <w:lang w:val="en-US" w:eastAsia="zh-CN"/>
        </w:rPr>
      </w:pPr>
      <w:r>
        <w:rPr>
          <w:rFonts w:hint="eastAsia" w:ascii="宋体" w:hAnsi="宋体" w:eastAsia="宋体" w:cs="宋体"/>
          <w:i w:val="0"/>
          <w:caps w:val="0"/>
          <w:color w:val="auto"/>
          <w:spacing w:val="0"/>
          <w:sz w:val="28"/>
          <w:szCs w:val="28"/>
          <w:highlight w:val="none"/>
          <w:shd w:val="clear" w:color="auto" w:fill="FFFFFF"/>
        </w:rPr>
        <w:t>地点：</w:t>
      </w:r>
      <w:r>
        <w:rPr>
          <w:rFonts w:hint="eastAsia" w:ascii="宋体" w:hAnsi="宋体" w:eastAsia="宋体" w:cs="宋体"/>
          <w:i w:val="0"/>
          <w:caps w:val="0"/>
          <w:color w:val="auto"/>
          <w:spacing w:val="0"/>
          <w:sz w:val="28"/>
          <w:szCs w:val="28"/>
          <w:highlight w:val="none"/>
          <w:shd w:val="clear" w:color="auto" w:fill="FFFFFF"/>
          <w:lang w:val="en-US" w:eastAsia="zh-CN"/>
        </w:rPr>
        <w:t>安康市</w:t>
      </w:r>
      <w:r>
        <w:rPr>
          <w:rFonts w:hint="eastAsia" w:ascii="宋体" w:hAnsi="宋体" w:eastAsia="宋体" w:cs="宋体"/>
          <w:i w:val="0"/>
          <w:caps w:val="0"/>
          <w:color w:val="auto"/>
          <w:spacing w:val="0"/>
          <w:sz w:val="28"/>
          <w:szCs w:val="28"/>
          <w:highlight w:val="none"/>
          <w:shd w:val="clear" w:color="auto" w:fill="FFFFFF"/>
        </w:rPr>
        <w:t>公共资源交易中心</w:t>
      </w:r>
      <w:r>
        <w:rPr>
          <w:rFonts w:hint="eastAsia" w:ascii="宋体" w:hAnsi="宋体" w:eastAsia="宋体" w:cs="宋体"/>
          <w:i w:val="0"/>
          <w:caps w:val="0"/>
          <w:color w:val="auto"/>
          <w:spacing w:val="0"/>
          <w:sz w:val="28"/>
          <w:szCs w:val="28"/>
          <w:highlight w:val="none"/>
          <w:shd w:val="clear" w:color="auto" w:fill="FFFFFF"/>
          <w:lang w:val="en-US" w:eastAsia="zh-CN"/>
        </w:rPr>
        <w:t>平台</w:t>
      </w:r>
    </w:p>
    <w:p w14:paraId="2C7057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562" w:firstLineChars="200"/>
        <w:jc w:val="left"/>
        <w:rPr>
          <w:rFonts w:hint="eastAsia" w:ascii="宋体" w:hAnsi="宋体" w:eastAsia="宋体" w:cs="宋体"/>
          <w:b w:val="0"/>
          <w:i w:val="0"/>
          <w:caps w:val="0"/>
          <w:color w:val="auto"/>
          <w:spacing w:val="0"/>
          <w:sz w:val="28"/>
          <w:szCs w:val="28"/>
          <w:highlight w:val="none"/>
        </w:rPr>
      </w:pPr>
      <w:r>
        <w:rPr>
          <w:rStyle w:val="25"/>
          <w:rFonts w:hint="eastAsia" w:ascii="宋体" w:hAnsi="宋体" w:eastAsia="宋体" w:cs="宋体"/>
          <w:b/>
          <w:bCs w:val="0"/>
          <w:i w:val="0"/>
          <w:caps w:val="0"/>
          <w:color w:val="auto"/>
          <w:spacing w:val="0"/>
          <w:sz w:val="28"/>
          <w:szCs w:val="28"/>
          <w:highlight w:val="none"/>
          <w:shd w:val="clear" w:color="auto" w:fill="FFFFFF"/>
        </w:rPr>
        <w:t>五、开启</w:t>
      </w:r>
    </w:p>
    <w:p w14:paraId="13D131D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caps w:val="0"/>
          <w:color w:val="auto"/>
          <w:spacing w:val="0"/>
          <w:sz w:val="28"/>
          <w:szCs w:val="28"/>
          <w:highlight w:val="none"/>
          <w:shd w:val="clear" w:color="auto" w:fill="FFFFFF"/>
        </w:rPr>
      </w:pPr>
      <w:r>
        <w:rPr>
          <w:rFonts w:hint="eastAsia" w:ascii="宋体" w:hAnsi="宋体" w:eastAsia="宋体" w:cs="宋体"/>
          <w:i w:val="0"/>
          <w:caps w:val="0"/>
          <w:color w:val="auto"/>
          <w:spacing w:val="0"/>
          <w:sz w:val="28"/>
          <w:szCs w:val="28"/>
          <w:highlight w:val="none"/>
          <w:shd w:val="clear" w:color="auto" w:fill="FFFFFF"/>
        </w:rPr>
        <w:t>时间：</w:t>
      </w:r>
      <w:r>
        <w:rPr>
          <w:rFonts w:hint="eastAsia" w:ascii="宋体" w:hAnsi="宋体" w:eastAsia="宋体" w:cs="宋体"/>
          <w:i w:val="0"/>
          <w:caps w:val="0"/>
          <w:color w:val="auto"/>
          <w:spacing w:val="0"/>
          <w:sz w:val="28"/>
          <w:szCs w:val="28"/>
          <w:highlight w:val="none"/>
          <w:shd w:val="clear" w:color="auto" w:fill="FFFFFF"/>
          <w:lang w:eastAsia="zh-CN"/>
        </w:rPr>
        <w:t>202</w:t>
      </w:r>
      <w:r>
        <w:rPr>
          <w:rFonts w:hint="eastAsia" w:cs="宋体"/>
          <w:i w:val="0"/>
          <w:caps w:val="0"/>
          <w:color w:val="auto"/>
          <w:spacing w:val="0"/>
          <w:sz w:val="28"/>
          <w:szCs w:val="28"/>
          <w:highlight w:val="none"/>
          <w:shd w:val="clear" w:color="auto" w:fill="FFFFFF"/>
          <w:lang w:val="en-US" w:eastAsia="zh-CN"/>
        </w:rPr>
        <w:t>6</w:t>
      </w:r>
      <w:r>
        <w:rPr>
          <w:rFonts w:hint="eastAsia" w:ascii="宋体" w:hAnsi="宋体" w:eastAsia="宋体" w:cs="宋体"/>
          <w:i w:val="0"/>
          <w:caps w:val="0"/>
          <w:color w:val="auto"/>
          <w:spacing w:val="0"/>
          <w:sz w:val="28"/>
          <w:szCs w:val="28"/>
          <w:highlight w:val="none"/>
          <w:shd w:val="clear" w:color="auto" w:fill="FFFFFF"/>
          <w:lang w:eastAsia="zh-CN"/>
        </w:rPr>
        <w:t>年</w:t>
      </w:r>
      <w:r>
        <w:rPr>
          <w:rFonts w:hint="eastAsia" w:ascii="宋体" w:hAnsi="宋体" w:eastAsia="宋体" w:cs="宋体"/>
          <w:i w:val="0"/>
          <w:caps w:val="0"/>
          <w:color w:val="auto"/>
          <w:spacing w:val="0"/>
          <w:sz w:val="28"/>
          <w:szCs w:val="28"/>
          <w:highlight w:val="none"/>
          <w:shd w:val="clear" w:color="auto" w:fill="FFFFFF"/>
          <w:lang w:val="en-US" w:eastAsia="zh-CN"/>
        </w:rPr>
        <w:t>1</w:t>
      </w:r>
      <w:r>
        <w:rPr>
          <w:rFonts w:hint="eastAsia" w:ascii="宋体" w:hAnsi="宋体" w:eastAsia="宋体" w:cs="宋体"/>
          <w:i w:val="0"/>
          <w:caps w:val="0"/>
          <w:color w:val="auto"/>
          <w:spacing w:val="0"/>
          <w:sz w:val="28"/>
          <w:szCs w:val="28"/>
          <w:highlight w:val="none"/>
          <w:shd w:val="clear" w:color="auto" w:fill="FFFFFF"/>
        </w:rPr>
        <w:t>月</w:t>
      </w:r>
      <w:r>
        <w:rPr>
          <w:rFonts w:hint="eastAsia" w:cs="宋体"/>
          <w:i w:val="0"/>
          <w:caps w:val="0"/>
          <w:color w:val="auto"/>
          <w:spacing w:val="0"/>
          <w:sz w:val="28"/>
          <w:szCs w:val="28"/>
          <w:highlight w:val="none"/>
          <w:shd w:val="clear" w:color="auto" w:fill="FFFFFF"/>
          <w:lang w:val="en-US" w:eastAsia="zh-CN"/>
        </w:rPr>
        <w:t>4</w:t>
      </w:r>
      <w:r>
        <w:rPr>
          <w:rFonts w:hint="eastAsia" w:ascii="宋体" w:hAnsi="宋体" w:eastAsia="宋体" w:cs="宋体"/>
          <w:i w:val="0"/>
          <w:caps w:val="0"/>
          <w:color w:val="auto"/>
          <w:spacing w:val="0"/>
          <w:sz w:val="28"/>
          <w:szCs w:val="28"/>
          <w:highlight w:val="none"/>
          <w:shd w:val="clear" w:color="auto" w:fill="FFFFFF"/>
        </w:rPr>
        <w:t>日</w:t>
      </w:r>
      <w:r>
        <w:rPr>
          <w:rFonts w:hint="eastAsia" w:cs="宋体"/>
          <w:i w:val="0"/>
          <w:caps w:val="0"/>
          <w:color w:val="auto"/>
          <w:spacing w:val="0"/>
          <w:sz w:val="28"/>
          <w:szCs w:val="28"/>
          <w:highlight w:val="none"/>
          <w:shd w:val="clear" w:color="auto" w:fill="FFFFFF"/>
          <w:lang w:val="en-US" w:eastAsia="zh-CN"/>
        </w:rPr>
        <w:t>14</w:t>
      </w:r>
      <w:r>
        <w:rPr>
          <w:rFonts w:hint="eastAsia" w:ascii="宋体" w:hAnsi="宋体" w:eastAsia="宋体" w:cs="宋体"/>
          <w:i w:val="0"/>
          <w:caps w:val="0"/>
          <w:color w:val="auto"/>
          <w:spacing w:val="0"/>
          <w:sz w:val="28"/>
          <w:szCs w:val="28"/>
          <w:highlight w:val="none"/>
          <w:shd w:val="clear" w:color="auto" w:fill="FFFFFF"/>
        </w:rPr>
        <w:t>时00分</w:t>
      </w:r>
    </w:p>
    <w:p w14:paraId="3A00BA6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caps w:val="0"/>
          <w:color w:val="auto"/>
          <w:spacing w:val="0"/>
          <w:sz w:val="28"/>
          <w:szCs w:val="28"/>
          <w:highlight w:val="none"/>
          <w:shd w:val="clear" w:color="auto" w:fill="FFFFFF"/>
        </w:rPr>
      </w:pPr>
      <w:r>
        <w:rPr>
          <w:rFonts w:hint="eastAsia" w:ascii="宋体" w:hAnsi="宋体" w:eastAsia="宋体" w:cs="宋体"/>
          <w:i w:val="0"/>
          <w:caps w:val="0"/>
          <w:color w:val="auto"/>
          <w:spacing w:val="0"/>
          <w:sz w:val="28"/>
          <w:szCs w:val="28"/>
          <w:highlight w:val="none"/>
          <w:shd w:val="clear" w:color="auto" w:fill="FFFFFF"/>
        </w:rPr>
        <w:t>地点：</w:t>
      </w:r>
      <w:bookmarkStart w:id="32" w:name="OLE_LINK4"/>
      <w:r>
        <w:rPr>
          <w:rFonts w:hint="eastAsia" w:ascii="宋体" w:hAnsi="宋体" w:eastAsia="宋体" w:cs="宋体"/>
          <w:i w:val="0"/>
          <w:caps w:val="0"/>
          <w:color w:val="auto"/>
          <w:spacing w:val="0"/>
          <w:sz w:val="28"/>
          <w:szCs w:val="28"/>
          <w:highlight w:val="none"/>
          <w:shd w:val="clear" w:color="auto" w:fill="FFFFFF"/>
        </w:rPr>
        <w:t>安康市公共资源交易中心</w:t>
      </w:r>
      <w:r>
        <w:rPr>
          <w:rFonts w:hint="eastAsia" w:cs="宋体"/>
          <w:i w:val="0"/>
          <w:caps w:val="0"/>
          <w:color w:val="auto"/>
          <w:spacing w:val="0"/>
          <w:sz w:val="28"/>
          <w:szCs w:val="28"/>
          <w:highlight w:val="none"/>
          <w:shd w:val="clear" w:color="auto" w:fill="FFFFFF"/>
          <w:lang w:val="en-US" w:eastAsia="zh-CN"/>
        </w:rPr>
        <w:t>303</w:t>
      </w:r>
      <w:r>
        <w:rPr>
          <w:rFonts w:hint="eastAsia" w:ascii="宋体" w:hAnsi="宋体" w:eastAsia="宋体" w:cs="宋体"/>
          <w:i w:val="0"/>
          <w:caps w:val="0"/>
          <w:color w:val="auto"/>
          <w:spacing w:val="0"/>
          <w:sz w:val="28"/>
          <w:szCs w:val="28"/>
          <w:highlight w:val="none"/>
          <w:shd w:val="clear" w:color="auto" w:fill="FFFFFF"/>
        </w:rPr>
        <w:t>标室</w:t>
      </w:r>
    </w:p>
    <w:bookmarkEnd w:id="32"/>
    <w:p w14:paraId="4C8526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562" w:firstLineChars="200"/>
        <w:jc w:val="left"/>
        <w:rPr>
          <w:rFonts w:hint="eastAsia" w:ascii="宋体" w:hAnsi="宋体" w:eastAsia="宋体" w:cs="宋体"/>
          <w:b w:val="0"/>
          <w:i w:val="0"/>
          <w:caps w:val="0"/>
          <w:color w:val="auto"/>
          <w:spacing w:val="0"/>
          <w:sz w:val="28"/>
          <w:szCs w:val="28"/>
          <w:highlight w:val="none"/>
        </w:rPr>
      </w:pPr>
      <w:r>
        <w:rPr>
          <w:rStyle w:val="25"/>
          <w:rFonts w:hint="eastAsia" w:ascii="宋体" w:hAnsi="宋体" w:eastAsia="宋体" w:cs="宋体"/>
          <w:b/>
          <w:bCs w:val="0"/>
          <w:i w:val="0"/>
          <w:caps w:val="0"/>
          <w:color w:val="auto"/>
          <w:spacing w:val="0"/>
          <w:sz w:val="28"/>
          <w:szCs w:val="28"/>
          <w:highlight w:val="none"/>
          <w:shd w:val="clear" w:color="auto" w:fill="FFFFFF"/>
        </w:rPr>
        <w:t>六、公告期限</w:t>
      </w:r>
    </w:p>
    <w:p w14:paraId="08C5468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caps w:val="0"/>
          <w:color w:val="222222"/>
          <w:spacing w:val="0"/>
          <w:sz w:val="28"/>
          <w:szCs w:val="28"/>
          <w:highlight w:val="none"/>
        </w:rPr>
      </w:pPr>
      <w:r>
        <w:rPr>
          <w:rFonts w:hint="eastAsia" w:ascii="宋体" w:hAnsi="宋体" w:eastAsia="宋体" w:cs="宋体"/>
          <w:i w:val="0"/>
          <w:caps w:val="0"/>
          <w:color w:val="auto"/>
          <w:spacing w:val="0"/>
          <w:sz w:val="28"/>
          <w:szCs w:val="28"/>
          <w:highlight w:val="none"/>
          <w:shd w:val="clear" w:color="auto" w:fill="FFFFFF"/>
        </w:rPr>
        <w:t>自本公告发布之日起</w:t>
      </w:r>
      <w:r>
        <w:rPr>
          <w:rFonts w:hint="eastAsia" w:ascii="宋体" w:hAnsi="宋体" w:eastAsia="宋体" w:cs="宋体"/>
          <w:i w:val="0"/>
          <w:caps w:val="0"/>
          <w:color w:val="auto"/>
          <w:spacing w:val="0"/>
          <w:sz w:val="28"/>
          <w:szCs w:val="28"/>
          <w:highlight w:val="none"/>
          <w:shd w:val="clear" w:color="auto" w:fill="FFFFFF"/>
          <w:lang w:val="en-US" w:eastAsia="zh-CN"/>
        </w:rPr>
        <w:t>5</w:t>
      </w:r>
      <w:r>
        <w:rPr>
          <w:rFonts w:hint="eastAsia" w:ascii="宋体" w:hAnsi="宋体" w:eastAsia="宋体" w:cs="宋体"/>
          <w:i w:val="0"/>
          <w:caps w:val="0"/>
          <w:color w:val="auto"/>
          <w:spacing w:val="0"/>
          <w:sz w:val="28"/>
          <w:szCs w:val="28"/>
          <w:highlight w:val="none"/>
          <w:shd w:val="clear" w:color="auto" w:fill="FFFFFF"/>
        </w:rPr>
        <w:t>个工作日。</w:t>
      </w:r>
    </w:p>
    <w:p w14:paraId="256B3264">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Chars="0" w:right="0" w:rightChars="0" w:firstLine="562" w:firstLineChars="200"/>
        <w:jc w:val="left"/>
        <w:rPr>
          <w:rStyle w:val="25"/>
          <w:rFonts w:hint="eastAsia" w:ascii="宋体" w:hAnsi="宋体" w:eastAsia="宋体" w:cs="宋体"/>
          <w:b/>
          <w:bCs w:val="0"/>
          <w:i w:val="0"/>
          <w:caps w:val="0"/>
          <w:color w:val="222222"/>
          <w:spacing w:val="0"/>
          <w:sz w:val="28"/>
          <w:szCs w:val="28"/>
          <w:highlight w:val="none"/>
          <w:shd w:val="clear" w:color="auto" w:fill="FFFFFF"/>
        </w:rPr>
      </w:pPr>
      <w:r>
        <w:rPr>
          <w:rStyle w:val="25"/>
          <w:rFonts w:hint="eastAsia" w:ascii="宋体" w:hAnsi="宋体" w:eastAsia="宋体" w:cs="宋体"/>
          <w:b/>
          <w:bCs w:val="0"/>
          <w:i w:val="0"/>
          <w:caps w:val="0"/>
          <w:color w:val="222222"/>
          <w:spacing w:val="0"/>
          <w:sz w:val="28"/>
          <w:szCs w:val="28"/>
          <w:highlight w:val="none"/>
          <w:shd w:val="clear" w:color="auto" w:fill="FFFFFF"/>
          <w:lang w:val="en-US" w:eastAsia="zh-CN"/>
        </w:rPr>
        <w:t>七、</w:t>
      </w:r>
      <w:r>
        <w:rPr>
          <w:rStyle w:val="25"/>
          <w:rFonts w:hint="eastAsia" w:ascii="宋体" w:hAnsi="宋体" w:eastAsia="宋体" w:cs="宋体"/>
          <w:b/>
          <w:bCs w:val="0"/>
          <w:i w:val="0"/>
          <w:caps w:val="0"/>
          <w:color w:val="222222"/>
          <w:spacing w:val="0"/>
          <w:sz w:val="28"/>
          <w:szCs w:val="28"/>
          <w:highlight w:val="none"/>
          <w:shd w:val="clear" w:color="auto" w:fill="FFFFFF"/>
        </w:rPr>
        <w:t>其他补充事宜</w:t>
      </w:r>
    </w:p>
    <w:p w14:paraId="488ADE8C">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2"/>
        <w:jc w:val="both"/>
        <w:rPr>
          <w:rFonts w:hint="eastAsia" w:ascii="宋体" w:hAnsi="宋体" w:eastAsia="宋体" w:cs="宋体"/>
          <w:sz w:val="28"/>
          <w:szCs w:val="28"/>
          <w:highlight w:val="none"/>
        </w:rPr>
      </w:pPr>
      <w:bookmarkStart w:id="33" w:name="OLE_LINK6"/>
      <w:r>
        <w:rPr>
          <w:rStyle w:val="25"/>
          <w:rFonts w:hint="eastAsia" w:ascii="宋体" w:hAnsi="宋体" w:eastAsia="宋体" w:cs="宋体"/>
          <w:b/>
          <w:i w:val="0"/>
          <w:caps w:val="0"/>
          <w:color w:val="000000"/>
          <w:spacing w:val="0"/>
          <w:sz w:val="28"/>
          <w:szCs w:val="28"/>
          <w:highlight w:val="none"/>
          <w:shd w:val="clear" w:color="auto" w:fill="FFFFFF"/>
        </w:rPr>
        <w:t>注：（1）请供应商按照陕西省财政厅关于政府采购供应商注册登记有关事项的通知中的要求，通过陕西省政府采购网（http://www.ccgp-shaanxi.gov.cn/）注册登记加入陕西省政府采购供应商库；</w:t>
      </w:r>
    </w:p>
    <w:p w14:paraId="79BCEBE2">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left"/>
        <w:rPr>
          <w:rFonts w:hint="eastAsia" w:ascii="宋体" w:hAnsi="宋体" w:eastAsia="宋体" w:cs="宋体"/>
          <w:sz w:val="28"/>
          <w:szCs w:val="28"/>
          <w:highlight w:val="none"/>
        </w:rPr>
      </w:pPr>
      <w:r>
        <w:rPr>
          <w:rStyle w:val="25"/>
          <w:rFonts w:hint="eastAsia" w:ascii="宋体" w:hAnsi="宋体" w:eastAsia="宋体" w:cs="宋体"/>
          <w:b/>
          <w:i w:val="0"/>
          <w:caps w:val="0"/>
          <w:color w:val="000000"/>
          <w:spacing w:val="0"/>
          <w:sz w:val="28"/>
          <w:szCs w:val="28"/>
          <w:highlight w:val="none"/>
          <w:shd w:val="clear" w:color="auto" w:fill="FFFFFF"/>
        </w:rPr>
        <w:t>（2）供应商于文件发出时间内登录全国公共资源交易平台（陕西省·安康市）系统（http://ak.sxggzyjy.cn/），选择本项目点击“我要投标”，参与投标活动；</w:t>
      </w:r>
    </w:p>
    <w:p w14:paraId="2D1ED320">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2"/>
        <w:jc w:val="both"/>
        <w:rPr>
          <w:rFonts w:hint="eastAsia" w:ascii="宋体" w:hAnsi="宋体" w:eastAsia="宋体" w:cs="宋体"/>
          <w:sz w:val="28"/>
          <w:szCs w:val="28"/>
          <w:highlight w:val="none"/>
        </w:rPr>
      </w:pPr>
      <w:r>
        <w:rPr>
          <w:rStyle w:val="25"/>
          <w:rFonts w:hint="eastAsia" w:ascii="宋体" w:hAnsi="宋体" w:eastAsia="宋体" w:cs="宋体"/>
          <w:b/>
          <w:i w:val="0"/>
          <w:caps w:val="0"/>
          <w:color w:val="000000"/>
          <w:spacing w:val="0"/>
          <w:sz w:val="28"/>
          <w:szCs w:val="28"/>
          <w:highlight w:val="none"/>
          <w:shd w:val="clear" w:color="auto" w:fill="FFFFFF"/>
        </w:rPr>
        <w:t>（3）供应商须在获取招标文件时限内登录全国公共资源交易平台（陕西省·安康市）系统，直接下载招标文件。逾期下载通道将关闭，未及时下载招标文件将会影响后续开评标活动；</w:t>
      </w:r>
    </w:p>
    <w:p w14:paraId="28BAB95C">
      <w:pPr>
        <w:pStyle w:val="21"/>
        <w:spacing w:line="360" w:lineRule="auto"/>
        <w:rPr>
          <w:rStyle w:val="25"/>
          <w:rFonts w:hint="eastAsia" w:ascii="宋体" w:hAnsi="宋体" w:eastAsia="宋体" w:cs="宋体"/>
          <w:b/>
          <w:i w:val="0"/>
          <w:caps w:val="0"/>
          <w:color w:val="000000"/>
          <w:spacing w:val="0"/>
          <w:sz w:val="28"/>
          <w:szCs w:val="28"/>
          <w:highlight w:val="none"/>
          <w:shd w:val="clear" w:color="auto" w:fill="FFFFFF"/>
        </w:rPr>
      </w:pPr>
      <w:r>
        <w:rPr>
          <w:rStyle w:val="25"/>
          <w:rFonts w:hint="eastAsia" w:ascii="宋体" w:hAnsi="宋体" w:eastAsia="宋体" w:cs="宋体"/>
          <w:b/>
          <w:i w:val="0"/>
          <w:caps w:val="0"/>
          <w:color w:val="000000"/>
          <w:spacing w:val="0"/>
          <w:sz w:val="28"/>
          <w:szCs w:val="28"/>
          <w:highlight w:val="none"/>
          <w:shd w:val="clear" w:color="auto" w:fill="FFFFFF"/>
        </w:rPr>
        <w:t>（4）本项目采用电子化不见面投标方式，相关操作流程详见全国公共资源交易平台（陕西省）网站</w:t>
      </w:r>
      <w:r>
        <w:rPr>
          <w:rStyle w:val="25"/>
          <w:rFonts w:hint="eastAsia" w:ascii="宋体" w:hAnsi="宋体" w:eastAsia="宋体" w:cs="宋体"/>
          <w:b/>
          <w:i w:val="0"/>
          <w:caps w:val="0"/>
          <w:color w:val="000000"/>
          <w:spacing w:val="0"/>
          <w:sz w:val="28"/>
          <w:szCs w:val="28"/>
          <w:highlight w:val="none"/>
          <w:shd w:val="clear" w:color="auto" w:fill="FFFFFF"/>
          <w:lang w:eastAsia="zh-CN"/>
        </w:rPr>
        <w:t>〖</w:t>
      </w:r>
      <w:r>
        <w:rPr>
          <w:rStyle w:val="25"/>
          <w:rFonts w:hint="eastAsia" w:ascii="宋体" w:hAnsi="宋体" w:eastAsia="宋体" w:cs="宋体"/>
          <w:b/>
          <w:i w:val="0"/>
          <w:caps w:val="0"/>
          <w:color w:val="000000"/>
          <w:spacing w:val="0"/>
          <w:sz w:val="28"/>
          <w:szCs w:val="28"/>
          <w:highlight w:val="none"/>
          <w:shd w:val="clear" w:color="auto" w:fill="FFFFFF"/>
          <w:lang w:val="en-US" w:eastAsia="zh-CN"/>
        </w:rPr>
        <w:t>首页-</w:t>
      </w:r>
      <w:r>
        <w:rPr>
          <w:rStyle w:val="25"/>
          <w:rFonts w:hint="eastAsia" w:ascii="宋体" w:hAnsi="宋体" w:eastAsia="宋体" w:cs="宋体"/>
          <w:b/>
          <w:i w:val="0"/>
          <w:caps w:val="0"/>
          <w:color w:val="000000"/>
          <w:spacing w:val="0"/>
          <w:sz w:val="28"/>
          <w:szCs w:val="28"/>
          <w:highlight w:val="none"/>
          <w:shd w:val="clear" w:color="auto" w:fill="FFFFFF"/>
        </w:rPr>
        <w:t>服务指南-下载专区</w:t>
      </w:r>
      <w:r>
        <w:rPr>
          <w:rStyle w:val="25"/>
          <w:rFonts w:hint="eastAsia" w:ascii="宋体" w:hAnsi="宋体" w:eastAsia="宋体" w:cs="宋体"/>
          <w:b/>
          <w:i w:val="0"/>
          <w:caps w:val="0"/>
          <w:color w:val="000000"/>
          <w:spacing w:val="0"/>
          <w:sz w:val="28"/>
          <w:szCs w:val="28"/>
          <w:highlight w:val="none"/>
          <w:shd w:val="clear" w:color="auto" w:fill="FFFFFF"/>
          <w:lang w:eastAsia="zh-CN"/>
        </w:rPr>
        <w:t>〗</w:t>
      </w:r>
      <w:r>
        <w:rPr>
          <w:rStyle w:val="25"/>
          <w:rFonts w:hint="eastAsia" w:ascii="宋体" w:hAnsi="宋体" w:eastAsia="宋体" w:cs="宋体"/>
          <w:b/>
          <w:i w:val="0"/>
          <w:caps w:val="0"/>
          <w:color w:val="000000"/>
          <w:spacing w:val="0"/>
          <w:sz w:val="28"/>
          <w:szCs w:val="28"/>
          <w:highlight w:val="none"/>
          <w:shd w:val="clear" w:color="auto" w:fill="FFFFFF"/>
        </w:rPr>
        <w:t>中的《陕西省公共资源交易中心政府采购项目</w:t>
      </w:r>
      <w:r>
        <w:rPr>
          <w:rStyle w:val="25"/>
          <w:rFonts w:hint="eastAsia" w:ascii="宋体" w:hAnsi="宋体" w:eastAsia="宋体" w:cs="宋体"/>
          <w:b/>
          <w:i w:val="0"/>
          <w:caps w:val="0"/>
          <w:color w:val="000000"/>
          <w:spacing w:val="0"/>
          <w:sz w:val="28"/>
          <w:szCs w:val="28"/>
          <w:highlight w:val="none"/>
          <w:shd w:val="clear" w:color="auto" w:fill="FFFFFF"/>
          <w:lang w:val="en-US" w:eastAsia="zh-CN"/>
        </w:rPr>
        <w:t>远程不见面开标操作手册（供应商版）</w:t>
      </w:r>
      <w:r>
        <w:rPr>
          <w:rStyle w:val="25"/>
          <w:rFonts w:hint="eastAsia" w:ascii="宋体" w:hAnsi="宋体" w:eastAsia="宋体" w:cs="宋体"/>
          <w:b/>
          <w:i w:val="0"/>
          <w:caps w:val="0"/>
          <w:color w:val="000000"/>
          <w:spacing w:val="0"/>
          <w:sz w:val="28"/>
          <w:szCs w:val="28"/>
          <w:highlight w:val="none"/>
          <w:shd w:val="clear" w:color="auto" w:fill="FFFFFF"/>
        </w:rPr>
        <w:t>》；电子招标文件技术支持：4009280095、4009980000。</w:t>
      </w:r>
    </w:p>
    <w:bookmarkEnd w:id="33"/>
    <w:p w14:paraId="0B90AD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right="0" w:firstLine="562" w:firstLineChars="200"/>
        <w:jc w:val="left"/>
        <w:rPr>
          <w:rFonts w:hint="eastAsia" w:ascii="宋体" w:hAnsi="宋体" w:eastAsia="宋体" w:cs="宋体"/>
          <w:b w:val="0"/>
          <w:i w:val="0"/>
          <w:caps w:val="0"/>
          <w:color w:val="auto"/>
          <w:spacing w:val="0"/>
          <w:sz w:val="28"/>
          <w:szCs w:val="28"/>
          <w:highlight w:val="none"/>
        </w:rPr>
      </w:pPr>
      <w:r>
        <w:rPr>
          <w:rStyle w:val="25"/>
          <w:rFonts w:hint="eastAsia" w:ascii="宋体" w:hAnsi="宋体" w:eastAsia="宋体" w:cs="宋体"/>
          <w:b/>
          <w:bCs w:val="0"/>
          <w:i w:val="0"/>
          <w:caps w:val="0"/>
          <w:color w:val="auto"/>
          <w:spacing w:val="0"/>
          <w:sz w:val="28"/>
          <w:szCs w:val="28"/>
          <w:highlight w:val="none"/>
          <w:shd w:val="clear" w:color="auto" w:fill="FFFFFF"/>
        </w:rPr>
        <w:t>八、凡对本次采购提出询问，请按以下方式联系。</w:t>
      </w:r>
    </w:p>
    <w:p w14:paraId="3A90DC2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1190" w:leftChars="154" w:right="0" w:hanging="666" w:hangingChars="238"/>
        <w:jc w:val="left"/>
        <w:rPr>
          <w:rFonts w:hint="eastAsia" w:ascii="宋体" w:hAnsi="宋体" w:eastAsia="宋体" w:cs="宋体"/>
          <w:b w:val="0"/>
          <w:i w:val="0"/>
          <w:caps w:val="0"/>
          <w:color w:val="auto"/>
          <w:spacing w:val="0"/>
          <w:sz w:val="28"/>
          <w:szCs w:val="28"/>
          <w:highlight w:val="none"/>
          <w:shd w:val="clear" w:color="auto" w:fill="FFFFFF"/>
        </w:rPr>
      </w:pPr>
      <w:r>
        <w:rPr>
          <w:rFonts w:hint="eastAsia" w:ascii="宋体" w:hAnsi="宋体" w:eastAsia="宋体" w:cs="宋体"/>
          <w:b w:val="0"/>
          <w:i w:val="0"/>
          <w:caps w:val="0"/>
          <w:color w:val="auto"/>
          <w:spacing w:val="0"/>
          <w:sz w:val="28"/>
          <w:szCs w:val="28"/>
          <w:highlight w:val="none"/>
          <w:shd w:val="clear" w:color="auto" w:fill="FFFFFF"/>
        </w:rPr>
        <w:t>1.采购人信息</w:t>
      </w:r>
    </w:p>
    <w:p w14:paraId="0C6E68D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1190" w:leftChars="154" w:right="0" w:hanging="666" w:hangingChars="238"/>
        <w:jc w:val="left"/>
        <w:rPr>
          <w:rFonts w:hint="eastAsia" w:ascii="宋体" w:hAnsi="宋体" w:eastAsia="宋体" w:cs="宋体"/>
          <w:b w:val="0"/>
          <w:i w:val="0"/>
          <w:caps w:val="0"/>
          <w:color w:val="auto"/>
          <w:spacing w:val="0"/>
          <w:sz w:val="28"/>
          <w:szCs w:val="28"/>
          <w:highlight w:val="none"/>
          <w:shd w:val="clear" w:color="auto" w:fill="FFFFFF"/>
          <w:lang w:val="en-US" w:eastAsia="zh-CN"/>
        </w:rPr>
      </w:pPr>
      <w:r>
        <w:rPr>
          <w:rFonts w:hint="eastAsia" w:ascii="宋体" w:hAnsi="宋体" w:eastAsia="宋体" w:cs="宋体"/>
          <w:b w:val="0"/>
          <w:i w:val="0"/>
          <w:caps w:val="0"/>
          <w:color w:val="auto"/>
          <w:spacing w:val="0"/>
          <w:sz w:val="28"/>
          <w:szCs w:val="28"/>
          <w:highlight w:val="none"/>
          <w:shd w:val="clear" w:color="auto" w:fill="FFFFFF"/>
          <w:lang w:val="en-US" w:eastAsia="zh-CN"/>
        </w:rPr>
        <w:t xml:space="preserve">名称：中国共产党旬阳市委员会党校   </w:t>
      </w:r>
    </w:p>
    <w:p w14:paraId="084C2CBD">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560" w:firstLineChars="200"/>
        <w:jc w:val="both"/>
        <w:rPr>
          <w:rFonts w:hint="eastAsia" w:cs="宋体"/>
          <w:b w:val="0"/>
          <w:i w:val="0"/>
          <w:caps w:val="0"/>
          <w:color w:val="auto"/>
          <w:spacing w:val="0"/>
          <w:sz w:val="28"/>
          <w:szCs w:val="28"/>
          <w:highlight w:val="none"/>
          <w:shd w:val="clear" w:color="auto" w:fill="FFFFFF"/>
          <w:lang w:val="en-US" w:eastAsia="zh-CN"/>
        </w:rPr>
      </w:pPr>
      <w:r>
        <w:rPr>
          <w:rFonts w:hint="eastAsia" w:ascii="宋体" w:hAnsi="宋体" w:eastAsia="宋体" w:cs="宋体"/>
          <w:b w:val="0"/>
          <w:i w:val="0"/>
          <w:caps w:val="0"/>
          <w:color w:val="auto"/>
          <w:spacing w:val="0"/>
          <w:sz w:val="28"/>
          <w:szCs w:val="28"/>
          <w:highlight w:val="none"/>
          <w:shd w:val="clear" w:color="auto" w:fill="FFFFFF"/>
          <w:lang w:eastAsia="zh-CN"/>
        </w:rPr>
        <w:t>地址：</w:t>
      </w:r>
      <w:r>
        <w:rPr>
          <w:rFonts w:hint="eastAsia" w:cs="宋体"/>
          <w:b w:val="0"/>
          <w:i w:val="0"/>
          <w:caps w:val="0"/>
          <w:color w:val="auto"/>
          <w:spacing w:val="0"/>
          <w:sz w:val="28"/>
          <w:szCs w:val="28"/>
          <w:highlight w:val="none"/>
          <w:shd w:val="clear" w:color="auto" w:fill="FFFFFF"/>
          <w:lang w:eastAsia="zh-CN"/>
        </w:rPr>
        <w:t>旬阳市</w:t>
      </w:r>
      <w:r>
        <w:rPr>
          <w:rFonts w:hint="eastAsia" w:cs="宋体"/>
          <w:b w:val="0"/>
          <w:i w:val="0"/>
          <w:caps w:val="0"/>
          <w:color w:val="auto"/>
          <w:spacing w:val="0"/>
          <w:sz w:val="28"/>
          <w:szCs w:val="28"/>
          <w:highlight w:val="none"/>
          <w:shd w:val="clear" w:color="auto" w:fill="FFFFFF"/>
          <w:lang w:val="en-US" w:eastAsia="zh-CN"/>
        </w:rPr>
        <w:t>城关镇党家坝社区二组</w:t>
      </w:r>
    </w:p>
    <w:p w14:paraId="73AF4D68">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560" w:firstLineChars="200"/>
        <w:jc w:val="both"/>
        <w:rPr>
          <w:rFonts w:hint="default" w:ascii="宋体" w:hAnsi="宋体" w:eastAsia="宋体" w:cs="宋体"/>
          <w:color w:val="auto"/>
          <w:sz w:val="28"/>
          <w:szCs w:val="28"/>
          <w:highlight w:val="none"/>
          <w:lang w:val="en-US" w:eastAsia="zh-CN"/>
        </w:rPr>
      </w:pPr>
      <w:r>
        <w:rPr>
          <w:rFonts w:hint="eastAsia" w:ascii="宋体" w:hAnsi="宋体" w:eastAsia="宋体" w:cs="宋体"/>
          <w:b w:val="0"/>
          <w:i w:val="0"/>
          <w:caps w:val="0"/>
          <w:color w:val="auto"/>
          <w:spacing w:val="0"/>
          <w:sz w:val="28"/>
          <w:szCs w:val="28"/>
          <w:highlight w:val="none"/>
          <w:shd w:val="clear" w:color="auto" w:fill="FFFFFF"/>
        </w:rPr>
        <w:t>联系方式：</w:t>
      </w:r>
      <w:r>
        <w:rPr>
          <w:rFonts w:hint="eastAsia" w:cs="宋体"/>
          <w:b w:val="0"/>
          <w:i w:val="0"/>
          <w:caps w:val="0"/>
          <w:color w:val="auto"/>
          <w:spacing w:val="0"/>
          <w:sz w:val="28"/>
          <w:szCs w:val="28"/>
          <w:highlight w:val="none"/>
          <w:shd w:val="clear" w:color="auto" w:fill="FFFFFF"/>
          <w:lang w:val="en-US" w:eastAsia="zh-CN"/>
        </w:rPr>
        <w:t>18291533222</w:t>
      </w:r>
    </w:p>
    <w:p w14:paraId="13FD948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1190" w:leftChars="154" w:right="0" w:hanging="666" w:hangingChars="238"/>
        <w:jc w:val="left"/>
        <w:rPr>
          <w:rFonts w:hint="eastAsia" w:ascii="宋体" w:hAnsi="宋体" w:eastAsia="宋体" w:cs="宋体"/>
          <w:b w:val="0"/>
          <w:color w:val="auto"/>
          <w:sz w:val="28"/>
          <w:szCs w:val="28"/>
          <w:highlight w:val="none"/>
        </w:rPr>
      </w:pPr>
      <w:r>
        <w:rPr>
          <w:rFonts w:hint="eastAsia" w:ascii="宋体" w:hAnsi="宋体" w:eastAsia="宋体" w:cs="宋体"/>
          <w:b w:val="0"/>
          <w:i w:val="0"/>
          <w:caps w:val="0"/>
          <w:color w:val="auto"/>
          <w:spacing w:val="0"/>
          <w:sz w:val="28"/>
          <w:szCs w:val="28"/>
          <w:highlight w:val="none"/>
          <w:shd w:val="clear" w:color="auto" w:fill="FFFFFF"/>
        </w:rPr>
        <w:t>2.采购代理机构信息</w:t>
      </w:r>
    </w:p>
    <w:p w14:paraId="35C767D7">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8"/>
          <w:szCs w:val="28"/>
          <w:highlight w:val="none"/>
        </w:rPr>
      </w:pPr>
      <w:r>
        <w:rPr>
          <w:rFonts w:hint="eastAsia" w:ascii="宋体" w:hAnsi="宋体" w:eastAsia="宋体" w:cs="宋体"/>
          <w:i w:val="0"/>
          <w:caps w:val="0"/>
          <w:color w:val="auto"/>
          <w:spacing w:val="0"/>
          <w:sz w:val="28"/>
          <w:szCs w:val="28"/>
          <w:highlight w:val="none"/>
          <w:shd w:val="clear" w:color="auto" w:fill="FFFFFF"/>
        </w:rPr>
        <w:t>名称：旬阳</w:t>
      </w:r>
      <w:r>
        <w:rPr>
          <w:rFonts w:hint="eastAsia" w:ascii="宋体" w:hAnsi="宋体" w:eastAsia="宋体" w:cs="宋体"/>
          <w:i w:val="0"/>
          <w:caps w:val="0"/>
          <w:color w:val="auto"/>
          <w:spacing w:val="0"/>
          <w:sz w:val="28"/>
          <w:szCs w:val="28"/>
          <w:highlight w:val="none"/>
          <w:shd w:val="clear" w:color="auto" w:fill="FFFFFF"/>
          <w:lang w:eastAsia="zh-CN"/>
        </w:rPr>
        <w:t>市</w:t>
      </w:r>
      <w:r>
        <w:rPr>
          <w:rFonts w:hint="eastAsia" w:ascii="宋体" w:hAnsi="宋体" w:eastAsia="宋体" w:cs="宋体"/>
          <w:i w:val="0"/>
          <w:caps w:val="0"/>
          <w:color w:val="auto"/>
          <w:spacing w:val="0"/>
          <w:sz w:val="28"/>
          <w:szCs w:val="28"/>
          <w:highlight w:val="none"/>
          <w:shd w:val="clear" w:color="auto" w:fill="FFFFFF"/>
        </w:rPr>
        <w:t>政府采购中心</w:t>
      </w:r>
    </w:p>
    <w:p w14:paraId="25E5912E">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8"/>
          <w:szCs w:val="28"/>
          <w:highlight w:val="none"/>
        </w:rPr>
      </w:pPr>
      <w:r>
        <w:rPr>
          <w:rFonts w:hint="eastAsia" w:ascii="宋体" w:hAnsi="宋体" w:eastAsia="宋体" w:cs="宋体"/>
          <w:i w:val="0"/>
          <w:caps w:val="0"/>
          <w:color w:val="auto"/>
          <w:spacing w:val="0"/>
          <w:sz w:val="28"/>
          <w:szCs w:val="28"/>
          <w:highlight w:val="none"/>
          <w:shd w:val="clear" w:color="auto" w:fill="FFFFFF"/>
        </w:rPr>
        <w:t>地址：</w:t>
      </w:r>
      <w:bookmarkStart w:id="34" w:name="OLE_LINK7"/>
      <w:r>
        <w:rPr>
          <w:rFonts w:hint="eastAsia" w:ascii="宋体" w:hAnsi="宋体" w:eastAsia="宋体" w:cs="宋体"/>
          <w:i w:val="0"/>
          <w:caps w:val="0"/>
          <w:color w:val="auto"/>
          <w:spacing w:val="0"/>
          <w:sz w:val="28"/>
          <w:szCs w:val="28"/>
          <w:highlight w:val="none"/>
          <w:shd w:val="clear" w:color="auto" w:fill="FFFFFF"/>
        </w:rPr>
        <w:t>旬阳市瑞莲路46号</w:t>
      </w:r>
      <w:bookmarkEnd w:id="34"/>
    </w:p>
    <w:p w14:paraId="2E8D0369">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8"/>
          <w:szCs w:val="28"/>
          <w:highlight w:val="none"/>
        </w:rPr>
      </w:pPr>
      <w:r>
        <w:rPr>
          <w:rFonts w:hint="eastAsia" w:ascii="宋体" w:hAnsi="宋体" w:eastAsia="宋体" w:cs="宋体"/>
          <w:i w:val="0"/>
          <w:caps w:val="0"/>
          <w:color w:val="auto"/>
          <w:spacing w:val="0"/>
          <w:sz w:val="28"/>
          <w:szCs w:val="28"/>
          <w:highlight w:val="none"/>
          <w:shd w:val="clear" w:color="auto" w:fill="FFFFFF"/>
        </w:rPr>
        <w:t>联系方式：0915-7222213</w:t>
      </w:r>
    </w:p>
    <w:p w14:paraId="5B0A11F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801" w:leftChars="122" w:right="0" w:hanging="386" w:hangingChars="138"/>
        <w:jc w:val="left"/>
        <w:rPr>
          <w:rFonts w:hint="eastAsia" w:ascii="宋体" w:hAnsi="宋体" w:eastAsia="宋体" w:cs="宋体"/>
          <w:b w:val="0"/>
          <w:color w:val="auto"/>
          <w:sz w:val="28"/>
          <w:szCs w:val="28"/>
          <w:highlight w:val="none"/>
        </w:rPr>
      </w:pPr>
      <w:r>
        <w:rPr>
          <w:rFonts w:hint="eastAsia" w:ascii="宋体" w:hAnsi="宋体" w:eastAsia="宋体" w:cs="宋体"/>
          <w:b w:val="0"/>
          <w:i w:val="0"/>
          <w:caps w:val="0"/>
          <w:color w:val="auto"/>
          <w:spacing w:val="0"/>
          <w:sz w:val="28"/>
          <w:szCs w:val="28"/>
          <w:highlight w:val="none"/>
          <w:shd w:val="clear" w:color="auto" w:fill="FFFFFF"/>
        </w:rPr>
        <w:t>3.项目联系方式</w:t>
      </w:r>
    </w:p>
    <w:p w14:paraId="279D9DB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caps w:val="0"/>
          <w:color w:val="auto"/>
          <w:spacing w:val="0"/>
          <w:sz w:val="28"/>
          <w:szCs w:val="28"/>
          <w:highlight w:val="none"/>
          <w:shd w:val="clear" w:color="auto" w:fill="FFFFFF"/>
          <w:lang w:val="en-US" w:eastAsia="zh-CN"/>
        </w:rPr>
      </w:pPr>
      <w:r>
        <w:rPr>
          <w:rFonts w:hint="eastAsia" w:ascii="宋体" w:hAnsi="宋体" w:eastAsia="宋体" w:cs="宋体"/>
          <w:i w:val="0"/>
          <w:caps w:val="0"/>
          <w:color w:val="auto"/>
          <w:spacing w:val="0"/>
          <w:sz w:val="28"/>
          <w:szCs w:val="28"/>
          <w:highlight w:val="none"/>
          <w:shd w:val="clear" w:color="auto" w:fill="FFFFFF"/>
        </w:rPr>
        <w:t>项目联系人：</w:t>
      </w:r>
      <w:r>
        <w:rPr>
          <w:rFonts w:hint="eastAsia" w:ascii="宋体" w:hAnsi="宋体" w:eastAsia="宋体" w:cs="宋体"/>
          <w:i w:val="0"/>
          <w:caps w:val="0"/>
          <w:color w:val="auto"/>
          <w:spacing w:val="0"/>
          <w:sz w:val="28"/>
          <w:szCs w:val="28"/>
          <w:highlight w:val="none"/>
          <w:shd w:val="clear" w:color="auto" w:fill="FFFFFF"/>
          <w:lang w:val="en-US" w:eastAsia="zh-CN"/>
        </w:rPr>
        <w:t>王工</w:t>
      </w:r>
    </w:p>
    <w:p w14:paraId="2D5F1708">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sz w:val="28"/>
          <w:szCs w:val="28"/>
          <w:highlight w:val="none"/>
        </w:rPr>
      </w:pPr>
      <w:r>
        <w:rPr>
          <w:rFonts w:hint="eastAsia" w:ascii="宋体" w:hAnsi="宋体" w:eastAsia="宋体" w:cs="宋体"/>
          <w:i w:val="0"/>
          <w:caps w:val="0"/>
          <w:color w:val="auto"/>
          <w:spacing w:val="0"/>
          <w:sz w:val="28"/>
          <w:szCs w:val="28"/>
          <w:highlight w:val="none"/>
          <w:shd w:val="clear" w:color="auto" w:fill="FFFFFF"/>
        </w:rPr>
        <w:t>电话：0915-7222213</w:t>
      </w:r>
    </w:p>
    <w:p w14:paraId="1DC49018">
      <w:pPr>
        <w:autoSpaceDE w:val="0"/>
        <w:autoSpaceDN w:val="0"/>
        <w:adjustRightInd w:val="0"/>
        <w:jc w:val="center"/>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第二章  磋商须知</w:t>
      </w: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14:paraId="42DDA49F">
      <w:pPr>
        <w:autoSpaceDE w:val="0"/>
        <w:autoSpaceDN w:val="0"/>
        <w:adjustRightInd w:val="0"/>
        <w:spacing w:line="520" w:lineRule="exact"/>
        <w:jc w:val="center"/>
        <w:rPr>
          <w:rFonts w:hint="eastAsia" w:ascii="宋体" w:hAnsi="宋体" w:eastAsia="宋体" w:cs="宋体"/>
          <w:sz w:val="28"/>
          <w:szCs w:val="28"/>
          <w:highlight w:val="none"/>
          <w:lang w:val="zh-CN"/>
        </w:rPr>
      </w:pPr>
      <w:bookmarkStart w:id="35" w:name="_Toc173549964"/>
      <w:bookmarkStart w:id="36" w:name="_Toc207897902"/>
      <w:bookmarkStart w:id="37" w:name="_Toc245657539"/>
      <w:bookmarkStart w:id="38" w:name="_Toc167591316"/>
      <w:bookmarkStart w:id="39" w:name="_Toc167591130"/>
      <w:bookmarkStart w:id="40" w:name="_Toc169838518"/>
      <w:bookmarkStart w:id="41" w:name="_Toc175033578"/>
      <w:bookmarkStart w:id="42" w:name="_Toc245176651"/>
      <w:bookmarkStart w:id="43" w:name="_Toc169846762"/>
      <w:bookmarkStart w:id="44" w:name="_Toc167849346"/>
      <w:bookmarkStart w:id="45" w:name="_Toc169846859"/>
      <w:bookmarkStart w:id="46" w:name="_Toc167591478"/>
      <w:bookmarkStart w:id="47" w:name="_Toc245658520"/>
      <w:bookmarkStart w:id="48" w:name="_Toc154482465"/>
      <w:bookmarkStart w:id="49" w:name="_Toc244623577"/>
      <w:bookmarkStart w:id="50" w:name="_Toc170980538"/>
      <w:bookmarkStart w:id="51" w:name="_Toc170980440"/>
      <w:bookmarkStart w:id="52" w:name="_Toc167590761"/>
      <w:bookmarkStart w:id="53" w:name="_Toc208337150"/>
      <w:bookmarkStart w:id="54" w:name="_Toc167591029"/>
      <w:bookmarkStart w:id="55" w:name="_Toc175032423"/>
      <w:r>
        <w:rPr>
          <w:rFonts w:hint="eastAsia" w:ascii="宋体" w:hAnsi="宋体" w:eastAsia="宋体" w:cs="宋体"/>
          <w:b/>
          <w:sz w:val="28"/>
          <w:szCs w:val="28"/>
          <w:highlight w:val="none"/>
        </w:rPr>
        <w:t>一、 总 则</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1F4459EE">
      <w:pPr>
        <w:ind w:firstLine="560" w:firstLineChars="200"/>
        <w:rPr>
          <w:rFonts w:hint="eastAsia" w:ascii="宋体" w:hAnsi="宋体" w:eastAsia="宋体" w:cs="宋体"/>
          <w:sz w:val="28"/>
          <w:szCs w:val="28"/>
          <w:highlight w:val="none"/>
        </w:rPr>
      </w:pPr>
      <w:r>
        <w:rPr>
          <w:rFonts w:hint="eastAsia" w:ascii="宋体" w:hAnsi="宋体" w:eastAsia="宋体" w:cs="宋体"/>
          <w:snapToGrid w:val="0"/>
          <w:sz w:val="28"/>
          <w:szCs w:val="28"/>
          <w:highlight w:val="none"/>
        </w:rPr>
        <w:t>本次采购依据《中华人民共和国政府采购法》等</w:t>
      </w:r>
      <w:r>
        <w:rPr>
          <w:rFonts w:hint="eastAsia" w:ascii="宋体" w:hAnsi="宋体" w:eastAsia="宋体" w:cs="宋体"/>
          <w:sz w:val="28"/>
          <w:szCs w:val="28"/>
          <w:highlight w:val="none"/>
        </w:rPr>
        <w:t>国家现行有关法律法规执行。</w:t>
      </w:r>
    </w:p>
    <w:p w14:paraId="2775AC37">
      <w:pPr>
        <w:ind w:firstLine="562" w:firstLineChars="200"/>
        <w:rPr>
          <w:rFonts w:hint="eastAsia" w:ascii="宋体" w:hAnsi="宋体" w:eastAsia="宋体" w:cs="宋体"/>
          <w:b/>
          <w:bCs/>
          <w:sz w:val="28"/>
          <w:szCs w:val="28"/>
          <w:highlight w:val="none"/>
          <w:lang w:val="zh-CN"/>
        </w:rPr>
      </w:pPr>
      <w:r>
        <w:rPr>
          <w:rFonts w:hint="eastAsia" w:ascii="宋体" w:hAnsi="宋体" w:eastAsia="宋体" w:cs="宋体"/>
          <w:b/>
          <w:sz w:val="28"/>
          <w:szCs w:val="28"/>
          <w:highlight w:val="none"/>
        </w:rPr>
        <w:t>1</w:t>
      </w:r>
      <w:r>
        <w:rPr>
          <w:rFonts w:hint="eastAsia" w:ascii="宋体" w:hAnsi="宋体" w:eastAsia="宋体" w:cs="宋体"/>
          <w:b/>
          <w:sz w:val="28"/>
          <w:szCs w:val="28"/>
          <w:highlight w:val="none"/>
          <w:lang w:val="en-US" w:eastAsia="zh-CN"/>
        </w:rPr>
        <w:t>.</w:t>
      </w:r>
      <w:r>
        <w:rPr>
          <w:rFonts w:hint="eastAsia" w:ascii="宋体" w:hAnsi="宋体" w:eastAsia="宋体" w:cs="宋体"/>
          <w:b/>
          <w:bCs/>
          <w:sz w:val="28"/>
          <w:szCs w:val="28"/>
          <w:highlight w:val="none"/>
          <w:lang w:val="zh-CN"/>
        </w:rPr>
        <w:t>名词解释</w:t>
      </w:r>
    </w:p>
    <w:p w14:paraId="404F5E72">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zh-CN"/>
        </w:rPr>
        <w:t>1．1采   购   人：</w:t>
      </w:r>
      <w:r>
        <w:rPr>
          <w:rFonts w:hint="eastAsia" w:ascii="宋体" w:hAnsi="宋体" w:eastAsia="宋体" w:cs="宋体"/>
          <w:b w:val="0"/>
          <w:bCs w:val="0"/>
          <w:color w:val="auto"/>
          <w:sz w:val="28"/>
          <w:szCs w:val="28"/>
          <w:highlight w:val="none"/>
          <w:lang w:val="en-US" w:eastAsia="zh-CN"/>
        </w:rPr>
        <w:t>中国共产党旬阳市委员会党校</w:t>
      </w:r>
    </w:p>
    <w:p w14:paraId="561A7AA3">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textAlignment w:val="auto"/>
        <w:rPr>
          <w:rFonts w:hint="eastAsia" w:ascii="宋体" w:hAnsi="宋体" w:eastAsia="宋体" w:cs="宋体"/>
          <w:b w:val="0"/>
          <w:bCs w:val="0"/>
          <w:color w:val="auto"/>
          <w:sz w:val="28"/>
          <w:szCs w:val="28"/>
          <w:highlight w:val="none"/>
          <w:lang w:val="zh-CN"/>
        </w:rPr>
      </w:pPr>
      <w:r>
        <w:rPr>
          <w:rFonts w:hint="eastAsia" w:ascii="宋体" w:hAnsi="宋体" w:eastAsia="宋体" w:cs="宋体"/>
          <w:b w:val="0"/>
          <w:bCs w:val="0"/>
          <w:color w:val="auto"/>
          <w:sz w:val="28"/>
          <w:szCs w:val="28"/>
          <w:highlight w:val="none"/>
          <w:lang w:val="zh-CN"/>
        </w:rPr>
        <w:t>1．2磋商监督机构：旬阳</w:t>
      </w:r>
      <w:r>
        <w:rPr>
          <w:rFonts w:hint="eastAsia" w:ascii="宋体" w:hAnsi="宋体" w:eastAsia="宋体" w:cs="宋体"/>
          <w:b w:val="0"/>
          <w:bCs w:val="0"/>
          <w:color w:val="auto"/>
          <w:sz w:val="28"/>
          <w:szCs w:val="28"/>
          <w:highlight w:val="none"/>
          <w:lang w:val="en-US" w:eastAsia="zh-CN"/>
        </w:rPr>
        <w:t>市</w:t>
      </w:r>
      <w:r>
        <w:rPr>
          <w:rFonts w:hint="eastAsia" w:ascii="宋体" w:hAnsi="宋体" w:eastAsia="宋体" w:cs="宋体"/>
          <w:b w:val="0"/>
          <w:bCs w:val="0"/>
          <w:color w:val="auto"/>
          <w:sz w:val="28"/>
          <w:szCs w:val="28"/>
          <w:highlight w:val="none"/>
          <w:lang w:val="zh-CN"/>
        </w:rPr>
        <w:t>财政局</w:t>
      </w:r>
    </w:p>
    <w:p w14:paraId="54BA7B2C">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textAlignment w:val="auto"/>
        <w:rPr>
          <w:rFonts w:hint="eastAsia" w:ascii="宋体" w:hAnsi="宋体" w:eastAsia="宋体" w:cs="宋体"/>
          <w:b w:val="0"/>
          <w:bCs w:val="0"/>
          <w:color w:val="auto"/>
          <w:sz w:val="28"/>
          <w:szCs w:val="28"/>
          <w:highlight w:val="none"/>
          <w:lang w:val="zh-CN"/>
        </w:rPr>
      </w:pPr>
      <w:r>
        <w:rPr>
          <w:rFonts w:hint="eastAsia" w:ascii="宋体" w:hAnsi="宋体" w:eastAsia="宋体" w:cs="宋体"/>
          <w:b w:val="0"/>
          <w:bCs w:val="0"/>
          <w:color w:val="auto"/>
          <w:sz w:val="28"/>
          <w:szCs w:val="28"/>
          <w:highlight w:val="none"/>
          <w:lang w:val="zh-CN"/>
        </w:rPr>
        <w:t>1．3磋商组织机构：旬阳</w:t>
      </w:r>
      <w:r>
        <w:rPr>
          <w:rFonts w:hint="eastAsia" w:ascii="宋体" w:hAnsi="宋体" w:eastAsia="宋体" w:cs="宋体"/>
          <w:b w:val="0"/>
          <w:bCs w:val="0"/>
          <w:color w:val="auto"/>
          <w:sz w:val="28"/>
          <w:szCs w:val="28"/>
          <w:highlight w:val="none"/>
          <w:lang w:val="en-US" w:eastAsia="zh-CN"/>
        </w:rPr>
        <w:t>市</w:t>
      </w:r>
      <w:r>
        <w:rPr>
          <w:rFonts w:hint="eastAsia" w:ascii="宋体" w:hAnsi="宋体" w:eastAsia="宋体" w:cs="宋体"/>
          <w:b w:val="0"/>
          <w:bCs w:val="0"/>
          <w:color w:val="auto"/>
          <w:sz w:val="28"/>
          <w:szCs w:val="28"/>
          <w:highlight w:val="none"/>
          <w:lang w:val="zh-CN"/>
        </w:rPr>
        <w:t>政府采购中心</w:t>
      </w:r>
    </w:p>
    <w:p w14:paraId="55670BC7">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textAlignment w:val="auto"/>
        <w:rPr>
          <w:rFonts w:hint="eastAsia" w:ascii="宋体" w:hAnsi="宋体" w:eastAsia="宋体" w:cs="宋体"/>
          <w:b w:val="0"/>
          <w:bCs w:val="0"/>
          <w:color w:val="auto"/>
          <w:sz w:val="28"/>
          <w:szCs w:val="28"/>
          <w:highlight w:val="none"/>
          <w:lang w:val="zh-CN"/>
        </w:rPr>
      </w:pPr>
      <w:r>
        <w:rPr>
          <w:rFonts w:hint="eastAsia" w:ascii="宋体" w:hAnsi="宋体" w:eastAsia="宋体" w:cs="宋体"/>
          <w:b w:val="0"/>
          <w:bCs w:val="0"/>
          <w:color w:val="auto"/>
          <w:sz w:val="28"/>
          <w:szCs w:val="28"/>
          <w:highlight w:val="none"/>
          <w:lang w:val="zh-CN"/>
        </w:rPr>
        <w:t>1．4供   应   商：参与本项目磋商的供</w:t>
      </w:r>
      <w:r>
        <w:rPr>
          <w:rFonts w:hint="eastAsia" w:ascii="宋体" w:hAnsi="宋体" w:eastAsia="宋体" w:cs="宋体"/>
          <w:b w:val="0"/>
          <w:bCs w:val="0"/>
          <w:color w:val="auto"/>
          <w:sz w:val="28"/>
          <w:szCs w:val="28"/>
          <w:highlight w:val="none"/>
          <w:lang w:val="en-US" w:eastAsia="zh-CN"/>
        </w:rPr>
        <w:t>应</w:t>
      </w:r>
      <w:r>
        <w:rPr>
          <w:rFonts w:hint="eastAsia" w:ascii="宋体" w:hAnsi="宋体" w:eastAsia="宋体" w:cs="宋体"/>
          <w:b w:val="0"/>
          <w:bCs w:val="0"/>
          <w:color w:val="auto"/>
          <w:sz w:val="28"/>
          <w:szCs w:val="28"/>
          <w:highlight w:val="none"/>
          <w:lang w:val="zh-CN"/>
        </w:rPr>
        <w:t>商</w:t>
      </w:r>
    </w:p>
    <w:p w14:paraId="342557A4">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textAlignment w:val="auto"/>
        <w:rPr>
          <w:rFonts w:hint="eastAsia" w:ascii="宋体" w:hAnsi="宋体" w:eastAsia="宋体" w:cs="宋体"/>
          <w:b w:val="0"/>
          <w:bCs w:val="0"/>
          <w:color w:val="auto"/>
          <w:sz w:val="28"/>
          <w:szCs w:val="28"/>
          <w:highlight w:val="none"/>
          <w:lang w:val="zh-CN"/>
        </w:rPr>
      </w:pPr>
      <w:r>
        <w:rPr>
          <w:rFonts w:hint="eastAsia" w:ascii="宋体" w:hAnsi="宋体" w:eastAsia="宋体" w:cs="宋体"/>
          <w:b w:val="0"/>
          <w:bCs w:val="0"/>
          <w:color w:val="auto"/>
          <w:sz w:val="28"/>
          <w:szCs w:val="28"/>
          <w:highlight w:val="none"/>
          <w:lang w:val="zh-CN"/>
        </w:rPr>
        <w:t>1. 5竞争性磋商文件：竞争性磋商文件与磋商响应文件的统称</w:t>
      </w:r>
    </w:p>
    <w:p w14:paraId="3A55BF40">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2.合格的供应商</w:t>
      </w:r>
    </w:p>
    <w:p w14:paraId="5C716C0E">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rPr>
        <w:t>.1 合格的供应商应具备以下条件：</w:t>
      </w:r>
    </w:p>
    <w:p w14:paraId="25826140">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（1）具备且满足磋商文件规定的供应商资格条件；</w:t>
      </w:r>
    </w:p>
    <w:p w14:paraId="13CE9A1E">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w:t>
      </w: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rPr>
        <w:t>）遵守国家和地方有关的法律法规、规章和规范性文件要求；</w:t>
      </w:r>
    </w:p>
    <w:p w14:paraId="4D6FD8D2">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2.2</w:t>
      </w:r>
      <w:r>
        <w:rPr>
          <w:rFonts w:hint="eastAsia" w:ascii="宋体" w:hAnsi="宋体" w:eastAsia="宋体" w:cs="宋体"/>
          <w:b w:val="0"/>
          <w:bCs w:val="0"/>
          <w:color w:val="auto"/>
          <w:sz w:val="28"/>
          <w:szCs w:val="28"/>
          <w:highlight w:val="none"/>
        </w:rPr>
        <w:t>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成交后能顺利录入成交单位信息，若未办理入库手续，造成不能发布成交公告，责任自负。</w:t>
      </w:r>
      <w:r>
        <w:rPr>
          <w:rFonts w:hint="eastAsia" w:ascii="宋体" w:hAnsi="宋体" w:eastAsia="宋体" w:cs="宋体"/>
          <w:b w:val="0"/>
          <w:bCs w:val="0"/>
          <w:color w:val="auto"/>
          <w:sz w:val="28"/>
          <w:szCs w:val="28"/>
          <w:highlight w:val="none"/>
          <w:lang w:val="en-US" w:eastAsia="zh-CN"/>
        </w:rPr>
        <w:t xml:space="preserve"> </w:t>
      </w:r>
    </w:p>
    <w:p w14:paraId="24BDEA96">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rPr>
        <w:t>.</w:t>
      </w:r>
      <w:r>
        <w:rPr>
          <w:rFonts w:hint="eastAsia" w:ascii="宋体" w:hAnsi="宋体" w:eastAsia="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rPr>
        <w:t xml:space="preserve"> 供应商不得存在下列情形之一：</w:t>
      </w:r>
    </w:p>
    <w:p w14:paraId="707E2AC1">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（l）与采购人、采购代理机构存在隶属关系或者其他利害关系，且可能影响磋商公正性；</w:t>
      </w:r>
    </w:p>
    <w:p w14:paraId="0CE09BDD">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（2）与本采购项目其他供应商的法定代表人（或者负责人）为同一人；</w:t>
      </w:r>
    </w:p>
    <w:p w14:paraId="699BFC6F">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（3）与本采购项目其他供应商存在控股、管理关系；</w:t>
      </w:r>
    </w:p>
    <w:p w14:paraId="3FBC4EB8">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rPr>
        <w:t>（</w:t>
      </w:r>
      <w:r>
        <w:rPr>
          <w:rFonts w:hint="eastAsia" w:ascii="宋体" w:hAnsi="宋体" w:eastAsia="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rPr>
        <w:t>）为本项目提供整体设计、规范编制或者项目管理、监理、检测、咨询服务</w:t>
      </w:r>
      <w:r>
        <w:rPr>
          <w:rFonts w:hint="eastAsia" w:ascii="宋体" w:hAnsi="宋体" w:eastAsia="宋体" w:cs="宋体"/>
          <w:b w:val="0"/>
          <w:bCs w:val="0"/>
          <w:color w:val="auto"/>
          <w:sz w:val="28"/>
          <w:szCs w:val="28"/>
          <w:highlight w:val="none"/>
          <w:lang w:eastAsia="zh-CN"/>
        </w:rPr>
        <w:t>。</w:t>
      </w:r>
    </w:p>
    <w:p w14:paraId="50F131EE">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eastAsia="zh-CN"/>
        </w:rPr>
        <w:t>法律法规规定的其他情形。</w:t>
      </w:r>
    </w:p>
    <w:p w14:paraId="28BBA8C0">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color w:val="auto"/>
          <w:sz w:val="28"/>
          <w:szCs w:val="28"/>
          <w:highlight w:val="none"/>
        </w:rPr>
        <w:t>合格的工程与服务</w:t>
      </w:r>
    </w:p>
    <w:p w14:paraId="405790E5">
      <w:pPr>
        <w:pStyle w:val="2"/>
        <w:pageBreakBefore w:val="0"/>
        <w:wordWrap/>
        <w:topLinePunct w:val="0"/>
        <w:bidi w:val="0"/>
        <w:spacing w:after="0"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.1 工程范围及工期、质量要求</w:t>
      </w:r>
    </w:p>
    <w:p w14:paraId="650DF961">
      <w:pPr>
        <w:pageBreakBefore w:val="0"/>
        <w:wordWrap/>
        <w:topLinePunct w:val="0"/>
        <w:bidi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 w:val="0"/>
          <w:bCs w:val="0"/>
          <w:color w:val="auto"/>
          <w:sz w:val="28"/>
          <w:szCs w:val="28"/>
          <w:highlight w:val="none"/>
          <w:lang w:val="en-US" w:eastAsia="zh-CN"/>
        </w:rPr>
        <w:t>3.1.1</w:t>
      </w:r>
      <w:r>
        <w:rPr>
          <w:rFonts w:hint="eastAsia" w:ascii="宋体" w:hAnsi="宋体" w:eastAsia="宋体" w:cs="宋体"/>
          <w:color w:val="auto"/>
          <w:sz w:val="28"/>
          <w:szCs w:val="28"/>
          <w:highlight w:val="none"/>
        </w:rPr>
        <w:t xml:space="preserve"> 工程范围：工程量的全部内容，详见工程量清单</w:t>
      </w:r>
      <w:r>
        <w:rPr>
          <w:rFonts w:hint="eastAsia" w:ascii="宋体" w:hAnsi="宋体" w:eastAsia="宋体" w:cs="宋体"/>
          <w:snapToGrid w:val="0"/>
          <w:color w:val="auto"/>
          <w:sz w:val="28"/>
          <w:szCs w:val="28"/>
          <w:highlight w:val="none"/>
        </w:rPr>
        <w:t>。</w:t>
      </w:r>
    </w:p>
    <w:p w14:paraId="5AD8972D">
      <w:pPr>
        <w:pStyle w:val="2"/>
        <w:pageBreakBefore w:val="0"/>
        <w:wordWrap/>
        <w:topLinePunct w:val="0"/>
        <w:bidi w:val="0"/>
        <w:spacing w:after="0"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 w:val="0"/>
          <w:bCs w:val="0"/>
          <w:color w:val="auto"/>
          <w:sz w:val="28"/>
          <w:szCs w:val="28"/>
          <w:highlight w:val="none"/>
          <w:lang w:val="en-US" w:eastAsia="zh-CN"/>
        </w:rPr>
        <w:t>3.1.2</w:t>
      </w:r>
      <w:r>
        <w:rPr>
          <w:rFonts w:hint="eastAsia" w:ascii="宋体" w:hAnsi="宋体" w:eastAsia="宋体" w:cs="宋体"/>
          <w:color w:val="auto"/>
          <w:sz w:val="28"/>
          <w:szCs w:val="28"/>
          <w:highlight w:val="none"/>
        </w:rPr>
        <w:t xml:space="preserve"> 质量要求：合格</w:t>
      </w:r>
    </w:p>
    <w:p w14:paraId="50B14D66">
      <w:pPr>
        <w:pStyle w:val="2"/>
        <w:pageBreakBefore w:val="0"/>
        <w:wordWrap/>
        <w:topLinePunct w:val="0"/>
        <w:bidi w:val="0"/>
        <w:spacing w:after="0"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本工程的工程质量应符合国家工程质量验收标准合格以上要求，投标人应按现行的国家施工验收规范和质量评定标准等技术文件为依据施工。</w:t>
      </w:r>
    </w:p>
    <w:p w14:paraId="5E12F62F">
      <w:pPr>
        <w:pStyle w:val="2"/>
        <w:pageBreakBefore w:val="0"/>
        <w:wordWrap/>
        <w:topLinePunct w:val="0"/>
        <w:bidi w:val="0"/>
        <w:spacing w:after="0"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 w:val="0"/>
          <w:bCs w:val="0"/>
          <w:color w:val="auto"/>
          <w:sz w:val="28"/>
          <w:szCs w:val="28"/>
          <w:highlight w:val="none"/>
          <w:lang w:val="en-US" w:eastAsia="zh-CN"/>
        </w:rPr>
        <w:t>3.1.3</w:t>
      </w:r>
      <w:r>
        <w:rPr>
          <w:rFonts w:hint="eastAsia" w:ascii="宋体" w:hAnsi="宋体" w:eastAsia="宋体" w:cs="宋体"/>
          <w:color w:val="auto"/>
          <w:sz w:val="28"/>
          <w:szCs w:val="28"/>
          <w:highlight w:val="none"/>
        </w:rPr>
        <w:t>如工程质量达不到约定条件的部分，一经发现</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可要求投标人返工，直至达到合同约定条件，并由投标人承担返工费用。返工后仍达不到约定条件，应继续返工到约定条件或合格标准。投标人承诺的质量等级达不到约定条件应承担违约责任，并按合同</w:t>
      </w:r>
      <w:r>
        <w:rPr>
          <w:rFonts w:hint="eastAsia" w:ascii="宋体" w:hAnsi="宋体" w:eastAsia="宋体" w:cs="宋体"/>
          <w:color w:val="auto"/>
          <w:sz w:val="28"/>
          <w:szCs w:val="28"/>
          <w:highlight w:val="none"/>
          <w:lang w:val="en-US" w:eastAsia="zh-CN"/>
        </w:rPr>
        <w:t>约定</w:t>
      </w:r>
      <w:r>
        <w:rPr>
          <w:rFonts w:hint="eastAsia" w:ascii="宋体" w:hAnsi="宋体" w:eastAsia="宋体" w:cs="宋体"/>
          <w:color w:val="auto"/>
          <w:sz w:val="28"/>
          <w:szCs w:val="28"/>
          <w:highlight w:val="none"/>
        </w:rPr>
        <w:t>支付赔偿金。</w:t>
      </w:r>
    </w:p>
    <w:p w14:paraId="0BB73D9B">
      <w:pPr>
        <w:pageBreakBefore w:val="0"/>
        <w:wordWrap/>
        <w:topLinePunct w:val="0"/>
        <w:bidi w:val="0"/>
        <w:spacing w:line="460" w:lineRule="exact"/>
        <w:ind w:firstLine="560" w:firstLineChars="200"/>
        <w:textAlignment w:val="auto"/>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lang w:val="en-US" w:eastAsia="zh-CN"/>
        </w:rPr>
        <w:t>3.1.4</w:t>
      </w:r>
      <w:r>
        <w:rPr>
          <w:rFonts w:hint="eastAsia" w:ascii="宋体" w:hAnsi="宋体" w:eastAsia="宋体" w:cs="宋体"/>
          <w:snapToGrid w:val="0"/>
          <w:color w:val="auto"/>
          <w:sz w:val="28"/>
          <w:szCs w:val="28"/>
          <w:highlight w:val="none"/>
        </w:rPr>
        <w:t xml:space="preserve"> 工期</w:t>
      </w:r>
    </w:p>
    <w:p w14:paraId="41062D19">
      <w:pPr>
        <w:pageBreakBefore w:val="0"/>
        <w:wordWrap/>
        <w:topLinePunct w:val="0"/>
        <w:bidi w:val="0"/>
        <w:spacing w:line="460" w:lineRule="exact"/>
        <w:ind w:firstLine="560" w:firstLineChars="200"/>
        <w:textAlignment w:val="auto"/>
        <w:rPr>
          <w:rFonts w:hint="eastAsia" w:hAnsi="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lang w:val="en-US" w:eastAsia="zh-CN"/>
        </w:rPr>
        <w:t>3.1.4.1</w:t>
      </w:r>
      <w:r>
        <w:rPr>
          <w:rFonts w:hint="eastAsia" w:ascii="宋体" w:hAnsi="宋体" w:eastAsia="宋体" w:cs="宋体"/>
          <w:snapToGrid w:val="0"/>
          <w:color w:val="auto"/>
          <w:sz w:val="28"/>
          <w:szCs w:val="28"/>
          <w:highlight w:val="none"/>
        </w:rPr>
        <w:t xml:space="preserve"> 本工程按采购人要求施工总工期为</w:t>
      </w:r>
      <w:r>
        <w:rPr>
          <w:rFonts w:hint="eastAsia" w:hAnsi="宋体" w:cs="宋体"/>
          <w:b w:val="0"/>
          <w:bCs w:val="0"/>
          <w:sz w:val="28"/>
          <w:szCs w:val="28"/>
          <w:highlight w:val="none"/>
          <w:lang w:eastAsia="zh-CN"/>
        </w:rPr>
        <w:t>自合同签订后</w:t>
      </w:r>
      <w:r>
        <w:rPr>
          <w:rFonts w:hint="eastAsia" w:hAnsi="宋体" w:cs="宋体"/>
          <w:b w:val="0"/>
          <w:bCs w:val="0"/>
          <w:sz w:val="28"/>
          <w:szCs w:val="28"/>
          <w:highlight w:val="none"/>
          <w:lang w:val="en-US" w:eastAsia="zh-CN"/>
        </w:rPr>
        <w:t>10日内提交装修方案，两个月完成装饰装修工程</w:t>
      </w:r>
      <w:r>
        <w:rPr>
          <w:rFonts w:hint="eastAsia" w:ascii="宋体" w:hAnsi="宋体" w:eastAsia="宋体" w:cs="宋体"/>
          <w:b w:val="0"/>
          <w:bCs w:val="0"/>
          <w:sz w:val="28"/>
          <w:szCs w:val="28"/>
          <w:highlight w:val="none"/>
        </w:rPr>
        <w:t>。</w:t>
      </w:r>
      <w:r>
        <w:rPr>
          <w:rFonts w:hint="eastAsia" w:hAnsi="宋体" w:cs="宋体"/>
          <w:snapToGrid w:val="0"/>
          <w:color w:val="auto"/>
          <w:sz w:val="28"/>
          <w:szCs w:val="28"/>
          <w:highlight w:val="none"/>
          <w:lang w:val="en-US" w:eastAsia="zh-CN"/>
        </w:rPr>
        <w:t xml:space="preserve">    </w:t>
      </w:r>
    </w:p>
    <w:p w14:paraId="3BA16516">
      <w:pPr>
        <w:pageBreakBefore w:val="0"/>
        <w:wordWrap/>
        <w:topLinePunct w:val="0"/>
        <w:bidi w:val="0"/>
        <w:spacing w:line="460" w:lineRule="exact"/>
        <w:ind w:firstLine="560" w:firstLineChars="200"/>
        <w:textAlignment w:val="auto"/>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lang w:val="en-US" w:eastAsia="zh-CN"/>
        </w:rPr>
        <w:t>3.1.4.</w:t>
      </w:r>
      <w:r>
        <w:rPr>
          <w:rFonts w:hint="eastAsia" w:ascii="宋体" w:hAnsi="宋体" w:eastAsia="宋体" w:cs="宋体"/>
          <w:snapToGrid w:val="0"/>
          <w:color w:val="auto"/>
          <w:sz w:val="28"/>
          <w:szCs w:val="28"/>
          <w:highlight w:val="none"/>
        </w:rPr>
        <w:t>2 工期延误，如果由于以下原因造成竣工日期推迟延误，经采购人代表确认后，投标单位有理由延期完成工程或部分工程，采购人应同投标单位协商决定延长竣工时间的期限。</w:t>
      </w:r>
    </w:p>
    <w:p w14:paraId="575285FC">
      <w:pPr>
        <w:pageBreakBefore w:val="0"/>
        <w:wordWrap/>
        <w:topLinePunct w:val="0"/>
        <w:bidi w:val="0"/>
        <w:spacing w:line="460" w:lineRule="exact"/>
        <w:ind w:firstLine="560" w:firstLineChars="200"/>
        <w:textAlignment w:val="auto"/>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（1）额外的或附加的工程数量。</w:t>
      </w:r>
    </w:p>
    <w:p w14:paraId="1C541867">
      <w:pPr>
        <w:pageBreakBefore w:val="0"/>
        <w:wordWrap/>
        <w:topLinePunct w:val="0"/>
        <w:bidi w:val="0"/>
        <w:spacing w:line="460" w:lineRule="exact"/>
        <w:ind w:firstLine="560" w:firstLineChars="200"/>
        <w:textAlignment w:val="auto"/>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（2）由采购人原因造成的延误、障碍、阻止。</w:t>
      </w:r>
    </w:p>
    <w:p w14:paraId="77D5A30C">
      <w:pPr>
        <w:pageBreakBefore w:val="0"/>
        <w:wordWrap/>
        <w:topLinePunct w:val="0"/>
        <w:bidi w:val="0"/>
        <w:spacing w:line="460" w:lineRule="exact"/>
        <w:ind w:firstLine="560" w:firstLineChars="200"/>
        <w:textAlignment w:val="auto"/>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（3）不可抗力。</w:t>
      </w:r>
    </w:p>
    <w:p w14:paraId="5EA5EBF2">
      <w:pPr>
        <w:pageBreakBefore w:val="0"/>
        <w:wordWrap/>
        <w:topLinePunct w:val="0"/>
        <w:bidi w:val="0"/>
        <w:spacing w:line="460" w:lineRule="exact"/>
        <w:ind w:firstLine="560" w:firstLineChars="200"/>
        <w:textAlignment w:val="auto"/>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（4）可能会出现的，不属投标单位的过失或违约造成的。</w:t>
      </w:r>
    </w:p>
    <w:p w14:paraId="6AFF3701">
      <w:pPr>
        <w:pageBreakBefore w:val="0"/>
        <w:wordWrap/>
        <w:topLinePunct w:val="0"/>
        <w:bidi w:val="0"/>
        <w:spacing w:line="460" w:lineRule="exact"/>
        <w:ind w:firstLine="560" w:firstLineChars="200"/>
        <w:textAlignment w:val="auto"/>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lang w:val="en-US" w:eastAsia="zh-CN"/>
        </w:rPr>
        <w:t>3.1.4.</w:t>
      </w:r>
      <w:r>
        <w:rPr>
          <w:rFonts w:hint="eastAsia" w:ascii="宋体" w:hAnsi="宋体" w:eastAsia="宋体" w:cs="宋体"/>
          <w:snapToGrid w:val="0"/>
          <w:color w:val="auto"/>
          <w:sz w:val="28"/>
          <w:szCs w:val="28"/>
          <w:highlight w:val="none"/>
        </w:rPr>
        <w:t>3 非上述原因，投标单位不能按合同工期完成，应承担违约责任，并向采购人支付赔偿费。赔偿费支付办法</w:t>
      </w:r>
      <w:r>
        <w:rPr>
          <w:rFonts w:hint="eastAsia" w:ascii="宋体" w:hAnsi="宋体" w:eastAsia="宋体" w:cs="宋体"/>
          <w:snapToGrid w:val="0"/>
          <w:color w:val="auto"/>
          <w:sz w:val="28"/>
          <w:szCs w:val="28"/>
          <w:highlight w:val="none"/>
          <w:lang w:val="en-US" w:eastAsia="zh-CN"/>
        </w:rPr>
        <w:t>在合同中确定</w:t>
      </w:r>
      <w:r>
        <w:rPr>
          <w:rFonts w:hint="eastAsia" w:ascii="宋体" w:hAnsi="宋体" w:eastAsia="宋体" w:cs="宋体"/>
          <w:snapToGrid w:val="0"/>
          <w:color w:val="auto"/>
          <w:sz w:val="28"/>
          <w:szCs w:val="28"/>
          <w:highlight w:val="none"/>
          <w:lang w:eastAsia="zh-CN"/>
        </w:rPr>
        <w:t>。</w:t>
      </w:r>
      <w:r>
        <w:rPr>
          <w:rFonts w:hint="eastAsia" w:ascii="宋体" w:hAnsi="宋体" w:eastAsia="宋体" w:cs="宋体"/>
          <w:snapToGrid w:val="0"/>
          <w:color w:val="auto"/>
          <w:sz w:val="28"/>
          <w:szCs w:val="28"/>
          <w:highlight w:val="none"/>
        </w:rPr>
        <w:t>采购人可从应向投标单位支付的任何金额中扣除此项赔偿费。此赔偿费的支付并不能解除投标单位完成工程的责任或合同规定的其它责任。</w:t>
      </w:r>
    </w:p>
    <w:p w14:paraId="6ACB3AE5">
      <w:pPr>
        <w:pageBreakBefore w:val="0"/>
        <w:wordWrap/>
        <w:topLinePunct w:val="0"/>
        <w:bidi w:val="0"/>
        <w:spacing w:line="460" w:lineRule="exact"/>
        <w:ind w:firstLine="560" w:firstLineChars="200"/>
        <w:textAlignment w:val="auto"/>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lang w:val="en-US" w:eastAsia="zh-CN"/>
        </w:rPr>
        <w:t>3.1.4.</w:t>
      </w:r>
      <w:r>
        <w:rPr>
          <w:rFonts w:hint="eastAsia" w:ascii="宋体" w:hAnsi="宋体" w:eastAsia="宋体" w:cs="宋体"/>
          <w:snapToGrid w:val="0"/>
          <w:color w:val="auto"/>
          <w:sz w:val="28"/>
          <w:szCs w:val="28"/>
          <w:highlight w:val="none"/>
        </w:rPr>
        <w:t>4 工程提前，采购人不支付投标单位实际施工工期提前于合同工期的赶工措施费和提前竣工奖。</w:t>
      </w:r>
    </w:p>
    <w:p w14:paraId="0188F7DE">
      <w:pPr>
        <w:pageBreakBefore w:val="0"/>
        <w:wordWrap/>
        <w:topLinePunct w:val="0"/>
        <w:bidi w:val="0"/>
        <w:spacing w:line="460" w:lineRule="exact"/>
        <w:ind w:firstLine="560" w:firstLineChars="200"/>
        <w:textAlignment w:val="auto"/>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lang w:val="en-US" w:eastAsia="zh-CN"/>
        </w:rPr>
        <w:t>3.2</w:t>
      </w:r>
      <w:r>
        <w:rPr>
          <w:rFonts w:hint="eastAsia" w:ascii="宋体" w:hAnsi="宋体" w:eastAsia="宋体" w:cs="宋体"/>
          <w:snapToGrid w:val="0"/>
          <w:color w:val="auto"/>
          <w:sz w:val="28"/>
          <w:szCs w:val="28"/>
          <w:highlight w:val="none"/>
        </w:rPr>
        <w:t>踏勘现场</w:t>
      </w:r>
    </w:p>
    <w:p w14:paraId="6598B3C5">
      <w:pPr>
        <w:pageBreakBefore w:val="0"/>
        <w:wordWrap/>
        <w:topLinePunct w:val="0"/>
        <w:bidi w:val="0"/>
        <w:spacing w:line="460" w:lineRule="exact"/>
        <w:ind w:firstLine="560" w:firstLineChars="200"/>
        <w:textAlignment w:val="auto"/>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lang w:val="en-US" w:eastAsia="zh-CN"/>
        </w:rPr>
        <w:t>3.2.1</w:t>
      </w:r>
      <w:r>
        <w:rPr>
          <w:rFonts w:hint="eastAsia" w:ascii="宋体" w:hAnsi="宋体" w:eastAsia="宋体" w:cs="宋体"/>
          <w:snapToGrid w:val="0"/>
          <w:color w:val="auto"/>
          <w:sz w:val="28"/>
          <w:szCs w:val="28"/>
          <w:highlight w:val="none"/>
        </w:rPr>
        <w:t xml:space="preserve"> 由投标单位自行现场踏勘，投标单位将需澄清的问题以书面形式提交，采购代理机构、采购人对投标单位提出的问题或现场踏勘的问题进行答复，形成答疑纪要发送投标单位。投标单位承担踏勘现场所发生的自身费用。</w:t>
      </w:r>
    </w:p>
    <w:p w14:paraId="1E2CCE12">
      <w:pPr>
        <w:pageBreakBefore w:val="0"/>
        <w:wordWrap/>
        <w:topLinePunct w:val="0"/>
        <w:bidi w:val="0"/>
        <w:spacing w:line="460" w:lineRule="exact"/>
        <w:ind w:firstLine="560" w:firstLineChars="200"/>
        <w:textAlignment w:val="auto"/>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lang w:val="en-US" w:eastAsia="zh-CN"/>
        </w:rPr>
        <w:t>3.2.2</w:t>
      </w:r>
      <w:r>
        <w:rPr>
          <w:rFonts w:hint="eastAsia" w:ascii="宋体" w:hAnsi="宋体" w:eastAsia="宋体" w:cs="宋体"/>
          <w:snapToGrid w:val="0"/>
          <w:color w:val="auto"/>
          <w:sz w:val="28"/>
          <w:szCs w:val="28"/>
          <w:highlight w:val="none"/>
        </w:rPr>
        <w:t xml:space="preserve"> 采购人和采购代理机构向投标单位提供的有关现场的数据和资料，是现有的能被投标单位利用的资料，采购人和采购代理机构对投标单位做出的任何推论、理解和结论均不承担责任。</w:t>
      </w:r>
    </w:p>
    <w:p w14:paraId="4DB90DC7">
      <w:pPr>
        <w:pageBreakBefore w:val="0"/>
        <w:wordWrap/>
        <w:topLinePunct w:val="0"/>
        <w:bidi w:val="0"/>
        <w:spacing w:line="460" w:lineRule="exact"/>
        <w:ind w:firstLine="560" w:firstLineChars="200"/>
        <w:textAlignment w:val="auto"/>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lang w:val="en-US" w:eastAsia="zh-CN"/>
        </w:rPr>
        <w:t>3.2</w:t>
      </w:r>
      <w:r>
        <w:rPr>
          <w:rFonts w:hint="eastAsia" w:ascii="宋体" w:hAnsi="宋体" w:eastAsia="宋体" w:cs="宋体"/>
          <w:snapToGrid w:val="0"/>
          <w:color w:val="auto"/>
          <w:sz w:val="28"/>
          <w:szCs w:val="28"/>
          <w:highlight w:val="none"/>
        </w:rPr>
        <w:t>.3 经采购人允许，投标单位可为踏勘目的进入项目现场，但投标单位不得因此使采购人承担有关的责任和蒙受损失。投标单位应承担踏勘现场的责任和风险。</w:t>
      </w:r>
    </w:p>
    <w:p w14:paraId="2F9C5AEB">
      <w:pPr>
        <w:pageBreakBefore w:val="0"/>
        <w:overflowPunct/>
        <w:bidi w:val="0"/>
        <w:spacing w:line="500" w:lineRule="atLeast"/>
        <w:ind w:firstLine="562" w:firstLineChars="200"/>
        <w:rPr>
          <w:rFonts w:hint="eastAsia" w:ascii="宋体" w:hAnsi="宋体" w:eastAsia="宋体" w:cs="宋体"/>
          <w:b/>
          <w:bCs/>
          <w:snapToGrid w:val="0"/>
          <w:color w:val="auto"/>
          <w:sz w:val="28"/>
          <w:szCs w:val="28"/>
          <w:highlight w:val="none"/>
          <w:lang w:val="en-US" w:eastAsia="zh-CN"/>
        </w:rPr>
      </w:pPr>
      <w:r>
        <w:rPr>
          <w:rFonts w:hint="eastAsia" w:ascii="宋体" w:hAnsi="宋体" w:eastAsia="宋体" w:cs="宋体"/>
          <w:b/>
          <w:bCs/>
          <w:snapToGrid w:val="0"/>
          <w:color w:val="auto"/>
          <w:sz w:val="28"/>
          <w:szCs w:val="28"/>
          <w:highlight w:val="none"/>
          <w:lang w:val="en-US" w:eastAsia="zh-CN"/>
        </w:rPr>
        <w:t>4.</w:t>
      </w:r>
      <w:r>
        <w:rPr>
          <w:rFonts w:hint="eastAsia" w:ascii="宋体" w:hAnsi="宋体" w:eastAsia="宋体" w:cs="宋体"/>
          <w:b/>
          <w:sz w:val="28"/>
          <w:szCs w:val="28"/>
          <w:highlight w:val="none"/>
        </w:rPr>
        <w:t>采购标的物行业划型</w:t>
      </w:r>
    </w:p>
    <w:p w14:paraId="48DA37AA">
      <w:pPr>
        <w:pageBreakBefore w:val="0"/>
        <w:wordWrap/>
        <w:topLinePunct w:val="0"/>
        <w:bidi w:val="0"/>
        <w:spacing w:beforeAutospacing="0" w:line="440" w:lineRule="exact"/>
        <w:ind w:right="0" w:rightChars="0" w:firstLine="560" w:firstLineChars="200"/>
        <w:jc w:val="both"/>
        <w:outlineLvl w:val="1"/>
        <w:rPr>
          <w:rFonts w:hint="eastAsia" w:ascii="宋体" w:hAnsi="宋体" w:eastAsia="宋体" w:cs="宋体"/>
          <w:b w:val="0"/>
          <w:bCs/>
          <w:color w:val="auto"/>
          <w:sz w:val="28"/>
          <w:szCs w:val="28"/>
          <w:highlight w:val="none"/>
          <w:lang w:val="en-US" w:eastAsia="zh-CN"/>
        </w:rPr>
      </w:pPr>
      <w:bookmarkStart w:id="56" w:name="_Toc169846764"/>
      <w:bookmarkStart w:id="57" w:name="_Toc245657541"/>
      <w:bookmarkStart w:id="58" w:name="_Toc167590763"/>
      <w:bookmarkStart w:id="59" w:name="_Toc245658522"/>
      <w:bookmarkStart w:id="60" w:name="_Toc167591318"/>
      <w:bookmarkStart w:id="61" w:name="_Toc170980540"/>
      <w:bookmarkStart w:id="62" w:name="_Toc169838520"/>
      <w:bookmarkStart w:id="63" w:name="_Toc167591132"/>
      <w:bookmarkStart w:id="64" w:name="_Toc169846861"/>
      <w:bookmarkStart w:id="65" w:name="_Toc175032425"/>
      <w:bookmarkStart w:id="66" w:name="_Toc167591031"/>
      <w:bookmarkStart w:id="67" w:name="_Toc208337152"/>
      <w:bookmarkStart w:id="68" w:name="_Toc244623579"/>
      <w:bookmarkStart w:id="69" w:name="_Toc167849348"/>
      <w:bookmarkStart w:id="70" w:name="_Toc207897904"/>
      <w:bookmarkStart w:id="71" w:name="_Toc154482467"/>
      <w:bookmarkStart w:id="72" w:name="_Toc167591480"/>
      <w:bookmarkStart w:id="73" w:name="_Toc175033580"/>
      <w:bookmarkStart w:id="74" w:name="_Toc170980442"/>
      <w:bookmarkStart w:id="75" w:name="_Toc245176653"/>
      <w:bookmarkStart w:id="76" w:name="_Toc173549966"/>
      <w:r>
        <w:rPr>
          <w:rFonts w:hint="eastAsia" w:ascii="宋体" w:hAnsi="宋体" w:eastAsia="宋体" w:cs="宋体"/>
          <w:b w:val="0"/>
          <w:bCs/>
          <w:color w:val="auto"/>
          <w:sz w:val="28"/>
          <w:szCs w:val="28"/>
          <w:highlight w:val="none"/>
          <w:lang w:val="en-US" w:eastAsia="zh-CN"/>
        </w:rPr>
        <w:t>建筑业。</w:t>
      </w:r>
    </w:p>
    <w:p w14:paraId="5BA0A714">
      <w:pPr>
        <w:pageBreakBefore w:val="0"/>
        <w:wordWrap/>
        <w:topLinePunct w:val="0"/>
        <w:bidi w:val="0"/>
        <w:spacing w:beforeAutospacing="0" w:line="440" w:lineRule="exact"/>
        <w:ind w:right="0" w:rightChars="0"/>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二、磋商文件</w:t>
      </w:r>
    </w:p>
    <w:p w14:paraId="5504D5E6">
      <w:pPr>
        <w:pageBreakBefore w:val="0"/>
        <w:wordWrap/>
        <w:topLinePunct w:val="0"/>
        <w:bidi w:val="0"/>
        <w:spacing w:beforeAutospacing="0" w:line="440" w:lineRule="exact"/>
        <w:ind w:left="0" w:leftChars="0" w:right="0" w:rightChars="0"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rPr>
        <w:t>．磋商文件构成</w:t>
      </w:r>
    </w:p>
    <w:p w14:paraId="294841D1">
      <w:pPr>
        <w:pageBreakBefore w:val="0"/>
        <w:wordWrap/>
        <w:topLinePunct w:val="0"/>
        <w:bidi w:val="0"/>
        <w:spacing w:beforeAutospacing="0" w:line="440" w:lineRule="exact"/>
        <w:ind w:left="0" w:leftChars="0" w:right="0" w:rightChars="0"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磋商文件包括目录中所列的第一章至笫五章构成，磋商供应商应仔细阅读磋商文件中所有的事项、格式、条款和规范要求，在磋商响应文件中对磋商文件的各方面做出实质性的响应，按照磋商文件的要求提交全部资料。</w:t>
      </w:r>
    </w:p>
    <w:p w14:paraId="5D10586B">
      <w:pPr>
        <w:pageBreakBefore w:val="0"/>
        <w:wordWrap/>
        <w:topLinePunct w:val="0"/>
        <w:bidi w:val="0"/>
        <w:spacing w:beforeAutospacing="0" w:line="440" w:lineRule="exact"/>
        <w:ind w:left="0" w:leftChars="0" w:right="0" w:rightChars="0"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．磋商文件的澄清和修改</w:t>
      </w:r>
    </w:p>
    <w:p w14:paraId="1BDF5F16">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1提交首次响应文件截止之日前，采购单位、采购代理机构或者磋商小组可以对已发出的磋商文件进行必要的澄清或者修改，澄清或者修改的内容作为磋商文件的组成部分。澄清或者修改的内容可能影响响应文件编制的，采购单位、采购代理机构应当在提交首次响应文件截止时间至少5日前，以书面形式通知所有获取磋商文件的供应商；不足5日的，采购人、采购代理机构应当顺延提交首次响应文件截止时间。</w:t>
      </w:r>
    </w:p>
    <w:p w14:paraId="2B399D2C">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.2 任何要求对磋商文件进行澄清的投标人均应在响应文件递交截止期3日前以书面形式通知采购代理机构，采购代理机构对投标人所要求澄清的内容以书面形式予以答复。投标人在规定的时间内未要求对磋商文件澄清或提出疑问的，将视其为无异议。对磋商文件中描述有歧意或前后不一致的地方，磋商小组有权进行评判，但对同一条款的评判应适用于每个投标人。</w:t>
      </w:r>
    </w:p>
    <w:p w14:paraId="2390E798">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.3 采购代理机构对磋商文件的修改将以书面形式发给所有磋商文件收受人，该修改书将构成磋商文件的一部分,对投标人有约束力。投标人在收到通知后应立即以</w:t>
      </w:r>
      <w:r>
        <w:rPr>
          <w:rFonts w:hint="eastAsia" w:ascii="宋体" w:hAnsi="宋体" w:eastAsia="宋体" w:cs="宋体"/>
          <w:color w:val="auto"/>
          <w:sz w:val="28"/>
          <w:szCs w:val="28"/>
          <w:highlight w:val="none"/>
          <w:lang w:val="en-US" w:eastAsia="zh-CN"/>
        </w:rPr>
        <w:t>电子邮件</w:t>
      </w:r>
      <w:r>
        <w:rPr>
          <w:rFonts w:hint="eastAsia" w:ascii="宋体" w:hAnsi="宋体" w:eastAsia="宋体" w:cs="宋体"/>
          <w:color w:val="auto"/>
          <w:sz w:val="28"/>
          <w:szCs w:val="28"/>
          <w:highlight w:val="none"/>
        </w:rPr>
        <w:t>、传真或其他书面形式予以确认。</w:t>
      </w:r>
    </w:p>
    <w:p w14:paraId="5D505D3F">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.4 在磋商过程中，磋商文件如有实质性变动的，磋商小组应当以书面形式通知所有参加磋商的投标人。</w:t>
      </w:r>
    </w:p>
    <w:p w14:paraId="2A5547AF">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 xml:space="preserve">.5 </w:t>
      </w:r>
      <w:r>
        <w:rPr>
          <w:rFonts w:hint="eastAsia" w:ascii="宋体" w:hAnsi="宋体" w:eastAsia="宋体" w:cs="宋体"/>
          <w:color w:val="auto"/>
          <w:sz w:val="28"/>
          <w:szCs w:val="28"/>
          <w:highlight w:val="none"/>
          <w:lang w:val="en-US" w:eastAsia="zh-CN"/>
        </w:rPr>
        <w:t>磋商组织机构</w:t>
      </w:r>
      <w:r>
        <w:rPr>
          <w:rFonts w:hint="eastAsia" w:ascii="宋体" w:hAnsi="宋体" w:eastAsia="宋体" w:cs="宋体"/>
          <w:color w:val="auto"/>
          <w:sz w:val="28"/>
          <w:szCs w:val="28"/>
          <w:highlight w:val="none"/>
        </w:rPr>
        <w:t>可以视采购具体情况，延长磋商文件提交截止时间和磋商时间，并将变更时间书面通知所有磋商文件收受人。</w:t>
      </w:r>
    </w:p>
    <w:p w14:paraId="4BB04265">
      <w:pPr>
        <w:pStyle w:val="5"/>
        <w:pageBreakBefore w:val="0"/>
        <w:wordWrap/>
        <w:topLinePunct w:val="0"/>
        <w:bidi w:val="0"/>
        <w:spacing w:beforeAutospacing="0" w:line="440" w:lineRule="exact"/>
        <w:ind w:right="0" w:rightChars="0" w:firstLine="562"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.磋商文件的</w:t>
      </w:r>
      <w:r>
        <w:rPr>
          <w:rFonts w:hint="eastAsia" w:ascii="宋体" w:hAnsi="宋体" w:eastAsia="宋体" w:cs="宋体"/>
          <w:color w:val="auto"/>
          <w:sz w:val="28"/>
          <w:szCs w:val="28"/>
          <w:highlight w:val="none"/>
          <w:lang w:val="en-US" w:eastAsia="zh-CN"/>
        </w:rPr>
        <w:t>下载与查看</w:t>
      </w:r>
    </w:p>
    <w:p w14:paraId="136B1FD2">
      <w:pPr>
        <w:pStyle w:val="12"/>
        <w:pageBreakBefore w:val="0"/>
        <w:wordWrap/>
        <w:topLinePunct w:val="0"/>
        <w:bidi w:val="0"/>
        <w:spacing w:beforeAutospacing="0" w:after="0" w:afterLines="0" w:line="440" w:lineRule="exact"/>
        <w:ind w:left="0" w:leftChars="0" w:right="0" w:rightChars="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 xml:space="preserve"> 7.1</w:t>
      </w:r>
      <w:r>
        <w:rPr>
          <w:rFonts w:hint="eastAsia" w:ascii="宋体" w:hAnsi="宋体" w:eastAsia="宋体" w:cs="宋体"/>
          <w:color w:val="auto"/>
          <w:sz w:val="28"/>
          <w:szCs w:val="28"/>
          <w:highlight w:val="none"/>
          <w:lang w:eastAsia="zh-CN"/>
        </w:rPr>
        <w:t>供应商登录全国公共资源交易平台（陕西省）网站[电子交易平台</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陕西政府采购交易系统</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企业端]后，在[我的项目]中点击“项目流程</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交易文件下载”下载电子招标文件（*.SXSZF）；注意：</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lang w:eastAsia="zh-CN"/>
        </w:rPr>
        <w:t>应随时留意可能发布的变更公告，该项目如有变更文件，则应点击“项目流程</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答疑文件下载”下载更新后的电子招标文件（*.SXSCF），使用旧版电子招标文件制作的电子投标文件，系统将拒绝接收。</w:t>
      </w:r>
    </w:p>
    <w:p w14:paraId="58B67D68">
      <w:pPr>
        <w:pStyle w:val="12"/>
        <w:pageBreakBefore w:val="0"/>
        <w:wordWrap/>
        <w:topLinePunct w:val="0"/>
        <w:bidi w:val="0"/>
        <w:spacing w:beforeAutospacing="0" w:after="0" w:afterLines="0" w:line="440" w:lineRule="exact"/>
        <w:ind w:left="0" w:leftChars="0" w:right="0" w:rightChars="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未完成网上投标信息填写提交的或未</w:t>
      </w:r>
      <w:r>
        <w:rPr>
          <w:rFonts w:hint="eastAsia" w:ascii="宋体" w:hAnsi="宋体" w:eastAsia="宋体" w:cs="宋体"/>
          <w:color w:val="auto"/>
          <w:sz w:val="28"/>
          <w:szCs w:val="28"/>
          <w:highlight w:val="none"/>
          <w:lang w:val="en-US" w:eastAsia="zh-CN"/>
        </w:rPr>
        <w:t>在规定时间内</w:t>
      </w:r>
      <w:r>
        <w:rPr>
          <w:rFonts w:hint="eastAsia" w:ascii="宋体" w:hAnsi="宋体" w:eastAsia="宋体" w:cs="宋体"/>
          <w:color w:val="auto"/>
          <w:sz w:val="28"/>
          <w:szCs w:val="28"/>
          <w:highlight w:val="none"/>
          <w:lang w:eastAsia="zh-CN"/>
        </w:rPr>
        <w:t>在平台上下载文件的，导致无法完成后续流程的责任自负。</w:t>
      </w:r>
    </w:p>
    <w:p w14:paraId="015BA5FC">
      <w:pPr>
        <w:pStyle w:val="12"/>
        <w:pageBreakBefore w:val="0"/>
        <w:wordWrap/>
        <w:topLinePunct w:val="0"/>
        <w:bidi w:val="0"/>
        <w:spacing w:beforeAutospacing="0" w:after="0" w:afterLines="0" w:line="440" w:lineRule="exact"/>
        <w:ind w:left="0" w:leftChars="0" w:right="0" w:rightChars="0"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7.2电子招标文件需要使用专用软件打开、浏览</w:t>
      </w:r>
      <w:bookmarkStart w:id="77" w:name="供应商登录全国公共资源交易平台（陕西省）网站[服务指南-下载专区]免费下载《陕西"/>
      <w:bookmarkEnd w:id="77"/>
      <w:r>
        <w:rPr>
          <w:rFonts w:hint="eastAsia" w:ascii="宋体" w:hAnsi="宋体" w:eastAsia="宋体" w:cs="宋体"/>
          <w:color w:val="auto"/>
          <w:sz w:val="28"/>
          <w:szCs w:val="28"/>
          <w:highlight w:val="none"/>
          <w:lang w:val="en-US" w:eastAsia="zh-CN"/>
        </w:rPr>
        <w:t>供应商登录全国公共资源交易平台（陕西省）网站[服务指南→下载专区]免费下载《陕西省公共资源交易平台政府采购电子标书制作工具(V8.0.0.2)》，下载网址：</w:t>
      </w: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"http://www.sxggzyjy.cn/fwzn/004003/20180827/c8c8fb15-a7cc-4011-a244-806289d7cf3b.html" \h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http://www.sxggzyjy.cn/fwzn/004003/20180827/c8c8fb15-a7cc-4011-a244-806289d7cf3b.html</w:t>
      </w:r>
      <w:r>
        <w:rPr>
          <w:rFonts w:hint="eastAsia" w:ascii="宋体" w:hAnsi="宋体" w:eastAsia="宋体" w:cs="宋体"/>
          <w:color w:val="auto"/>
          <w:sz w:val="28"/>
          <w:szCs w:val="28"/>
          <w:highlight w:val="none"/>
          <w:lang w:val="en-US" w:eastAsia="zh-CN"/>
        </w:rPr>
        <w:fldChar w:fldCharType="end"/>
      </w:r>
    </w:p>
    <w:p w14:paraId="21FABFA8">
      <w:pPr>
        <w:pStyle w:val="12"/>
        <w:pageBreakBefore w:val="0"/>
        <w:wordWrap/>
        <w:topLinePunct w:val="0"/>
        <w:bidi w:val="0"/>
        <w:spacing w:beforeAutospacing="0" w:after="0" w:afterLines="0" w:line="440" w:lineRule="exact"/>
        <w:ind w:left="0" w:leftChars="0" w:right="0" w:rightChars="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下载后，须升级至最新版本，使用该客户端可以打开电子招标文件。</w:t>
      </w:r>
    </w:p>
    <w:p w14:paraId="45882B20">
      <w:pPr>
        <w:pStyle w:val="12"/>
        <w:pageBreakBefore w:val="0"/>
        <w:wordWrap/>
        <w:topLinePunct w:val="0"/>
        <w:bidi w:val="0"/>
        <w:spacing w:beforeAutospacing="0" w:after="0" w:afterLines="0" w:line="440" w:lineRule="exact"/>
        <w:ind w:left="0" w:leftChars="0" w:right="0" w:rightChars="0"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软件操作手册详见全国公共资源交易平台（陕西省）网站[服务指南→下载专区]中的《陕西省公共资源交易（政府采购类）投标文件制作软件操作手册》,下载网址：</w:t>
      </w:r>
      <w:bookmarkStart w:id="78" w:name="http://www.sxggzyjy.cn/fwzn/004003/20170"/>
      <w:bookmarkEnd w:id="78"/>
    </w:p>
    <w:p w14:paraId="76022B25">
      <w:pPr>
        <w:pStyle w:val="12"/>
        <w:pageBreakBefore w:val="0"/>
        <w:wordWrap/>
        <w:topLinePunct w:val="0"/>
        <w:bidi w:val="0"/>
        <w:spacing w:beforeAutospacing="0" w:after="0" w:afterLines="0" w:line="440" w:lineRule="exact"/>
        <w:ind w:left="0" w:leftChars="0" w:right="0" w:rightChars="0"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"http://www.sxggzyjy.cn/fwzn/004003/20170821/c3afa05b-f5e6-4e64-9fb0-e397ef73413d.html" \h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http://www.sxggzyjy.cn/fwzn/004003/20170821/c3afa05b-f5e6-4e64-9fb0-e397ef73413d.html</w:t>
      </w:r>
      <w:r>
        <w:rPr>
          <w:rFonts w:hint="eastAsia" w:ascii="宋体" w:hAnsi="宋体" w:eastAsia="宋体" w:cs="宋体"/>
          <w:color w:val="auto"/>
          <w:sz w:val="28"/>
          <w:szCs w:val="28"/>
          <w:highlight w:val="none"/>
          <w:lang w:val="en-US" w:eastAsia="zh-CN"/>
        </w:rPr>
        <w:fldChar w:fldCharType="end"/>
      </w:r>
    </w:p>
    <w:p w14:paraId="5AAAAD32">
      <w:pPr>
        <w:pageBreakBefore w:val="0"/>
        <w:wordWrap/>
        <w:topLinePunct w:val="0"/>
        <w:bidi w:val="0"/>
        <w:spacing w:beforeAutospacing="0" w:line="440" w:lineRule="exact"/>
        <w:ind w:left="0" w:leftChars="0" w:right="0" w:rightChars="0"/>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三、磋商响应文件的编制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4146B39C">
      <w:pPr>
        <w:pageBreakBefore w:val="0"/>
        <w:wordWrap/>
        <w:topLinePunct w:val="0"/>
        <w:bidi w:val="0"/>
        <w:spacing w:beforeAutospacing="0" w:line="440" w:lineRule="exact"/>
        <w:ind w:left="0" w:leftChars="0" w:right="0" w:rightChars="0"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8</w:t>
      </w:r>
      <w:r>
        <w:rPr>
          <w:rFonts w:hint="eastAsia" w:ascii="宋体" w:hAnsi="宋体" w:eastAsia="宋体" w:cs="宋体"/>
          <w:b/>
          <w:color w:val="auto"/>
          <w:sz w:val="28"/>
          <w:szCs w:val="28"/>
          <w:highlight w:val="none"/>
        </w:rPr>
        <w:t>．编制要求</w:t>
      </w:r>
    </w:p>
    <w:p w14:paraId="196D3003">
      <w:pPr>
        <w:pageBreakBefore w:val="0"/>
        <w:kinsoku w:val="0"/>
        <w:wordWrap/>
        <w:topLinePunct w:val="0"/>
        <w:bidi w:val="0"/>
        <w:spacing w:beforeAutospacing="0" w:line="440" w:lineRule="exact"/>
        <w:ind w:left="0" w:leftChars="0" w:right="0" w:rightChars="0"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8.1</w:t>
      </w:r>
      <w:r>
        <w:rPr>
          <w:rFonts w:hint="eastAsia" w:ascii="宋体" w:hAnsi="宋体" w:eastAsia="宋体" w:cs="宋体"/>
          <w:color w:val="auto"/>
          <w:sz w:val="28"/>
          <w:szCs w:val="28"/>
          <w:highlight w:val="none"/>
        </w:rPr>
        <w:t>磋商响应文件应参照磋商文件相关要求编制，并遵守相关法律规范（包括法律、法规、规章与规范性文件）的相关规定，并符合磋商文件规定。</w:t>
      </w:r>
    </w:p>
    <w:p w14:paraId="3BA8AFBE">
      <w:pPr>
        <w:pageBreakBefore w:val="0"/>
        <w:kinsoku w:val="0"/>
        <w:wordWrap/>
        <w:topLinePunct w:val="0"/>
        <w:bidi w:val="0"/>
        <w:spacing w:beforeAutospacing="0" w:line="440" w:lineRule="exact"/>
        <w:ind w:left="0" w:leftChars="0" w:right="0" w:rightChars="0"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8.2</w:t>
      </w:r>
      <w:r>
        <w:rPr>
          <w:rFonts w:hint="eastAsia" w:ascii="宋体" w:hAnsi="宋体" w:eastAsia="宋体" w:cs="宋体"/>
          <w:color w:val="auto"/>
          <w:sz w:val="28"/>
          <w:szCs w:val="28"/>
          <w:highlight w:val="none"/>
        </w:rPr>
        <w:t>每个磋商供应商报送一个方案，方案按照国家有关的技术规范、标准、规程及招标人提出的设计要求和设计深度执行。</w:t>
      </w:r>
    </w:p>
    <w:p w14:paraId="31FE6D87">
      <w:pPr>
        <w:pageBreakBefore w:val="0"/>
        <w:kinsoku w:val="0"/>
        <w:wordWrap/>
        <w:topLinePunct w:val="0"/>
        <w:bidi w:val="0"/>
        <w:spacing w:beforeAutospacing="0" w:line="440" w:lineRule="exact"/>
        <w:ind w:left="0" w:leftChars="0" w:right="0" w:rightChars="0"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8.3</w:t>
      </w:r>
      <w:r>
        <w:rPr>
          <w:rFonts w:hint="eastAsia" w:ascii="宋体" w:hAnsi="宋体" w:eastAsia="宋体" w:cs="宋体"/>
          <w:color w:val="auto"/>
          <w:sz w:val="28"/>
          <w:szCs w:val="28"/>
          <w:highlight w:val="none"/>
        </w:rPr>
        <w:t>除非另有规定，否则所有设计成果的文字说明和文字标注均采用中文，磋商响应文件报价均为人民币。</w:t>
      </w:r>
    </w:p>
    <w:p w14:paraId="0017A62F">
      <w:pPr>
        <w:pageBreakBefore w:val="0"/>
        <w:wordWrap/>
        <w:topLinePunct w:val="0"/>
        <w:bidi w:val="0"/>
        <w:spacing w:beforeAutospacing="0" w:line="440" w:lineRule="exact"/>
        <w:ind w:left="0" w:leftChars="0" w:right="0" w:rightChars="0"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9</w:t>
      </w:r>
      <w:r>
        <w:rPr>
          <w:rFonts w:hint="eastAsia" w:ascii="宋体" w:hAnsi="宋体" w:eastAsia="宋体" w:cs="宋体"/>
          <w:b/>
          <w:color w:val="auto"/>
          <w:sz w:val="28"/>
          <w:szCs w:val="28"/>
          <w:highlight w:val="none"/>
        </w:rPr>
        <w:t>．响应文件构成和格式</w:t>
      </w:r>
    </w:p>
    <w:p w14:paraId="6F84DEF6">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.1 投标人编写的响应文件应包括，但不限于下列部分，请按磋商文件提供的相应格式并依照</w:t>
      </w:r>
      <w:r>
        <w:rPr>
          <w:rFonts w:hint="eastAsia" w:ascii="宋体" w:hAnsi="宋体" w:eastAsia="宋体" w:cs="宋体"/>
          <w:color w:val="auto"/>
          <w:sz w:val="28"/>
          <w:szCs w:val="28"/>
          <w:highlight w:val="none"/>
          <w:lang w:eastAsia="zh-CN"/>
        </w:rPr>
        <w:t>后面格式</w:t>
      </w:r>
      <w:r>
        <w:rPr>
          <w:rFonts w:hint="eastAsia" w:ascii="宋体" w:hAnsi="宋体" w:eastAsia="宋体" w:cs="宋体"/>
          <w:color w:val="auto"/>
          <w:sz w:val="28"/>
          <w:szCs w:val="28"/>
          <w:highlight w:val="none"/>
        </w:rPr>
        <w:t>顺序编写</w:t>
      </w:r>
      <w:r>
        <w:rPr>
          <w:rFonts w:hint="eastAsia" w:ascii="宋体" w:hAnsi="宋体" w:eastAsia="宋体" w:cs="宋体"/>
          <w:color w:val="auto"/>
          <w:sz w:val="28"/>
          <w:szCs w:val="28"/>
          <w:highlight w:val="none"/>
          <w:lang w:eastAsia="zh-CN"/>
        </w:rPr>
        <w:t>。</w:t>
      </w:r>
    </w:p>
    <w:p w14:paraId="45E5CE26">
      <w:pPr>
        <w:pageBreakBefore w:val="0"/>
        <w:kinsoku w:val="0"/>
        <w:wordWrap/>
        <w:topLinePunct w:val="0"/>
        <w:bidi w:val="0"/>
        <w:spacing w:beforeAutospacing="0" w:line="440" w:lineRule="exact"/>
        <w:ind w:left="0" w:leftChars="0" w:right="0" w:rightChars="0"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磋商响应函</w:t>
      </w:r>
    </w:p>
    <w:p w14:paraId="3EE6C111">
      <w:pPr>
        <w:pageBreakBefore w:val="0"/>
        <w:kinsoku w:val="0"/>
        <w:wordWrap/>
        <w:topLinePunct w:val="0"/>
        <w:bidi w:val="0"/>
        <w:spacing w:beforeAutospacing="0" w:line="440" w:lineRule="exact"/>
        <w:ind w:left="0" w:leftChars="0" w:right="0" w:rightChars="0"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报价</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览表</w:t>
      </w:r>
    </w:p>
    <w:p w14:paraId="65F80BFC">
      <w:pPr>
        <w:pageBreakBefore w:val="0"/>
        <w:kinsoku w:val="0"/>
        <w:wordWrap/>
        <w:topLinePunct w:val="0"/>
        <w:bidi w:val="0"/>
        <w:spacing w:beforeAutospacing="0" w:line="440" w:lineRule="exact"/>
        <w:ind w:left="0" w:leftChars="0" w:right="0" w:rightChars="0"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（3）报价明细表</w:t>
      </w:r>
    </w:p>
    <w:p w14:paraId="5048D7D1">
      <w:pPr>
        <w:pageBreakBefore w:val="0"/>
        <w:kinsoku w:val="0"/>
        <w:wordWrap/>
        <w:topLinePunct w:val="0"/>
        <w:bidi w:val="0"/>
        <w:spacing w:beforeAutospacing="0" w:line="440" w:lineRule="exact"/>
        <w:ind w:left="0" w:leftChars="0" w:right="0" w:rightChars="0"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主要材料明细表</w:t>
      </w:r>
    </w:p>
    <w:p w14:paraId="67A4AF89">
      <w:pPr>
        <w:pageBreakBefore w:val="0"/>
        <w:kinsoku w:val="0"/>
        <w:wordWrap/>
        <w:topLinePunct w:val="0"/>
        <w:bidi w:val="0"/>
        <w:spacing w:beforeAutospacing="0" w:line="440" w:lineRule="exact"/>
        <w:ind w:left="0" w:leftChars="0" w:right="0" w:rightChars="0"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法定代表人授权委托书</w:t>
      </w:r>
    </w:p>
    <w:p w14:paraId="03496843">
      <w:pPr>
        <w:pageBreakBefore w:val="0"/>
        <w:kinsoku w:val="0"/>
        <w:wordWrap/>
        <w:topLinePunct w:val="0"/>
        <w:bidi w:val="0"/>
        <w:spacing w:beforeAutospacing="0" w:line="440" w:lineRule="exact"/>
        <w:ind w:left="0" w:leftChars="0" w:right="0" w:rightChars="0"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磋商供应商资格证明文件</w:t>
      </w:r>
    </w:p>
    <w:p w14:paraId="650F7054">
      <w:pPr>
        <w:pageBreakBefore w:val="0"/>
        <w:kinsoku w:val="0"/>
        <w:wordWrap/>
        <w:topLinePunct w:val="0"/>
        <w:bidi w:val="0"/>
        <w:spacing w:beforeAutospacing="0" w:line="440" w:lineRule="exact"/>
        <w:ind w:left="0" w:leftChars="0" w:right="0" w:rightChars="0"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磋商方案及施工组织设计</w:t>
      </w:r>
    </w:p>
    <w:p w14:paraId="5180E1BD">
      <w:pPr>
        <w:pageBreakBefore w:val="0"/>
        <w:kinsoku w:val="0"/>
        <w:wordWrap/>
        <w:topLinePunct w:val="0"/>
        <w:bidi w:val="0"/>
        <w:spacing w:beforeAutospacing="0" w:line="440" w:lineRule="exact"/>
        <w:ind w:left="0" w:leftChars="0" w:right="0" w:rightChars="0"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业绩、售后服务及承诺</w:t>
      </w:r>
    </w:p>
    <w:p w14:paraId="6305E678">
      <w:pPr>
        <w:pageBreakBefore w:val="0"/>
        <w:kinsoku w:val="0"/>
        <w:wordWrap/>
        <w:topLinePunct w:val="0"/>
        <w:bidi w:val="0"/>
        <w:spacing w:beforeAutospacing="0" w:line="440" w:lineRule="exact"/>
        <w:ind w:left="0" w:leftChars="0" w:right="0" w:rightChars="0" w:firstLine="48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（9）商务条款响应</w:t>
      </w:r>
    </w:p>
    <w:p w14:paraId="48D08F19">
      <w:pPr>
        <w:pageBreakBefore w:val="0"/>
        <w:wordWrap/>
        <w:topLinePunct w:val="0"/>
        <w:bidi w:val="0"/>
        <w:spacing w:beforeAutospacing="0" w:line="440" w:lineRule="exact"/>
        <w:ind w:right="0" w:rightChars="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.2 投标人应按照本须知第</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.1条的内容及第五章提供的格式编写响应文件，不得缺少磋商文件要求填写的表格或提交的资料</w:t>
      </w:r>
      <w:r>
        <w:rPr>
          <w:rFonts w:hint="eastAsia" w:ascii="宋体" w:hAnsi="宋体" w:eastAsia="宋体" w:cs="宋体"/>
          <w:color w:val="auto"/>
          <w:sz w:val="28"/>
          <w:szCs w:val="28"/>
          <w:highlight w:val="none"/>
          <w:lang w:eastAsia="zh-CN"/>
        </w:rPr>
        <w:t>。</w:t>
      </w:r>
    </w:p>
    <w:p w14:paraId="51781F02">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.3 投标人应将响应文件按本须知第</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.1条规定的顺序编排、并应编制目录，逐页标注连续页码。</w:t>
      </w:r>
    </w:p>
    <w:p w14:paraId="58B8A86E">
      <w:pPr>
        <w:pageBreakBefore w:val="0"/>
        <w:wordWrap/>
        <w:topLinePunct w:val="0"/>
        <w:bidi w:val="0"/>
        <w:spacing w:beforeAutospacing="0" w:line="440" w:lineRule="exact"/>
        <w:ind w:left="0" w:leftChars="0" w:right="0" w:rightChars="0"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10</w:t>
      </w:r>
      <w:r>
        <w:rPr>
          <w:rFonts w:hint="eastAsia" w:ascii="宋体" w:hAnsi="宋体" w:eastAsia="宋体" w:cs="宋体"/>
          <w:b/>
          <w:color w:val="auto"/>
          <w:sz w:val="28"/>
          <w:szCs w:val="28"/>
          <w:highlight w:val="none"/>
        </w:rPr>
        <w:t>．磋商报价</w:t>
      </w:r>
    </w:p>
    <w:p w14:paraId="6A299794">
      <w:pPr>
        <w:pageBreakBefore w:val="0"/>
        <w:wordWrap/>
        <w:topLinePunct w:val="0"/>
        <w:bidi w:val="0"/>
        <w:spacing w:beforeAutospacing="0" w:line="440" w:lineRule="exact"/>
        <w:ind w:left="0" w:leftChars="0" w:right="0" w:rightChars="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 xml:space="preserve">    10.1 磋商供应商应充分考虑磋商文件的各项条款和本工程的实际，依据磋商文件所附工程量清单、澄清和修改通知，根据企业自身情况、施工经验、现场环境以及磋商文件的要求进行自主报价。</w:t>
      </w:r>
    </w:p>
    <w:p w14:paraId="1101BC58">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10.2 磋商供应商的磋商报价，应是完成本须知所列工程范围及工期、质量的全部要求，不得以任何理由予以重复报价。</w:t>
      </w:r>
    </w:p>
    <w:p w14:paraId="21DCF3F9">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10.3 磋商报价为磋商供应商在响应文件中提出的各项支付金额的总和，是完成磋商文件所确定的该工程项目范围内的全部工作内容的价格体现。磋商总报价均包括但不限于材料费、施工设备使用费、劳务费、管理费、利润、规费、税金、安全和文明施工措施、技术措施费、风险费、政策文件规定的各项费用和支出，以及投标人在磋商前以及合同明示或暗示的所有风险、责任和义务。投标人在磋商报价时应考虑以下因素：人工费、材料费、机械费社会价格浮动因素，工程所在地的交通运输条件、施工环境的影响，停水、停电及发包人原因造成停窝工在连续48小时以内的损失、国家政策调整、金融汇率以及银行存款利率变化等风险等全部费用。</w:t>
      </w:r>
    </w:p>
    <w:p w14:paraId="6557BC4F">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10.4 磋商供应商在磋商报价时还应充分考虑工程施工期间的市场价格变化和政策性调整带来的风险，除磋商文件规定的有关合同价格调整因素和方法、设计变更、工程量偏差调整办法和不可抗力因素外，投标人应自行测算施工期间的所有风险费用，并计入磋商报价，凡因投标人对磋商文件阅读疏忽或误解，或因对施工现场、施工环境、市场行情等了解不清而造成的后果和风险，均由投标人承担。</w:t>
      </w:r>
    </w:p>
    <w:p w14:paraId="501A490E">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10.5 除非采购人或采购代理机构对磋商文件予以修改，投标人应按采购人提供的工程量清单中列出的工程项目和工程量认真填报单价和合价。每一项目只允许有一个报价。任何有选择的报价将不予接受。投标人未填单价或合价的工程项目（零报价项目），视为该项费用已包括在其他价款的单价或合价内，并在工程实施后，采购人将不予支付，承包人必须按发包人代表及监理工程师指令完成工程量清单中未填入单价或合价的工程项目；若投标人未填单价或合价的工程项目在实施中发生变更，无论变更增加或减少均按合同约定执行而且必须无条件执行发包人发出的变更通知。</w:t>
      </w:r>
    </w:p>
    <w:p w14:paraId="0253BE5B">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10.6 磋商报价应考虑的其它风险：磋商供应商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磋商供应商踏勘现场发现的与工程计价有关的任何因素均应考虑在磋商报价中。</w:t>
      </w:r>
    </w:p>
    <w:p w14:paraId="2F5BE1F5">
      <w:pPr>
        <w:pageBreakBefore w:val="0"/>
        <w:wordWrap/>
        <w:topLinePunct w:val="0"/>
        <w:bidi w:val="0"/>
        <w:spacing w:beforeAutospacing="0" w:line="440" w:lineRule="exact"/>
        <w:ind w:right="0" w:rightChars="0" w:firstLine="560" w:firstLineChars="200"/>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auto"/>
          <w:sz w:val="28"/>
          <w:szCs w:val="28"/>
          <w:highlight w:val="none"/>
          <w:lang w:val="en-US" w:eastAsia="zh-CN"/>
        </w:rPr>
        <w:t xml:space="preserve">10.7 </w:t>
      </w:r>
      <w:r>
        <w:rPr>
          <w:rFonts w:hint="eastAsia" w:ascii="宋体" w:hAnsi="宋体" w:eastAsia="宋体" w:cs="宋体"/>
          <w:b w:val="0"/>
          <w:bCs/>
          <w:color w:val="000000"/>
          <w:sz w:val="28"/>
          <w:szCs w:val="28"/>
          <w:highlight w:val="none"/>
          <w:lang w:val="en-US" w:eastAsia="zh-CN"/>
        </w:rPr>
        <w:t>磋商报价大于本工程最高限价的，按废标处理。</w:t>
      </w:r>
    </w:p>
    <w:p w14:paraId="5D657144">
      <w:pPr>
        <w:pageBreakBefore w:val="0"/>
        <w:wordWrap/>
        <w:topLinePunct w:val="0"/>
        <w:bidi w:val="0"/>
        <w:spacing w:beforeAutospacing="0" w:line="440" w:lineRule="exact"/>
        <w:ind w:left="0" w:leftChars="0" w:right="0" w:rightChars="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 xml:space="preserve">    10.8 磋商供应商不得以低于成本的报价参加磋商，若磋商供应商的投标报价明显低于其他通过符合性审查投标人的报价，有可能影响工程质量或者不能诚信履约的，经磋商小组要求，投标人应当在规定时间内提供书面说明，并提交相关证明材料，经磋商小组质询后不能在规定时间内说明理由，或说明理由经磋商小组认为不能证明其报价合理性的，则按无效投标处理。</w:t>
      </w:r>
    </w:p>
    <w:p w14:paraId="50BD6304">
      <w:pPr>
        <w:pageBreakBefore w:val="0"/>
        <w:wordWrap/>
        <w:topLinePunct w:val="0"/>
        <w:bidi w:val="0"/>
        <w:spacing w:beforeAutospacing="0" w:line="440" w:lineRule="exact"/>
        <w:ind w:left="0" w:leftChars="0" w:right="0" w:rightChars="0" w:firstLine="280" w:firstLineChars="100"/>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 xml:space="preserve">  10</w:t>
      </w:r>
      <w:r>
        <w:rPr>
          <w:rFonts w:hint="eastAsia" w:ascii="宋体" w:hAnsi="宋体" w:eastAsia="宋体" w:cs="宋体"/>
          <w:b w:val="0"/>
          <w:bCs/>
          <w:color w:val="auto"/>
          <w:sz w:val="28"/>
          <w:szCs w:val="28"/>
          <w:highlight w:val="none"/>
        </w:rPr>
        <w:t>.</w:t>
      </w:r>
      <w:r>
        <w:rPr>
          <w:rFonts w:hint="eastAsia" w:ascii="宋体" w:hAnsi="宋体" w:eastAsia="宋体" w:cs="宋体"/>
          <w:b w:val="0"/>
          <w:bCs/>
          <w:color w:val="auto"/>
          <w:sz w:val="28"/>
          <w:szCs w:val="28"/>
          <w:highlight w:val="none"/>
          <w:lang w:val="en-US" w:eastAsia="zh-CN"/>
        </w:rPr>
        <w:t>9</w:t>
      </w:r>
      <w:r>
        <w:rPr>
          <w:rFonts w:hint="eastAsia" w:ascii="宋体" w:hAnsi="宋体" w:eastAsia="宋体" w:cs="宋体"/>
          <w:b w:val="0"/>
          <w:bCs/>
          <w:color w:val="auto"/>
          <w:sz w:val="28"/>
          <w:szCs w:val="28"/>
          <w:highlight w:val="none"/>
        </w:rPr>
        <w:t xml:space="preserve"> 本项目将根据磋商的具体情况来确定磋商轮次，最终一轮磋商报价为最后报价。</w:t>
      </w:r>
    </w:p>
    <w:p w14:paraId="3126DABB">
      <w:pPr>
        <w:pageBreakBefore w:val="0"/>
        <w:wordWrap/>
        <w:topLinePunct w:val="0"/>
        <w:bidi w:val="0"/>
        <w:spacing w:beforeAutospacing="0" w:line="440" w:lineRule="exact"/>
        <w:ind w:right="0" w:rightChars="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b w:val="0"/>
          <w:bCs/>
          <w:color w:val="auto"/>
          <w:sz w:val="28"/>
          <w:szCs w:val="28"/>
          <w:highlight w:val="none"/>
          <w:lang w:val="en-US" w:eastAsia="zh-CN"/>
        </w:rPr>
        <w:t>10</w:t>
      </w:r>
      <w:r>
        <w:rPr>
          <w:rFonts w:hint="eastAsia" w:ascii="宋体" w:hAnsi="宋体" w:eastAsia="宋体" w:cs="宋体"/>
          <w:b w:val="0"/>
          <w:bCs/>
          <w:color w:val="auto"/>
          <w:sz w:val="28"/>
          <w:szCs w:val="28"/>
          <w:highlight w:val="none"/>
        </w:rPr>
        <w:t>.</w:t>
      </w:r>
      <w:r>
        <w:rPr>
          <w:rFonts w:hint="eastAsia" w:ascii="宋体" w:hAnsi="宋体" w:eastAsia="宋体" w:cs="宋体"/>
          <w:b w:val="0"/>
          <w:bCs/>
          <w:color w:val="auto"/>
          <w:sz w:val="28"/>
          <w:szCs w:val="28"/>
          <w:highlight w:val="none"/>
          <w:lang w:val="en-US" w:eastAsia="zh-CN"/>
        </w:rPr>
        <w:t>10</w:t>
      </w:r>
      <w:r>
        <w:rPr>
          <w:rFonts w:hint="eastAsia" w:ascii="宋体" w:hAnsi="宋体" w:eastAsia="宋体" w:cs="宋体"/>
          <w:b w:val="0"/>
          <w:bCs/>
          <w:color w:val="auto"/>
          <w:sz w:val="28"/>
          <w:szCs w:val="28"/>
          <w:highlight w:val="none"/>
        </w:rPr>
        <w:t xml:space="preserve"> 供应商首次提交的响应文件应按“</w:t>
      </w:r>
      <w:r>
        <w:rPr>
          <w:rFonts w:hint="eastAsia" w:ascii="宋体" w:hAnsi="宋体" w:eastAsia="宋体" w:cs="宋体"/>
          <w:color w:val="auto"/>
          <w:sz w:val="28"/>
          <w:szCs w:val="28"/>
          <w:highlight w:val="none"/>
        </w:rPr>
        <w:t>第一次磋商报价表</w:t>
      </w:r>
      <w:r>
        <w:rPr>
          <w:rFonts w:hint="eastAsia" w:ascii="宋体" w:hAnsi="宋体" w:eastAsia="宋体" w:cs="宋体"/>
          <w:b w:val="0"/>
          <w:bCs/>
          <w:color w:val="auto"/>
          <w:sz w:val="28"/>
          <w:szCs w:val="28"/>
          <w:highlight w:val="none"/>
        </w:rPr>
        <w:t>”及“</w:t>
      </w:r>
      <w:r>
        <w:rPr>
          <w:rFonts w:hint="eastAsia" w:ascii="宋体" w:hAnsi="宋体" w:eastAsia="宋体" w:cs="宋体"/>
          <w:b w:val="0"/>
          <w:bCs/>
          <w:color w:val="auto"/>
          <w:sz w:val="28"/>
          <w:szCs w:val="28"/>
          <w:highlight w:val="none"/>
          <w:lang w:val="en-US" w:eastAsia="zh-CN"/>
        </w:rPr>
        <w:t>工程量清单</w:t>
      </w:r>
      <w:r>
        <w:rPr>
          <w:rFonts w:hint="eastAsia" w:ascii="宋体" w:hAnsi="宋体" w:eastAsia="宋体" w:cs="宋体"/>
          <w:b w:val="0"/>
          <w:bCs/>
          <w:color w:val="auto"/>
          <w:sz w:val="28"/>
          <w:szCs w:val="28"/>
          <w:highlight w:val="none"/>
        </w:rPr>
        <w:t>”的内容和格式要求填写各项</w:t>
      </w:r>
      <w:r>
        <w:rPr>
          <w:rFonts w:hint="eastAsia" w:ascii="宋体" w:hAnsi="宋体" w:eastAsia="宋体" w:cs="宋体"/>
          <w:b w:val="0"/>
          <w:bCs/>
          <w:color w:val="auto"/>
          <w:sz w:val="28"/>
          <w:szCs w:val="28"/>
          <w:highlight w:val="none"/>
          <w:lang w:val="en-US" w:eastAsia="zh-CN"/>
        </w:rPr>
        <w:t>工程</w:t>
      </w:r>
      <w:r>
        <w:rPr>
          <w:rFonts w:hint="eastAsia" w:ascii="宋体" w:hAnsi="宋体" w:eastAsia="宋体" w:cs="宋体"/>
          <w:b w:val="0"/>
          <w:bCs/>
          <w:color w:val="auto"/>
          <w:sz w:val="28"/>
          <w:szCs w:val="28"/>
          <w:highlight w:val="none"/>
        </w:rPr>
        <w:t>及服务的</w:t>
      </w:r>
      <w:r>
        <w:rPr>
          <w:rFonts w:hint="eastAsia" w:ascii="宋体" w:hAnsi="宋体" w:eastAsia="宋体" w:cs="宋体"/>
          <w:b w:val="0"/>
          <w:bCs/>
          <w:color w:val="auto"/>
          <w:sz w:val="28"/>
          <w:szCs w:val="28"/>
          <w:highlight w:val="none"/>
          <w:lang w:val="en-US" w:eastAsia="zh-CN"/>
        </w:rPr>
        <w:t>分部</w:t>
      </w:r>
      <w:r>
        <w:rPr>
          <w:rFonts w:hint="eastAsia" w:ascii="宋体" w:hAnsi="宋体" w:eastAsia="宋体" w:cs="宋体"/>
          <w:b w:val="0"/>
          <w:bCs/>
          <w:color w:val="auto"/>
          <w:sz w:val="28"/>
          <w:szCs w:val="28"/>
          <w:highlight w:val="none"/>
        </w:rPr>
        <w:t>分项价格和总价。磋商报价为各</w:t>
      </w:r>
      <w:r>
        <w:rPr>
          <w:rFonts w:hint="eastAsia" w:ascii="宋体" w:hAnsi="宋体" w:eastAsia="宋体" w:cs="宋体"/>
          <w:b w:val="0"/>
          <w:bCs/>
          <w:color w:val="auto"/>
          <w:sz w:val="28"/>
          <w:szCs w:val="28"/>
          <w:highlight w:val="none"/>
          <w:lang w:val="en-US" w:eastAsia="zh-CN"/>
        </w:rPr>
        <w:t>分部</w:t>
      </w:r>
      <w:r>
        <w:rPr>
          <w:rFonts w:hint="eastAsia" w:ascii="宋体" w:hAnsi="宋体" w:eastAsia="宋体" w:cs="宋体"/>
          <w:b w:val="0"/>
          <w:bCs/>
          <w:color w:val="auto"/>
          <w:sz w:val="28"/>
          <w:szCs w:val="28"/>
          <w:highlight w:val="none"/>
        </w:rPr>
        <w:t>分项报价金额之和。磋商报价与分项报价的合价不一致的，应以各</w:t>
      </w:r>
      <w:r>
        <w:rPr>
          <w:rFonts w:hint="eastAsia" w:ascii="宋体" w:hAnsi="宋体" w:eastAsia="宋体" w:cs="宋体"/>
          <w:b w:val="0"/>
          <w:bCs/>
          <w:color w:val="auto"/>
          <w:sz w:val="28"/>
          <w:szCs w:val="28"/>
          <w:highlight w:val="none"/>
          <w:lang w:val="en-US" w:eastAsia="zh-CN"/>
        </w:rPr>
        <w:t>分部</w:t>
      </w:r>
      <w:r>
        <w:rPr>
          <w:rFonts w:hint="eastAsia" w:ascii="宋体" w:hAnsi="宋体" w:eastAsia="宋体" w:cs="宋体"/>
          <w:b w:val="0"/>
          <w:bCs/>
          <w:color w:val="auto"/>
          <w:sz w:val="28"/>
          <w:szCs w:val="28"/>
          <w:highlight w:val="none"/>
        </w:rPr>
        <w:t>分项合价累计数为准，修正磋商报价；如</w:t>
      </w:r>
      <w:r>
        <w:rPr>
          <w:rFonts w:hint="eastAsia" w:ascii="宋体" w:hAnsi="宋体" w:eastAsia="宋体" w:cs="宋体"/>
          <w:b w:val="0"/>
          <w:bCs/>
          <w:color w:val="auto"/>
          <w:sz w:val="28"/>
          <w:szCs w:val="28"/>
          <w:highlight w:val="none"/>
          <w:lang w:val="en-US" w:eastAsia="zh-CN"/>
        </w:rPr>
        <w:t>分部</w:t>
      </w:r>
      <w:r>
        <w:rPr>
          <w:rFonts w:hint="eastAsia" w:ascii="宋体" w:hAnsi="宋体" w:eastAsia="宋体" w:cs="宋体"/>
          <w:b w:val="0"/>
          <w:bCs/>
          <w:color w:val="auto"/>
          <w:sz w:val="28"/>
          <w:szCs w:val="28"/>
          <w:highlight w:val="none"/>
        </w:rPr>
        <w:t>分项报价中存在遗漏项，视为缺项价格已包含在其他</w:t>
      </w:r>
      <w:r>
        <w:rPr>
          <w:rFonts w:hint="eastAsia" w:ascii="宋体" w:hAnsi="宋体" w:eastAsia="宋体" w:cs="宋体"/>
          <w:b w:val="0"/>
          <w:bCs/>
          <w:color w:val="auto"/>
          <w:sz w:val="28"/>
          <w:szCs w:val="28"/>
          <w:highlight w:val="none"/>
          <w:lang w:val="en-US" w:eastAsia="zh-CN"/>
        </w:rPr>
        <w:t>分部</w:t>
      </w:r>
      <w:r>
        <w:rPr>
          <w:rFonts w:hint="eastAsia" w:ascii="宋体" w:hAnsi="宋体" w:eastAsia="宋体" w:cs="宋体"/>
          <w:b w:val="0"/>
          <w:bCs/>
          <w:color w:val="auto"/>
          <w:sz w:val="28"/>
          <w:szCs w:val="28"/>
          <w:highlight w:val="none"/>
        </w:rPr>
        <w:t>分项报价之中。</w:t>
      </w:r>
    </w:p>
    <w:p w14:paraId="1B53B757">
      <w:pPr>
        <w:pageBreakBefore w:val="0"/>
        <w:wordWrap/>
        <w:topLinePunct w:val="0"/>
        <w:bidi w:val="0"/>
        <w:spacing w:beforeAutospacing="0" w:line="440" w:lineRule="exact"/>
        <w:ind w:left="0" w:leftChars="0" w:right="0" w:rightChars="0"/>
        <w:rPr>
          <w:rFonts w:hint="eastAsia" w:ascii="宋体" w:hAnsi="宋体" w:eastAsia="宋体" w:cs="宋体"/>
          <w:b/>
          <w:color w:val="auto"/>
          <w:sz w:val="28"/>
          <w:szCs w:val="28"/>
          <w:highlight w:val="none"/>
        </w:rPr>
      </w:pPr>
      <w:r>
        <w:rPr>
          <w:rFonts w:hint="eastAsia" w:ascii="宋体" w:hAnsi="宋体" w:eastAsia="宋体" w:cs="宋体"/>
          <w:b w:val="0"/>
          <w:bCs/>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11.</w:t>
      </w:r>
      <w:r>
        <w:rPr>
          <w:rFonts w:hint="eastAsia" w:ascii="宋体" w:hAnsi="宋体" w:eastAsia="宋体" w:cs="宋体"/>
          <w:b/>
          <w:color w:val="auto"/>
          <w:sz w:val="28"/>
          <w:szCs w:val="28"/>
          <w:highlight w:val="none"/>
        </w:rPr>
        <w:t>磋商货币</w:t>
      </w:r>
    </w:p>
    <w:p w14:paraId="7FCC730E">
      <w:pPr>
        <w:pageBreakBefore w:val="0"/>
        <w:wordWrap/>
        <w:topLinePunct w:val="0"/>
        <w:bidi w:val="0"/>
        <w:spacing w:beforeAutospacing="0" w:line="440" w:lineRule="exact"/>
        <w:ind w:right="0" w:righ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投标人提供的</w:t>
      </w:r>
      <w:r>
        <w:rPr>
          <w:rFonts w:hint="eastAsia" w:ascii="宋体" w:hAnsi="宋体" w:eastAsia="宋体" w:cs="宋体"/>
          <w:color w:val="auto"/>
          <w:sz w:val="28"/>
          <w:szCs w:val="28"/>
          <w:highlight w:val="none"/>
          <w:lang w:val="en-US" w:eastAsia="zh-CN"/>
        </w:rPr>
        <w:t>工程、</w:t>
      </w:r>
      <w:r>
        <w:rPr>
          <w:rFonts w:hint="eastAsia" w:ascii="宋体" w:hAnsi="宋体" w:eastAsia="宋体" w:cs="宋体"/>
          <w:color w:val="auto"/>
          <w:sz w:val="28"/>
          <w:szCs w:val="28"/>
          <w:highlight w:val="none"/>
        </w:rPr>
        <w:t>货物和服务一律以人民币报价。</w:t>
      </w:r>
      <w:r>
        <w:rPr>
          <w:rFonts w:hint="eastAsia" w:ascii="宋体" w:hAnsi="宋体" w:eastAsia="宋体" w:cs="宋体"/>
          <w:color w:val="auto"/>
          <w:sz w:val="28"/>
          <w:szCs w:val="28"/>
          <w:highlight w:val="none"/>
          <w:lang w:eastAsia="zh-CN"/>
        </w:rPr>
        <w:t>报价按元作单位，保留小数后两位</w:t>
      </w:r>
      <w:r>
        <w:rPr>
          <w:rFonts w:hint="eastAsia" w:ascii="宋体" w:hAnsi="宋体" w:eastAsia="宋体" w:cs="宋体"/>
          <w:color w:val="auto"/>
          <w:sz w:val="28"/>
          <w:szCs w:val="28"/>
          <w:highlight w:val="none"/>
        </w:rPr>
        <w:t>。</w:t>
      </w:r>
    </w:p>
    <w:p w14:paraId="54EF647C">
      <w:pPr>
        <w:pageBreakBefore w:val="0"/>
        <w:wordWrap/>
        <w:topLinePunct w:val="0"/>
        <w:bidi w:val="0"/>
        <w:spacing w:beforeAutospacing="0" w:line="440" w:lineRule="exact"/>
        <w:ind w:right="0" w:rightChars="0" w:firstLine="281" w:firstLineChars="100"/>
        <w:rPr>
          <w:rFonts w:hint="eastAsia" w:ascii="宋体" w:hAnsi="宋体" w:eastAsia="宋体" w:cs="宋体"/>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 xml:space="preserve">12.联合体  </w:t>
      </w:r>
      <w:r>
        <w:rPr>
          <w:rFonts w:hint="eastAsia" w:ascii="宋体" w:hAnsi="宋体" w:eastAsia="宋体" w:cs="宋体"/>
          <w:color w:val="auto"/>
          <w:sz w:val="28"/>
          <w:szCs w:val="28"/>
          <w:highlight w:val="none"/>
          <w:lang w:val="en-US" w:eastAsia="zh-CN"/>
        </w:rPr>
        <w:t xml:space="preserve"> </w:t>
      </w:r>
    </w:p>
    <w:p w14:paraId="57978D6F">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本项目不接受联合</w:t>
      </w:r>
      <w:r>
        <w:rPr>
          <w:rFonts w:hint="eastAsia" w:ascii="宋体" w:hAnsi="宋体" w:eastAsia="宋体" w:cs="宋体"/>
          <w:color w:val="auto"/>
          <w:sz w:val="28"/>
          <w:szCs w:val="28"/>
          <w:highlight w:val="none"/>
          <w:lang w:val="en-US" w:eastAsia="zh-CN"/>
        </w:rPr>
        <w:t>体</w:t>
      </w:r>
      <w:r>
        <w:rPr>
          <w:rFonts w:hint="eastAsia" w:ascii="宋体" w:hAnsi="宋体" w:eastAsia="宋体" w:cs="宋体"/>
          <w:color w:val="auto"/>
          <w:sz w:val="28"/>
          <w:szCs w:val="28"/>
          <w:highlight w:val="none"/>
          <w:lang w:val="zh-CN"/>
        </w:rPr>
        <w:t>磋商。</w:t>
      </w:r>
    </w:p>
    <w:p w14:paraId="16529F58">
      <w:pPr>
        <w:pageBreakBefore w:val="0"/>
        <w:wordWrap/>
        <w:topLinePunct w:val="0"/>
        <w:autoSpaceDE w:val="0"/>
        <w:autoSpaceDN w:val="0"/>
        <w:bidi w:val="0"/>
        <w:spacing w:beforeAutospacing="0" w:line="440" w:lineRule="exact"/>
        <w:ind w:right="0" w:rightChars="0" w:firstLine="281" w:firstLineChars="1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磋商有效期</w:t>
      </w:r>
    </w:p>
    <w:p w14:paraId="1852AF36">
      <w:pPr>
        <w:pageBreakBefore w:val="0"/>
        <w:wordWrap/>
        <w:topLinePunct w:val="0"/>
        <w:autoSpaceDE w:val="0"/>
        <w:autoSpaceDN w:val="0"/>
        <w:bidi w:val="0"/>
        <w:spacing w:beforeAutospacing="0" w:line="440" w:lineRule="exact"/>
        <w:ind w:left="0" w:leftChars="0" w:right="0" w:righ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.1 磋商有效期为磋商之日起</w:t>
      </w:r>
      <w:r>
        <w:rPr>
          <w:rFonts w:hint="eastAsia" w:ascii="宋体" w:hAnsi="宋体" w:eastAsia="宋体" w:cs="宋体"/>
          <w:color w:val="auto"/>
          <w:sz w:val="28"/>
          <w:szCs w:val="28"/>
          <w:highlight w:val="none"/>
          <w:lang w:val="en-US" w:eastAsia="zh-CN"/>
        </w:rPr>
        <w:t>不少于</w:t>
      </w:r>
      <w:r>
        <w:rPr>
          <w:rFonts w:hint="eastAsia" w:ascii="宋体" w:hAnsi="宋体" w:eastAsia="宋体" w:cs="宋体"/>
          <w:color w:val="auto"/>
          <w:sz w:val="28"/>
          <w:szCs w:val="28"/>
          <w:highlight w:val="none"/>
        </w:rPr>
        <w:t>九十（90）个日历日（成交投标人的磋商响应文件有效期与合同有效期一致）。投标人的磋商有效期比磋商文件规定短的将被视为非响应性磋商而予以拒绝。</w:t>
      </w:r>
    </w:p>
    <w:p w14:paraId="2CBCE4B5">
      <w:pPr>
        <w:pageBreakBefore w:val="0"/>
        <w:wordWrap/>
        <w:topLinePunct w:val="0"/>
        <w:autoSpaceDE w:val="0"/>
        <w:autoSpaceDN w:val="0"/>
        <w:bidi w:val="0"/>
        <w:spacing w:beforeAutospacing="0" w:line="440" w:lineRule="exact"/>
        <w:ind w:left="0" w:leftChars="0" w:right="0" w:righ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.2 在特殊情况下，在原磋商有效期期满之前，采购单位可征得投标人同意延长磋商有效期。这种要求与答复均应为书面形式提交。</w:t>
      </w:r>
    </w:p>
    <w:p w14:paraId="42FC2749">
      <w:pPr>
        <w:pageBreakBefore w:val="0"/>
        <w:wordWrap/>
        <w:topLinePunct w:val="0"/>
        <w:autoSpaceDE w:val="0"/>
        <w:autoSpaceDN w:val="0"/>
        <w:bidi w:val="0"/>
        <w:spacing w:beforeAutospacing="0" w:line="440" w:lineRule="exact"/>
        <w:ind w:right="0" w:rightChars="0" w:firstLine="281" w:firstLineChars="1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．磋商响应文件的制作和签署</w:t>
      </w:r>
    </w:p>
    <w:p w14:paraId="1996FD5D">
      <w:pPr>
        <w:pStyle w:val="1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line="440" w:lineRule="exact"/>
        <w:ind w:left="0" w:leftChars="0" w:right="0" w:rightChars="0"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14.1电子化项目特别提醒事项</w:t>
      </w:r>
    </w:p>
    <w:p w14:paraId="7E05A773">
      <w:pPr>
        <w:pStyle w:val="1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line="440" w:lineRule="exact"/>
        <w:ind w:left="0" w:leftChars="0" w:right="0" w:rightChars="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14.1.1 本项目采用全流程电子化投标方式（磋商时无需提供纸质版文件），相关操作流程详见全国公共资源交易平台（陕西省）网站[服务指南-下载专区]中的《陕西省公共资源交易中心政府采购项目投标指南》。</w:t>
      </w:r>
    </w:p>
    <w:p w14:paraId="38668156">
      <w:pPr>
        <w:pStyle w:val="1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line="440" w:lineRule="exact"/>
        <w:ind w:left="0" w:leftChars="0" w:right="0" w:rightChars="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14.1.2 投标供应商须使用数字认证证书在全省统一交易平台填写投标信息，对电子投标文件进行签章、加密、递交及开标时解密等相关招投标事宜。加密和解密必须为同一数字认证证书，否则将会导致解密失败。涉及二次报价的必须使用主证。如因供应商自身原因，造成无法完成电子流程的，按无效投标对待。</w:t>
      </w:r>
    </w:p>
    <w:p w14:paraId="3C24290F">
      <w:pPr>
        <w:pStyle w:val="1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line="440" w:lineRule="exact"/>
        <w:ind w:left="0" w:leftChars="0" w:right="0" w:righ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14.1.3 电子开标、评标无法进行时，按照《安康市公共资源交易平台电子化交易应急处置管理办法(试行)》规定执行。</w:t>
      </w:r>
    </w:p>
    <w:p w14:paraId="3097D128">
      <w:pPr>
        <w:pageBreakBefore w:val="0"/>
        <w:wordWrap/>
        <w:topLinePunct w:val="0"/>
        <w:bidi w:val="0"/>
        <w:adjustRightInd w:val="0"/>
        <w:snapToGrid w:val="0"/>
        <w:spacing w:beforeAutospacing="0" w:line="440" w:lineRule="exact"/>
        <w:ind w:left="0" w:leftChars="0" w:right="0" w:righ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14.2 </w:t>
      </w:r>
      <w:r>
        <w:rPr>
          <w:rFonts w:hint="eastAsia" w:ascii="宋体" w:hAnsi="宋体" w:eastAsia="宋体" w:cs="宋体"/>
          <w:color w:val="auto"/>
          <w:sz w:val="28"/>
          <w:szCs w:val="28"/>
          <w:highlight w:val="none"/>
        </w:rPr>
        <w:t>制作电子投标文件</w:t>
      </w:r>
    </w:p>
    <w:p w14:paraId="5D967225">
      <w:pPr>
        <w:pageBreakBefore w:val="0"/>
        <w:wordWrap/>
        <w:topLinePunct w:val="0"/>
        <w:bidi w:val="0"/>
        <w:adjustRightInd w:val="0"/>
        <w:snapToGrid w:val="0"/>
        <w:spacing w:beforeAutospacing="0" w:line="440" w:lineRule="exact"/>
        <w:ind w:left="0" w:leftChars="0" w:right="0" w:rightChars="0" w:firstLine="560" w:firstLineChars="200"/>
        <w:rPr>
          <w:rFonts w:hint="eastAsia" w:ascii="宋体" w:hAnsi="宋体" w:eastAsia="宋体" w:cs="宋体"/>
          <w:color w:val="auto"/>
          <w:sz w:val="28"/>
          <w:szCs w:val="28"/>
          <w:highlight w:val="none"/>
          <w:lang w:eastAsia="zh-CN"/>
        </w:rPr>
      </w:pPr>
      <w:bookmarkStart w:id="79" w:name="投标供应商须在“全国公共资源交易中心平台（陕西省）（http://www.sxg"/>
      <w:bookmarkEnd w:id="79"/>
      <w:r>
        <w:rPr>
          <w:rFonts w:hint="eastAsia" w:ascii="宋体" w:hAnsi="宋体" w:eastAsia="宋体" w:cs="宋体"/>
          <w:color w:val="auto"/>
          <w:sz w:val="28"/>
          <w:szCs w:val="28"/>
          <w:highlight w:val="none"/>
          <w:lang w:val="en-US" w:eastAsia="zh-CN"/>
        </w:rPr>
        <w:t xml:space="preserve">14.2.1 </w:t>
      </w:r>
      <w:r>
        <w:rPr>
          <w:rFonts w:hint="eastAsia" w:ascii="宋体" w:hAnsi="宋体" w:eastAsia="宋体" w:cs="宋体"/>
          <w:color w:val="auto"/>
          <w:sz w:val="28"/>
          <w:szCs w:val="28"/>
          <w:highlight w:val="none"/>
        </w:rPr>
        <w:t>电子投标文件同样需要使用陕西省公共资源交易平台政府采购电子标书制作工具(V8.0.0.2)</w:t>
      </w:r>
      <w:r>
        <w:rPr>
          <w:rFonts w:hint="eastAsia" w:ascii="宋体" w:hAnsi="宋体" w:eastAsia="宋体" w:cs="宋体"/>
          <w:color w:val="auto"/>
          <w:sz w:val="28"/>
          <w:szCs w:val="28"/>
          <w:highlight w:val="none"/>
          <w:lang w:eastAsia="zh-CN"/>
        </w:rPr>
        <w:t>最新版本</w:t>
      </w:r>
      <w:r>
        <w:rPr>
          <w:rFonts w:hint="eastAsia" w:ascii="宋体" w:hAnsi="宋体" w:eastAsia="宋体" w:cs="宋体"/>
          <w:color w:val="auto"/>
          <w:sz w:val="28"/>
          <w:szCs w:val="28"/>
          <w:highlight w:val="none"/>
        </w:rPr>
        <w:t>进行编制。在编制过程中，如有技术性问题，请先翻阅操作手册或致电软件开发商，技术支持热线：4009280095、4009980000。</w:t>
      </w:r>
    </w:p>
    <w:p w14:paraId="45378A6B">
      <w:pPr>
        <w:pageBreakBefore w:val="0"/>
        <w:wordWrap/>
        <w:topLinePunct w:val="0"/>
        <w:bidi w:val="0"/>
        <w:adjustRightInd w:val="0"/>
        <w:snapToGrid w:val="0"/>
        <w:spacing w:beforeAutospacing="0" w:line="440" w:lineRule="exact"/>
        <w:ind w:left="0" w:leftChars="0" w:right="0" w:righ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14.2.2 </w:t>
      </w:r>
      <w:r>
        <w:rPr>
          <w:rFonts w:hint="eastAsia" w:ascii="宋体" w:hAnsi="宋体" w:eastAsia="宋体" w:cs="宋体"/>
          <w:color w:val="auto"/>
          <w:sz w:val="28"/>
          <w:szCs w:val="28"/>
          <w:highlight w:val="none"/>
        </w:rPr>
        <w:t>编制</w:t>
      </w:r>
      <w:r>
        <w:rPr>
          <w:rFonts w:hint="eastAsia" w:ascii="宋体" w:hAnsi="宋体" w:eastAsia="宋体" w:cs="宋体"/>
          <w:color w:val="auto"/>
          <w:sz w:val="28"/>
          <w:szCs w:val="28"/>
          <w:highlight w:val="none"/>
          <w:lang w:eastAsia="zh-CN"/>
        </w:rPr>
        <w:t>的</w:t>
      </w:r>
      <w:r>
        <w:rPr>
          <w:rFonts w:hint="eastAsia" w:ascii="宋体" w:hAnsi="宋体" w:eastAsia="宋体" w:cs="宋体"/>
          <w:color w:val="auto"/>
          <w:sz w:val="28"/>
          <w:szCs w:val="28"/>
          <w:highlight w:val="none"/>
        </w:rPr>
        <w:t>电子投标文件，</w:t>
      </w:r>
      <w:r>
        <w:rPr>
          <w:rFonts w:hint="eastAsia" w:ascii="宋体" w:hAnsi="宋体" w:eastAsia="宋体" w:cs="宋体"/>
          <w:color w:val="auto"/>
          <w:sz w:val="28"/>
          <w:szCs w:val="28"/>
          <w:highlight w:val="none"/>
          <w:lang w:eastAsia="zh-CN"/>
        </w:rPr>
        <w:t>须</w:t>
      </w:r>
      <w:r>
        <w:rPr>
          <w:rFonts w:hint="eastAsia" w:ascii="宋体" w:hAnsi="宋体" w:eastAsia="宋体" w:cs="宋体"/>
          <w:color w:val="auto"/>
          <w:sz w:val="28"/>
          <w:szCs w:val="28"/>
          <w:highlight w:val="none"/>
        </w:rPr>
        <w:t>使用数字认证证书（CA）对电子投标文件进行签署、加密、递交及开标时解密等相关操作。</w:t>
      </w:r>
      <w:r>
        <w:rPr>
          <w:rFonts w:hint="eastAsia" w:ascii="宋体" w:hAnsi="宋体" w:eastAsia="宋体" w:cs="宋体"/>
          <w:color w:val="auto"/>
          <w:sz w:val="28"/>
          <w:szCs w:val="28"/>
          <w:highlight w:val="none"/>
          <w:lang w:val="en-US" w:eastAsia="zh-CN"/>
        </w:rPr>
        <w:t>响应文件中签名不能采用机打签名方式，应采用手写方式，</w:t>
      </w:r>
      <w:r>
        <w:rPr>
          <w:rFonts w:hint="eastAsia" w:ascii="宋体" w:hAnsi="宋体" w:eastAsia="宋体" w:cs="宋体"/>
          <w:color w:val="auto"/>
          <w:sz w:val="28"/>
          <w:szCs w:val="28"/>
          <w:highlight w:val="none"/>
        </w:rPr>
        <w:t>因此导致废标或未中标，</w:t>
      </w:r>
      <w:r>
        <w:rPr>
          <w:rFonts w:hint="eastAsia" w:ascii="宋体" w:hAnsi="宋体" w:eastAsia="宋体" w:cs="宋体"/>
          <w:color w:val="auto"/>
          <w:sz w:val="28"/>
          <w:szCs w:val="28"/>
          <w:highlight w:val="none"/>
          <w:lang w:eastAsia="zh-CN"/>
        </w:rPr>
        <w:t>投标供应商</w:t>
      </w:r>
      <w:r>
        <w:rPr>
          <w:rFonts w:hint="eastAsia" w:ascii="宋体" w:hAnsi="宋体" w:eastAsia="宋体" w:cs="宋体"/>
          <w:color w:val="auto"/>
          <w:sz w:val="28"/>
          <w:szCs w:val="28"/>
          <w:highlight w:val="none"/>
        </w:rPr>
        <w:t>自行承担责任。</w:t>
      </w:r>
    </w:p>
    <w:p w14:paraId="029CEE44">
      <w:pPr>
        <w:pageBreakBefore w:val="0"/>
        <w:wordWrap/>
        <w:topLinePunct w:val="0"/>
        <w:bidi w:val="0"/>
        <w:adjustRightInd w:val="0"/>
        <w:snapToGrid w:val="0"/>
        <w:spacing w:beforeAutospacing="0" w:line="440" w:lineRule="exact"/>
        <w:ind w:left="0" w:leftChars="0" w:right="0" w:righ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.3 投标文件按要求加盖供应商印章，并经法定代表人或其委托代理人签字或盖章。由委托代理人签字或盖章的，在投标文件中须同时提交法定代表人授权委托书。</w:t>
      </w:r>
    </w:p>
    <w:p w14:paraId="4828F9D4">
      <w:pPr>
        <w:pageBreakBefore w:val="0"/>
        <w:wordWrap/>
        <w:topLinePunct w:val="0"/>
        <w:bidi w:val="0"/>
        <w:adjustRightInd w:val="0"/>
        <w:snapToGrid w:val="0"/>
        <w:spacing w:beforeAutospacing="0" w:line="440" w:lineRule="exact"/>
        <w:ind w:left="0" w:leftChars="0" w:right="0" w:righ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电子</w:t>
      </w:r>
      <w:r>
        <w:rPr>
          <w:rFonts w:hint="eastAsia" w:ascii="宋体" w:hAnsi="宋体" w:eastAsia="宋体" w:cs="宋体"/>
          <w:color w:val="auto"/>
          <w:sz w:val="28"/>
          <w:szCs w:val="28"/>
          <w:highlight w:val="none"/>
        </w:rPr>
        <w:t>投标文件因</w:t>
      </w:r>
      <w:r>
        <w:rPr>
          <w:rFonts w:hint="eastAsia" w:ascii="宋体" w:hAnsi="宋体" w:eastAsia="宋体" w:cs="宋体"/>
          <w:color w:val="auto"/>
          <w:sz w:val="28"/>
          <w:szCs w:val="28"/>
          <w:highlight w:val="none"/>
          <w:lang w:val="en-US" w:eastAsia="zh-CN"/>
        </w:rPr>
        <w:t>字迹</w:t>
      </w:r>
      <w:r>
        <w:rPr>
          <w:rFonts w:hint="eastAsia" w:ascii="宋体" w:hAnsi="宋体" w:eastAsia="宋体" w:cs="宋体"/>
          <w:color w:val="auto"/>
          <w:sz w:val="28"/>
          <w:szCs w:val="28"/>
          <w:highlight w:val="none"/>
        </w:rPr>
        <w:t>不清所引起的后果由供应商负责。</w:t>
      </w:r>
    </w:p>
    <w:p w14:paraId="2957186B">
      <w:pPr>
        <w:pageBreakBefore w:val="0"/>
        <w:wordWrap/>
        <w:topLinePunct w:val="0"/>
        <w:bidi w:val="0"/>
        <w:snapToGrid w:val="0"/>
        <w:spacing w:beforeAutospacing="0" w:line="440" w:lineRule="exact"/>
        <w:ind w:left="0" w:leftChars="0" w:right="0" w:rightChars="0"/>
        <w:jc w:val="center"/>
        <w:outlineLvl w:val="1"/>
        <w:rPr>
          <w:rFonts w:hint="eastAsia" w:ascii="宋体" w:hAnsi="宋体" w:eastAsia="宋体" w:cs="宋体"/>
          <w:b/>
          <w:color w:val="auto"/>
          <w:sz w:val="28"/>
          <w:szCs w:val="28"/>
          <w:highlight w:val="none"/>
        </w:rPr>
      </w:pPr>
      <w:bookmarkStart w:id="80" w:name="_Toc169846862"/>
      <w:bookmarkStart w:id="81" w:name="_Toc208337153"/>
      <w:bookmarkStart w:id="82" w:name="_Toc245657542"/>
      <w:bookmarkStart w:id="83" w:name="_Toc167591133"/>
      <w:bookmarkStart w:id="84" w:name="_Toc245176654"/>
      <w:bookmarkStart w:id="85" w:name="_Toc167590764"/>
      <w:bookmarkStart w:id="86" w:name="_Toc175033581"/>
      <w:bookmarkStart w:id="87" w:name="_Toc167591481"/>
      <w:bookmarkStart w:id="88" w:name="_Toc169846765"/>
      <w:bookmarkStart w:id="89" w:name="_Toc173549967"/>
      <w:bookmarkStart w:id="90" w:name="_Toc244623580"/>
      <w:bookmarkStart w:id="91" w:name="_Toc169838521"/>
      <w:bookmarkStart w:id="92" w:name="_Toc167591032"/>
      <w:bookmarkStart w:id="93" w:name="_Toc170980541"/>
      <w:bookmarkStart w:id="94" w:name="_Toc207897905"/>
      <w:bookmarkStart w:id="95" w:name="_Toc154482468"/>
      <w:bookmarkStart w:id="96" w:name="_Toc170980443"/>
      <w:bookmarkStart w:id="97" w:name="_Toc245658523"/>
      <w:bookmarkStart w:id="98" w:name="_Toc175032426"/>
      <w:bookmarkStart w:id="99" w:name="_Toc167849349"/>
      <w:bookmarkStart w:id="100" w:name="_Toc167591319"/>
      <w:r>
        <w:rPr>
          <w:rFonts w:hint="eastAsia" w:ascii="宋体" w:hAnsi="宋体" w:eastAsia="宋体" w:cs="宋体"/>
          <w:b/>
          <w:color w:val="auto"/>
          <w:sz w:val="28"/>
          <w:szCs w:val="28"/>
          <w:highlight w:val="none"/>
        </w:rPr>
        <w:t>四、磋商响应文件的递交</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777AA379">
      <w:pPr>
        <w:pageBreakBefore w:val="0"/>
        <w:wordWrap/>
        <w:topLinePunct w:val="0"/>
        <w:bidi w:val="0"/>
        <w:spacing w:beforeAutospacing="0" w:line="440" w:lineRule="exact"/>
        <w:ind w:right="0" w:rightChars="0" w:firstLine="281" w:firstLineChars="1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15．响应文件的提交</w:t>
      </w:r>
    </w:p>
    <w:p w14:paraId="6BCFE9CC">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15.1 登录全国公共资源交易中心平台（陕西省）</w:t>
      </w:r>
      <w:r>
        <w:rPr>
          <w:rFonts w:hint="eastAsia" w:ascii="宋体" w:hAnsi="宋体" w:eastAsia="宋体" w:cs="宋体"/>
          <w:b w:val="0"/>
          <w:bCs/>
          <w:color w:val="auto"/>
          <w:sz w:val="28"/>
          <w:szCs w:val="28"/>
          <w:highlight w:val="none"/>
          <w:lang w:val="en-US" w:eastAsia="zh-CN"/>
        </w:rPr>
        <w:fldChar w:fldCharType="begin"/>
      </w:r>
      <w:r>
        <w:rPr>
          <w:rFonts w:hint="eastAsia" w:ascii="宋体" w:hAnsi="宋体" w:eastAsia="宋体" w:cs="宋体"/>
          <w:b w:val="0"/>
          <w:bCs/>
          <w:color w:val="auto"/>
          <w:sz w:val="28"/>
          <w:szCs w:val="28"/>
          <w:highlight w:val="none"/>
          <w:lang w:val="en-US" w:eastAsia="zh-CN"/>
        </w:rPr>
        <w:instrText xml:space="preserve"> HYPERLINK "http://www.sxggzyjy.cn/" \h </w:instrText>
      </w:r>
      <w:r>
        <w:rPr>
          <w:rFonts w:hint="eastAsia" w:ascii="宋体" w:hAnsi="宋体" w:eastAsia="宋体" w:cs="宋体"/>
          <w:b w:val="0"/>
          <w:bCs/>
          <w:color w:val="auto"/>
          <w:sz w:val="28"/>
          <w:szCs w:val="28"/>
          <w:highlight w:val="none"/>
          <w:lang w:val="en-US" w:eastAsia="zh-CN"/>
        </w:rPr>
        <w:fldChar w:fldCharType="separate"/>
      </w:r>
      <w:r>
        <w:rPr>
          <w:rFonts w:hint="eastAsia" w:ascii="宋体" w:hAnsi="宋体" w:eastAsia="宋体" w:cs="宋体"/>
          <w:b w:val="0"/>
          <w:bCs/>
          <w:color w:val="auto"/>
          <w:sz w:val="28"/>
          <w:szCs w:val="28"/>
          <w:highlight w:val="none"/>
          <w:lang w:val="en-US" w:eastAsia="zh-CN"/>
        </w:rPr>
        <w:t>http://www.sxggzyjy.cn</w:t>
      </w:r>
      <w:r>
        <w:rPr>
          <w:rFonts w:hint="eastAsia" w:ascii="宋体" w:hAnsi="宋体" w:eastAsia="宋体" w:cs="宋体"/>
          <w:b w:val="0"/>
          <w:bCs/>
          <w:color w:val="auto"/>
          <w:sz w:val="28"/>
          <w:szCs w:val="28"/>
          <w:highlight w:val="none"/>
          <w:lang w:val="en-US" w:eastAsia="zh-CN"/>
        </w:rPr>
        <w:fldChar w:fldCharType="end"/>
      </w:r>
      <w:r>
        <w:rPr>
          <w:rFonts w:hint="eastAsia" w:ascii="宋体" w:hAnsi="宋体" w:eastAsia="宋体" w:cs="宋体"/>
          <w:b w:val="0"/>
          <w:bCs/>
          <w:color w:val="auto"/>
          <w:sz w:val="28"/>
          <w:szCs w:val="28"/>
          <w:highlight w:val="none"/>
          <w:lang w:val="en-US" w:eastAsia="zh-CN"/>
        </w:rPr>
        <w:t>，选择“电子交易平台→陕西政府采购交易系统→企业端”进行登录，登录后选择“交易乙方”身份进入，进入菜单“采购业务→我的项目→项目流程→上传响应文件”，上传加密的电子投标文件（*.SXSTF），上传成功后，电子化平台将予以记录。</w:t>
      </w:r>
    </w:p>
    <w:p w14:paraId="5B65C936">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color w:val="auto"/>
          <w:sz w:val="28"/>
          <w:szCs w:val="28"/>
          <w:highlight w:val="none"/>
          <w:lang w:val="en-US" w:eastAsia="zh-CN"/>
        </w:rPr>
      </w:pPr>
      <w:bookmarkStart w:id="101" w:name="二、关于报名"/>
      <w:bookmarkEnd w:id="101"/>
      <w:r>
        <w:rPr>
          <w:rFonts w:hint="eastAsia" w:ascii="宋体" w:hAnsi="宋体" w:eastAsia="宋体" w:cs="宋体"/>
          <w:b w:val="0"/>
          <w:bCs/>
          <w:color w:val="auto"/>
          <w:sz w:val="28"/>
          <w:szCs w:val="28"/>
          <w:highlight w:val="none"/>
          <w:lang w:val="en-US" w:eastAsia="zh-CN"/>
        </w:rPr>
        <w:t>15.2电子投标文件在投标投标文件截止时间前，可进行撤回文件操作。撤回后，可在提交投标文件截止时间前重新提交文件。提交投标投标文件截止时间后，不能进行撤回文件操作。是否进行撤回文件操作，由投标供应商决定，责任由投标供应商自行承担。</w:t>
      </w:r>
    </w:p>
    <w:p w14:paraId="13192BD6">
      <w:pPr>
        <w:pageBreakBefore w:val="0"/>
        <w:wordWrap/>
        <w:topLinePunct w:val="0"/>
        <w:bidi w:val="0"/>
        <w:spacing w:beforeAutospacing="0" w:line="440" w:lineRule="exact"/>
        <w:ind w:right="0" w:rightChars="0" w:firstLine="281" w:firstLineChars="1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．磋商截止日期</w:t>
      </w:r>
    </w:p>
    <w:p w14:paraId="7A2F001E">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rPr>
        <w:t>1</w:t>
      </w:r>
      <w:r>
        <w:rPr>
          <w:rFonts w:hint="eastAsia" w:ascii="宋体" w:hAnsi="宋体" w:eastAsia="宋体" w:cs="宋体"/>
          <w:b w:val="0"/>
          <w:bCs/>
          <w:color w:val="auto"/>
          <w:sz w:val="28"/>
          <w:szCs w:val="28"/>
          <w:highlight w:val="none"/>
          <w:lang w:val="en-US" w:eastAsia="zh-CN"/>
        </w:rPr>
        <w:t>6</w:t>
      </w:r>
      <w:r>
        <w:rPr>
          <w:rFonts w:hint="eastAsia" w:ascii="宋体" w:hAnsi="宋体" w:eastAsia="宋体" w:cs="宋体"/>
          <w:b w:val="0"/>
          <w:bCs/>
          <w:color w:val="auto"/>
          <w:sz w:val="28"/>
          <w:szCs w:val="28"/>
          <w:highlight w:val="none"/>
        </w:rPr>
        <w:t>.1电子投标文件可于提交投标文件截止时间前任意时段登录全国公共资源交易平台（陕西省）网站进行提交，提交投标文件截止时间</w:t>
      </w:r>
      <w:r>
        <w:rPr>
          <w:rFonts w:hint="eastAsia" w:ascii="宋体" w:hAnsi="宋体" w:eastAsia="宋体" w:cs="宋体"/>
          <w:b w:val="0"/>
          <w:bCs/>
          <w:color w:val="auto"/>
          <w:sz w:val="28"/>
          <w:szCs w:val="28"/>
          <w:highlight w:val="none"/>
          <w:lang w:eastAsia="zh-CN"/>
        </w:rPr>
        <w:t>后</w:t>
      </w:r>
      <w:r>
        <w:rPr>
          <w:rFonts w:hint="eastAsia" w:ascii="宋体" w:hAnsi="宋体" w:eastAsia="宋体" w:cs="宋体"/>
          <w:b w:val="0"/>
          <w:bCs/>
          <w:color w:val="auto"/>
          <w:sz w:val="28"/>
          <w:szCs w:val="28"/>
          <w:highlight w:val="none"/>
        </w:rPr>
        <w:t>系统将拒绝接收。</w:t>
      </w:r>
    </w:p>
    <w:p w14:paraId="65AA192B">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1</w:t>
      </w:r>
      <w:r>
        <w:rPr>
          <w:rFonts w:hint="eastAsia" w:ascii="宋体" w:hAnsi="宋体" w:eastAsia="宋体" w:cs="宋体"/>
          <w:b w:val="0"/>
          <w:bCs/>
          <w:color w:val="auto"/>
          <w:sz w:val="28"/>
          <w:szCs w:val="28"/>
          <w:highlight w:val="none"/>
          <w:lang w:val="en-US" w:eastAsia="zh-CN"/>
        </w:rPr>
        <w:t>6</w:t>
      </w:r>
      <w:r>
        <w:rPr>
          <w:rFonts w:hint="eastAsia" w:ascii="宋体" w:hAnsi="宋体" w:eastAsia="宋体" w:cs="宋体"/>
          <w:b w:val="0"/>
          <w:bCs/>
          <w:color w:val="auto"/>
          <w:sz w:val="28"/>
          <w:szCs w:val="28"/>
          <w:highlight w:val="none"/>
        </w:rPr>
        <w:t>.2 采购代理机构可以按本须知第</w:t>
      </w:r>
      <w:r>
        <w:rPr>
          <w:rFonts w:hint="eastAsia" w:ascii="宋体" w:hAnsi="宋体" w:eastAsia="宋体" w:cs="宋体"/>
          <w:b w:val="0"/>
          <w:bCs/>
          <w:color w:val="auto"/>
          <w:sz w:val="28"/>
          <w:szCs w:val="28"/>
          <w:highlight w:val="none"/>
          <w:lang w:val="en-US" w:eastAsia="zh-CN"/>
        </w:rPr>
        <w:t>6</w:t>
      </w:r>
      <w:r>
        <w:rPr>
          <w:rFonts w:hint="eastAsia" w:ascii="宋体" w:hAnsi="宋体" w:eastAsia="宋体" w:cs="宋体"/>
          <w:b w:val="0"/>
          <w:bCs/>
          <w:color w:val="auto"/>
          <w:sz w:val="28"/>
          <w:szCs w:val="28"/>
          <w:highlight w:val="none"/>
        </w:rPr>
        <w:t>.</w:t>
      </w:r>
      <w:r>
        <w:rPr>
          <w:rFonts w:hint="eastAsia" w:ascii="宋体" w:hAnsi="宋体" w:eastAsia="宋体" w:cs="宋体"/>
          <w:b w:val="0"/>
          <w:bCs/>
          <w:color w:val="auto"/>
          <w:sz w:val="28"/>
          <w:szCs w:val="28"/>
          <w:highlight w:val="none"/>
          <w:lang w:val="en-US" w:eastAsia="zh-CN"/>
        </w:rPr>
        <w:t>5</w:t>
      </w:r>
      <w:r>
        <w:rPr>
          <w:rFonts w:hint="eastAsia" w:ascii="宋体" w:hAnsi="宋体" w:eastAsia="宋体" w:cs="宋体"/>
          <w:b w:val="0"/>
          <w:bCs/>
          <w:color w:val="auto"/>
          <w:sz w:val="28"/>
          <w:szCs w:val="28"/>
          <w:highlight w:val="none"/>
        </w:rPr>
        <w:t>条规定，通知因修改</w:t>
      </w:r>
      <w:r>
        <w:rPr>
          <w:rFonts w:hint="eastAsia" w:ascii="宋体" w:hAnsi="宋体" w:eastAsia="宋体" w:cs="宋体"/>
          <w:b w:val="0"/>
          <w:bCs/>
          <w:color w:val="auto"/>
          <w:sz w:val="28"/>
          <w:szCs w:val="28"/>
          <w:highlight w:val="none"/>
          <w:lang w:val="en-US" w:eastAsia="zh-CN"/>
        </w:rPr>
        <w:t>磋商</w:t>
      </w:r>
      <w:r>
        <w:rPr>
          <w:rFonts w:hint="eastAsia" w:ascii="宋体" w:hAnsi="宋体" w:eastAsia="宋体" w:cs="宋体"/>
          <w:b w:val="0"/>
          <w:bCs/>
          <w:color w:val="auto"/>
          <w:sz w:val="28"/>
          <w:szCs w:val="28"/>
          <w:highlight w:val="none"/>
        </w:rPr>
        <w:t>文件而适当延长</w:t>
      </w:r>
      <w:r>
        <w:rPr>
          <w:rFonts w:hint="eastAsia" w:ascii="宋体" w:hAnsi="宋体" w:eastAsia="宋体" w:cs="宋体"/>
          <w:b w:val="0"/>
          <w:bCs/>
          <w:color w:val="auto"/>
          <w:sz w:val="28"/>
          <w:szCs w:val="28"/>
          <w:highlight w:val="none"/>
          <w:lang w:val="en-US" w:eastAsia="zh-CN"/>
        </w:rPr>
        <w:t>磋商</w:t>
      </w:r>
      <w:r>
        <w:rPr>
          <w:rFonts w:hint="eastAsia" w:ascii="宋体" w:hAnsi="宋体" w:eastAsia="宋体" w:cs="宋体"/>
          <w:b w:val="0"/>
          <w:bCs/>
          <w:color w:val="auto"/>
          <w:sz w:val="28"/>
          <w:szCs w:val="28"/>
          <w:highlight w:val="none"/>
        </w:rPr>
        <w:t>截止期。在此情况下，招标采购单位和投标人受</w:t>
      </w:r>
      <w:r>
        <w:rPr>
          <w:rFonts w:hint="eastAsia" w:ascii="宋体" w:hAnsi="宋体" w:eastAsia="宋体" w:cs="宋体"/>
          <w:b w:val="0"/>
          <w:bCs/>
          <w:color w:val="auto"/>
          <w:sz w:val="28"/>
          <w:szCs w:val="28"/>
          <w:highlight w:val="none"/>
          <w:lang w:val="en-US" w:eastAsia="zh-CN"/>
        </w:rPr>
        <w:t>磋商</w:t>
      </w:r>
      <w:r>
        <w:rPr>
          <w:rFonts w:hint="eastAsia" w:ascii="宋体" w:hAnsi="宋体" w:eastAsia="宋体" w:cs="宋体"/>
          <w:b w:val="0"/>
          <w:bCs/>
          <w:color w:val="auto"/>
          <w:sz w:val="28"/>
          <w:szCs w:val="28"/>
          <w:highlight w:val="none"/>
        </w:rPr>
        <w:t>截止期制约的所有权利和义务均应延长至新的截止期。</w:t>
      </w:r>
    </w:p>
    <w:p w14:paraId="40CEA72D">
      <w:pPr>
        <w:pageBreakBefore w:val="0"/>
        <w:wordWrap/>
        <w:topLinePunct w:val="0"/>
        <w:bidi w:val="0"/>
        <w:adjustRightInd w:val="0"/>
        <w:snapToGrid w:val="0"/>
        <w:spacing w:beforeAutospacing="0" w:line="440" w:lineRule="exact"/>
        <w:ind w:left="0" w:leftChars="0" w:right="0" w:rightChars="0"/>
        <w:jc w:val="center"/>
        <w:outlineLvl w:val="1"/>
        <w:rPr>
          <w:rFonts w:hint="eastAsia" w:ascii="宋体" w:hAnsi="宋体" w:eastAsia="宋体" w:cs="宋体"/>
          <w:b/>
          <w:color w:val="auto"/>
          <w:sz w:val="28"/>
          <w:szCs w:val="28"/>
          <w:highlight w:val="none"/>
        </w:rPr>
      </w:pPr>
      <w:bookmarkStart w:id="102" w:name="_Toc167849350"/>
      <w:bookmarkStart w:id="103" w:name="_Toc154482469"/>
      <w:bookmarkStart w:id="104" w:name="_Toc167591320"/>
      <w:bookmarkStart w:id="105" w:name="_Toc245658524"/>
      <w:bookmarkStart w:id="106" w:name="_Toc245657543"/>
      <w:bookmarkStart w:id="107" w:name="_Toc208337154"/>
      <w:bookmarkStart w:id="108" w:name="_Toc169846766"/>
      <w:bookmarkStart w:id="109" w:name="_Toc170980444"/>
      <w:bookmarkStart w:id="110" w:name="_Toc169838522"/>
      <w:bookmarkStart w:id="111" w:name="_Toc207897906"/>
      <w:bookmarkStart w:id="112" w:name="_Toc173549968"/>
      <w:bookmarkStart w:id="113" w:name="_Toc175032427"/>
      <w:bookmarkStart w:id="114" w:name="_Toc244623581"/>
      <w:bookmarkStart w:id="115" w:name="_Toc167591033"/>
      <w:bookmarkStart w:id="116" w:name="_Toc167591482"/>
      <w:bookmarkStart w:id="117" w:name="_Toc167591134"/>
      <w:bookmarkStart w:id="118" w:name="_Toc245176655"/>
      <w:bookmarkStart w:id="119" w:name="_Toc170980542"/>
      <w:bookmarkStart w:id="120" w:name="_Toc167590765"/>
      <w:bookmarkStart w:id="121" w:name="_Toc169846863"/>
      <w:bookmarkStart w:id="122" w:name="_Toc175033582"/>
      <w:r>
        <w:rPr>
          <w:rFonts w:hint="eastAsia" w:ascii="宋体" w:hAnsi="宋体" w:eastAsia="宋体" w:cs="宋体"/>
          <w:b/>
          <w:color w:val="auto"/>
          <w:sz w:val="28"/>
          <w:szCs w:val="28"/>
          <w:highlight w:val="none"/>
        </w:rPr>
        <w:t>五、磋商与评</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hint="eastAsia" w:ascii="宋体" w:hAnsi="宋体" w:eastAsia="宋体" w:cs="宋体"/>
          <w:b/>
          <w:color w:val="auto"/>
          <w:sz w:val="28"/>
          <w:szCs w:val="28"/>
          <w:highlight w:val="none"/>
        </w:rPr>
        <w:t>审</w:t>
      </w:r>
    </w:p>
    <w:p w14:paraId="36E39860">
      <w:pPr>
        <w:pageBreakBefore w:val="0"/>
        <w:wordWrap/>
        <w:topLinePunct w:val="0"/>
        <w:bidi w:val="0"/>
        <w:adjustRightInd w:val="0"/>
        <w:snapToGrid w:val="0"/>
        <w:spacing w:beforeAutospacing="0" w:line="440" w:lineRule="exact"/>
        <w:ind w:right="0" w:rightChars="0" w:firstLine="281" w:firstLineChars="1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lang w:val="en-US" w:eastAsia="zh-CN"/>
        </w:rPr>
        <w:t>7</w:t>
      </w:r>
      <w:r>
        <w:rPr>
          <w:rFonts w:hint="eastAsia" w:ascii="宋体" w:hAnsi="宋体" w:eastAsia="宋体" w:cs="宋体"/>
          <w:b/>
          <w:color w:val="auto"/>
          <w:sz w:val="28"/>
          <w:szCs w:val="28"/>
          <w:highlight w:val="none"/>
        </w:rPr>
        <w:t>．响应文件开启</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解密</w:t>
      </w:r>
    </w:p>
    <w:p w14:paraId="55CDA9CF">
      <w:pPr>
        <w:adjustRightInd w:val="0"/>
        <w:snapToGrid w:val="0"/>
        <w:spacing w:line="44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采购代理机构组织招标、开标、评标工作整个过程受政府采购监管机构的监督、管理。</w:t>
      </w:r>
    </w:p>
    <w:p w14:paraId="777D3873">
      <w:pPr>
        <w:adjustRightInd w:val="0"/>
        <w:snapToGrid w:val="0"/>
        <w:spacing w:line="44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17</w:t>
      </w:r>
      <w:r>
        <w:rPr>
          <w:rFonts w:hint="eastAsia" w:ascii="宋体" w:hAnsi="宋体" w:eastAsia="宋体" w:cs="宋体"/>
          <w:color w:val="000000"/>
          <w:sz w:val="28"/>
          <w:szCs w:val="28"/>
          <w:highlight w:val="none"/>
        </w:rPr>
        <w:t>.1本项目采用远程不见面开标方式进行开标、采购代理机构在规定的时间和地点组织开标，投标单位授权代表不到现场参加开标，须自行在各自办公场所，自备电脑在投标截止时间前登录不见面开标大厅，进行远程开标。</w:t>
      </w:r>
    </w:p>
    <w:p w14:paraId="7BB2DB74">
      <w:pPr>
        <w:adjustRightInd w:val="0"/>
        <w:snapToGrid w:val="0"/>
        <w:spacing w:line="440" w:lineRule="exact"/>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17</w:t>
      </w:r>
      <w:r>
        <w:rPr>
          <w:rFonts w:hint="eastAsia" w:ascii="宋体" w:hAnsi="宋体" w:eastAsia="宋体" w:cs="宋体"/>
          <w:color w:val="000000"/>
          <w:sz w:val="28"/>
          <w:szCs w:val="28"/>
          <w:highlight w:val="none"/>
        </w:rPr>
        <w:t xml:space="preserve">.2投标供应商在获取招标文件后应在全国公共资源交易平台（陕西省.安康市）网站[新闻咨询→通知公告]中下载并详细阅读《安康公共资源交易中心不见面开标系统（投标人）操作       </w:t>
      </w:r>
      <w:r>
        <w:rPr>
          <w:rFonts w:hint="eastAsia" w:ascii="宋体" w:hAnsi="宋体" w:eastAsia="宋体" w:cs="宋体"/>
          <w:color w:val="000000"/>
          <w:sz w:val="28"/>
          <w:szCs w:val="28"/>
          <w:highlight w:val="none"/>
          <w:lang w:eastAsia="zh-CN"/>
        </w:rPr>
        <w:t>HTTP</w:t>
      </w:r>
      <w:r>
        <w:rPr>
          <w:rFonts w:hint="eastAsia" w:ascii="宋体" w:hAnsi="宋体" w:eastAsia="宋体" w:cs="宋体"/>
          <w:color w:val="000000"/>
          <w:sz w:val="28"/>
          <w:szCs w:val="28"/>
          <w:highlight w:val="none"/>
        </w:rPr>
        <w:t>://ak.sxggzyjy.cn/xwzx/002002/20210812/f8d1e823-ae2d-4a4d-bd23-288b7355443d.html。</w:t>
      </w:r>
    </w:p>
    <w:p w14:paraId="175EE853">
      <w:pPr>
        <w:adjustRightInd w:val="0"/>
        <w:snapToGrid w:val="0"/>
        <w:spacing w:line="44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7</w:t>
      </w:r>
      <w:r>
        <w:rPr>
          <w:rFonts w:hint="eastAsia" w:ascii="宋体" w:hAnsi="宋体" w:eastAsia="宋体" w:cs="宋体"/>
          <w:color w:val="000000"/>
          <w:sz w:val="28"/>
          <w:szCs w:val="28"/>
          <w:highlight w:val="none"/>
        </w:rPr>
        <w:t>.3为顺利实现不见面开标系统的远程交互，建议投标人配置的软硬件设施有：高配置电脑、高速稳定的网络、电源（不间断）、CA锁、音视频设备（话筒、耳麦、音响），浏览器要求使用IE11浏览器，且电脑已经正确安装了陕西省公共资源CA驱动。</w:t>
      </w:r>
    </w:p>
    <w:p w14:paraId="7F6155B0">
      <w:pPr>
        <w:adjustRightInd w:val="0"/>
        <w:snapToGrid w:val="0"/>
        <w:spacing w:line="44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7</w:t>
      </w:r>
      <w:r>
        <w:rPr>
          <w:rFonts w:hint="eastAsia" w:ascii="宋体" w:hAnsi="宋体" w:eastAsia="宋体" w:cs="宋体"/>
          <w:color w:val="000000"/>
          <w:sz w:val="28"/>
          <w:szCs w:val="28"/>
          <w:highlight w:val="none"/>
        </w:rPr>
        <w:t>.4投标人需注意CA锁一定要提前准备好，并确保CA锁为制作投标文件的 CA锁。不见面开标方式因投标人不来开标现场，资格审查如需提供复印件，请按文件中要求，在响应文件中上传电子版。</w:t>
      </w:r>
    </w:p>
    <w:p w14:paraId="05E1985B">
      <w:pPr>
        <w:adjustRightInd w:val="0"/>
        <w:snapToGrid w:val="0"/>
        <w:spacing w:line="44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7</w:t>
      </w:r>
      <w:r>
        <w:rPr>
          <w:rFonts w:hint="eastAsia" w:ascii="宋体" w:hAnsi="宋体" w:eastAsia="宋体" w:cs="宋体"/>
          <w:color w:val="000000"/>
          <w:sz w:val="28"/>
          <w:szCs w:val="28"/>
          <w:highlight w:val="none"/>
        </w:rPr>
        <w:t>.5开标时间到了之后就不能签到，建议投标人在开标前半小时登录不见面开标大厅，并及时签到（开标前60分钟即可签到），遇到问题及时联系客服 4009280095。</w:t>
      </w:r>
    </w:p>
    <w:p w14:paraId="34D5C56E">
      <w:pPr>
        <w:adjustRightInd w:val="0"/>
        <w:snapToGrid w:val="0"/>
        <w:spacing w:line="44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7</w:t>
      </w:r>
      <w:r>
        <w:rPr>
          <w:rFonts w:hint="eastAsia" w:ascii="宋体" w:hAnsi="宋体" w:eastAsia="宋体" w:cs="宋体"/>
          <w:color w:val="000000"/>
          <w:sz w:val="28"/>
          <w:szCs w:val="28"/>
          <w:highlight w:val="none"/>
        </w:rPr>
        <w:t>.6开标时，供应商须使用电子投标文件加密时所用的数字认证证书（CA锁</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在自备电脑上自行远程解密电子投标文件，由电子交易系统进行自动唱标。</w:t>
      </w:r>
    </w:p>
    <w:p w14:paraId="34FE2210">
      <w:pPr>
        <w:adjustRightInd w:val="0"/>
        <w:snapToGrid w:val="0"/>
        <w:spacing w:line="440" w:lineRule="exact"/>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系统默认解密时长为</w:t>
      </w:r>
      <w:r>
        <w:rPr>
          <w:rFonts w:hint="eastAsia" w:ascii="宋体" w:hAnsi="宋体" w:eastAsia="宋体" w:cs="宋体"/>
          <w:color w:val="000000"/>
          <w:sz w:val="28"/>
          <w:szCs w:val="28"/>
          <w:highlight w:val="none"/>
          <w:lang w:val="en-US" w:eastAsia="zh-CN"/>
        </w:rPr>
        <w:t>60</w:t>
      </w:r>
      <w:r>
        <w:rPr>
          <w:rFonts w:hint="eastAsia" w:ascii="宋体" w:hAnsi="宋体" w:eastAsia="宋体" w:cs="宋体"/>
          <w:color w:val="000000"/>
          <w:sz w:val="28"/>
          <w:szCs w:val="28"/>
          <w:highlight w:val="none"/>
        </w:rPr>
        <w:t>分钟，投标单位需在解密时间规定内完成标书解密。所有投标单位解密完成后由开标人员将响应文件导入开评标系统</w:t>
      </w:r>
      <w:r>
        <w:rPr>
          <w:rFonts w:hint="eastAsia" w:ascii="宋体" w:hAnsi="宋体" w:eastAsia="宋体" w:cs="宋体"/>
          <w:color w:val="000000"/>
          <w:sz w:val="28"/>
          <w:szCs w:val="28"/>
          <w:highlight w:val="none"/>
          <w:lang w:eastAsia="zh-CN"/>
        </w:rPr>
        <w:t>。</w:t>
      </w:r>
    </w:p>
    <w:p w14:paraId="6EA6C7F8">
      <w:pPr>
        <w:adjustRightInd w:val="0"/>
        <w:snapToGrid w:val="0"/>
        <w:spacing w:line="44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7</w:t>
      </w:r>
      <w:r>
        <w:rPr>
          <w:rFonts w:hint="eastAsia" w:ascii="宋体" w:hAnsi="宋体" w:eastAsia="宋体" w:cs="宋体"/>
          <w:color w:val="000000"/>
          <w:sz w:val="28"/>
          <w:szCs w:val="28"/>
          <w:highlight w:val="none"/>
        </w:rPr>
        <w:t>.7特殊情形下的应急处置</w:t>
      </w:r>
    </w:p>
    <w:p w14:paraId="76D49CCC">
      <w:pPr>
        <w:adjustRightInd w:val="0"/>
        <w:snapToGrid w:val="0"/>
        <w:spacing w:line="44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在开标、评审过程中，如因停电、断网、电子化系统故障等原因导致电子化开、评标无法正常进行时，将按照采购监管机构及公共资源交易中心统一安排部署开展后续采购活动。</w:t>
      </w:r>
    </w:p>
    <w:p w14:paraId="15B614CB">
      <w:pPr>
        <w:adjustRightInd w:val="0"/>
        <w:snapToGrid w:val="0"/>
        <w:spacing w:line="44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7</w:t>
      </w:r>
      <w:r>
        <w:rPr>
          <w:rFonts w:hint="eastAsia" w:ascii="宋体" w:hAnsi="宋体" w:eastAsia="宋体" w:cs="宋体"/>
          <w:color w:val="000000"/>
          <w:sz w:val="28"/>
          <w:szCs w:val="28"/>
          <w:highlight w:val="none"/>
        </w:rPr>
        <w:t xml:space="preserve">.8在开标环节出现下列情况之一的，其电子投标文件视为无效文件： </w:t>
      </w:r>
    </w:p>
    <w:p w14:paraId="6E0274E0">
      <w:pPr>
        <w:adjustRightInd w:val="0"/>
        <w:snapToGrid w:val="0"/>
        <w:spacing w:line="440" w:lineRule="exact"/>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（1）供应商在规定时间未对电子投标文件进行解密的</w:t>
      </w:r>
      <w:r>
        <w:rPr>
          <w:rFonts w:hint="eastAsia" w:ascii="宋体" w:hAnsi="宋体" w:eastAsia="宋体" w:cs="宋体"/>
          <w:color w:val="000000"/>
          <w:sz w:val="28"/>
          <w:szCs w:val="28"/>
          <w:highlight w:val="none"/>
          <w:lang w:eastAsia="zh-CN"/>
        </w:rPr>
        <w:t>；</w:t>
      </w:r>
    </w:p>
    <w:p w14:paraId="705541BC">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sz w:val="28"/>
          <w:szCs w:val="28"/>
          <w:highlight w:val="none"/>
        </w:rPr>
        <w:t>（2）</w:t>
      </w:r>
      <w:r>
        <w:rPr>
          <w:rFonts w:hint="eastAsia" w:ascii="宋体" w:hAnsi="宋体" w:eastAsia="宋体" w:cs="宋体"/>
          <w:color w:val="000000" w:themeColor="text1"/>
          <w:sz w:val="28"/>
          <w:szCs w:val="28"/>
          <w:highlight w:val="none"/>
          <w:lang w:val="en-US" w:eastAsia="zh-CN"/>
          <w14:textFill>
            <w14:solidFill>
              <w14:schemeClr w14:val="tx1"/>
            </w14:solidFill>
          </w14:textFill>
        </w:rPr>
        <w:t>因供应商自身原因（如未带CA锁、或所带CA锁与制作电子投标文件使用的CA锁不一致、或沿用旧版招标文件编制投标文件等情形），导致在规定时间内无法解密投标文件的；</w:t>
      </w:r>
    </w:p>
    <w:p w14:paraId="2E3E0C1D">
      <w:pPr>
        <w:adjustRightInd w:val="0"/>
        <w:snapToGrid w:val="0"/>
        <w:spacing w:line="44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3</w:t>
      </w:r>
      <w:r>
        <w:rPr>
          <w:rFonts w:hint="eastAsia" w:ascii="宋体" w:hAnsi="宋体" w:eastAsia="宋体" w:cs="宋体"/>
          <w:color w:val="000000"/>
          <w:sz w:val="28"/>
          <w:szCs w:val="28"/>
          <w:highlight w:val="none"/>
          <w:lang w:eastAsia="zh-CN"/>
        </w:rPr>
        <w:t>）上</w:t>
      </w:r>
      <w:r>
        <w:rPr>
          <w:rFonts w:hint="eastAsia" w:ascii="宋体" w:hAnsi="宋体" w:eastAsia="宋体" w:cs="宋体"/>
          <w:color w:val="000000"/>
          <w:sz w:val="28"/>
          <w:szCs w:val="28"/>
          <w:highlight w:val="none"/>
        </w:rPr>
        <w:t>传的电子投标文件无法打开的；</w:t>
      </w:r>
    </w:p>
    <w:p w14:paraId="6FB01A1E">
      <w:pPr>
        <w:adjustRightInd w:val="0"/>
        <w:snapToGrid w:val="0"/>
        <w:spacing w:line="440" w:lineRule="exact"/>
        <w:ind w:firstLine="560" w:firstLineChars="200"/>
        <w:rPr>
          <w:rFonts w:hint="eastAsia" w:ascii="宋体" w:hAnsi="宋体" w:eastAsia="宋体" w:cs="宋体"/>
          <w:color w:val="FF0000"/>
          <w:sz w:val="28"/>
          <w:szCs w:val="28"/>
          <w:highlight w:val="none"/>
          <w:lang w:val="en-US" w:eastAsia="zh-CN"/>
        </w:rPr>
      </w:pP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政府采购法律法规规定的其他无效情形。</w:t>
      </w:r>
      <w:bookmarkStart w:id="123" w:name="a.供应商拒绝对电子投标文件进行解密的；"/>
      <w:bookmarkEnd w:id="123"/>
    </w:p>
    <w:p w14:paraId="7BAC411A">
      <w:pPr>
        <w:pageBreakBefore w:val="0"/>
        <w:wordWrap/>
        <w:topLinePunct w:val="0"/>
        <w:bidi w:val="0"/>
        <w:spacing w:beforeAutospacing="0" w:line="440" w:lineRule="exact"/>
        <w:ind w:right="0" w:rightChars="0" w:firstLine="281" w:firstLineChars="100"/>
        <w:rPr>
          <w:rFonts w:hint="eastAsia" w:ascii="宋体" w:hAnsi="宋体" w:eastAsia="宋体" w:cs="宋体"/>
          <w:b/>
          <w:color w:val="auto"/>
          <w:kern w:val="0"/>
          <w:sz w:val="28"/>
          <w:szCs w:val="28"/>
          <w:highlight w:val="none"/>
        </w:rPr>
      </w:pPr>
      <w:r>
        <w:rPr>
          <w:rFonts w:hint="eastAsia" w:ascii="宋体" w:hAnsi="宋体" w:eastAsia="宋体" w:cs="宋体"/>
          <w:b/>
          <w:color w:val="auto"/>
          <w:sz w:val="28"/>
          <w:szCs w:val="28"/>
          <w:highlight w:val="none"/>
          <w:lang w:val="en-US" w:eastAsia="zh-CN"/>
        </w:rPr>
        <w:t>18</w:t>
      </w:r>
      <w:r>
        <w:rPr>
          <w:rFonts w:hint="eastAsia" w:ascii="宋体" w:hAnsi="宋体" w:eastAsia="宋体" w:cs="宋体"/>
          <w:b/>
          <w:color w:val="auto"/>
          <w:sz w:val="28"/>
          <w:szCs w:val="28"/>
          <w:highlight w:val="none"/>
        </w:rPr>
        <w:t>．磋商小组</w:t>
      </w:r>
    </w:p>
    <w:p w14:paraId="4F29405A">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snapToGrid w:val="0"/>
          <w:color w:val="auto"/>
          <w:kern w:val="0"/>
          <w:sz w:val="28"/>
          <w:szCs w:val="28"/>
          <w:highlight w:val="none"/>
        </w:rPr>
      </w:pPr>
      <w:r>
        <w:rPr>
          <w:rFonts w:hint="eastAsia" w:ascii="宋体" w:hAnsi="宋体" w:eastAsia="宋体" w:cs="宋体"/>
          <w:color w:val="auto"/>
          <w:sz w:val="28"/>
          <w:szCs w:val="28"/>
          <w:highlight w:val="none"/>
          <w:lang w:val="en-US" w:eastAsia="zh-CN"/>
        </w:rPr>
        <w:t>18</w:t>
      </w:r>
      <w:r>
        <w:rPr>
          <w:rFonts w:hint="eastAsia" w:ascii="宋体" w:hAnsi="宋体" w:eastAsia="宋体" w:cs="宋体"/>
          <w:color w:val="auto"/>
          <w:sz w:val="28"/>
          <w:szCs w:val="28"/>
          <w:highlight w:val="none"/>
        </w:rPr>
        <w:t>.1 招标采购单位</w:t>
      </w:r>
      <w:r>
        <w:rPr>
          <w:rFonts w:hint="eastAsia" w:ascii="宋体" w:hAnsi="宋体" w:eastAsia="宋体" w:cs="宋体"/>
          <w:snapToGrid w:val="0"/>
          <w:color w:val="auto"/>
          <w:kern w:val="0"/>
          <w:sz w:val="28"/>
          <w:szCs w:val="28"/>
          <w:highlight w:val="none"/>
        </w:rPr>
        <w:t>将按照《政府采购法》、《政府采购竞争性磋商采购方式管理暂行办法》等有关规定组建</w:t>
      </w:r>
      <w:r>
        <w:rPr>
          <w:rFonts w:hint="eastAsia" w:ascii="宋体" w:hAnsi="宋体" w:eastAsia="宋体" w:cs="宋体"/>
          <w:color w:val="auto"/>
          <w:sz w:val="28"/>
          <w:szCs w:val="28"/>
          <w:highlight w:val="none"/>
        </w:rPr>
        <w:t>磋商小组</w:t>
      </w:r>
      <w:r>
        <w:rPr>
          <w:rFonts w:hint="eastAsia" w:ascii="宋体" w:hAnsi="宋体" w:eastAsia="宋体" w:cs="宋体"/>
          <w:snapToGrid w:val="0"/>
          <w:color w:val="auto"/>
          <w:kern w:val="0"/>
          <w:sz w:val="28"/>
          <w:szCs w:val="28"/>
          <w:highlight w:val="none"/>
        </w:rPr>
        <w:t>。</w:t>
      </w:r>
    </w:p>
    <w:p w14:paraId="1D75ACE9">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18</w:t>
      </w:r>
      <w:r>
        <w:rPr>
          <w:rFonts w:hint="eastAsia" w:ascii="宋体" w:hAnsi="宋体" w:eastAsia="宋体" w:cs="宋体"/>
          <w:color w:val="auto"/>
          <w:sz w:val="28"/>
          <w:szCs w:val="28"/>
          <w:highlight w:val="none"/>
        </w:rPr>
        <w:t>.2 磋商小组由采购人代表及评审专家组成，评审专家从政府采购专家库中随机抽取产生。</w:t>
      </w:r>
    </w:p>
    <w:p w14:paraId="2383B57B">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18</w:t>
      </w:r>
      <w:r>
        <w:rPr>
          <w:rFonts w:hint="eastAsia" w:ascii="宋体" w:hAnsi="宋体" w:eastAsia="宋体" w:cs="宋体"/>
          <w:color w:val="auto"/>
          <w:sz w:val="28"/>
          <w:szCs w:val="28"/>
          <w:highlight w:val="none"/>
        </w:rPr>
        <w:t>.3 磋商小组负责磋商工作，对响应文件进行审查和评估，并向采购单位提交书面评审报告，推荐成交候选人。</w:t>
      </w:r>
    </w:p>
    <w:p w14:paraId="5D4E66F3">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18</w:t>
      </w:r>
      <w:r>
        <w:rPr>
          <w:rFonts w:hint="eastAsia" w:ascii="宋体" w:hAnsi="宋体" w:eastAsia="宋体" w:cs="宋体"/>
          <w:color w:val="auto"/>
          <w:sz w:val="28"/>
          <w:szCs w:val="28"/>
          <w:highlight w:val="none"/>
        </w:rPr>
        <w:t>.4</w:t>
      </w:r>
      <w:r>
        <w:rPr>
          <w:rFonts w:hint="eastAsia" w:ascii="宋体" w:hAnsi="宋体" w:eastAsia="宋体" w:cs="宋体"/>
          <w:b/>
          <w:color w:val="auto"/>
          <w:sz w:val="28"/>
          <w:szCs w:val="28"/>
          <w:highlight w:val="none"/>
        </w:rPr>
        <w:t xml:space="preserve"> </w:t>
      </w:r>
      <w:r>
        <w:rPr>
          <w:rFonts w:hint="eastAsia" w:ascii="宋体" w:hAnsi="宋体" w:eastAsia="宋体" w:cs="宋体"/>
          <w:color w:val="auto"/>
          <w:sz w:val="28"/>
          <w:szCs w:val="28"/>
          <w:highlight w:val="none"/>
        </w:rPr>
        <w:t>文件开启后，直到向成交的投标人授予合同为止，凡与审查、澄清、评价和比较磋商的有关资料及授标意见等内容，磋商小组均不得向其他投标人及与磋商无关的其他人透露。</w:t>
      </w:r>
    </w:p>
    <w:p w14:paraId="6E93E2B3">
      <w:pPr>
        <w:pageBreakBefore w:val="0"/>
        <w:wordWrap/>
        <w:topLinePunct w:val="0"/>
        <w:bidi w:val="0"/>
        <w:adjustRightInd w:val="0"/>
        <w:snapToGrid w:val="0"/>
        <w:spacing w:beforeAutospacing="0" w:line="440" w:lineRule="exact"/>
        <w:ind w:right="0" w:rightChars="0" w:firstLine="281" w:firstLineChars="1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19</w:t>
      </w:r>
      <w:r>
        <w:rPr>
          <w:rFonts w:hint="eastAsia" w:ascii="宋体" w:hAnsi="宋体" w:eastAsia="宋体" w:cs="宋体"/>
          <w:b/>
          <w:color w:val="auto"/>
          <w:sz w:val="28"/>
          <w:szCs w:val="28"/>
          <w:highlight w:val="none"/>
        </w:rPr>
        <w:t>.磋商办法及内容</w:t>
      </w:r>
    </w:p>
    <w:p w14:paraId="550A9D85">
      <w:pPr>
        <w:pageBreakBefore w:val="0"/>
        <w:wordWrap/>
        <w:topLinePunct w:val="0"/>
        <w:bidi w:val="0"/>
        <w:adjustRightInd w:val="0"/>
        <w:snapToGrid w:val="0"/>
        <w:spacing w:beforeAutospacing="0" w:line="440" w:lineRule="exact"/>
        <w:ind w:left="0" w:leftChars="0" w:right="0" w:rightChars="0"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19</w:t>
      </w:r>
      <w:r>
        <w:rPr>
          <w:rFonts w:hint="eastAsia" w:ascii="宋体" w:hAnsi="宋体" w:eastAsia="宋体" w:cs="宋体"/>
          <w:b/>
          <w:bCs/>
          <w:color w:val="auto"/>
          <w:sz w:val="28"/>
          <w:szCs w:val="28"/>
          <w:highlight w:val="none"/>
        </w:rPr>
        <w:t>.1</w:t>
      </w:r>
      <w:r>
        <w:rPr>
          <w:rFonts w:hint="eastAsia" w:ascii="宋体" w:hAnsi="宋体" w:eastAsia="宋体" w:cs="宋体"/>
          <w:color w:val="auto"/>
          <w:sz w:val="28"/>
          <w:szCs w:val="28"/>
          <w:highlight w:val="none"/>
        </w:rPr>
        <w:t xml:space="preserve"> </w:t>
      </w:r>
      <w:r>
        <w:rPr>
          <w:rFonts w:hint="eastAsia" w:ascii="宋体" w:hAnsi="宋体" w:eastAsia="宋体" w:cs="宋体"/>
          <w:b/>
          <w:color w:val="auto"/>
          <w:sz w:val="28"/>
          <w:szCs w:val="28"/>
          <w:highlight w:val="none"/>
        </w:rPr>
        <w:t>磋商原则：</w:t>
      </w:r>
    </w:p>
    <w:p w14:paraId="2A36731C">
      <w:pPr>
        <w:pageBreakBefore w:val="0"/>
        <w:wordWrap/>
        <w:topLinePunct w:val="0"/>
        <w:bidi w:val="0"/>
        <w:adjustRightInd w:val="0"/>
        <w:snapToGrid w:val="0"/>
        <w:spacing w:beforeAutospacing="0" w:line="440" w:lineRule="exact"/>
        <w:ind w:left="0" w:leftChars="0" w:right="0" w:rightChars="0" w:firstLine="560" w:firstLineChars="200"/>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（1）坚持磋商机会均等，信息公开、公平、公正竞争的原则。</w:t>
      </w:r>
    </w:p>
    <w:p w14:paraId="524718FB">
      <w:pPr>
        <w:pageBreakBefore w:val="0"/>
        <w:wordWrap/>
        <w:topLinePunct w:val="0"/>
        <w:bidi w:val="0"/>
        <w:adjustRightInd w:val="0"/>
        <w:snapToGrid w:val="0"/>
        <w:spacing w:beforeAutospacing="0" w:line="440" w:lineRule="exact"/>
        <w:ind w:left="0" w:leftChars="0" w:right="0" w:rightChars="0" w:firstLine="560" w:firstLineChars="200"/>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（2）坚持竞争性、经济实效性和公平性原则。</w:t>
      </w:r>
    </w:p>
    <w:p w14:paraId="4A7CE4B0">
      <w:pPr>
        <w:pageBreakBefore w:val="0"/>
        <w:wordWrap/>
        <w:topLinePunct w:val="0"/>
        <w:bidi w:val="0"/>
        <w:adjustRightInd w:val="0"/>
        <w:snapToGrid w:val="0"/>
        <w:spacing w:beforeAutospacing="0" w:line="440" w:lineRule="exact"/>
        <w:ind w:left="0" w:leftChars="0" w:right="0" w:rightChars="0" w:firstLine="560" w:firstLineChars="200"/>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（3）综合评估，择优选择技术方案优、服务有保证的成交单位。</w:t>
      </w:r>
    </w:p>
    <w:p w14:paraId="4C082916">
      <w:pPr>
        <w:pageBreakBefore w:val="0"/>
        <w:wordWrap/>
        <w:topLinePunct w:val="0"/>
        <w:bidi w:val="0"/>
        <w:spacing w:beforeAutospacing="0" w:line="440" w:lineRule="exact"/>
        <w:ind w:left="0" w:leftChars="0" w:right="0" w:rightChars="0" w:firstLine="562" w:firstLineChars="200"/>
        <w:rPr>
          <w:rFonts w:hint="eastAsia" w:ascii="宋体" w:hAnsi="宋体" w:eastAsia="宋体" w:cs="宋体"/>
          <w:bCs/>
          <w:color w:val="auto"/>
          <w:sz w:val="28"/>
          <w:szCs w:val="28"/>
          <w:highlight w:val="none"/>
        </w:rPr>
      </w:pPr>
      <w:r>
        <w:rPr>
          <w:rFonts w:hint="eastAsia" w:ascii="宋体" w:hAnsi="宋体" w:eastAsia="宋体" w:cs="宋体"/>
          <w:b/>
          <w:bCs w:val="0"/>
          <w:color w:val="auto"/>
          <w:sz w:val="28"/>
          <w:szCs w:val="28"/>
          <w:highlight w:val="none"/>
          <w:lang w:val="en-US" w:eastAsia="zh-CN"/>
        </w:rPr>
        <w:t>19</w:t>
      </w:r>
      <w:r>
        <w:rPr>
          <w:rFonts w:hint="eastAsia" w:ascii="宋体" w:hAnsi="宋体" w:eastAsia="宋体" w:cs="宋体"/>
          <w:b/>
          <w:bCs w:val="0"/>
          <w:color w:val="auto"/>
          <w:sz w:val="28"/>
          <w:szCs w:val="28"/>
          <w:highlight w:val="none"/>
        </w:rPr>
        <w:t>.2 磋商程序：</w:t>
      </w:r>
      <w:r>
        <w:rPr>
          <w:rFonts w:hint="eastAsia" w:ascii="宋体" w:hAnsi="宋体" w:eastAsia="宋体" w:cs="宋体"/>
          <w:bCs/>
          <w:color w:val="auto"/>
          <w:sz w:val="28"/>
          <w:szCs w:val="28"/>
          <w:highlight w:val="none"/>
        </w:rPr>
        <w:t xml:space="preserve"> </w:t>
      </w:r>
    </w:p>
    <w:p w14:paraId="0CE106D0">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19.2.1</w:t>
      </w:r>
      <w:r>
        <w:rPr>
          <w:rFonts w:hint="eastAsia" w:ascii="宋体" w:hAnsi="宋体" w:eastAsia="宋体" w:cs="宋体"/>
          <w:color w:val="auto"/>
          <w:sz w:val="28"/>
          <w:szCs w:val="28"/>
          <w:highlight w:val="none"/>
        </w:rPr>
        <w:t>磋商的全过程分为资</w:t>
      </w:r>
      <w:r>
        <w:rPr>
          <w:rFonts w:hint="eastAsia" w:ascii="宋体" w:hAnsi="宋体" w:eastAsia="宋体" w:cs="宋体"/>
          <w:color w:val="auto"/>
          <w:sz w:val="28"/>
          <w:szCs w:val="28"/>
          <w:highlight w:val="none"/>
          <w:lang w:eastAsia="zh-CN"/>
        </w:rPr>
        <w:t>格</w:t>
      </w:r>
      <w:r>
        <w:rPr>
          <w:rFonts w:hint="eastAsia" w:ascii="宋体" w:hAnsi="宋体" w:eastAsia="宋体" w:cs="宋体"/>
          <w:color w:val="auto"/>
          <w:sz w:val="28"/>
          <w:szCs w:val="28"/>
          <w:highlight w:val="none"/>
        </w:rPr>
        <w:t>审查、第一次报价、</w:t>
      </w:r>
      <w:r>
        <w:rPr>
          <w:rFonts w:hint="eastAsia" w:ascii="宋体" w:hAnsi="宋体" w:eastAsia="宋体" w:cs="宋体"/>
          <w:color w:val="auto"/>
          <w:sz w:val="28"/>
          <w:szCs w:val="28"/>
          <w:highlight w:val="none"/>
          <w:lang w:val="en-US" w:eastAsia="zh-CN"/>
        </w:rPr>
        <w:t>符合性审查、</w:t>
      </w:r>
      <w:r>
        <w:rPr>
          <w:rFonts w:hint="eastAsia" w:ascii="宋体" w:hAnsi="宋体" w:eastAsia="宋体" w:cs="宋体"/>
          <w:color w:val="auto"/>
          <w:sz w:val="28"/>
          <w:szCs w:val="28"/>
          <w:highlight w:val="none"/>
        </w:rPr>
        <w:t>磋商过程、最终报价、</w:t>
      </w:r>
      <w:r>
        <w:rPr>
          <w:rFonts w:hint="eastAsia" w:ascii="宋体" w:hAnsi="宋体" w:eastAsia="宋体" w:cs="宋体"/>
          <w:color w:val="auto"/>
          <w:sz w:val="28"/>
          <w:szCs w:val="28"/>
          <w:highlight w:val="none"/>
          <w:lang w:val="en-US" w:eastAsia="zh-CN"/>
        </w:rPr>
        <w:t>详细</w:t>
      </w:r>
      <w:r>
        <w:rPr>
          <w:rFonts w:hint="eastAsia" w:ascii="宋体" w:hAnsi="宋体" w:eastAsia="宋体" w:cs="宋体"/>
          <w:color w:val="auto"/>
          <w:sz w:val="28"/>
          <w:szCs w:val="28"/>
          <w:highlight w:val="none"/>
        </w:rPr>
        <w:t>评审五个阶段。</w:t>
      </w:r>
    </w:p>
    <w:p w14:paraId="62E82B65">
      <w:pPr>
        <w:pageBreakBefore w:val="0"/>
        <w:wordWrap/>
        <w:topLinePunct w:val="0"/>
        <w:bidi w:val="0"/>
        <w:spacing w:beforeAutospacing="0" w:line="440" w:lineRule="exact"/>
        <w:ind w:left="0" w:leftChars="0" w:right="0" w:rightChars="0" w:firstLine="58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 xml:space="preserve"> 依据</w:t>
      </w:r>
      <w:r>
        <w:rPr>
          <w:rFonts w:hint="eastAsia" w:ascii="宋体" w:hAnsi="宋体" w:eastAsia="宋体" w:cs="宋体"/>
          <w:color w:val="auto"/>
          <w:sz w:val="28"/>
          <w:szCs w:val="28"/>
          <w:highlight w:val="none"/>
          <w:lang w:val="en-US" w:eastAsia="zh-CN"/>
        </w:rPr>
        <w:t>规定</w:t>
      </w:r>
      <w:r>
        <w:rPr>
          <w:rFonts w:hint="eastAsia" w:ascii="宋体" w:hAnsi="宋体" w:eastAsia="宋体" w:cs="宋体"/>
          <w:color w:val="auto"/>
          <w:sz w:val="28"/>
          <w:szCs w:val="28"/>
          <w:highlight w:val="none"/>
        </w:rPr>
        <w:t>，报价不</w:t>
      </w:r>
      <w:r>
        <w:rPr>
          <w:rFonts w:hint="eastAsia" w:ascii="宋体" w:hAnsi="宋体" w:eastAsia="宋体" w:cs="宋体"/>
          <w:color w:val="auto"/>
          <w:sz w:val="28"/>
          <w:szCs w:val="28"/>
          <w:highlight w:val="none"/>
          <w:lang w:val="en-US" w:eastAsia="zh-CN"/>
        </w:rPr>
        <w:t>向供应商</w:t>
      </w:r>
      <w:r>
        <w:rPr>
          <w:rFonts w:hint="eastAsia" w:ascii="宋体" w:hAnsi="宋体" w:eastAsia="宋体" w:cs="宋体"/>
          <w:color w:val="auto"/>
          <w:sz w:val="28"/>
          <w:szCs w:val="28"/>
          <w:highlight w:val="none"/>
        </w:rPr>
        <w:t>公布</w:t>
      </w:r>
      <w:r>
        <w:rPr>
          <w:rFonts w:hint="eastAsia" w:ascii="宋体" w:hAnsi="宋体" w:eastAsia="宋体" w:cs="宋体"/>
          <w:color w:val="auto"/>
          <w:sz w:val="28"/>
          <w:szCs w:val="28"/>
          <w:highlight w:val="none"/>
          <w:lang w:eastAsia="zh-CN"/>
        </w:rPr>
        <w:t>。</w:t>
      </w:r>
    </w:p>
    <w:p w14:paraId="1FEB583F">
      <w:pPr>
        <w:pageBreakBefore w:val="0"/>
        <w:wordWrap/>
        <w:topLinePunct w:val="0"/>
        <w:bidi w:val="0"/>
        <w:spacing w:beforeAutospacing="0" w:line="440" w:lineRule="exact"/>
        <w:ind w:left="0" w:leftChars="0" w:right="0" w:rightChars="0" w:firstLine="58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19</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eastAsia="zh-CN"/>
        </w:rPr>
        <w:t xml:space="preserve"> 资格</w:t>
      </w:r>
      <w:r>
        <w:rPr>
          <w:rFonts w:hint="eastAsia" w:ascii="宋体" w:hAnsi="宋体" w:eastAsia="宋体" w:cs="宋体"/>
          <w:b/>
          <w:bCs/>
          <w:color w:val="auto"/>
          <w:sz w:val="28"/>
          <w:szCs w:val="28"/>
          <w:highlight w:val="none"/>
          <w:lang w:val="en-US" w:eastAsia="zh-CN"/>
        </w:rPr>
        <w:t>审查</w:t>
      </w:r>
      <w:r>
        <w:rPr>
          <w:rFonts w:hint="eastAsia" w:ascii="宋体" w:hAnsi="宋体" w:eastAsia="宋体" w:cs="宋体"/>
          <w:b/>
          <w:bCs/>
          <w:color w:val="auto"/>
          <w:sz w:val="28"/>
          <w:szCs w:val="28"/>
          <w:highlight w:val="none"/>
          <w:lang w:eastAsia="zh-CN"/>
        </w:rPr>
        <w:t>：本次</w:t>
      </w:r>
      <w:r>
        <w:rPr>
          <w:rFonts w:hint="eastAsia" w:ascii="宋体" w:hAnsi="宋体" w:eastAsia="宋体" w:cs="宋体"/>
          <w:b/>
          <w:bCs/>
          <w:color w:val="auto"/>
          <w:sz w:val="28"/>
          <w:szCs w:val="28"/>
          <w:highlight w:val="none"/>
          <w:lang w:val="en-US" w:eastAsia="zh-CN"/>
        </w:rPr>
        <w:t>磋商</w:t>
      </w:r>
      <w:r>
        <w:rPr>
          <w:rFonts w:hint="eastAsia" w:ascii="宋体" w:hAnsi="宋体" w:eastAsia="宋体" w:cs="宋体"/>
          <w:b/>
          <w:bCs/>
          <w:color w:val="auto"/>
          <w:sz w:val="28"/>
          <w:szCs w:val="28"/>
          <w:highlight w:val="none"/>
          <w:lang w:eastAsia="zh-CN"/>
        </w:rPr>
        <w:t>所要求的必备资格证明文件，</w:t>
      </w:r>
      <w:r>
        <w:rPr>
          <w:rFonts w:hint="eastAsia" w:ascii="宋体" w:hAnsi="宋体" w:eastAsia="宋体" w:cs="宋体"/>
          <w:b/>
          <w:bCs/>
          <w:color w:val="auto"/>
          <w:sz w:val="28"/>
          <w:szCs w:val="28"/>
          <w:highlight w:val="none"/>
          <w:lang w:val="en-US" w:eastAsia="zh-CN"/>
        </w:rPr>
        <w:t>上传时均须加盖公章，</w:t>
      </w:r>
      <w:r>
        <w:rPr>
          <w:rFonts w:hint="eastAsia" w:ascii="宋体" w:hAnsi="宋体" w:eastAsia="宋体" w:cs="宋体"/>
          <w:b/>
          <w:bCs/>
          <w:color w:val="auto"/>
          <w:sz w:val="28"/>
          <w:szCs w:val="28"/>
          <w:highlight w:val="none"/>
          <w:lang w:eastAsia="zh-CN"/>
        </w:rPr>
        <w:t>缺其中一项或某项达不到</w:t>
      </w:r>
      <w:r>
        <w:rPr>
          <w:rFonts w:hint="eastAsia" w:ascii="宋体" w:hAnsi="宋体" w:eastAsia="宋体" w:cs="宋体"/>
          <w:b/>
          <w:bCs/>
          <w:color w:val="auto"/>
          <w:sz w:val="28"/>
          <w:szCs w:val="28"/>
          <w:highlight w:val="none"/>
          <w:lang w:val="en-US" w:eastAsia="zh-CN"/>
        </w:rPr>
        <w:t>磋商</w:t>
      </w:r>
      <w:r>
        <w:rPr>
          <w:rFonts w:hint="eastAsia" w:ascii="宋体" w:hAnsi="宋体" w:eastAsia="宋体" w:cs="宋体"/>
          <w:b/>
          <w:bCs/>
          <w:color w:val="auto"/>
          <w:sz w:val="28"/>
          <w:szCs w:val="28"/>
          <w:highlight w:val="none"/>
          <w:lang w:eastAsia="zh-CN"/>
        </w:rPr>
        <w:t>要求，均按无效投标处理。</w:t>
      </w:r>
    </w:p>
    <w:p w14:paraId="135B9BFB">
      <w:pPr>
        <w:pStyle w:val="2"/>
        <w:rPr>
          <w:rFonts w:hint="eastAsia"/>
          <w:highlight w:val="none"/>
          <w:lang w:eastAsia="zh-CN"/>
        </w:rPr>
      </w:pPr>
    </w:p>
    <w:tbl>
      <w:tblPr>
        <w:tblStyle w:val="22"/>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52"/>
        <w:gridCol w:w="1471"/>
        <w:gridCol w:w="7042"/>
      </w:tblGrid>
      <w:tr w14:paraId="65E5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1"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14:paraId="323B94DE">
            <w:pPr>
              <w:pageBreakBefore w:val="0"/>
              <w:wordWrap/>
              <w:topLinePunct w:val="0"/>
              <w:bidi w:val="0"/>
              <w:spacing w:beforeAutospacing="0" w:line="440" w:lineRule="exact"/>
              <w:ind w:right="0" w:rightChars="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序号</w:t>
            </w:r>
          </w:p>
        </w:tc>
        <w:tc>
          <w:tcPr>
            <w:tcW w:w="1471" w:type="dxa"/>
            <w:tcBorders>
              <w:top w:val="single" w:color="auto" w:sz="4" w:space="0"/>
              <w:left w:val="single" w:color="auto" w:sz="4" w:space="0"/>
              <w:bottom w:val="single" w:color="auto" w:sz="4" w:space="0"/>
              <w:right w:val="single" w:color="auto" w:sz="4" w:space="0"/>
            </w:tcBorders>
            <w:vAlign w:val="center"/>
          </w:tcPr>
          <w:p w14:paraId="7451297D">
            <w:pPr>
              <w:pageBreakBefore w:val="0"/>
              <w:wordWrap/>
              <w:topLinePunct w:val="0"/>
              <w:bidi w:val="0"/>
              <w:spacing w:beforeAutospacing="0" w:line="440" w:lineRule="exact"/>
              <w:ind w:right="0" w:rightChars="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审查因素</w:t>
            </w:r>
          </w:p>
        </w:tc>
        <w:tc>
          <w:tcPr>
            <w:tcW w:w="7042" w:type="dxa"/>
            <w:tcBorders>
              <w:top w:val="single" w:color="auto" w:sz="4" w:space="0"/>
              <w:left w:val="single" w:color="auto" w:sz="4" w:space="0"/>
              <w:bottom w:val="single" w:color="auto" w:sz="4" w:space="0"/>
              <w:right w:val="single" w:color="auto" w:sz="4" w:space="0"/>
            </w:tcBorders>
            <w:vAlign w:val="center"/>
          </w:tcPr>
          <w:p w14:paraId="322AE819">
            <w:pPr>
              <w:pageBreakBefore w:val="0"/>
              <w:wordWrap/>
              <w:topLinePunct w:val="0"/>
              <w:bidi w:val="0"/>
              <w:spacing w:beforeAutospacing="0" w:line="440" w:lineRule="exact"/>
              <w:ind w:right="0" w:rightChars="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审查标准</w:t>
            </w:r>
          </w:p>
        </w:tc>
      </w:tr>
      <w:tr w14:paraId="21FD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30" w:hRule="atLeast"/>
          <w:jc w:val="center"/>
        </w:trPr>
        <w:tc>
          <w:tcPr>
            <w:tcW w:w="952" w:type="dxa"/>
            <w:tcBorders>
              <w:top w:val="single" w:color="auto" w:sz="4" w:space="0"/>
              <w:left w:val="single" w:color="auto" w:sz="4" w:space="0"/>
              <w:right w:val="single" w:color="auto" w:sz="4" w:space="0"/>
            </w:tcBorders>
            <w:vAlign w:val="center"/>
          </w:tcPr>
          <w:p w14:paraId="2C09F8E4">
            <w:pPr>
              <w:pageBreakBefore w:val="0"/>
              <w:tabs>
                <w:tab w:val="center" w:pos="244"/>
              </w:tabs>
              <w:wordWrap/>
              <w:topLinePunct w:val="0"/>
              <w:bidi w:val="0"/>
              <w:spacing w:beforeAutospacing="0" w:line="440" w:lineRule="exact"/>
              <w:ind w:right="0" w:rightChars="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w:t>
            </w:r>
          </w:p>
        </w:tc>
        <w:tc>
          <w:tcPr>
            <w:tcW w:w="1471" w:type="dxa"/>
            <w:tcBorders>
              <w:top w:val="single" w:color="auto" w:sz="4" w:space="0"/>
              <w:left w:val="single" w:color="auto" w:sz="4" w:space="0"/>
              <w:bottom w:val="single" w:color="auto" w:sz="4" w:space="0"/>
              <w:right w:val="single" w:color="auto" w:sz="4" w:space="0"/>
            </w:tcBorders>
            <w:vAlign w:val="center"/>
          </w:tcPr>
          <w:p w14:paraId="42D8ED79">
            <w:pPr>
              <w:pageBreakBefore w:val="0"/>
              <w:wordWrap/>
              <w:topLinePunct w:val="0"/>
              <w:bidi w:val="0"/>
              <w:spacing w:beforeAutospacing="0" w:line="440" w:lineRule="exact"/>
              <w:ind w:right="0" w:rightChars="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有效的主体资格证明</w:t>
            </w:r>
          </w:p>
        </w:tc>
        <w:tc>
          <w:tcPr>
            <w:tcW w:w="7042" w:type="dxa"/>
            <w:tcBorders>
              <w:top w:val="single" w:color="auto" w:sz="4" w:space="0"/>
              <w:left w:val="single" w:color="auto" w:sz="4" w:space="0"/>
              <w:bottom w:val="single" w:color="auto" w:sz="4" w:space="0"/>
              <w:right w:val="single" w:color="auto" w:sz="4" w:space="0"/>
            </w:tcBorders>
            <w:vAlign w:val="center"/>
          </w:tcPr>
          <w:p w14:paraId="4B82348E">
            <w:pPr>
              <w:numPr>
                <w:ilvl w:val="0"/>
                <w:numId w:val="0"/>
              </w:numPr>
              <w:rPr>
                <w:rFonts w:hint="eastAsia" w:ascii="宋体" w:hAnsi="宋体" w:eastAsia="宋体" w:cs="宋体"/>
                <w:highlight w:val="none"/>
                <w:lang w:eastAsia="zh-CN"/>
              </w:rPr>
            </w:pPr>
            <w:r>
              <w:rPr>
                <w:rFonts w:hint="eastAsia" w:ascii="宋体" w:hAnsi="宋体" w:eastAsia="宋体" w:cs="宋体"/>
                <w:sz w:val="28"/>
                <w:szCs w:val="28"/>
                <w:highlight w:val="none"/>
              </w:rPr>
              <w:t>企业营业执照、税务登记证和组织机构代码证合法有效（三证合一的企业只提供带有统一社会信用代码的营业执照副本），企业安全生产许可证；</w:t>
            </w:r>
          </w:p>
        </w:tc>
      </w:tr>
      <w:tr w14:paraId="50B6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2" w:hRule="atLeast"/>
          <w:jc w:val="center"/>
        </w:trPr>
        <w:tc>
          <w:tcPr>
            <w:tcW w:w="952" w:type="dxa"/>
            <w:tcBorders>
              <w:top w:val="single" w:color="auto" w:sz="4" w:space="0"/>
              <w:left w:val="single" w:color="auto" w:sz="4" w:space="0"/>
              <w:right w:val="single" w:color="auto" w:sz="4" w:space="0"/>
            </w:tcBorders>
            <w:vAlign w:val="center"/>
          </w:tcPr>
          <w:p w14:paraId="75DDC2FF">
            <w:pPr>
              <w:pageBreakBefore w:val="0"/>
              <w:wordWrap/>
              <w:topLinePunct w:val="0"/>
              <w:bidi w:val="0"/>
              <w:spacing w:beforeAutospacing="0" w:line="440" w:lineRule="exact"/>
              <w:ind w:right="0" w:rightChars="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p>
        </w:tc>
        <w:tc>
          <w:tcPr>
            <w:tcW w:w="1471" w:type="dxa"/>
            <w:tcBorders>
              <w:top w:val="single" w:color="auto" w:sz="4" w:space="0"/>
              <w:left w:val="single" w:color="auto" w:sz="4" w:space="0"/>
              <w:bottom w:val="single" w:color="auto" w:sz="4" w:space="0"/>
              <w:right w:val="single" w:color="auto" w:sz="4" w:space="0"/>
            </w:tcBorders>
            <w:vAlign w:val="center"/>
          </w:tcPr>
          <w:p w14:paraId="71EA7AF2">
            <w:pPr>
              <w:spacing w:line="240" w:lineRule="auto"/>
              <w:rPr>
                <w:rFonts w:hint="eastAsia" w:ascii="宋体" w:hAnsi="宋体" w:eastAsia="宋体" w:cs="宋体"/>
                <w:color w:val="auto"/>
                <w:sz w:val="28"/>
                <w:szCs w:val="28"/>
                <w:highlight w:val="none"/>
                <w:lang w:eastAsia="zh-CN"/>
              </w:rPr>
            </w:pPr>
            <w:r>
              <w:rPr>
                <w:rFonts w:hint="eastAsia" w:ascii="宋体" w:hAnsi="宋体" w:eastAsia="宋体" w:cs="宋体"/>
                <w:b w:val="0"/>
                <w:bCs/>
                <w:kern w:val="0"/>
                <w:sz w:val="28"/>
                <w:szCs w:val="28"/>
                <w:highlight w:val="none"/>
                <w:lang w:val="en-US" w:eastAsia="zh-CN" w:bidi="ar-SA"/>
              </w:rPr>
              <w:t>法定代表人授权委托书</w:t>
            </w:r>
          </w:p>
        </w:tc>
        <w:tc>
          <w:tcPr>
            <w:tcW w:w="7042" w:type="dxa"/>
            <w:tcBorders>
              <w:top w:val="single" w:color="auto" w:sz="4" w:space="0"/>
              <w:left w:val="single" w:color="auto" w:sz="4" w:space="0"/>
              <w:bottom w:val="single" w:color="auto" w:sz="4" w:space="0"/>
              <w:right w:val="single" w:color="auto" w:sz="4" w:space="0"/>
            </w:tcBorders>
            <w:vAlign w:val="center"/>
          </w:tcPr>
          <w:p w14:paraId="156D5653">
            <w:pPr>
              <w:numPr>
                <w:ilvl w:val="0"/>
                <w:numId w:val="0"/>
              </w:numPr>
              <w:rPr>
                <w:rFonts w:hint="eastAsia" w:ascii="宋体" w:hAnsi="宋体" w:eastAsia="宋体" w:cs="宋体"/>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法</w:t>
            </w:r>
            <w:r>
              <w:rPr>
                <w:rFonts w:hint="eastAsia" w:ascii="宋体" w:hAnsi="宋体" w:eastAsia="宋体" w:cs="宋体"/>
                <w:b w:val="0"/>
                <w:bCs w:val="0"/>
                <w:color w:val="auto"/>
                <w:sz w:val="28"/>
                <w:szCs w:val="28"/>
                <w:highlight w:val="none"/>
                <w:lang w:val="zh-CN" w:eastAsia="zh-CN"/>
              </w:rPr>
              <w:t>定代表人参加投标时，提供本人身份证；授权代表参加投标时，提供法定代表人授权书、被授权人身份证、被授权人本单位证明（即投标截止前的社保缴纳证明</w:t>
            </w:r>
            <w:r>
              <w:rPr>
                <w:rFonts w:hint="eastAsia" w:ascii="宋体" w:hAnsi="宋体" w:eastAsia="宋体" w:cs="宋体"/>
                <w:b w:val="0"/>
                <w:bCs w:val="0"/>
                <w:color w:val="auto"/>
                <w:sz w:val="28"/>
                <w:szCs w:val="28"/>
                <w:highlight w:val="none"/>
                <w:lang w:val="en-US" w:eastAsia="zh-CN"/>
              </w:rPr>
              <w:t>或其他相关证明）；</w:t>
            </w:r>
          </w:p>
        </w:tc>
      </w:tr>
      <w:tr w14:paraId="638B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17" w:hRule="atLeast"/>
          <w:jc w:val="center"/>
        </w:trPr>
        <w:tc>
          <w:tcPr>
            <w:tcW w:w="952" w:type="dxa"/>
            <w:tcBorders>
              <w:left w:val="single" w:color="auto" w:sz="4" w:space="0"/>
              <w:right w:val="single" w:color="auto" w:sz="4" w:space="0"/>
            </w:tcBorders>
            <w:shd w:val="clear" w:color="auto" w:fill="auto"/>
            <w:vAlign w:val="center"/>
          </w:tcPr>
          <w:p w14:paraId="6C167B5D">
            <w:pPr>
              <w:pageBreakBefore w:val="0"/>
              <w:wordWrap/>
              <w:topLinePunct w:val="0"/>
              <w:bidi w:val="0"/>
              <w:spacing w:beforeAutospacing="0" w:line="440" w:lineRule="exact"/>
              <w:ind w:right="0" w:rightChars="0"/>
              <w:jc w:val="center"/>
              <w:rPr>
                <w:rFonts w:hint="eastAsia" w:ascii="宋体" w:hAnsi="宋体" w:eastAsia="宋体" w:cs="宋体"/>
                <w:color w:val="auto"/>
                <w:sz w:val="28"/>
                <w:szCs w:val="28"/>
                <w:lang w:val="en-US" w:eastAsia="zh-CN" w:bidi="ar-SA"/>
              </w:rPr>
            </w:pPr>
            <w:r>
              <w:rPr>
                <w:rFonts w:hint="eastAsia" w:ascii="宋体" w:hAnsi="宋体" w:eastAsia="宋体" w:cs="宋体"/>
                <w:color w:val="auto"/>
                <w:sz w:val="28"/>
                <w:szCs w:val="28"/>
                <w:lang w:val="en-US" w:eastAsia="zh-CN"/>
              </w:rPr>
              <w:t>3</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5EBAA0EB">
            <w:pPr>
              <w:pageBreakBefore w:val="0"/>
              <w:wordWrap/>
              <w:topLinePunct w:val="0"/>
              <w:bidi w:val="0"/>
              <w:spacing w:beforeAutospacing="0" w:line="440" w:lineRule="exact"/>
              <w:ind w:right="0" w:rightChars="0"/>
              <w:rPr>
                <w:rFonts w:hint="eastAsia" w:ascii="宋体" w:hAnsi="宋体" w:eastAsia="宋体" w:cs="宋体"/>
                <w:color w:val="auto"/>
                <w:sz w:val="28"/>
                <w:szCs w:val="28"/>
                <w:lang w:val="en-US" w:eastAsia="zh-CN" w:bidi="ar-SA"/>
              </w:rPr>
            </w:pPr>
            <w:r>
              <w:rPr>
                <w:rFonts w:hint="eastAsia" w:ascii="宋体" w:hAnsi="宋体" w:eastAsia="宋体" w:cs="宋体"/>
                <w:b w:val="0"/>
                <w:bCs/>
                <w:kern w:val="0"/>
                <w:sz w:val="28"/>
                <w:szCs w:val="28"/>
                <w:lang w:val="en-US" w:eastAsia="zh-CN" w:bidi="ar-SA"/>
              </w:rPr>
              <w:t>专业资质证明</w:t>
            </w:r>
          </w:p>
        </w:tc>
        <w:tc>
          <w:tcPr>
            <w:tcW w:w="7042" w:type="dxa"/>
            <w:tcBorders>
              <w:top w:val="single" w:color="auto" w:sz="4" w:space="0"/>
              <w:left w:val="single" w:color="auto" w:sz="4" w:space="0"/>
              <w:bottom w:val="single" w:color="auto" w:sz="4" w:space="0"/>
              <w:right w:val="single" w:color="auto" w:sz="4" w:space="0"/>
            </w:tcBorders>
            <w:shd w:val="clear" w:color="auto" w:fill="auto"/>
            <w:vAlign w:val="center"/>
          </w:tcPr>
          <w:p w14:paraId="6398C7FC">
            <w:pPr>
              <w:numPr>
                <w:ilvl w:val="0"/>
                <w:numId w:val="0"/>
              </w:numPr>
              <w:ind w:left="0" w:leftChars="0" w:firstLine="0" w:firstLineChars="0"/>
              <w:rPr>
                <w:rFonts w:hint="eastAsia" w:ascii="宋体" w:hAnsi="宋体" w:eastAsia="宋体" w:cs="宋体"/>
                <w:color w:val="auto"/>
                <w:sz w:val="28"/>
                <w:szCs w:val="28"/>
                <w:lang w:val="en-US" w:eastAsia="zh-CN" w:bidi="ar-SA"/>
              </w:rPr>
            </w:pPr>
            <w:r>
              <w:rPr>
                <w:rFonts w:hint="eastAsia" w:ascii="宋体" w:hAnsi="宋体" w:eastAsia="宋体" w:cs="宋体"/>
                <w:sz w:val="28"/>
                <w:szCs w:val="28"/>
              </w:rPr>
              <w:t>投标企业须具备</w:t>
            </w:r>
            <w:r>
              <w:rPr>
                <w:rFonts w:hint="eastAsia" w:hAnsi="宋体" w:cs="宋体"/>
                <w:sz w:val="28"/>
                <w:szCs w:val="28"/>
                <w:lang w:val="en-US" w:eastAsia="zh-CN"/>
              </w:rPr>
              <w:t>建筑工程施工总承包三级</w:t>
            </w:r>
            <w:r>
              <w:rPr>
                <w:rFonts w:hint="eastAsia" w:ascii="宋体" w:hAnsi="宋体" w:eastAsia="宋体" w:cs="宋体"/>
                <w:sz w:val="28"/>
                <w:szCs w:val="28"/>
              </w:rPr>
              <w:t>及以上</w:t>
            </w:r>
            <w:r>
              <w:rPr>
                <w:rFonts w:hint="eastAsia" w:hAnsi="宋体" w:cs="宋体"/>
                <w:sz w:val="28"/>
                <w:szCs w:val="28"/>
                <w:lang w:val="en-US" w:eastAsia="zh-CN"/>
              </w:rPr>
              <w:t>或建筑装饰装修工程专业承包二级</w:t>
            </w:r>
            <w:r>
              <w:rPr>
                <w:rFonts w:hint="eastAsia" w:ascii="宋体" w:hAnsi="宋体" w:eastAsia="宋体" w:cs="宋体"/>
                <w:sz w:val="28"/>
                <w:szCs w:val="28"/>
              </w:rPr>
              <w:t>及以上</w:t>
            </w:r>
            <w:r>
              <w:rPr>
                <w:rFonts w:hint="eastAsia" w:hAnsi="宋体" w:cs="宋体"/>
                <w:sz w:val="28"/>
                <w:szCs w:val="28"/>
                <w:lang w:val="en-US" w:eastAsia="zh-CN"/>
              </w:rPr>
              <w:t>施工</w:t>
            </w:r>
            <w:r>
              <w:rPr>
                <w:rFonts w:hint="eastAsia" w:ascii="宋体" w:hAnsi="宋体" w:eastAsia="宋体" w:cs="宋体"/>
                <w:sz w:val="28"/>
                <w:szCs w:val="28"/>
              </w:rPr>
              <w:t>资质，资质证书合法有效；</w:t>
            </w:r>
          </w:p>
        </w:tc>
      </w:tr>
      <w:tr w14:paraId="529F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20" w:hRule="atLeast"/>
          <w:jc w:val="center"/>
        </w:trPr>
        <w:tc>
          <w:tcPr>
            <w:tcW w:w="952" w:type="dxa"/>
            <w:tcBorders>
              <w:left w:val="single" w:color="auto" w:sz="4" w:space="0"/>
              <w:right w:val="single" w:color="auto" w:sz="4" w:space="0"/>
            </w:tcBorders>
            <w:shd w:val="clear" w:color="auto" w:fill="auto"/>
            <w:vAlign w:val="center"/>
          </w:tcPr>
          <w:p w14:paraId="3573BA67">
            <w:pPr>
              <w:pageBreakBefore w:val="0"/>
              <w:wordWrap/>
              <w:topLinePunct w:val="0"/>
              <w:bidi w:val="0"/>
              <w:spacing w:beforeAutospacing="0" w:line="440" w:lineRule="exact"/>
              <w:ind w:right="0" w:rightChars="0"/>
              <w:jc w:val="center"/>
              <w:rPr>
                <w:rFonts w:hint="eastAsia" w:ascii="宋体" w:hAnsi="宋体" w:eastAsia="宋体" w:cs="宋体"/>
                <w:color w:val="auto"/>
                <w:sz w:val="28"/>
                <w:szCs w:val="28"/>
                <w:lang w:val="en-US" w:eastAsia="zh-CN" w:bidi="ar-SA"/>
              </w:rPr>
            </w:pPr>
            <w:r>
              <w:rPr>
                <w:rFonts w:hint="eastAsia" w:ascii="宋体" w:hAnsi="宋体" w:eastAsia="宋体" w:cs="宋体"/>
                <w:color w:val="auto"/>
                <w:sz w:val="28"/>
                <w:szCs w:val="28"/>
                <w:lang w:val="en-US" w:eastAsia="zh-CN"/>
              </w:rPr>
              <w:t>4</w:t>
            </w:r>
          </w:p>
        </w:tc>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14:paraId="52BCE2D2">
            <w:pPr>
              <w:pageBreakBefore w:val="0"/>
              <w:wordWrap/>
              <w:topLinePunct w:val="0"/>
              <w:bidi w:val="0"/>
              <w:spacing w:beforeAutospacing="0" w:line="440" w:lineRule="exact"/>
              <w:ind w:right="0" w:rightChars="0"/>
              <w:rPr>
                <w:rFonts w:hint="eastAsia" w:ascii="宋体" w:hAnsi="宋体" w:eastAsia="宋体" w:cs="宋体"/>
                <w:color w:val="auto"/>
                <w:sz w:val="28"/>
                <w:szCs w:val="28"/>
                <w:lang w:val="en-US" w:eastAsia="zh-CN" w:bidi="ar-SA"/>
              </w:rPr>
            </w:pPr>
            <w:r>
              <w:rPr>
                <w:rFonts w:hint="eastAsia" w:ascii="宋体" w:hAnsi="宋体" w:eastAsia="宋体" w:cs="宋体"/>
                <w:b w:val="0"/>
                <w:bCs/>
                <w:kern w:val="0"/>
                <w:sz w:val="28"/>
                <w:szCs w:val="28"/>
                <w:lang w:val="en-US" w:eastAsia="zh-CN" w:bidi="ar-SA"/>
              </w:rPr>
              <w:t>项目负责人资格证明</w:t>
            </w:r>
          </w:p>
        </w:tc>
        <w:tc>
          <w:tcPr>
            <w:tcW w:w="7042" w:type="dxa"/>
            <w:tcBorders>
              <w:top w:val="single" w:color="auto" w:sz="4" w:space="0"/>
              <w:left w:val="single" w:color="auto" w:sz="4" w:space="0"/>
              <w:bottom w:val="single" w:color="auto" w:sz="4" w:space="0"/>
              <w:right w:val="single" w:color="auto" w:sz="4" w:space="0"/>
            </w:tcBorders>
            <w:shd w:val="clear" w:color="auto" w:fill="auto"/>
            <w:vAlign w:val="center"/>
          </w:tcPr>
          <w:p w14:paraId="6ED17F7B">
            <w:pPr>
              <w:numPr>
                <w:ilvl w:val="0"/>
                <w:numId w:val="0"/>
              </w:numPr>
              <w:ind w:left="0" w:leftChars="0" w:firstLine="0" w:firstLineChars="0"/>
              <w:rPr>
                <w:rFonts w:hint="eastAsia" w:ascii="宋体" w:hAnsi="宋体" w:eastAsia="宋体" w:cs="宋体"/>
                <w:color w:val="auto"/>
                <w:sz w:val="28"/>
                <w:szCs w:val="28"/>
                <w:lang w:val="en-US" w:eastAsia="zh-CN" w:bidi="ar-SA"/>
              </w:rPr>
            </w:pPr>
            <w:r>
              <w:rPr>
                <w:rFonts w:hint="eastAsia" w:ascii="宋体" w:hAnsi="宋体" w:eastAsia="宋体" w:cs="宋体"/>
                <w:sz w:val="28"/>
                <w:szCs w:val="28"/>
              </w:rPr>
              <w:t>拟派项目经理具有</w:t>
            </w:r>
            <w:r>
              <w:rPr>
                <w:rFonts w:hint="eastAsia" w:ascii="宋体" w:hAnsi="宋体" w:eastAsia="宋体" w:cs="宋体"/>
                <w:sz w:val="28"/>
                <w:szCs w:val="28"/>
                <w:lang w:eastAsia="zh-CN"/>
              </w:rPr>
              <w:t>在本单位注册的</w:t>
            </w:r>
            <w:r>
              <w:rPr>
                <w:rFonts w:hint="eastAsia" w:hAnsi="宋体" w:cs="宋体"/>
                <w:sz w:val="28"/>
                <w:szCs w:val="28"/>
                <w:lang w:val="en-US" w:eastAsia="zh-CN"/>
              </w:rPr>
              <w:t>建筑工程</w:t>
            </w:r>
            <w:r>
              <w:rPr>
                <w:rFonts w:hint="eastAsia" w:ascii="宋体" w:hAnsi="宋体" w:eastAsia="宋体" w:cs="宋体"/>
                <w:sz w:val="28"/>
                <w:szCs w:val="28"/>
              </w:rPr>
              <w:t>贰级及以上注册建造师资格，执业证、注册证、安全生产考核合格证齐全有效，且无在建工程</w:t>
            </w:r>
            <w:r>
              <w:rPr>
                <w:rFonts w:hint="eastAsia" w:ascii="宋体" w:hAnsi="宋体" w:eastAsia="宋体" w:cs="宋体"/>
                <w:sz w:val="28"/>
                <w:szCs w:val="28"/>
                <w:lang w:eastAsia="zh-CN"/>
              </w:rPr>
              <w:t>；</w:t>
            </w:r>
          </w:p>
        </w:tc>
      </w:tr>
      <w:tr w14:paraId="41B9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44" w:hRule="atLeast"/>
          <w:jc w:val="center"/>
        </w:trPr>
        <w:tc>
          <w:tcPr>
            <w:tcW w:w="952" w:type="dxa"/>
            <w:tcBorders>
              <w:left w:val="single" w:color="auto" w:sz="4" w:space="0"/>
              <w:right w:val="single" w:color="auto" w:sz="4" w:space="0"/>
            </w:tcBorders>
            <w:vAlign w:val="center"/>
          </w:tcPr>
          <w:p w14:paraId="6F31C66F">
            <w:pPr>
              <w:pageBreakBefore w:val="0"/>
              <w:wordWrap/>
              <w:topLinePunct w:val="0"/>
              <w:bidi w:val="0"/>
              <w:spacing w:beforeAutospacing="0" w:line="440" w:lineRule="exact"/>
              <w:ind w:right="0" w:rightChars="0"/>
              <w:jc w:val="center"/>
              <w:rPr>
                <w:rFonts w:hint="eastAsia" w:ascii="宋体" w:hAnsi="宋体" w:eastAsia="宋体" w:cs="宋体"/>
                <w:color w:val="auto"/>
                <w:sz w:val="28"/>
                <w:szCs w:val="28"/>
                <w:highlight w:val="none"/>
                <w:lang w:val="en-US" w:eastAsia="zh-CN"/>
              </w:rPr>
            </w:pPr>
            <w:r>
              <w:rPr>
                <w:rFonts w:hint="eastAsia" w:hAnsi="宋体" w:cs="宋体"/>
                <w:color w:val="auto"/>
                <w:sz w:val="28"/>
                <w:szCs w:val="28"/>
                <w:highlight w:val="none"/>
                <w:lang w:val="en-US" w:eastAsia="zh-CN"/>
              </w:rPr>
              <w:t>5</w:t>
            </w:r>
          </w:p>
        </w:tc>
        <w:tc>
          <w:tcPr>
            <w:tcW w:w="1471" w:type="dxa"/>
            <w:tcBorders>
              <w:top w:val="single" w:color="auto" w:sz="4" w:space="0"/>
              <w:left w:val="single" w:color="auto" w:sz="4" w:space="0"/>
              <w:bottom w:val="single" w:color="auto" w:sz="4" w:space="0"/>
              <w:right w:val="single" w:color="auto" w:sz="4" w:space="0"/>
            </w:tcBorders>
            <w:vAlign w:val="center"/>
          </w:tcPr>
          <w:p w14:paraId="2E2AFD12">
            <w:pPr>
              <w:pageBreakBefore w:val="0"/>
              <w:wordWrap/>
              <w:topLinePunct w:val="0"/>
              <w:bidi w:val="0"/>
              <w:spacing w:beforeAutospacing="0" w:line="440" w:lineRule="exact"/>
              <w:ind w:right="0" w:rightChars="0"/>
              <w:rPr>
                <w:rFonts w:hint="eastAsia" w:ascii="宋体" w:hAnsi="宋体" w:eastAsia="宋体" w:cs="宋体"/>
                <w:color w:val="auto"/>
                <w:sz w:val="28"/>
                <w:szCs w:val="28"/>
                <w:highlight w:val="none"/>
                <w:lang w:eastAsia="zh-CN"/>
              </w:rPr>
            </w:pPr>
            <w:r>
              <w:rPr>
                <w:rFonts w:hint="eastAsia" w:ascii="宋体" w:hAnsi="宋体" w:eastAsia="宋体" w:cs="宋体"/>
                <w:b w:val="0"/>
                <w:bCs/>
                <w:kern w:val="0"/>
                <w:sz w:val="28"/>
                <w:szCs w:val="28"/>
                <w:highlight w:val="none"/>
                <w:lang w:val="en-US" w:eastAsia="zh-CN" w:bidi="ar-SA"/>
              </w:rPr>
              <w:t>财务状况报告</w:t>
            </w:r>
          </w:p>
        </w:tc>
        <w:tc>
          <w:tcPr>
            <w:tcW w:w="7042" w:type="dxa"/>
            <w:tcBorders>
              <w:top w:val="single" w:color="auto" w:sz="4" w:space="0"/>
              <w:left w:val="single" w:color="auto" w:sz="4" w:space="0"/>
              <w:bottom w:val="single" w:color="auto" w:sz="4" w:space="0"/>
              <w:right w:val="single" w:color="auto" w:sz="4" w:space="0"/>
            </w:tcBorders>
            <w:vAlign w:val="center"/>
          </w:tcPr>
          <w:p w14:paraId="0676909C">
            <w:pPr>
              <w:numPr>
                <w:ilvl w:val="0"/>
                <w:numId w:val="0"/>
              </w:numPr>
              <w:rPr>
                <w:rFonts w:hint="eastAsia" w:ascii="宋体" w:hAnsi="宋体" w:eastAsia="宋体" w:cs="宋体"/>
                <w:color w:val="auto"/>
                <w:kern w:val="0"/>
                <w:sz w:val="28"/>
                <w:szCs w:val="28"/>
                <w:highlight w:val="none"/>
                <w:shd w:val="clear" w:color="auto" w:fill="FFFFFF"/>
                <w:lang w:val="en-US" w:eastAsia="zh-CN" w:bidi="ar-SA"/>
              </w:rPr>
            </w:pPr>
            <w:r>
              <w:rPr>
                <w:rFonts w:hint="eastAsia" w:ascii="宋体" w:hAnsi="宋体" w:eastAsia="宋体" w:cs="宋体"/>
                <w:b w:val="0"/>
                <w:bCs/>
                <w:kern w:val="0"/>
                <w:sz w:val="28"/>
                <w:szCs w:val="28"/>
                <w:highlight w:val="none"/>
                <w:lang w:val="en-US" w:eastAsia="zh-CN" w:bidi="ar-SA"/>
              </w:rPr>
              <w:t>提供2024年度完整的财务审计报告（成立时间不足1年的提供任意一个月的资产负债表和利润表），或银行出具的资信证明；</w:t>
            </w:r>
          </w:p>
        </w:tc>
      </w:tr>
      <w:tr w14:paraId="0AD6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13" w:hRule="atLeast"/>
          <w:jc w:val="center"/>
        </w:trPr>
        <w:tc>
          <w:tcPr>
            <w:tcW w:w="952" w:type="dxa"/>
            <w:tcBorders>
              <w:left w:val="single" w:color="auto" w:sz="4" w:space="0"/>
              <w:right w:val="single" w:color="auto" w:sz="4" w:space="0"/>
            </w:tcBorders>
            <w:vAlign w:val="center"/>
          </w:tcPr>
          <w:p w14:paraId="414FB50C">
            <w:pPr>
              <w:pageBreakBefore w:val="0"/>
              <w:wordWrap/>
              <w:topLinePunct w:val="0"/>
              <w:bidi w:val="0"/>
              <w:spacing w:beforeAutospacing="0" w:line="440" w:lineRule="exact"/>
              <w:ind w:right="0" w:rightChars="0"/>
              <w:jc w:val="center"/>
              <w:rPr>
                <w:rFonts w:hint="eastAsia" w:ascii="宋体" w:hAnsi="宋体" w:eastAsia="宋体" w:cs="宋体"/>
                <w:color w:val="auto"/>
                <w:sz w:val="28"/>
                <w:szCs w:val="28"/>
                <w:highlight w:val="none"/>
                <w:lang w:val="en-US" w:eastAsia="zh-CN"/>
              </w:rPr>
            </w:pPr>
            <w:r>
              <w:rPr>
                <w:rFonts w:hint="eastAsia" w:hAnsi="宋体" w:cs="宋体"/>
                <w:color w:val="auto"/>
                <w:sz w:val="28"/>
                <w:szCs w:val="28"/>
                <w:highlight w:val="none"/>
                <w:lang w:val="en-US" w:eastAsia="zh-CN"/>
              </w:rPr>
              <w:t>6</w:t>
            </w:r>
          </w:p>
        </w:tc>
        <w:tc>
          <w:tcPr>
            <w:tcW w:w="1471" w:type="dxa"/>
            <w:tcBorders>
              <w:top w:val="single" w:color="auto" w:sz="4" w:space="0"/>
              <w:left w:val="single" w:color="auto" w:sz="4" w:space="0"/>
              <w:right w:val="single" w:color="auto" w:sz="4" w:space="0"/>
            </w:tcBorders>
            <w:vAlign w:val="center"/>
          </w:tcPr>
          <w:p w14:paraId="5BF77AC8">
            <w:pPr>
              <w:pageBreakBefore w:val="0"/>
              <w:wordWrap/>
              <w:topLinePunct w:val="0"/>
              <w:bidi w:val="0"/>
              <w:spacing w:beforeAutospacing="0" w:line="440" w:lineRule="exact"/>
              <w:ind w:right="0" w:rightChars="0"/>
              <w:rPr>
                <w:rFonts w:hint="eastAsia" w:ascii="宋体" w:hAnsi="宋体" w:eastAsia="宋体" w:cs="宋体"/>
                <w:color w:val="auto"/>
                <w:sz w:val="28"/>
                <w:szCs w:val="28"/>
                <w:highlight w:val="none"/>
                <w:lang w:eastAsia="zh-CN"/>
              </w:rPr>
            </w:pPr>
            <w:r>
              <w:rPr>
                <w:rFonts w:hint="eastAsia" w:ascii="宋体" w:hAnsi="宋体" w:eastAsia="宋体" w:cs="宋体"/>
                <w:b w:val="0"/>
                <w:bCs/>
                <w:kern w:val="0"/>
                <w:sz w:val="28"/>
                <w:szCs w:val="28"/>
                <w:highlight w:val="none"/>
                <w:lang w:val="en-US" w:eastAsia="zh-CN" w:bidi="ar-SA"/>
              </w:rPr>
              <w:t>税收缴纳证明</w:t>
            </w:r>
          </w:p>
        </w:tc>
        <w:tc>
          <w:tcPr>
            <w:tcW w:w="7042" w:type="dxa"/>
            <w:tcBorders>
              <w:top w:val="single" w:color="auto" w:sz="4" w:space="0"/>
              <w:left w:val="single" w:color="auto" w:sz="4" w:space="0"/>
              <w:right w:val="single" w:color="auto" w:sz="4" w:space="0"/>
            </w:tcBorders>
            <w:vAlign w:val="center"/>
          </w:tcPr>
          <w:p w14:paraId="60E4E4B4">
            <w:pPr>
              <w:spacing w:line="240" w:lineRule="auto"/>
              <w:rPr>
                <w:rFonts w:hint="eastAsia" w:ascii="宋体" w:hAnsi="宋体" w:eastAsia="宋体" w:cs="宋体"/>
                <w:color w:val="auto"/>
                <w:kern w:val="0"/>
                <w:sz w:val="28"/>
                <w:szCs w:val="28"/>
                <w:highlight w:val="none"/>
                <w:shd w:val="clear" w:color="auto" w:fill="FFFFFF"/>
                <w:lang w:val="en-US" w:eastAsia="zh-CN" w:bidi="ar-SA"/>
              </w:rPr>
            </w:pPr>
            <w:r>
              <w:rPr>
                <w:rFonts w:hint="eastAsia" w:ascii="宋体" w:hAnsi="宋体" w:eastAsia="宋体" w:cs="宋体"/>
                <w:b w:val="0"/>
                <w:bCs/>
                <w:kern w:val="0"/>
                <w:sz w:val="28"/>
                <w:szCs w:val="28"/>
                <w:highlight w:val="none"/>
                <w:lang w:val="en-US" w:eastAsia="zh-CN" w:bidi="ar-SA"/>
              </w:rPr>
              <w:t>提供2025年度至今已缴纳的至少三个月的纳税证明或完税证明，依法免税的单位应提供相关证明材料；</w:t>
            </w:r>
          </w:p>
        </w:tc>
      </w:tr>
      <w:tr w14:paraId="643C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36" w:hRule="atLeast"/>
          <w:jc w:val="center"/>
        </w:trPr>
        <w:tc>
          <w:tcPr>
            <w:tcW w:w="952" w:type="dxa"/>
            <w:tcBorders>
              <w:left w:val="single" w:color="auto" w:sz="4" w:space="0"/>
              <w:right w:val="single" w:color="auto" w:sz="4" w:space="0"/>
            </w:tcBorders>
            <w:vAlign w:val="center"/>
          </w:tcPr>
          <w:p w14:paraId="165E435C">
            <w:pPr>
              <w:pageBreakBefore w:val="0"/>
              <w:wordWrap/>
              <w:topLinePunct w:val="0"/>
              <w:bidi w:val="0"/>
              <w:spacing w:beforeAutospacing="0" w:line="440" w:lineRule="exact"/>
              <w:ind w:right="0" w:rightChars="0"/>
              <w:jc w:val="center"/>
              <w:rPr>
                <w:rFonts w:hint="eastAsia" w:ascii="宋体" w:hAnsi="宋体" w:eastAsia="宋体" w:cs="宋体"/>
                <w:color w:val="auto"/>
                <w:sz w:val="28"/>
                <w:szCs w:val="28"/>
                <w:highlight w:val="none"/>
                <w:lang w:val="en-US" w:eastAsia="zh-CN"/>
              </w:rPr>
            </w:pPr>
            <w:r>
              <w:rPr>
                <w:rFonts w:hint="eastAsia" w:hAnsi="宋体" w:cs="宋体"/>
                <w:color w:val="auto"/>
                <w:sz w:val="28"/>
                <w:szCs w:val="28"/>
                <w:highlight w:val="none"/>
                <w:lang w:val="en-US" w:eastAsia="zh-CN"/>
              </w:rPr>
              <w:t>7</w:t>
            </w:r>
          </w:p>
        </w:tc>
        <w:tc>
          <w:tcPr>
            <w:tcW w:w="1471" w:type="dxa"/>
            <w:tcBorders>
              <w:top w:val="single" w:color="auto" w:sz="4" w:space="0"/>
              <w:left w:val="single" w:color="auto" w:sz="4" w:space="0"/>
              <w:bottom w:val="single" w:color="auto" w:sz="4" w:space="0"/>
              <w:right w:val="single" w:color="auto" w:sz="4" w:space="0"/>
            </w:tcBorders>
            <w:vAlign w:val="center"/>
          </w:tcPr>
          <w:p w14:paraId="106EC4C8">
            <w:pPr>
              <w:pageBreakBefore w:val="0"/>
              <w:wordWrap/>
              <w:topLinePunct w:val="0"/>
              <w:bidi w:val="0"/>
              <w:spacing w:beforeAutospacing="0" w:line="440" w:lineRule="exact"/>
              <w:ind w:right="0" w:rightChars="0"/>
              <w:rPr>
                <w:rFonts w:hint="eastAsia" w:ascii="宋体" w:hAnsi="宋体" w:eastAsia="宋体" w:cs="宋体"/>
                <w:color w:val="auto"/>
                <w:sz w:val="28"/>
                <w:szCs w:val="28"/>
                <w:highlight w:val="none"/>
                <w:lang w:eastAsia="zh-CN"/>
              </w:rPr>
            </w:pPr>
            <w:r>
              <w:rPr>
                <w:rFonts w:hint="eastAsia" w:ascii="宋体" w:hAnsi="宋体" w:eastAsia="宋体" w:cs="宋体"/>
                <w:b w:val="0"/>
                <w:bCs/>
                <w:kern w:val="0"/>
                <w:sz w:val="28"/>
                <w:szCs w:val="28"/>
                <w:highlight w:val="none"/>
                <w:lang w:val="en-US" w:eastAsia="zh-CN" w:bidi="ar-SA"/>
              </w:rPr>
              <w:t>社会保障资金缴纳证明</w:t>
            </w:r>
          </w:p>
        </w:tc>
        <w:tc>
          <w:tcPr>
            <w:tcW w:w="7042" w:type="dxa"/>
            <w:tcBorders>
              <w:top w:val="single" w:color="auto" w:sz="4" w:space="0"/>
              <w:left w:val="single" w:color="auto" w:sz="4" w:space="0"/>
              <w:bottom w:val="single" w:color="auto" w:sz="4" w:space="0"/>
              <w:right w:val="single" w:color="auto" w:sz="4" w:space="0"/>
            </w:tcBorders>
            <w:vAlign w:val="center"/>
          </w:tcPr>
          <w:p w14:paraId="32DE4D77">
            <w:pPr>
              <w:spacing w:line="240" w:lineRule="auto"/>
              <w:rPr>
                <w:rFonts w:hint="eastAsia" w:ascii="宋体" w:hAnsi="宋体" w:eastAsia="宋体" w:cs="宋体"/>
                <w:color w:val="auto"/>
                <w:kern w:val="0"/>
                <w:sz w:val="28"/>
                <w:szCs w:val="28"/>
                <w:highlight w:val="none"/>
                <w:shd w:val="clear" w:color="auto" w:fill="FFFFFF"/>
                <w:lang w:val="en-US" w:eastAsia="zh-CN" w:bidi="ar-SA"/>
              </w:rPr>
            </w:pPr>
            <w:r>
              <w:rPr>
                <w:rFonts w:hint="eastAsia" w:ascii="宋体" w:hAnsi="宋体" w:eastAsia="宋体" w:cs="宋体"/>
                <w:b w:val="0"/>
                <w:bCs/>
                <w:color w:val="auto"/>
                <w:kern w:val="0"/>
                <w:sz w:val="28"/>
                <w:szCs w:val="28"/>
                <w:highlight w:val="none"/>
                <w:lang w:val="en-US" w:eastAsia="zh-CN" w:bidi="ar-SA"/>
              </w:rPr>
              <w:t>提供2025年度至今已缴存的至少三个月的社会保障资金缴存单据或社保机构开具的社会保险参保缴费情况证明，</w:t>
            </w:r>
            <w:r>
              <w:rPr>
                <w:rFonts w:hint="eastAsia" w:hAnsi="宋体" w:cs="宋体"/>
                <w:i w:val="0"/>
                <w:caps w:val="0"/>
                <w:color w:val="auto"/>
                <w:spacing w:val="0"/>
                <w:sz w:val="28"/>
                <w:szCs w:val="28"/>
                <w:highlight w:val="none"/>
                <w:shd w:val="clear" w:color="auto" w:fill="FFFFFF"/>
                <w:lang w:val="en-US" w:eastAsia="zh-CN"/>
              </w:rPr>
              <w:t>成立不足3个月的供应商可以不提供社保缴纳</w:t>
            </w:r>
            <w:r>
              <w:rPr>
                <w:rFonts w:hint="eastAsia" w:ascii="宋体" w:hAnsi="宋体" w:eastAsia="宋体" w:cs="宋体"/>
                <w:i w:val="0"/>
                <w:caps w:val="0"/>
                <w:color w:val="auto"/>
                <w:spacing w:val="0"/>
                <w:sz w:val="28"/>
                <w:szCs w:val="28"/>
                <w:highlight w:val="none"/>
                <w:shd w:val="clear" w:color="auto" w:fill="FFFFFF"/>
              </w:rPr>
              <w:t>证明</w:t>
            </w:r>
            <w:r>
              <w:rPr>
                <w:rFonts w:hint="eastAsia" w:ascii="宋体" w:hAnsi="宋体" w:eastAsia="宋体" w:cs="宋体"/>
                <w:b w:val="0"/>
                <w:bCs/>
                <w:color w:val="auto"/>
                <w:kern w:val="0"/>
                <w:sz w:val="28"/>
                <w:szCs w:val="28"/>
                <w:highlight w:val="none"/>
                <w:lang w:val="en-US" w:eastAsia="zh-CN" w:bidi="ar-SA"/>
              </w:rPr>
              <w:t>；</w:t>
            </w:r>
          </w:p>
        </w:tc>
      </w:tr>
      <w:tr w14:paraId="6C3B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9" w:hRule="atLeast"/>
          <w:jc w:val="center"/>
        </w:trPr>
        <w:tc>
          <w:tcPr>
            <w:tcW w:w="952" w:type="dxa"/>
            <w:tcBorders>
              <w:left w:val="single" w:color="auto" w:sz="4" w:space="0"/>
              <w:right w:val="single" w:color="auto" w:sz="4" w:space="0"/>
            </w:tcBorders>
            <w:vAlign w:val="center"/>
          </w:tcPr>
          <w:p w14:paraId="3BE69D5C">
            <w:pPr>
              <w:pageBreakBefore w:val="0"/>
              <w:wordWrap/>
              <w:topLinePunct w:val="0"/>
              <w:bidi w:val="0"/>
              <w:spacing w:beforeAutospacing="0" w:line="440" w:lineRule="exact"/>
              <w:ind w:right="0" w:rightChars="0"/>
              <w:jc w:val="center"/>
              <w:rPr>
                <w:rFonts w:hint="eastAsia" w:ascii="宋体" w:hAnsi="宋体" w:eastAsia="宋体" w:cs="宋体"/>
                <w:color w:val="auto"/>
                <w:sz w:val="28"/>
                <w:szCs w:val="28"/>
                <w:highlight w:val="none"/>
                <w:lang w:val="en-US" w:eastAsia="zh-CN"/>
              </w:rPr>
            </w:pPr>
            <w:r>
              <w:rPr>
                <w:rFonts w:hint="eastAsia" w:hAnsi="宋体" w:cs="宋体"/>
                <w:color w:val="auto"/>
                <w:sz w:val="28"/>
                <w:szCs w:val="28"/>
                <w:highlight w:val="none"/>
                <w:lang w:val="en-US" w:eastAsia="zh-CN"/>
              </w:rPr>
              <w:t>8</w:t>
            </w:r>
          </w:p>
        </w:tc>
        <w:tc>
          <w:tcPr>
            <w:tcW w:w="1471" w:type="dxa"/>
            <w:tcBorders>
              <w:top w:val="single" w:color="auto" w:sz="4" w:space="0"/>
              <w:left w:val="single" w:color="auto" w:sz="4" w:space="0"/>
              <w:bottom w:val="single" w:color="auto" w:sz="4" w:space="0"/>
              <w:right w:val="single" w:color="auto" w:sz="4" w:space="0"/>
            </w:tcBorders>
            <w:vAlign w:val="center"/>
          </w:tcPr>
          <w:p w14:paraId="0FA15DCD">
            <w:pPr>
              <w:pageBreakBefore w:val="0"/>
              <w:wordWrap/>
              <w:topLinePunct w:val="0"/>
              <w:bidi w:val="0"/>
              <w:spacing w:beforeAutospacing="0" w:line="440" w:lineRule="exact"/>
              <w:ind w:right="0" w:rightChars="0"/>
              <w:rPr>
                <w:rFonts w:hint="eastAsia" w:ascii="宋体" w:hAnsi="宋体" w:eastAsia="宋体" w:cs="宋体"/>
                <w:sz w:val="28"/>
                <w:szCs w:val="28"/>
                <w:highlight w:val="none"/>
                <w:lang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书面声明</w:t>
            </w:r>
          </w:p>
        </w:tc>
        <w:tc>
          <w:tcPr>
            <w:tcW w:w="7042" w:type="dxa"/>
            <w:tcBorders>
              <w:top w:val="single" w:color="auto" w:sz="4" w:space="0"/>
              <w:left w:val="single" w:color="auto" w:sz="4" w:space="0"/>
              <w:bottom w:val="single" w:color="auto" w:sz="4" w:space="0"/>
              <w:right w:val="single" w:color="auto" w:sz="4" w:space="0"/>
            </w:tcBorders>
            <w:vAlign w:val="center"/>
          </w:tcPr>
          <w:p w14:paraId="52C71108">
            <w:pPr>
              <w:spacing w:line="240" w:lineRule="auto"/>
              <w:rPr>
                <w:rFonts w:hint="eastAsia" w:ascii="宋体" w:hAnsi="宋体" w:eastAsia="宋体" w:cs="宋体"/>
                <w:color w:val="auto"/>
                <w:sz w:val="28"/>
                <w:szCs w:val="28"/>
                <w:highlight w:val="none"/>
                <w:lang w:eastAsia="zh-CN"/>
              </w:rPr>
            </w:pPr>
            <w:r>
              <w:rPr>
                <w:rFonts w:hint="eastAsia" w:ascii="宋体" w:hAnsi="宋体" w:eastAsia="宋体" w:cs="宋体"/>
                <w:b w:val="0"/>
                <w:bCs/>
                <w:kern w:val="0"/>
                <w:sz w:val="28"/>
                <w:szCs w:val="28"/>
                <w:highlight w:val="none"/>
                <w:lang w:val="en-US" w:eastAsia="zh-CN" w:bidi="ar-SA"/>
              </w:rPr>
              <w:t>提供参加政府采购活动前三年内，在经营活动中没有重大违法记录书面声明；</w:t>
            </w:r>
          </w:p>
        </w:tc>
      </w:tr>
      <w:tr w14:paraId="0365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9" w:hRule="atLeast"/>
          <w:jc w:val="center"/>
        </w:trPr>
        <w:tc>
          <w:tcPr>
            <w:tcW w:w="952" w:type="dxa"/>
            <w:tcBorders>
              <w:left w:val="single" w:color="auto" w:sz="4" w:space="0"/>
              <w:right w:val="single" w:color="auto" w:sz="4" w:space="0"/>
            </w:tcBorders>
            <w:vAlign w:val="center"/>
          </w:tcPr>
          <w:p w14:paraId="24B53264">
            <w:pPr>
              <w:pageBreakBefore w:val="0"/>
              <w:wordWrap/>
              <w:topLinePunct w:val="0"/>
              <w:bidi w:val="0"/>
              <w:spacing w:beforeAutospacing="0" w:line="440" w:lineRule="exact"/>
              <w:ind w:right="0" w:rightChars="0"/>
              <w:jc w:val="center"/>
              <w:rPr>
                <w:rFonts w:hint="eastAsia" w:ascii="宋体" w:hAnsi="宋体" w:eastAsia="宋体" w:cs="宋体"/>
                <w:color w:val="auto"/>
                <w:sz w:val="28"/>
                <w:szCs w:val="28"/>
                <w:highlight w:val="none"/>
                <w:lang w:val="en-US" w:eastAsia="zh-CN"/>
              </w:rPr>
            </w:pPr>
            <w:r>
              <w:rPr>
                <w:rFonts w:hint="eastAsia" w:hAnsi="宋体" w:cs="宋体"/>
                <w:color w:val="auto"/>
                <w:sz w:val="28"/>
                <w:szCs w:val="28"/>
                <w:highlight w:val="none"/>
                <w:lang w:val="en-US" w:eastAsia="zh-CN"/>
              </w:rPr>
              <w:t>9</w:t>
            </w:r>
          </w:p>
        </w:tc>
        <w:tc>
          <w:tcPr>
            <w:tcW w:w="1471" w:type="dxa"/>
            <w:tcBorders>
              <w:top w:val="single" w:color="auto" w:sz="4" w:space="0"/>
              <w:left w:val="single" w:color="auto" w:sz="4" w:space="0"/>
              <w:bottom w:val="single" w:color="auto" w:sz="4" w:space="0"/>
              <w:right w:val="single" w:color="auto" w:sz="4" w:space="0"/>
            </w:tcBorders>
            <w:vAlign w:val="center"/>
          </w:tcPr>
          <w:p w14:paraId="4BACEBED">
            <w:pPr>
              <w:pageBreakBefore w:val="0"/>
              <w:wordWrap/>
              <w:topLinePunct w:val="0"/>
              <w:bidi w:val="0"/>
              <w:spacing w:beforeAutospacing="0" w:line="440" w:lineRule="exact"/>
              <w:ind w:right="0" w:rightChars="0"/>
              <w:rPr>
                <w:rFonts w:hint="eastAsia" w:ascii="宋体" w:hAnsi="宋体" w:eastAsia="宋体" w:cs="宋体"/>
                <w:sz w:val="28"/>
                <w:szCs w:val="28"/>
                <w:highlight w:val="none"/>
                <w:lang w:eastAsia="zh-CN"/>
              </w:rPr>
            </w:pPr>
            <w:r>
              <w:rPr>
                <w:rFonts w:hint="eastAsia" w:ascii="宋体" w:hAnsi="宋体" w:eastAsia="宋体" w:cs="宋体"/>
                <w:color w:val="auto"/>
                <w:sz w:val="28"/>
                <w:szCs w:val="28"/>
                <w:highlight w:val="none"/>
                <w:lang w:eastAsia="zh-CN"/>
              </w:rPr>
              <w:t>主体信用查询记录</w:t>
            </w:r>
          </w:p>
        </w:tc>
        <w:tc>
          <w:tcPr>
            <w:tcW w:w="7042" w:type="dxa"/>
            <w:tcBorders>
              <w:top w:val="single" w:color="auto" w:sz="4" w:space="0"/>
              <w:left w:val="single" w:color="auto" w:sz="4" w:space="0"/>
              <w:bottom w:val="single" w:color="auto" w:sz="4" w:space="0"/>
              <w:right w:val="single" w:color="auto" w:sz="4" w:space="0"/>
            </w:tcBorders>
            <w:vAlign w:val="center"/>
          </w:tcPr>
          <w:p w14:paraId="09FDD304">
            <w:pPr>
              <w:spacing w:line="240" w:lineRule="auto"/>
              <w:rPr>
                <w:rFonts w:hint="eastAsia" w:ascii="宋体" w:hAnsi="宋体" w:eastAsia="宋体" w:cs="宋体"/>
                <w:color w:val="auto"/>
                <w:sz w:val="28"/>
                <w:szCs w:val="28"/>
                <w:highlight w:val="none"/>
                <w:lang w:eastAsia="zh-CN"/>
              </w:rPr>
            </w:pPr>
            <w:r>
              <w:rPr>
                <w:rFonts w:hint="eastAsia" w:ascii="宋体" w:hAnsi="宋体" w:eastAsia="宋体" w:cs="宋体"/>
                <w:b w:val="0"/>
                <w:bCs/>
                <w:kern w:val="0"/>
                <w:sz w:val="28"/>
                <w:szCs w:val="28"/>
                <w:highlight w:val="none"/>
                <w:lang w:val="en-US" w:eastAsia="zh-CN" w:bidi="ar-SA"/>
              </w:rPr>
              <w:t xml:space="preserve">供应商通过“信用中国”网(www.creditchina.gov.cn )和中国政府采购网(www.ccgp.gov.cn ) 等渠道查询相关主体信用记录，对列入失信被执行人、重大税收违法案件当事人名单、政府采购严重违法失信行为记录名单的供应商，将拒绝其参与政府采购活动（提供查询结果网页截图并加盖供应商公章）； </w:t>
            </w:r>
          </w:p>
        </w:tc>
      </w:tr>
      <w:tr w14:paraId="0AB1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9" w:hRule="atLeast"/>
          <w:jc w:val="center"/>
        </w:trPr>
        <w:tc>
          <w:tcPr>
            <w:tcW w:w="952" w:type="dxa"/>
            <w:tcBorders>
              <w:left w:val="single" w:color="auto" w:sz="4" w:space="0"/>
              <w:right w:val="single" w:color="auto" w:sz="4" w:space="0"/>
            </w:tcBorders>
            <w:vAlign w:val="center"/>
          </w:tcPr>
          <w:p w14:paraId="532F68DF">
            <w:pPr>
              <w:pageBreakBefore w:val="0"/>
              <w:wordWrap/>
              <w:topLinePunct w:val="0"/>
              <w:bidi w:val="0"/>
              <w:spacing w:beforeAutospacing="0" w:line="440" w:lineRule="exact"/>
              <w:ind w:right="0" w:rightChars="0"/>
              <w:jc w:val="center"/>
              <w:rPr>
                <w:rFonts w:hint="default" w:ascii="宋体" w:hAnsi="宋体" w:eastAsia="宋体" w:cs="宋体"/>
                <w:color w:val="auto"/>
                <w:sz w:val="28"/>
                <w:szCs w:val="28"/>
                <w:highlight w:val="none"/>
                <w:lang w:val="en-US" w:eastAsia="zh-CN"/>
              </w:rPr>
            </w:pPr>
            <w:r>
              <w:rPr>
                <w:rFonts w:hint="eastAsia" w:hAnsi="宋体" w:cs="宋体"/>
                <w:color w:val="auto"/>
                <w:sz w:val="28"/>
                <w:szCs w:val="28"/>
                <w:highlight w:val="none"/>
                <w:lang w:val="en-US" w:eastAsia="zh-CN"/>
              </w:rPr>
              <w:t>10</w:t>
            </w:r>
          </w:p>
        </w:tc>
        <w:tc>
          <w:tcPr>
            <w:tcW w:w="1471" w:type="dxa"/>
            <w:tcBorders>
              <w:top w:val="single" w:color="auto" w:sz="4" w:space="0"/>
              <w:left w:val="single" w:color="auto" w:sz="4" w:space="0"/>
              <w:right w:val="single" w:color="auto" w:sz="4" w:space="0"/>
            </w:tcBorders>
            <w:vAlign w:val="center"/>
          </w:tcPr>
          <w:p w14:paraId="77254E82">
            <w:pPr>
              <w:pageBreakBefore w:val="0"/>
              <w:wordWrap/>
              <w:topLinePunct w:val="0"/>
              <w:bidi w:val="0"/>
              <w:spacing w:beforeAutospacing="0" w:line="440" w:lineRule="exact"/>
              <w:ind w:right="0" w:rightChars="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中小企业声明函</w:t>
            </w:r>
          </w:p>
        </w:tc>
        <w:tc>
          <w:tcPr>
            <w:tcW w:w="7042" w:type="dxa"/>
            <w:tcBorders>
              <w:top w:val="single" w:color="auto" w:sz="4" w:space="0"/>
              <w:left w:val="single" w:color="auto" w:sz="4" w:space="0"/>
              <w:right w:val="single" w:color="auto" w:sz="4" w:space="0"/>
            </w:tcBorders>
            <w:vAlign w:val="center"/>
          </w:tcPr>
          <w:p w14:paraId="2ACDA665">
            <w:pPr>
              <w:spacing w:line="240" w:lineRule="auto"/>
              <w:rPr>
                <w:rFonts w:hint="eastAsia" w:ascii="宋体" w:hAnsi="宋体" w:eastAsia="宋体" w:cs="宋体"/>
                <w:color w:val="auto"/>
                <w:sz w:val="28"/>
                <w:szCs w:val="28"/>
                <w:highlight w:val="none"/>
                <w:lang w:eastAsia="zh-CN"/>
              </w:rPr>
            </w:pPr>
            <w:r>
              <w:rPr>
                <w:rFonts w:hint="eastAsia" w:ascii="宋体" w:hAnsi="宋体" w:eastAsia="宋体" w:cs="宋体"/>
                <w:b w:val="0"/>
                <w:bCs/>
                <w:kern w:val="0"/>
                <w:sz w:val="28"/>
                <w:szCs w:val="28"/>
                <w:highlight w:val="none"/>
                <w:lang w:val="en-US" w:eastAsia="zh-CN" w:bidi="ar-SA"/>
              </w:rPr>
              <w:t>按照《政府采购促进中小企业发展管理办法》（财库﹝2020﹞46号）规定，提供《中小企业声明函》，式样见投标文件格式。 </w:t>
            </w:r>
          </w:p>
        </w:tc>
      </w:tr>
    </w:tbl>
    <w:p w14:paraId="680399F3">
      <w:pPr>
        <w:pageBreakBefore w:val="0"/>
        <w:wordWrap/>
        <w:topLinePunct w:val="0"/>
        <w:bidi w:val="0"/>
        <w:spacing w:beforeAutospacing="0" w:line="440" w:lineRule="exact"/>
        <w:ind w:right="0" w:rightChars="0"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19.4</w:t>
      </w:r>
      <w:r>
        <w:rPr>
          <w:rFonts w:hint="eastAsia" w:ascii="宋体" w:hAnsi="宋体" w:eastAsia="宋体" w:cs="宋体"/>
          <w:b/>
          <w:bCs/>
          <w:color w:val="auto"/>
          <w:sz w:val="28"/>
          <w:szCs w:val="28"/>
          <w:highlight w:val="none"/>
          <w:lang w:val="en-US" w:eastAsia="zh-CN"/>
        </w:rPr>
        <w:t>符合性审查：</w:t>
      </w:r>
      <w:r>
        <w:rPr>
          <w:rFonts w:hint="eastAsia" w:ascii="宋体" w:hAnsi="宋体" w:eastAsia="宋体" w:cs="宋体"/>
          <w:color w:val="auto"/>
          <w:sz w:val="28"/>
          <w:szCs w:val="28"/>
          <w:highlight w:val="none"/>
          <w:lang w:val="en-US" w:eastAsia="zh-CN"/>
        </w:rPr>
        <w:t>供应商资格性审查通过后，磋商小组依据磋商文件的规定，对响应文件的有效性、完整性进行审查。</w:t>
      </w:r>
    </w:p>
    <w:tbl>
      <w:tblPr>
        <w:tblStyle w:val="22"/>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2410"/>
        <w:gridCol w:w="5512"/>
      </w:tblGrid>
      <w:tr w14:paraId="5E9A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9" w:type="dxa"/>
            <w:shd w:val="clear" w:color="auto" w:fill="FFFFFF"/>
            <w:vAlign w:val="center"/>
          </w:tcPr>
          <w:p w14:paraId="0A526F30">
            <w:pPr>
              <w:spacing w:line="320" w:lineRule="exact"/>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序号</w:t>
            </w:r>
          </w:p>
        </w:tc>
        <w:tc>
          <w:tcPr>
            <w:tcW w:w="2410" w:type="dxa"/>
            <w:shd w:val="clear" w:color="auto" w:fill="FFFFFF"/>
            <w:vAlign w:val="center"/>
          </w:tcPr>
          <w:p w14:paraId="7C3F6D5C">
            <w:pPr>
              <w:spacing w:line="320" w:lineRule="exact"/>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符合性审查项</w:t>
            </w:r>
          </w:p>
        </w:tc>
        <w:tc>
          <w:tcPr>
            <w:tcW w:w="5512" w:type="dxa"/>
            <w:shd w:val="clear" w:color="auto" w:fill="FFFFFF"/>
            <w:vAlign w:val="center"/>
          </w:tcPr>
          <w:p w14:paraId="34EA9717">
            <w:pPr>
              <w:spacing w:line="320" w:lineRule="exact"/>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通过条件</w:t>
            </w:r>
          </w:p>
        </w:tc>
      </w:tr>
      <w:tr w14:paraId="7E4F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9" w:type="dxa"/>
            <w:vAlign w:val="center"/>
          </w:tcPr>
          <w:p w14:paraId="4703F6F4">
            <w:pPr>
              <w:spacing w:line="320" w:lineRule="exact"/>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1</w:t>
            </w:r>
          </w:p>
        </w:tc>
        <w:tc>
          <w:tcPr>
            <w:tcW w:w="2410" w:type="dxa"/>
            <w:vAlign w:val="center"/>
          </w:tcPr>
          <w:p w14:paraId="5D0645BF">
            <w:pPr>
              <w:spacing w:line="320" w:lineRule="exact"/>
              <w:rPr>
                <w:rFonts w:hint="eastAsia" w:ascii="宋体" w:hAnsi="宋体" w:eastAsia="宋体" w:cs="宋体"/>
                <w:bCs/>
                <w:color w:val="auto"/>
                <w:kern w:val="0"/>
                <w:sz w:val="28"/>
                <w:szCs w:val="28"/>
                <w:highlight w:val="none"/>
                <w:lang w:eastAsia="zh-CN"/>
              </w:rPr>
            </w:pPr>
            <w:r>
              <w:rPr>
                <w:rFonts w:hint="eastAsia" w:ascii="宋体" w:hAnsi="宋体" w:eastAsia="宋体" w:cs="宋体"/>
                <w:bCs/>
                <w:color w:val="auto"/>
                <w:kern w:val="0"/>
                <w:sz w:val="28"/>
                <w:szCs w:val="28"/>
                <w:highlight w:val="none"/>
              </w:rPr>
              <w:t>响应文件项目名称、项目编号</w:t>
            </w:r>
          </w:p>
        </w:tc>
        <w:tc>
          <w:tcPr>
            <w:tcW w:w="5512" w:type="dxa"/>
            <w:vAlign w:val="center"/>
          </w:tcPr>
          <w:p w14:paraId="2B77AF62">
            <w:pPr>
              <w:spacing w:line="320" w:lineRule="exact"/>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响应文件的项目名称、项目编号、与本项目一致：</w:t>
            </w:r>
          </w:p>
          <w:p w14:paraId="40502675">
            <w:pPr>
              <w:spacing w:line="320" w:lineRule="exact"/>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w:t>
            </w:r>
            <w:r>
              <w:rPr>
                <w:rFonts w:hint="eastAsia" w:ascii="宋体" w:hAnsi="宋体" w:eastAsia="宋体" w:cs="宋体"/>
                <w:bCs/>
                <w:color w:val="auto"/>
                <w:kern w:val="0"/>
                <w:sz w:val="28"/>
                <w:szCs w:val="28"/>
                <w:highlight w:val="none"/>
                <w:lang w:val="en-US" w:eastAsia="zh-CN"/>
              </w:rPr>
              <w:t>1</w:t>
            </w:r>
            <w:r>
              <w:rPr>
                <w:rFonts w:hint="eastAsia" w:ascii="宋体" w:hAnsi="宋体" w:eastAsia="宋体" w:cs="宋体"/>
                <w:bCs/>
                <w:color w:val="auto"/>
                <w:kern w:val="0"/>
                <w:sz w:val="28"/>
                <w:szCs w:val="28"/>
                <w:highlight w:val="none"/>
              </w:rPr>
              <w:t>）响应函；</w:t>
            </w:r>
          </w:p>
          <w:p w14:paraId="422DEA01">
            <w:pPr>
              <w:spacing w:line="320" w:lineRule="exact"/>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w:t>
            </w:r>
            <w:r>
              <w:rPr>
                <w:rFonts w:hint="eastAsia" w:ascii="宋体" w:hAnsi="宋体" w:eastAsia="宋体" w:cs="宋体"/>
                <w:bCs/>
                <w:color w:val="auto"/>
                <w:kern w:val="0"/>
                <w:sz w:val="28"/>
                <w:szCs w:val="28"/>
                <w:highlight w:val="none"/>
                <w:lang w:val="en-US" w:eastAsia="zh-CN"/>
              </w:rPr>
              <w:t>2</w:t>
            </w:r>
            <w:r>
              <w:rPr>
                <w:rFonts w:hint="eastAsia" w:ascii="宋体" w:hAnsi="宋体" w:eastAsia="宋体" w:cs="宋体"/>
                <w:bCs/>
                <w:color w:val="auto"/>
                <w:kern w:val="0"/>
                <w:sz w:val="28"/>
                <w:szCs w:val="28"/>
                <w:highlight w:val="none"/>
              </w:rPr>
              <w:t>）法定代表人委托授权书。</w:t>
            </w:r>
          </w:p>
        </w:tc>
      </w:tr>
      <w:tr w14:paraId="15B4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9" w:type="dxa"/>
            <w:vAlign w:val="center"/>
          </w:tcPr>
          <w:p w14:paraId="0AAEDFF2">
            <w:pPr>
              <w:spacing w:line="320" w:lineRule="exact"/>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2</w:t>
            </w:r>
          </w:p>
        </w:tc>
        <w:tc>
          <w:tcPr>
            <w:tcW w:w="2410" w:type="dxa"/>
            <w:vAlign w:val="center"/>
          </w:tcPr>
          <w:p w14:paraId="5ABF1489">
            <w:pPr>
              <w:spacing w:line="320" w:lineRule="exact"/>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响应文件组成</w:t>
            </w:r>
          </w:p>
        </w:tc>
        <w:tc>
          <w:tcPr>
            <w:tcW w:w="5512" w:type="dxa"/>
            <w:vAlign w:val="center"/>
          </w:tcPr>
          <w:p w14:paraId="1537B895">
            <w:pPr>
              <w:spacing w:line="32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符合竞争性磋商文件要求</w:t>
            </w:r>
            <w:r>
              <w:rPr>
                <w:rFonts w:hint="eastAsia" w:ascii="宋体" w:hAnsi="宋体" w:eastAsia="宋体" w:cs="宋体"/>
                <w:color w:val="auto"/>
                <w:sz w:val="28"/>
                <w:szCs w:val="28"/>
                <w:highlight w:val="none"/>
                <w:lang w:eastAsia="zh-CN"/>
              </w:rPr>
              <w:t>。</w:t>
            </w:r>
          </w:p>
        </w:tc>
      </w:tr>
      <w:tr w14:paraId="34AF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89" w:type="dxa"/>
            <w:vAlign w:val="center"/>
          </w:tcPr>
          <w:p w14:paraId="39F0AA73">
            <w:pPr>
              <w:spacing w:line="320" w:lineRule="exact"/>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3</w:t>
            </w:r>
          </w:p>
        </w:tc>
        <w:tc>
          <w:tcPr>
            <w:tcW w:w="2410" w:type="dxa"/>
            <w:vAlign w:val="center"/>
          </w:tcPr>
          <w:p w14:paraId="4D0738EF">
            <w:pPr>
              <w:spacing w:line="320" w:lineRule="exact"/>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响应文件签字、盖章</w:t>
            </w:r>
          </w:p>
        </w:tc>
        <w:tc>
          <w:tcPr>
            <w:tcW w:w="5512" w:type="dxa"/>
            <w:vAlign w:val="center"/>
          </w:tcPr>
          <w:p w14:paraId="13D8E706">
            <w:pPr>
              <w:spacing w:line="320" w:lineRule="exact"/>
              <w:rPr>
                <w:rFonts w:hint="eastAsia" w:ascii="宋体" w:hAnsi="宋体" w:eastAsia="宋体" w:cs="宋体"/>
                <w:bCs/>
                <w:color w:val="auto"/>
                <w:kern w:val="0"/>
                <w:sz w:val="28"/>
                <w:szCs w:val="28"/>
                <w:highlight w:val="none"/>
              </w:rPr>
            </w:pPr>
            <w:r>
              <w:rPr>
                <w:rFonts w:hint="eastAsia" w:ascii="宋体" w:hAnsi="宋体" w:eastAsia="宋体" w:cs="宋体"/>
                <w:color w:val="auto"/>
                <w:sz w:val="28"/>
                <w:szCs w:val="28"/>
                <w:highlight w:val="none"/>
              </w:rPr>
              <w:t>签字、盖章符合磋商文件要求，且无遗漏。</w:t>
            </w:r>
          </w:p>
        </w:tc>
      </w:tr>
      <w:tr w14:paraId="00AB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289" w:type="dxa"/>
            <w:vAlign w:val="center"/>
          </w:tcPr>
          <w:p w14:paraId="7FC5733B">
            <w:pPr>
              <w:spacing w:line="320" w:lineRule="exact"/>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4</w:t>
            </w:r>
          </w:p>
        </w:tc>
        <w:tc>
          <w:tcPr>
            <w:tcW w:w="2410" w:type="dxa"/>
            <w:vAlign w:val="center"/>
          </w:tcPr>
          <w:p w14:paraId="6EA719AF">
            <w:pPr>
              <w:spacing w:line="320" w:lineRule="exact"/>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响应文件的语言及计量单位</w:t>
            </w:r>
          </w:p>
        </w:tc>
        <w:tc>
          <w:tcPr>
            <w:tcW w:w="5512" w:type="dxa"/>
            <w:vAlign w:val="center"/>
          </w:tcPr>
          <w:p w14:paraId="1B8A81BF">
            <w:pPr>
              <w:spacing w:line="320" w:lineRule="exact"/>
              <w:ind w:left="33"/>
              <w:rPr>
                <w:rFonts w:hint="eastAsia" w:ascii="宋体" w:hAnsi="宋体" w:eastAsia="宋体" w:cs="宋体"/>
                <w:b/>
                <w:bCs/>
                <w:color w:val="auto"/>
                <w:kern w:val="0"/>
                <w:sz w:val="28"/>
                <w:szCs w:val="28"/>
                <w:highlight w:val="none"/>
              </w:rPr>
            </w:pPr>
            <w:r>
              <w:rPr>
                <w:rFonts w:hint="eastAsia" w:ascii="宋体" w:hAnsi="宋体" w:eastAsia="宋体" w:cs="宋体"/>
                <w:color w:val="auto"/>
                <w:sz w:val="28"/>
                <w:szCs w:val="28"/>
                <w:highlight w:val="none"/>
              </w:rPr>
              <w:t>均符合磋商文件的要求。</w:t>
            </w:r>
          </w:p>
        </w:tc>
      </w:tr>
      <w:tr w14:paraId="3A4A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9" w:type="dxa"/>
            <w:vAlign w:val="center"/>
          </w:tcPr>
          <w:p w14:paraId="4BE0AD9B">
            <w:pPr>
              <w:spacing w:line="320" w:lineRule="exact"/>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5</w:t>
            </w:r>
          </w:p>
        </w:tc>
        <w:tc>
          <w:tcPr>
            <w:tcW w:w="2410" w:type="dxa"/>
            <w:vAlign w:val="center"/>
          </w:tcPr>
          <w:p w14:paraId="66D7D4CF">
            <w:pPr>
              <w:spacing w:line="320" w:lineRule="exact"/>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响应文件有效期</w:t>
            </w:r>
          </w:p>
        </w:tc>
        <w:tc>
          <w:tcPr>
            <w:tcW w:w="5512" w:type="dxa"/>
            <w:vAlign w:val="center"/>
          </w:tcPr>
          <w:p w14:paraId="2336161A">
            <w:pPr>
              <w:spacing w:line="320" w:lineRule="exact"/>
              <w:ind w:left="33"/>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符合磋商文件的要求。</w:t>
            </w:r>
            <w:r>
              <w:rPr>
                <w:rFonts w:hint="eastAsia" w:ascii="宋体" w:hAnsi="宋体" w:eastAsia="宋体" w:cs="宋体"/>
                <w:color w:val="auto"/>
                <w:sz w:val="28"/>
                <w:szCs w:val="28"/>
                <w:highlight w:val="none"/>
                <w:lang w:val="en-US" w:eastAsia="zh-CN"/>
              </w:rPr>
              <w:t>不少于90天。</w:t>
            </w:r>
          </w:p>
        </w:tc>
      </w:tr>
      <w:tr w14:paraId="05D7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9" w:type="dxa"/>
            <w:vAlign w:val="center"/>
          </w:tcPr>
          <w:p w14:paraId="0888C4D0">
            <w:pPr>
              <w:spacing w:line="320" w:lineRule="exact"/>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6</w:t>
            </w:r>
          </w:p>
        </w:tc>
        <w:tc>
          <w:tcPr>
            <w:tcW w:w="2410" w:type="dxa"/>
            <w:vAlign w:val="center"/>
          </w:tcPr>
          <w:p w14:paraId="5FD8BD4C">
            <w:pPr>
              <w:spacing w:line="320" w:lineRule="exact"/>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磋商报价</w:t>
            </w:r>
          </w:p>
        </w:tc>
        <w:tc>
          <w:tcPr>
            <w:tcW w:w="5512" w:type="dxa"/>
            <w:vAlign w:val="center"/>
          </w:tcPr>
          <w:p w14:paraId="07FD7F85">
            <w:pPr>
              <w:spacing w:line="320" w:lineRule="exact"/>
              <w:ind w:right="210"/>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同时满足以下条款：</w:t>
            </w:r>
          </w:p>
          <w:p w14:paraId="0E8B5CE6">
            <w:pPr>
              <w:spacing w:line="320" w:lineRule="exact"/>
              <w:ind w:right="210"/>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（1）磋商报价符合唯一性要求；</w:t>
            </w:r>
          </w:p>
          <w:p w14:paraId="0BE14578">
            <w:pPr>
              <w:spacing w:line="320" w:lineRule="exact"/>
              <w:ind w:right="210"/>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（2）磋商报价表填写符合要求；</w:t>
            </w:r>
          </w:p>
          <w:p w14:paraId="3D918559">
            <w:pPr>
              <w:spacing w:line="320" w:lineRule="exact"/>
              <w:ind w:right="210"/>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（3）报价货币符合磋商文件要求；</w:t>
            </w:r>
          </w:p>
          <w:p w14:paraId="24F31347">
            <w:pPr>
              <w:spacing w:line="320" w:lineRule="exact"/>
              <w:ind w:right="210"/>
              <w:rPr>
                <w:rFonts w:hint="eastAsia" w:ascii="宋体" w:hAnsi="宋体" w:eastAsia="宋体" w:cs="宋体"/>
                <w:color w:val="auto"/>
                <w:sz w:val="28"/>
                <w:szCs w:val="28"/>
                <w:highlight w:val="none"/>
                <w:lang w:eastAsia="zh-CN"/>
              </w:rPr>
            </w:pPr>
            <w:r>
              <w:rPr>
                <w:rFonts w:hint="eastAsia" w:ascii="宋体" w:hAnsi="宋体" w:eastAsia="宋体" w:cs="宋体"/>
                <w:bCs/>
                <w:color w:val="auto"/>
                <w:kern w:val="0"/>
                <w:sz w:val="28"/>
                <w:szCs w:val="28"/>
                <w:highlight w:val="none"/>
              </w:rPr>
              <w:t>（4）未超出磋商文件规定的最高限价</w:t>
            </w:r>
            <w:r>
              <w:rPr>
                <w:rFonts w:hint="eastAsia" w:ascii="宋体" w:hAnsi="宋体" w:eastAsia="宋体" w:cs="宋体"/>
                <w:bCs/>
                <w:color w:val="auto"/>
                <w:kern w:val="0"/>
                <w:sz w:val="28"/>
                <w:szCs w:val="28"/>
                <w:highlight w:val="none"/>
                <w:lang w:eastAsia="zh-CN"/>
              </w:rPr>
              <w:t>。</w:t>
            </w:r>
          </w:p>
        </w:tc>
      </w:tr>
      <w:tr w14:paraId="44EE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289" w:type="dxa"/>
            <w:vAlign w:val="center"/>
          </w:tcPr>
          <w:p w14:paraId="3E2DDE0B">
            <w:pPr>
              <w:spacing w:line="320" w:lineRule="exact"/>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7</w:t>
            </w:r>
          </w:p>
        </w:tc>
        <w:tc>
          <w:tcPr>
            <w:tcW w:w="2410" w:type="dxa"/>
            <w:vAlign w:val="center"/>
          </w:tcPr>
          <w:p w14:paraId="1EFFD648">
            <w:pPr>
              <w:spacing w:line="320" w:lineRule="exact"/>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实质性条款响应</w:t>
            </w:r>
          </w:p>
        </w:tc>
        <w:tc>
          <w:tcPr>
            <w:tcW w:w="5512" w:type="dxa"/>
            <w:vAlign w:val="center"/>
          </w:tcPr>
          <w:p w14:paraId="79182B92">
            <w:pPr>
              <w:spacing w:line="3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完全响应磋商文件要求的各项技术/服务/商务实质性条款。</w:t>
            </w:r>
          </w:p>
        </w:tc>
      </w:tr>
      <w:tr w14:paraId="7307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9" w:type="dxa"/>
            <w:vAlign w:val="center"/>
          </w:tcPr>
          <w:p w14:paraId="38827D3A">
            <w:pPr>
              <w:spacing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8</w:t>
            </w:r>
          </w:p>
        </w:tc>
        <w:tc>
          <w:tcPr>
            <w:tcW w:w="2410" w:type="dxa"/>
            <w:vAlign w:val="center"/>
          </w:tcPr>
          <w:p w14:paraId="09594775">
            <w:pPr>
              <w:spacing w:line="320" w:lineRule="exact"/>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其他</w:t>
            </w:r>
          </w:p>
        </w:tc>
        <w:tc>
          <w:tcPr>
            <w:tcW w:w="5512" w:type="dxa"/>
            <w:vAlign w:val="center"/>
          </w:tcPr>
          <w:p w14:paraId="0E00F8F0">
            <w:pPr>
              <w:spacing w:line="32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完全理解并接受法律法规和磋商文件对</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的各项须知、规</w:t>
            </w:r>
            <w:r>
              <w:rPr>
                <w:rFonts w:hint="eastAsia" w:ascii="宋体" w:hAnsi="宋体" w:eastAsia="宋体" w:cs="宋体"/>
                <w:color w:val="auto"/>
                <w:sz w:val="28"/>
                <w:szCs w:val="28"/>
                <w:highlight w:val="none"/>
                <w:lang w:val="en-US" w:eastAsia="zh-CN"/>
              </w:rPr>
              <w:t>定</w:t>
            </w:r>
            <w:r>
              <w:rPr>
                <w:rFonts w:hint="eastAsia" w:ascii="宋体" w:hAnsi="宋体" w:eastAsia="宋体" w:cs="宋体"/>
                <w:color w:val="auto"/>
                <w:sz w:val="28"/>
                <w:szCs w:val="28"/>
                <w:highlight w:val="none"/>
              </w:rPr>
              <w:t>要求和责任义务，没有出现法律法规或磋商文件明确规定的其他被视为“无效响应”的情形。</w:t>
            </w:r>
          </w:p>
        </w:tc>
      </w:tr>
    </w:tbl>
    <w:p w14:paraId="2CBC79A5">
      <w:pPr>
        <w:pageBreakBefore w:val="0"/>
        <w:widowControl/>
        <w:wordWrap/>
        <w:topLinePunct w:val="0"/>
        <w:bidi w:val="0"/>
        <w:spacing w:beforeAutospacing="0" w:line="440" w:lineRule="exact"/>
        <w:ind w:left="0" w:leftChars="0" w:right="0" w:rightChars="0"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磋商小组在对响应文件的有效性、完整性和响应程度进行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 </w:t>
      </w:r>
    </w:p>
    <w:p w14:paraId="1801E427">
      <w:pPr>
        <w:pageBreakBefore w:val="0"/>
        <w:wordWrap/>
        <w:topLinePunct w:val="0"/>
        <w:bidi w:val="0"/>
        <w:spacing w:beforeAutospacing="0" w:line="440" w:lineRule="exact"/>
        <w:ind w:right="0" w:rightChars="0" w:firstLine="281" w:firstLineChars="1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19.5</w:t>
      </w:r>
      <w:r>
        <w:rPr>
          <w:rFonts w:hint="eastAsia" w:ascii="宋体" w:hAnsi="宋体" w:eastAsia="宋体" w:cs="宋体"/>
          <w:b/>
          <w:color w:val="auto"/>
          <w:sz w:val="28"/>
          <w:szCs w:val="28"/>
          <w:highlight w:val="none"/>
        </w:rPr>
        <w:t xml:space="preserve"> 磋商过程</w:t>
      </w:r>
    </w:p>
    <w:p w14:paraId="73024626">
      <w:pPr>
        <w:pageBreakBefore w:val="0"/>
        <w:widowControl/>
        <w:wordWrap/>
        <w:topLinePunct w:val="0"/>
        <w:bidi w:val="0"/>
        <w:spacing w:beforeAutospacing="0" w:line="440" w:lineRule="exact"/>
        <w:ind w:left="0" w:leftChars="0" w:right="0" w:rightChars="0" w:firstLine="480"/>
        <w:jc w:val="left"/>
        <w:rPr>
          <w:rFonts w:hint="eastAsia" w:ascii="宋体" w:hAnsi="宋体" w:eastAsia="宋体" w:cs="宋体"/>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19.5.1磋商小组集中与满足磋商文件实质性响应的磋商单位进行单一磋商</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kern w:val="0"/>
          <w:sz w:val="28"/>
          <w:szCs w:val="28"/>
          <w:highlight w:val="none"/>
        </w:rPr>
        <w:t>并给予所有参加磋商的投标人平等的磋商机会。</w:t>
      </w:r>
      <w:r>
        <w:rPr>
          <w:rFonts w:hint="eastAsia" w:ascii="宋体" w:hAnsi="宋体" w:eastAsia="宋体" w:cs="宋体"/>
          <w:color w:val="auto"/>
          <w:kern w:val="0"/>
          <w:sz w:val="28"/>
          <w:szCs w:val="28"/>
          <w:highlight w:val="none"/>
          <w:lang w:val="en-US" w:eastAsia="zh-CN"/>
        </w:rPr>
        <w:t xml:space="preserve"> </w:t>
      </w:r>
    </w:p>
    <w:p w14:paraId="29B0800E">
      <w:pPr>
        <w:pageBreakBefore w:val="0"/>
        <w:widowControl/>
        <w:wordWrap/>
        <w:topLinePunct w:val="0"/>
        <w:bidi w:val="0"/>
        <w:spacing w:beforeAutospacing="0" w:line="440" w:lineRule="exact"/>
        <w:ind w:left="0" w:leftChars="0" w:right="0" w:rightChars="0"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19.5.2</w:t>
      </w:r>
      <w:r>
        <w:rPr>
          <w:rFonts w:hint="eastAsia" w:ascii="宋体" w:hAnsi="宋体" w:eastAsia="宋体" w:cs="宋体"/>
          <w:color w:val="auto"/>
          <w:kern w:val="0"/>
          <w:sz w:val="28"/>
          <w:szCs w:val="28"/>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5D3D7324">
      <w:pPr>
        <w:pageBreakBefore w:val="0"/>
        <w:widowControl/>
        <w:wordWrap/>
        <w:topLinePunct w:val="0"/>
        <w:bidi w:val="0"/>
        <w:spacing w:beforeAutospacing="0" w:line="440" w:lineRule="exact"/>
        <w:ind w:left="0" w:leftChars="0" w:right="0" w:rightChars="0"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19.5.3</w:t>
      </w:r>
      <w:r>
        <w:rPr>
          <w:rFonts w:hint="eastAsia" w:ascii="宋体" w:hAnsi="宋体" w:eastAsia="宋体" w:cs="宋体"/>
          <w:color w:val="auto"/>
          <w:kern w:val="0"/>
          <w:sz w:val="28"/>
          <w:szCs w:val="28"/>
          <w:highlight w:val="none"/>
        </w:rPr>
        <w:t xml:space="preserve">对磋商文件作出的实质性变动是磋商文件的有效组成部分，磋商小组应当同时通知所有参加磋商的投标人。 </w:t>
      </w:r>
    </w:p>
    <w:p w14:paraId="0BE41CBF">
      <w:pPr>
        <w:pageBreakBefore w:val="0"/>
        <w:widowControl/>
        <w:wordWrap/>
        <w:topLinePunct w:val="0"/>
        <w:bidi w:val="0"/>
        <w:spacing w:beforeAutospacing="0" w:line="440" w:lineRule="exact"/>
        <w:ind w:left="0" w:leftChars="0" w:right="0" w:rightChars="0"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19.5.4</w:t>
      </w:r>
      <w:r>
        <w:rPr>
          <w:rFonts w:hint="eastAsia" w:ascii="宋体" w:hAnsi="宋体" w:eastAsia="宋体" w:cs="宋体"/>
          <w:color w:val="auto"/>
          <w:kern w:val="0"/>
          <w:sz w:val="28"/>
          <w:szCs w:val="28"/>
          <w:highlight w:val="none"/>
        </w:rPr>
        <w:t>投标人应当按照磋商文件的变动情况和磋商小组的要求重新提交响应文件</w:t>
      </w:r>
      <w:r>
        <w:rPr>
          <w:rFonts w:hint="eastAsia" w:ascii="宋体" w:hAnsi="宋体" w:eastAsia="宋体" w:cs="宋体"/>
          <w:color w:val="auto"/>
          <w:kern w:val="0"/>
          <w:sz w:val="28"/>
          <w:szCs w:val="28"/>
          <w:highlight w:val="none"/>
          <w:lang w:val="en-US" w:eastAsia="zh-CN"/>
        </w:rPr>
        <w:t>或情况说明</w:t>
      </w:r>
      <w:r>
        <w:rPr>
          <w:rFonts w:hint="eastAsia" w:ascii="宋体" w:hAnsi="宋体" w:eastAsia="宋体" w:cs="宋体"/>
          <w:color w:val="auto"/>
          <w:kern w:val="0"/>
          <w:sz w:val="28"/>
          <w:szCs w:val="28"/>
          <w:highlight w:val="none"/>
        </w:rPr>
        <w:t>。</w:t>
      </w:r>
    </w:p>
    <w:p w14:paraId="74F5A8AA">
      <w:pPr>
        <w:pageBreakBefore w:val="0"/>
        <w:wordWrap/>
        <w:topLinePunct w:val="0"/>
        <w:bidi w:val="0"/>
        <w:spacing w:beforeAutospacing="0" w:line="440" w:lineRule="exact"/>
        <w:ind w:right="0" w:rightChars="0" w:firstLine="281" w:firstLineChars="1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19.6 最</w:t>
      </w:r>
      <w:r>
        <w:rPr>
          <w:rFonts w:hint="eastAsia" w:ascii="宋体" w:hAnsi="宋体" w:eastAsia="宋体" w:cs="宋体"/>
          <w:b/>
          <w:color w:val="auto"/>
          <w:sz w:val="28"/>
          <w:szCs w:val="28"/>
          <w:highlight w:val="none"/>
        </w:rPr>
        <w:t>终报价</w:t>
      </w:r>
    </w:p>
    <w:p w14:paraId="6EEFBF9F">
      <w:pPr>
        <w:pageBreakBefore w:val="0"/>
        <w:wordWrap/>
        <w:topLinePunct w:val="0"/>
        <w:bidi w:val="0"/>
        <w:spacing w:beforeAutospacing="0" w:line="440" w:lineRule="exact"/>
        <w:ind w:left="0" w:leftChars="0" w:right="0" w:rightChars="0" w:firstLine="548" w:firstLineChars="196"/>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磋商文件能够详细列明采购标的的技术、服务要求的，磋商结束后，所有实质性响应的供应商在开标现场用数字认证证书（CA主锁）登陆系统进行</w:t>
      </w:r>
      <w:r>
        <w:rPr>
          <w:rFonts w:hint="eastAsia" w:ascii="宋体" w:hAnsi="宋体" w:eastAsia="宋体" w:cs="宋体"/>
          <w:color w:val="auto"/>
          <w:kern w:val="0"/>
          <w:sz w:val="28"/>
          <w:szCs w:val="28"/>
          <w:highlight w:val="none"/>
          <w:lang w:val="en-US" w:eastAsia="zh-CN"/>
        </w:rPr>
        <w:t>最终</w:t>
      </w:r>
      <w:r>
        <w:rPr>
          <w:rFonts w:hint="eastAsia" w:ascii="宋体" w:hAnsi="宋体" w:eastAsia="宋体" w:cs="宋体"/>
          <w:color w:val="auto"/>
          <w:kern w:val="0"/>
          <w:sz w:val="28"/>
          <w:szCs w:val="28"/>
          <w:highlight w:val="none"/>
        </w:rPr>
        <w:t>报价，系统按照评标规则自动排序。</w:t>
      </w:r>
    </w:p>
    <w:p w14:paraId="5A5C0CAA">
      <w:pPr>
        <w:pageBreakBefore w:val="0"/>
        <w:wordWrap/>
        <w:topLinePunct w:val="0"/>
        <w:bidi w:val="0"/>
        <w:spacing w:beforeAutospacing="0" w:line="440" w:lineRule="exact"/>
        <w:ind w:right="0" w:rightChars="0" w:firstLine="281" w:firstLineChars="1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19.7</w:t>
      </w:r>
      <w:r>
        <w:rPr>
          <w:rFonts w:hint="eastAsia" w:ascii="宋体" w:hAnsi="宋体" w:eastAsia="宋体" w:cs="宋体"/>
          <w:b/>
          <w:color w:val="auto"/>
          <w:sz w:val="28"/>
          <w:szCs w:val="28"/>
          <w:highlight w:val="none"/>
        </w:rPr>
        <w:t>响应文件的详细评审</w:t>
      </w:r>
    </w:p>
    <w:bookmarkEnd w:id="29"/>
    <w:bookmarkEnd w:id="30"/>
    <w:p w14:paraId="60678EDB">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19.7</w:t>
      </w:r>
      <w:r>
        <w:rPr>
          <w:rFonts w:hint="eastAsia" w:ascii="宋体" w:hAnsi="宋体" w:eastAsia="宋体" w:cs="宋体"/>
          <w:color w:val="auto"/>
          <w:sz w:val="28"/>
          <w:szCs w:val="28"/>
          <w:highlight w:val="none"/>
        </w:rPr>
        <w:t xml:space="preserve">.1 </w:t>
      </w:r>
      <w:r>
        <w:rPr>
          <w:rFonts w:hint="eastAsia" w:ascii="宋体" w:hAnsi="宋体" w:eastAsia="宋体" w:cs="宋体"/>
          <w:color w:val="auto"/>
          <w:kern w:val="0"/>
          <w:sz w:val="28"/>
          <w:szCs w:val="28"/>
          <w:highlight w:val="none"/>
        </w:rPr>
        <w:t>经磋商确定最终采购需求和提交最后报价的投标人后，由磋商小组采用综合评分法对提交最后报价的投标人的响应文件和最后报价进行综合评分。</w:t>
      </w:r>
    </w:p>
    <w:p w14:paraId="7E6D5453">
      <w:pPr>
        <w:pageBreakBefore w:val="0"/>
        <w:wordWrap/>
        <w:overflowPunct w:val="0"/>
        <w:topLinePunct w:val="0"/>
        <w:bidi w:val="0"/>
        <w:adjustRightInd w:val="0"/>
        <w:snapToGrid w:val="0"/>
        <w:spacing w:beforeAutospacing="0" w:line="440" w:lineRule="exact"/>
        <w:ind w:left="0" w:leftChars="0" w:right="0" w:righ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19.7.2</w:t>
      </w:r>
      <w:r>
        <w:rPr>
          <w:rFonts w:hint="eastAsia" w:ascii="宋体" w:hAnsi="宋体" w:eastAsia="宋体" w:cs="宋体"/>
          <w:color w:val="auto"/>
          <w:sz w:val="28"/>
          <w:szCs w:val="28"/>
          <w:highlight w:val="none"/>
        </w:rPr>
        <w:t xml:space="preserve"> 评标方法：综合评分法</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即</w:t>
      </w:r>
      <w:r>
        <w:rPr>
          <w:rFonts w:hint="eastAsia" w:ascii="宋体" w:hAnsi="宋体" w:eastAsia="宋体" w:cs="宋体"/>
          <w:color w:val="auto"/>
          <w:sz w:val="28"/>
          <w:szCs w:val="28"/>
          <w:highlight w:val="none"/>
        </w:rPr>
        <w:t>磋商响应文件满足磋商文件全部实质性要求，且按照评审因素的量化指标评审得分最高的投标供应商为成交候选人的评审方法。</w:t>
      </w:r>
    </w:p>
    <w:p w14:paraId="74F54181">
      <w:pPr>
        <w:pageBreakBefore w:val="0"/>
        <w:wordWrap/>
        <w:topLinePunct w:val="0"/>
        <w:bidi w:val="0"/>
        <w:spacing w:beforeAutospacing="0" w:line="440" w:lineRule="exact"/>
        <w:ind w:left="0" w:leftChars="0" w:right="0" w:rightChars="0" w:firstLine="562"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19.7.3</w:t>
      </w:r>
      <w:r>
        <w:rPr>
          <w:rFonts w:hint="eastAsia" w:ascii="宋体" w:hAnsi="宋体" w:eastAsia="宋体" w:cs="宋体"/>
          <w:b/>
          <w:color w:val="auto"/>
          <w:sz w:val="28"/>
          <w:szCs w:val="28"/>
          <w:highlight w:val="none"/>
        </w:rPr>
        <w:t>评分</w:t>
      </w:r>
      <w:r>
        <w:rPr>
          <w:rFonts w:hint="eastAsia" w:ascii="宋体" w:hAnsi="宋体" w:eastAsia="宋体" w:cs="宋体"/>
          <w:b/>
          <w:color w:val="auto"/>
          <w:sz w:val="28"/>
          <w:szCs w:val="28"/>
          <w:highlight w:val="none"/>
          <w:lang w:val="en-US" w:eastAsia="zh-CN"/>
        </w:rPr>
        <w:t>因素和分值</w:t>
      </w:r>
    </w:p>
    <w:p w14:paraId="153FAC4D">
      <w:pPr>
        <w:pageBreakBefore w:val="0"/>
        <w:wordWrap/>
        <w:overflowPunct w:val="0"/>
        <w:topLinePunct w:val="0"/>
        <w:bidi w:val="0"/>
        <w:adjustRightInd w:val="0"/>
        <w:snapToGrid w:val="0"/>
        <w:spacing w:beforeAutospacing="0" w:line="440" w:lineRule="exact"/>
        <w:ind w:left="0" w:leftChars="0" w:right="0" w:rightChars="0"/>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具体评审因素和分值如下：</w:t>
      </w:r>
    </w:p>
    <w:p w14:paraId="5C7E68A6">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评价和比较以磋商文件为依据，对所有实质上响应的磋商响应文件分别从“</w:t>
      </w:r>
      <w:r>
        <w:rPr>
          <w:rFonts w:hint="eastAsia" w:hAnsi="宋体" w:cs="宋体"/>
          <w:color w:val="auto"/>
          <w:sz w:val="28"/>
          <w:szCs w:val="28"/>
          <w:highlight w:val="none"/>
          <w:lang w:val="en-US" w:eastAsia="zh-CN"/>
        </w:rPr>
        <w:t>投标报价</w:t>
      </w:r>
      <w:r>
        <w:rPr>
          <w:rFonts w:hint="eastAsia" w:ascii="宋体" w:hAnsi="宋体" w:eastAsia="宋体" w:cs="宋体"/>
          <w:color w:val="auto"/>
          <w:sz w:val="28"/>
          <w:szCs w:val="28"/>
          <w:highlight w:val="none"/>
          <w:lang w:val="en-US" w:eastAsia="zh-CN"/>
        </w:rPr>
        <w:t>”、“</w:t>
      </w:r>
      <w:r>
        <w:rPr>
          <w:rFonts w:hint="eastAsia" w:hAnsi="宋体" w:cs="宋体"/>
          <w:color w:val="auto"/>
          <w:sz w:val="28"/>
          <w:szCs w:val="28"/>
          <w:highlight w:val="none"/>
          <w:lang w:val="en-US" w:eastAsia="zh-CN"/>
        </w:rPr>
        <w:t>商务响应</w:t>
      </w:r>
      <w:r>
        <w:rPr>
          <w:rFonts w:hint="eastAsia" w:ascii="宋体" w:hAnsi="宋体" w:eastAsia="宋体" w:cs="宋体"/>
          <w:color w:val="auto"/>
          <w:sz w:val="28"/>
          <w:szCs w:val="28"/>
          <w:highlight w:val="none"/>
          <w:lang w:val="en-US" w:eastAsia="zh-CN"/>
        </w:rPr>
        <w:t>”、“施工组织设计”和“企业业绩”四个方面进行评审赋分。评审总分值为100分，具体分值如下：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108"/>
        <w:gridCol w:w="7532"/>
      </w:tblGrid>
      <w:tr w14:paraId="614B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227" w:type="dxa"/>
            <w:noWrap w:val="0"/>
            <w:vAlign w:val="center"/>
          </w:tcPr>
          <w:p w14:paraId="78702A3C">
            <w:pPr>
              <w:pStyle w:val="20"/>
              <w:spacing w:before="0" w:beforeAutospacing="0" w:after="0" w:afterAutospacing="0" w:line="360" w:lineRule="auto"/>
              <w:jc w:val="center"/>
              <w:rPr>
                <w:rFonts w:hint="eastAsia" w:ascii="宋体" w:hAnsi="宋体" w:eastAsia="宋体" w:cs="宋体"/>
                <w:b/>
                <w:bCs/>
                <w:sz w:val="28"/>
                <w:szCs w:val="28"/>
                <w:highlight w:val="none"/>
                <w:vertAlign w:val="baseline"/>
              </w:rPr>
            </w:pPr>
            <w:r>
              <w:rPr>
                <w:rFonts w:hint="eastAsia" w:ascii="宋体" w:hAnsi="宋体" w:eastAsia="宋体" w:cs="宋体"/>
                <w:b/>
                <w:bCs/>
                <w:sz w:val="28"/>
                <w:szCs w:val="28"/>
                <w:highlight w:val="none"/>
              </w:rPr>
              <w:t>评审项目</w:t>
            </w:r>
          </w:p>
        </w:tc>
        <w:tc>
          <w:tcPr>
            <w:tcW w:w="1108" w:type="dxa"/>
            <w:noWrap w:val="0"/>
            <w:vAlign w:val="center"/>
          </w:tcPr>
          <w:p w14:paraId="103DEC5D">
            <w:pPr>
              <w:pStyle w:val="20"/>
              <w:spacing w:before="0" w:beforeAutospacing="0" w:after="0" w:afterAutospacing="0" w:line="360" w:lineRule="auto"/>
              <w:jc w:val="center"/>
              <w:rPr>
                <w:rFonts w:hint="eastAsia" w:ascii="宋体" w:hAnsi="宋体" w:eastAsia="宋体" w:cs="宋体"/>
                <w:b/>
                <w:bCs/>
                <w:sz w:val="28"/>
                <w:szCs w:val="28"/>
                <w:highlight w:val="none"/>
                <w:vertAlign w:val="baseline"/>
              </w:rPr>
            </w:pPr>
            <w:r>
              <w:rPr>
                <w:rFonts w:hint="eastAsia" w:ascii="宋体" w:hAnsi="宋体" w:eastAsia="宋体" w:cs="宋体"/>
                <w:b/>
                <w:bCs/>
                <w:sz w:val="28"/>
                <w:szCs w:val="28"/>
                <w:highlight w:val="none"/>
              </w:rPr>
              <w:t>分值</w:t>
            </w:r>
          </w:p>
        </w:tc>
        <w:tc>
          <w:tcPr>
            <w:tcW w:w="7532" w:type="dxa"/>
            <w:noWrap w:val="0"/>
            <w:vAlign w:val="center"/>
          </w:tcPr>
          <w:p w14:paraId="5800C541">
            <w:pPr>
              <w:pStyle w:val="20"/>
              <w:spacing w:before="0" w:beforeAutospacing="0" w:after="0" w:afterAutospacing="0" w:line="360" w:lineRule="auto"/>
              <w:jc w:val="center"/>
              <w:rPr>
                <w:rFonts w:hint="eastAsia" w:ascii="宋体" w:hAnsi="宋体" w:eastAsia="宋体" w:cs="宋体"/>
                <w:b/>
                <w:bCs/>
                <w:sz w:val="28"/>
                <w:szCs w:val="28"/>
                <w:highlight w:val="none"/>
                <w:vertAlign w:val="baseline"/>
              </w:rPr>
            </w:pPr>
            <w:r>
              <w:rPr>
                <w:rFonts w:hint="eastAsia" w:ascii="宋体" w:hAnsi="宋体" w:eastAsia="宋体" w:cs="宋体"/>
                <w:b/>
                <w:bCs/>
                <w:sz w:val="28"/>
                <w:szCs w:val="28"/>
                <w:highlight w:val="none"/>
              </w:rPr>
              <w:t>评审标准</w:t>
            </w:r>
          </w:p>
        </w:tc>
      </w:tr>
      <w:tr w14:paraId="11C8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7" w:type="dxa"/>
            <w:noWrap w:val="0"/>
            <w:vAlign w:val="center"/>
          </w:tcPr>
          <w:p w14:paraId="711577E1">
            <w:pPr>
              <w:pStyle w:val="4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0分</w:t>
            </w:r>
            <w:r>
              <w:rPr>
                <w:rFonts w:hint="eastAsia" w:ascii="宋体" w:hAnsi="宋体" w:eastAsia="宋体" w:cs="宋体"/>
                <w:color w:val="auto"/>
                <w:sz w:val="24"/>
                <w:szCs w:val="24"/>
                <w:highlight w:val="none"/>
                <w:lang w:eastAsia="zh-CN"/>
              </w:rPr>
              <w:t>）</w:t>
            </w:r>
          </w:p>
        </w:tc>
        <w:tc>
          <w:tcPr>
            <w:tcW w:w="1108" w:type="dxa"/>
            <w:noWrap w:val="0"/>
            <w:vAlign w:val="center"/>
          </w:tcPr>
          <w:p w14:paraId="6A2CEBC1">
            <w:pPr>
              <w:pStyle w:val="41"/>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tc>
        <w:tc>
          <w:tcPr>
            <w:tcW w:w="7532" w:type="dxa"/>
            <w:noWrap w:val="0"/>
            <w:vAlign w:val="top"/>
          </w:tcPr>
          <w:p w14:paraId="0024D9A1">
            <w:pPr>
              <w:pStyle w:val="41"/>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以有效的各磋商供应商最终磋商报价的最低报价为评标基准价，即完全满足磋商文件要求且投标价格最低的投标报价为评标基准价，其价格分为满分。基准价报价得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0分；其他投标人的价格分统一按照下列公式计算：</w:t>
            </w:r>
          </w:p>
          <w:p w14:paraId="6004D008">
            <w:pPr>
              <w:pStyle w:val="41"/>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磋商报价得分=（磋商基准价/磋商报价）×价格权值（即</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0</w:t>
            </w:r>
          </w:p>
        </w:tc>
      </w:tr>
      <w:tr w14:paraId="1C7B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227" w:type="dxa"/>
            <w:noWrap w:val="0"/>
            <w:vAlign w:val="center"/>
          </w:tcPr>
          <w:p w14:paraId="4E64DB93">
            <w:pPr>
              <w:pStyle w:val="41"/>
              <w:jc w:val="center"/>
              <w:rPr>
                <w:rFonts w:hint="eastAsia" w:ascii="宋体" w:hAnsi="宋体" w:eastAsia="宋体" w:cs="宋体"/>
                <w:color w:val="000000" w:themeColor="text1"/>
                <w:sz w:val="24"/>
                <w:szCs w:val="24"/>
                <w:highlight w:val="none"/>
                <w:lang w:eastAsia="zh-CN"/>
                <w14:textFill>
                  <w14:solidFill>
                    <w14:schemeClr w14:val="tx1"/>
                  </w14:solidFill>
                </w14:textFill>
              </w:rPr>
            </w:pPr>
          </w:p>
          <w:p w14:paraId="4007C0CD">
            <w:pPr>
              <w:pStyle w:val="4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商务响应</w:t>
            </w:r>
          </w:p>
          <w:p w14:paraId="6F224B6C">
            <w:pPr>
              <w:pStyle w:val="41"/>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1108" w:type="dxa"/>
            <w:noWrap w:val="0"/>
            <w:vAlign w:val="center"/>
          </w:tcPr>
          <w:p w14:paraId="0D22717E">
            <w:pPr>
              <w:pStyle w:val="41"/>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145EC4E">
            <w:pPr>
              <w:pStyle w:val="41"/>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5分</w:t>
            </w:r>
          </w:p>
          <w:p w14:paraId="7588BAB2">
            <w:pPr>
              <w:pStyle w:val="41"/>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532" w:type="dxa"/>
            <w:noWrap w:val="0"/>
            <w:vAlign w:val="top"/>
          </w:tcPr>
          <w:p w14:paraId="1E2FABA1">
            <w:pPr>
              <w:pStyle w:val="41"/>
              <w:jc w:val="left"/>
              <w:rPr>
                <w:rFonts w:hint="eastAsia" w:ascii="宋体" w:hAnsi="宋体" w:eastAsia="宋体" w:cs="宋体"/>
                <w:color w:val="000000" w:themeColor="text1"/>
                <w:sz w:val="24"/>
                <w:szCs w:val="24"/>
                <w:highlight w:val="none"/>
                <w:lang w:val="en-US" w:eastAsia="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经过有效性和符合性审核合格的单位，对付款、工期、质量、验收、维修、服务等方面进行响应，完全响应且逐项详细说明的计5分，未做详细响应的，每出现一处缺项扣0.5分，该项扣完为止。</w:t>
            </w:r>
          </w:p>
        </w:tc>
      </w:tr>
      <w:tr w14:paraId="0057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27" w:type="dxa"/>
            <w:vMerge w:val="restart"/>
            <w:noWrap w:val="0"/>
            <w:vAlign w:val="center"/>
          </w:tcPr>
          <w:p w14:paraId="6EB8C936">
            <w:pPr>
              <w:pStyle w:val="41"/>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施工组织设计（</w:t>
            </w:r>
            <w:r>
              <w:rPr>
                <w:rFonts w:hint="eastAsia" w:ascii="宋体" w:hAnsi="宋体" w:cs="宋体"/>
                <w:color w:val="000000" w:themeColor="text1"/>
                <w:sz w:val="24"/>
                <w:szCs w:val="24"/>
                <w:highlight w:val="none"/>
                <w:lang w:val="en-US" w:eastAsia="zh-CN"/>
                <w14:textFill>
                  <w14:solidFill>
                    <w14:schemeClr w14:val="tx1"/>
                  </w14:solidFill>
                </w14:textFill>
              </w:rPr>
              <w:t>59</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c>
          <w:tcPr>
            <w:tcW w:w="1108" w:type="dxa"/>
            <w:shd w:val="clear" w:color="auto" w:fill="auto"/>
            <w:noWrap w:val="0"/>
            <w:vAlign w:val="center"/>
          </w:tcPr>
          <w:p w14:paraId="322304A2">
            <w:pPr>
              <w:pStyle w:val="41"/>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质量保证措施（</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c>
          <w:tcPr>
            <w:tcW w:w="7532" w:type="dxa"/>
            <w:shd w:val="clear" w:color="auto" w:fill="auto"/>
            <w:noWrap w:val="0"/>
            <w:vAlign w:val="top"/>
          </w:tcPr>
          <w:p w14:paraId="10B503F1">
            <w:pPr>
              <w:pStyle w:val="42"/>
              <w:widowControl w:val="0"/>
              <w:numPr>
                <w:ilvl w:val="0"/>
                <w:numId w:val="1"/>
              </w:numPr>
              <w:jc w:val="both"/>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有确保工程质量的技术组织措施的得3分。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方案每出现一处缺陷扣1分，未提供方案不得分。</w:t>
            </w:r>
          </w:p>
          <w:p w14:paraId="5F5EB20F">
            <w:pPr>
              <w:pStyle w:val="42"/>
              <w:widowControl w:val="0"/>
              <w:numPr>
                <w:ilvl w:val="0"/>
                <w:numId w:val="0"/>
              </w:numPr>
              <w:jc w:val="both"/>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2、有质量控制节点控制措施的得3分。方案每出现一处缺陷扣1分，未提供方案不得分。</w:t>
            </w:r>
          </w:p>
          <w:p w14:paraId="56834F9F">
            <w:pPr>
              <w:pStyle w:val="42"/>
              <w:widowControl w:val="0"/>
              <w:numPr>
                <w:ilvl w:val="0"/>
                <w:numId w:val="0"/>
              </w:numPr>
              <w:jc w:val="both"/>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3、有主要工程部位的工程质量保证措施的得3分。方案每出现一处缺陷扣1分，未提供方案不得分。</w:t>
            </w:r>
          </w:p>
          <w:p w14:paraId="5F22D102">
            <w:pPr>
              <w:pStyle w:val="42"/>
              <w:widowControl w:val="0"/>
              <w:numPr>
                <w:ilvl w:val="0"/>
                <w:numId w:val="0"/>
              </w:numPr>
              <w:ind w:left="0" w:leftChars="0" w:firstLine="0" w:firstLineChars="0"/>
              <w:jc w:val="both"/>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注：缺陷包括：凭空编造、内容前后不一致、前后逻辑错误、涉及的规范及标准引用错误或已废止、有违法违规内容陈述、时间地点区域错误、内容缺失、不满足项目实际的采购需求。</w:t>
            </w:r>
          </w:p>
        </w:tc>
      </w:tr>
      <w:tr w14:paraId="4FE2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227" w:type="dxa"/>
            <w:vMerge w:val="continue"/>
            <w:noWrap w:val="0"/>
            <w:vAlign w:val="center"/>
          </w:tcPr>
          <w:p w14:paraId="5EDFA4F6">
            <w:pPr>
              <w:pStyle w:val="41"/>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108" w:type="dxa"/>
            <w:shd w:val="clear" w:color="auto" w:fill="auto"/>
            <w:noWrap w:val="0"/>
            <w:vAlign w:val="center"/>
          </w:tcPr>
          <w:p w14:paraId="693F3711">
            <w:pPr>
              <w:pStyle w:val="41"/>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安全文明施工措施</w:t>
            </w:r>
          </w:p>
          <w:p w14:paraId="556AA23F">
            <w:pPr>
              <w:pStyle w:val="41"/>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c>
          <w:tcPr>
            <w:tcW w:w="7532" w:type="dxa"/>
            <w:shd w:val="clear" w:color="auto" w:fill="auto"/>
            <w:noWrap w:val="0"/>
            <w:vAlign w:val="center"/>
          </w:tcPr>
          <w:p w14:paraId="6113CC8C">
            <w:pPr>
              <w:pStyle w:val="41"/>
              <w:numPr>
                <w:ilvl w:val="0"/>
                <w:numId w:val="2"/>
              </w:num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有安全生产、文明施工管理组织机构树状图（树状图必须体现岗位职位）的得2分。方案每出现一处缺陷扣0.5分，未提供方案不得分；</w:t>
            </w:r>
          </w:p>
          <w:p w14:paraId="3BBD033F">
            <w:pPr>
              <w:pStyle w:val="41"/>
              <w:numPr>
                <w:ilvl w:val="0"/>
                <w:numId w:val="2"/>
              </w:num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有安全生产、文明施工技术措施的得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分。方案每出现一处缺陷扣0.5分，未提供方案不得分；</w:t>
            </w:r>
          </w:p>
          <w:p w14:paraId="7E430BC5">
            <w:pPr>
              <w:pStyle w:val="41"/>
              <w:numPr>
                <w:ilvl w:val="0"/>
                <w:numId w:val="2"/>
              </w:num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有确保环境保护的技术措施的得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分。方案每出现一处缺陷扣0.5分，未提供方案不得分；</w:t>
            </w:r>
          </w:p>
          <w:p w14:paraId="39470270">
            <w:pPr>
              <w:pStyle w:val="41"/>
              <w:numPr>
                <w:ilvl w:val="0"/>
                <w:numId w:val="0"/>
              </w:numPr>
              <w:ind w:left="0" w:leftChars="0"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注：缺陷包括：凭空编造、内容前后不一致、前后逻辑错误、涉及的规范及标准引用错误或已废止、有违法违规内容陈述、时间地点区域错误、内容缺失、不满足项目实际的采购需求。</w:t>
            </w:r>
          </w:p>
        </w:tc>
      </w:tr>
      <w:tr w14:paraId="5515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7" w:type="dxa"/>
            <w:vMerge w:val="continue"/>
            <w:noWrap w:val="0"/>
            <w:vAlign w:val="center"/>
          </w:tcPr>
          <w:p w14:paraId="638861D6">
            <w:pPr>
              <w:pStyle w:val="41"/>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108" w:type="dxa"/>
            <w:shd w:val="clear" w:color="auto" w:fill="auto"/>
            <w:noWrap w:val="0"/>
            <w:vAlign w:val="center"/>
          </w:tcPr>
          <w:p w14:paraId="08B21FA1">
            <w:pPr>
              <w:pStyle w:val="41"/>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施工方案及施工组织措施</w:t>
            </w:r>
          </w:p>
          <w:p w14:paraId="489BD545">
            <w:pPr>
              <w:pStyle w:val="41"/>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c>
          <w:tcPr>
            <w:tcW w:w="7532" w:type="dxa"/>
            <w:shd w:val="clear" w:color="auto" w:fill="auto"/>
            <w:noWrap w:val="0"/>
            <w:vAlign w:val="center"/>
          </w:tcPr>
          <w:p w14:paraId="26F8816C">
            <w:pPr>
              <w:pStyle w:val="41"/>
              <w:numPr>
                <w:ilvl w:val="0"/>
                <w:numId w:val="3"/>
              </w:num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有施工方案及技术措施的得</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分。方案每出现一处缺陷扣0.5分，未提供方案不得分。</w:t>
            </w:r>
          </w:p>
          <w:p w14:paraId="4B6690A0">
            <w:pPr>
              <w:pStyle w:val="41"/>
              <w:numPr>
                <w:ilvl w:val="0"/>
                <w:numId w:val="3"/>
              </w:num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有施工现场总平面布置的得2分。方案每出现一处缺陷扣0.5分，未提供方案不得分。</w:t>
            </w:r>
          </w:p>
          <w:p w14:paraId="619CCD8A">
            <w:pPr>
              <w:pStyle w:val="41"/>
              <w:numPr>
                <w:ilvl w:val="0"/>
                <w:numId w:val="0"/>
              </w:numPr>
              <w:ind w:left="0" w:leftChars="0"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注：缺陷包括：凭空编造、内容前后不一致、前后逻辑错误、涉及的规范及标准引用错误或已废止、有违法违规内容陈述、时间地点区域错误、内容缺失、不满足项目实际的采购需求。</w:t>
            </w:r>
          </w:p>
        </w:tc>
      </w:tr>
      <w:tr w14:paraId="6EB0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27" w:type="dxa"/>
            <w:vMerge w:val="continue"/>
            <w:noWrap w:val="0"/>
            <w:vAlign w:val="center"/>
          </w:tcPr>
          <w:p w14:paraId="10B1A893">
            <w:pPr>
              <w:pStyle w:val="41"/>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108" w:type="dxa"/>
            <w:shd w:val="clear" w:color="auto" w:fill="auto"/>
            <w:noWrap w:val="0"/>
            <w:vAlign w:val="center"/>
          </w:tcPr>
          <w:p w14:paraId="68C9D5A1">
            <w:pPr>
              <w:pStyle w:val="41"/>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施工进度计划及措施（</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c>
          <w:tcPr>
            <w:tcW w:w="7532" w:type="dxa"/>
            <w:shd w:val="clear" w:color="auto" w:fill="auto"/>
            <w:noWrap w:val="0"/>
            <w:vAlign w:val="center"/>
          </w:tcPr>
          <w:p w14:paraId="2614BA54">
            <w:pPr>
              <w:pStyle w:val="41"/>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有详细工期安排计划及重点节点计划安排的得</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分。方案每出现一处缺陷扣1分，未提供方案不得分。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缺陷包括：凭空编造、内容前后不一致、前后逻辑错误、涉及的规范及标准引用错误或已废止、有违法违规内容陈述、时间地点区域错误、内容缺失、不满足项目实际的采购需求。</w:t>
            </w:r>
          </w:p>
        </w:tc>
      </w:tr>
      <w:tr w14:paraId="3615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227" w:type="dxa"/>
            <w:vMerge w:val="continue"/>
            <w:noWrap w:val="0"/>
            <w:vAlign w:val="center"/>
          </w:tcPr>
          <w:p w14:paraId="7E3B8B57">
            <w:pPr>
              <w:pStyle w:val="41"/>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108" w:type="dxa"/>
            <w:shd w:val="clear" w:color="auto" w:fill="auto"/>
            <w:noWrap w:val="0"/>
            <w:vAlign w:val="center"/>
          </w:tcPr>
          <w:p w14:paraId="75738E86">
            <w:pPr>
              <w:pStyle w:val="41"/>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机具配备及材料供应计划</w:t>
            </w:r>
          </w:p>
          <w:p w14:paraId="78907D2E">
            <w:pPr>
              <w:pStyle w:val="41"/>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c>
          <w:tcPr>
            <w:tcW w:w="7532" w:type="dxa"/>
            <w:shd w:val="clear" w:color="auto" w:fill="auto"/>
            <w:noWrap w:val="0"/>
            <w:vAlign w:val="center"/>
          </w:tcPr>
          <w:p w14:paraId="4E8D23CB">
            <w:pPr>
              <w:pStyle w:val="41"/>
              <w:numPr>
                <w:ilvl w:val="0"/>
                <w:numId w:val="0"/>
              </w:num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1、有包括主要机械设备品牌、型号、数量、性能的机具设备投入计划的得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分。方案每出现一处缺陷扣1分，未提供方案不得分；</w:t>
            </w:r>
          </w:p>
          <w:p w14:paraId="3E85649F">
            <w:pPr>
              <w:pStyle w:val="41"/>
              <w:numPr>
                <w:ilvl w:val="0"/>
                <w:numId w:val="0"/>
              </w:num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2、有主要材料数量及进场计划以及材料（使用高峰）供应计划的得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分。方案每出现一处缺陷扣1分，未提供方案不得分。</w:t>
            </w:r>
          </w:p>
          <w:p w14:paraId="6F97158D">
            <w:pPr>
              <w:pStyle w:val="41"/>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注：缺陷包括：凭空编造、内容前后不一致、前后逻辑错误、涉及的规范及标准引用错误或已废止、有违法违规内容陈述、时间地点区域错误、内容缺失、不满足项目实际的采购需求。</w:t>
            </w:r>
          </w:p>
        </w:tc>
      </w:tr>
      <w:tr w14:paraId="7B12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27" w:type="dxa"/>
            <w:vMerge w:val="continue"/>
            <w:noWrap w:val="0"/>
            <w:vAlign w:val="center"/>
          </w:tcPr>
          <w:p w14:paraId="273914A0">
            <w:pPr>
              <w:pStyle w:val="41"/>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108" w:type="dxa"/>
            <w:shd w:val="clear" w:color="auto" w:fill="auto"/>
            <w:noWrap w:val="0"/>
            <w:vAlign w:val="center"/>
          </w:tcPr>
          <w:p w14:paraId="2BAE11B5">
            <w:pPr>
              <w:pStyle w:val="41"/>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劳动力安排</w:t>
            </w:r>
          </w:p>
          <w:p w14:paraId="5AEC7760">
            <w:pPr>
              <w:pStyle w:val="41"/>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w:t>
            </w:r>
          </w:p>
        </w:tc>
        <w:tc>
          <w:tcPr>
            <w:tcW w:w="7532" w:type="dxa"/>
            <w:shd w:val="clear" w:color="auto" w:fill="auto"/>
            <w:noWrap w:val="0"/>
            <w:vAlign w:val="center"/>
          </w:tcPr>
          <w:p w14:paraId="5DA20088">
            <w:pPr>
              <w:pStyle w:val="41"/>
              <w:numPr>
                <w:ilvl w:val="0"/>
                <w:numId w:val="0"/>
              </w:num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有包括各工种专业、等级、数量、进场时间等的人员劳动力计划及保证措施，且劳动力及各工种作业人员安排符合国家及省市规定的得</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方案每出现一处缺陷扣1分，未提供方案不得分。</w:t>
            </w:r>
          </w:p>
          <w:p w14:paraId="150F204D">
            <w:pPr>
              <w:pStyle w:val="41"/>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注：缺陷包括：凭空编造、内容前后不一致、前后逻辑错误、涉及的规范及标准引用错误或已废止、有违法违规内容陈述、时间地点区域错误、内容缺失、不满足项目实际的采购需求。</w:t>
            </w:r>
          </w:p>
        </w:tc>
      </w:tr>
      <w:tr w14:paraId="2198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27" w:type="dxa"/>
            <w:vMerge w:val="continue"/>
            <w:noWrap w:val="0"/>
            <w:vAlign w:val="center"/>
          </w:tcPr>
          <w:p w14:paraId="16F93879">
            <w:pPr>
              <w:pStyle w:val="41"/>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108" w:type="dxa"/>
            <w:noWrap w:val="0"/>
            <w:vAlign w:val="center"/>
          </w:tcPr>
          <w:p w14:paraId="2C417647">
            <w:pPr>
              <w:pStyle w:val="41"/>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新材料、新工艺（</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c>
          <w:tcPr>
            <w:tcW w:w="7532" w:type="dxa"/>
            <w:noWrap w:val="0"/>
            <w:vAlign w:val="center"/>
          </w:tcPr>
          <w:p w14:paraId="0391EEBF">
            <w:pPr>
              <w:pStyle w:val="41"/>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有使用新材料、新工艺的计划。每使用一项新工艺或新材料得1分，满分</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分。未提供不得分。</w:t>
            </w:r>
          </w:p>
        </w:tc>
      </w:tr>
      <w:tr w14:paraId="5213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7" w:type="dxa"/>
            <w:vMerge w:val="continue"/>
            <w:noWrap w:val="0"/>
            <w:vAlign w:val="top"/>
          </w:tcPr>
          <w:p w14:paraId="49E817F9">
            <w:pPr>
              <w:pStyle w:val="41"/>
              <w:jc w:val="left"/>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1108" w:type="dxa"/>
            <w:noWrap w:val="0"/>
            <w:vAlign w:val="top"/>
          </w:tcPr>
          <w:p w14:paraId="0C92382D">
            <w:pPr>
              <w:pStyle w:val="41"/>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321EC07D">
            <w:pPr>
              <w:pStyle w:val="41"/>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处理突发事件的应急预案</w:t>
            </w:r>
          </w:p>
          <w:p w14:paraId="1537A9BB">
            <w:pPr>
              <w:pStyle w:val="41"/>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（5分）</w:t>
            </w:r>
          </w:p>
        </w:tc>
        <w:tc>
          <w:tcPr>
            <w:tcW w:w="7532" w:type="dxa"/>
            <w:noWrap w:val="0"/>
            <w:vAlign w:val="top"/>
          </w:tcPr>
          <w:p w14:paraId="50DF04B0">
            <w:pPr>
              <w:pStyle w:val="41"/>
              <w:numPr>
                <w:ilvl w:val="0"/>
                <w:numId w:val="0"/>
              </w:num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有科学、完整、有效处理突发事件的应急预案，应急预案对突发事件处理的组织、分工明确，信息传递的方式、方法操作性强的得5分。方案每出现一处缺陷扣1分，未提供方案不得分。</w:t>
            </w:r>
          </w:p>
          <w:p w14:paraId="68C1D8F8">
            <w:pPr>
              <w:pStyle w:val="41"/>
              <w:tabs>
                <w:tab w:val="left" w:pos="973"/>
              </w:tabs>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注：缺陷包括：凭空编造、内容前后不一致、前后逻辑错误、涉及的规范及标准引用错误或已废止、有违法违规内容陈述、时间地点区域错误、内容缺失、不满足项目实际的采购需求。</w:t>
            </w:r>
          </w:p>
        </w:tc>
      </w:tr>
      <w:tr w14:paraId="0A42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27" w:type="dxa"/>
            <w:vMerge w:val="continue"/>
            <w:noWrap w:val="0"/>
            <w:vAlign w:val="center"/>
          </w:tcPr>
          <w:p w14:paraId="47684B67">
            <w:pPr>
              <w:pStyle w:val="41"/>
              <w:jc w:val="left"/>
              <w:rPr>
                <w:rFonts w:hint="eastAsia" w:ascii="宋体" w:hAnsi="宋体" w:eastAsia="宋体" w:cs="宋体"/>
                <w:color w:val="000000" w:themeColor="text1"/>
                <w:highlight w:val="none"/>
                <w14:textFill>
                  <w14:solidFill>
                    <w14:schemeClr w14:val="tx1"/>
                  </w14:solidFill>
                </w14:textFill>
              </w:rPr>
            </w:pPr>
          </w:p>
        </w:tc>
        <w:tc>
          <w:tcPr>
            <w:tcW w:w="1108" w:type="dxa"/>
            <w:noWrap w:val="0"/>
            <w:vAlign w:val="center"/>
          </w:tcPr>
          <w:p w14:paraId="1B2AF4A8">
            <w:pPr>
              <w:pStyle w:val="41"/>
              <w:numPr>
                <w:ilvl w:val="0"/>
                <w:numId w:val="0"/>
              </w:num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项目完工后的维修服务及保修承诺（6分）</w:t>
            </w:r>
          </w:p>
        </w:tc>
        <w:tc>
          <w:tcPr>
            <w:tcW w:w="7532" w:type="dxa"/>
            <w:noWrap w:val="0"/>
            <w:vAlign w:val="center"/>
          </w:tcPr>
          <w:p w14:paraId="2B2B7DA7">
            <w:pPr>
              <w:pStyle w:val="41"/>
              <w:numPr>
                <w:ilvl w:val="0"/>
                <w:numId w:val="0"/>
              </w:num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针对本项目内容提出适用于本项目的项目完工后的维修服务及保修承诺：承诺内容详细、具体，包括但不限于维修服务范围、响应时间、维修质量保证等方面，承诺的服务标准完全满足采购文件要求的得6分。案每出现一处缺陷扣1分，未提供方案不得分。</w:t>
            </w:r>
          </w:p>
          <w:p w14:paraId="2E305301">
            <w:pPr>
              <w:pStyle w:val="41"/>
              <w:numPr>
                <w:ilvl w:val="0"/>
                <w:numId w:val="0"/>
              </w:num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注：缺陷包括：凭空编造、内容前后不一致、前后逻辑错误、涉及的规范及标准引用错误或已废止、有违法违规内容陈述、时间地点区域错误、内容缺失、不满足项目实际的采购需求。</w:t>
            </w:r>
          </w:p>
        </w:tc>
      </w:tr>
      <w:tr w14:paraId="2132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227" w:type="dxa"/>
            <w:noWrap w:val="0"/>
            <w:vAlign w:val="top"/>
          </w:tcPr>
          <w:p w14:paraId="40460E7C">
            <w:pPr>
              <w:pStyle w:val="41"/>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6D459994">
            <w:pPr>
              <w:pStyle w:val="41"/>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企业业绩</w:t>
            </w:r>
          </w:p>
          <w:p w14:paraId="636A2D27">
            <w:pPr>
              <w:pStyle w:val="41"/>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1108" w:type="dxa"/>
            <w:noWrap w:val="0"/>
            <w:vAlign w:val="center"/>
          </w:tcPr>
          <w:p w14:paraId="18175621">
            <w:pPr>
              <w:pStyle w:val="41"/>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w:t>
            </w:r>
          </w:p>
        </w:tc>
        <w:tc>
          <w:tcPr>
            <w:tcW w:w="7532" w:type="dxa"/>
            <w:noWrap w:val="0"/>
            <w:vAlign w:val="top"/>
          </w:tcPr>
          <w:p w14:paraId="3B3B6E25">
            <w:pPr>
              <w:pStyle w:val="41"/>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磋商供应商提供近三年（2022年1</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月至今）类似项目的合同业绩，每有一个业绩得2分。</w:t>
            </w:r>
          </w:p>
          <w:p w14:paraId="1AB7C7A1">
            <w:pPr>
              <w:pStyle w:val="41"/>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FF0000"/>
                <w:kern w:val="2"/>
                <w:sz w:val="21"/>
                <w:szCs w:val="21"/>
                <w:lang w:val="en-US" w:eastAsia="zh-CN" w:bidi="ar-SA"/>
              </w:rPr>
              <w:t>注：需同时提供中标通知书和项目合同书复印件，并加盖公章。</w:t>
            </w:r>
          </w:p>
        </w:tc>
      </w:tr>
    </w:tbl>
    <w:p w14:paraId="008BD3E7">
      <w:pPr>
        <w:pStyle w:val="2"/>
        <w:tabs>
          <w:tab w:val="left" w:pos="900"/>
        </w:tabs>
        <w:snapToGrid w:val="0"/>
        <w:spacing w:line="500" w:lineRule="exact"/>
        <w:ind w:firstLine="528" w:firstLineChars="20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8"/>
          <w:sz w:val="28"/>
          <w:szCs w:val="28"/>
          <w:highlight w:val="none"/>
          <w14:textFill>
            <w14:solidFill>
              <w14:schemeClr w14:val="tx1"/>
            </w14:solidFill>
          </w14:textFill>
        </w:rPr>
        <w:t>注：供应商所提供的材料或填写的内容必须真实、可靠，如有虚假或隐瞒，一经查实将导致投标被拒绝，</w:t>
      </w:r>
      <w:r>
        <w:rPr>
          <w:rFonts w:hint="eastAsia" w:ascii="宋体" w:hAnsi="宋体" w:eastAsia="宋体" w:cs="宋体"/>
          <w:color w:val="000000" w:themeColor="text1"/>
          <w:spacing w:val="-8"/>
          <w:sz w:val="28"/>
          <w:szCs w:val="28"/>
          <w:highlight w:val="none"/>
          <w:lang w:val="zh-CN"/>
          <w14:textFill>
            <w14:solidFill>
              <w14:schemeClr w14:val="tx1"/>
            </w14:solidFill>
          </w14:textFill>
        </w:rPr>
        <w:t>并按照《中华人民共和国政府采购法》第七十七条第一款“提供虚假材料谋取中标的”等法律、法规规定进行处罚，给招标人造成损失的应承担赔偿责任。</w:t>
      </w:r>
    </w:p>
    <w:p w14:paraId="2FD39B29">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19.7.4</w:t>
      </w:r>
      <w:r>
        <w:rPr>
          <w:rFonts w:hint="eastAsia" w:ascii="宋体" w:hAnsi="宋体" w:eastAsia="宋体" w:cs="宋体"/>
          <w:color w:val="000000" w:themeColor="text1"/>
          <w:sz w:val="28"/>
          <w:szCs w:val="28"/>
          <w:highlight w:val="none"/>
          <w14:textFill>
            <w14:solidFill>
              <w14:schemeClr w14:val="tx1"/>
            </w14:solidFill>
          </w14:textFill>
        </w:rPr>
        <w:t>磋商小组根据评标情况编制评审报告，磋商小组成员对评审报告有异议的，应当在评审报告上签署不同意见，并说明理由，否则视为同意。对拒绝说明理由的，须报政府采购监管部门处理，并将其评审情况如实计入考核表。</w:t>
      </w:r>
    </w:p>
    <w:p w14:paraId="2E0EF412">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19.7.5</w:t>
      </w:r>
      <w:r>
        <w:rPr>
          <w:rFonts w:hint="eastAsia" w:ascii="宋体" w:hAnsi="宋体" w:eastAsia="宋体" w:cs="宋体"/>
          <w:color w:val="000000" w:themeColor="text1"/>
          <w:kern w:val="0"/>
          <w:sz w:val="28"/>
          <w:szCs w:val="28"/>
          <w:highlight w:val="none"/>
          <w14:textFill>
            <w14:solidFill>
              <w14:schemeClr w14:val="tx1"/>
            </w14:solidFill>
          </w14:textFill>
        </w:rPr>
        <w:t>磋商小组应当根据综合评分情况，按照评审汇总得分由高到低顺序推荐3名以上成交候选投标人，并编写评审报告</w:t>
      </w:r>
      <w:r>
        <w:rPr>
          <w:rFonts w:hint="eastAsia" w:ascii="宋体" w:hAnsi="宋体" w:eastAsia="宋体" w:cs="宋体"/>
          <w:color w:val="000000" w:themeColor="text1"/>
          <w:sz w:val="28"/>
          <w:szCs w:val="28"/>
          <w:highlight w:val="none"/>
          <w14:textFill>
            <w14:solidFill>
              <w14:schemeClr w14:val="tx1"/>
            </w14:solidFill>
          </w14:textFill>
        </w:rPr>
        <w:t>报采购人</w:t>
      </w:r>
      <w:r>
        <w:rPr>
          <w:rFonts w:hint="eastAsia" w:ascii="宋体" w:hAnsi="宋体" w:eastAsia="宋体" w:cs="宋体"/>
          <w:color w:val="000000" w:themeColor="text1"/>
          <w:kern w:val="0"/>
          <w:sz w:val="28"/>
          <w:szCs w:val="28"/>
          <w:highlight w:val="none"/>
          <w14:textFill>
            <w14:solidFill>
              <w14:schemeClr w14:val="tx1"/>
            </w14:solidFill>
          </w14:textFill>
        </w:rPr>
        <w:t>。评审得分相同的，按照最后报价金额由低到高的顺序推荐。评审得分且最后报价相同的，按照技术指标优劣顺序推荐。</w:t>
      </w:r>
    </w:p>
    <w:p w14:paraId="22B53B06">
      <w:pPr>
        <w:autoSpaceDE w:val="0"/>
        <w:autoSpaceDN w:val="0"/>
        <w:adjustRightInd w:val="0"/>
        <w:snapToGrid w:val="0"/>
        <w:spacing w:line="440" w:lineRule="exact"/>
        <w:ind w:firstLine="281" w:firstLineChars="100"/>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20.本项目落实的政府采购政策（按相关政策执行）</w:t>
      </w:r>
    </w:p>
    <w:p w14:paraId="7D3E46A6">
      <w:pPr>
        <w:pageBreakBefore w:val="0"/>
        <w:wordWrap/>
        <w:topLinePunct w:val="0"/>
        <w:bidi w:val="0"/>
        <w:spacing w:beforeAutospacing="0" w:line="440" w:lineRule="exact"/>
        <w:ind w:right="0" w:rightChars="0" w:firstLine="281" w:firstLineChars="100"/>
        <w:rPr>
          <w:rFonts w:hint="eastAsia" w:ascii="宋体" w:hAnsi="宋体" w:eastAsia="宋体" w:cs="宋体"/>
          <w:b/>
          <w:color w:val="auto"/>
          <w:sz w:val="28"/>
          <w:szCs w:val="28"/>
          <w:highlight w:val="none"/>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21</w:t>
      </w:r>
      <w:r>
        <w:rPr>
          <w:rFonts w:hint="eastAsia" w:ascii="宋体" w:hAnsi="宋体" w:eastAsia="宋体" w:cs="宋体"/>
          <w:b/>
          <w:color w:val="000000" w:themeColor="text1"/>
          <w:sz w:val="28"/>
          <w:szCs w:val="28"/>
          <w:highlight w:val="none"/>
          <w14:textFill>
            <w14:solidFill>
              <w14:schemeClr w14:val="tx1"/>
            </w14:solidFill>
          </w14:textFill>
        </w:rPr>
        <w:t>.确定成交单位</w:t>
      </w:r>
    </w:p>
    <w:p w14:paraId="2FF139BF">
      <w:pPr>
        <w:adjustRightInd w:val="0"/>
        <w:snapToGrid w:val="0"/>
        <w:spacing w:line="440" w:lineRule="exact"/>
        <w:ind w:firstLine="548" w:firstLineChars="196"/>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采购人按照磋商小组推荐的成交候选人排名顺序确定成交单位。采购代理机构将成交结果</w:t>
      </w:r>
      <w:r>
        <w:rPr>
          <w:rFonts w:hint="eastAsia" w:ascii="宋体" w:hAnsi="宋体" w:eastAsia="宋体" w:cs="宋体"/>
          <w:color w:val="auto"/>
          <w:sz w:val="28"/>
          <w:szCs w:val="28"/>
          <w:highlight w:val="none"/>
          <w:lang w:val="en-US" w:eastAsia="zh-CN"/>
        </w:rPr>
        <w:t>在网上进行公告。</w:t>
      </w:r>
    </w:p>
    <w:p w14:paraId="3C1D63CF">
      <w:pPr>
        <w:pageBreakBefore w:val="0"/>
        <w:wordWrap/>
        <w:topLinePunct w:val="0"/>
        <w:bidi w:val="0"/>
        <w:adjustRightInd w:val="0"/>
        <w:snapToGrid w:val="0"/>
        <w:spacing w:beforeAutospacing="0" w:line="440" w:lineRule="exact"/>
        <w:ind w:left="0" w:leftChars="0" w:right="0" w:rightChars="0"/>
        <w:jc w:val="center"/>
        <w:outlineLvl w:val="1"/>
        <w:rPr>
          <w:rFonts w:hint="eastAsia" w:ascii="宋体" w:hAnsi="宋体" w:eastAsia="宋体" w:cs="宋体"/>
          <w:b/>
          <w:color w:val="auto"/>
          <w:sz w:val="28"/>
          <w:szCs w:val="28"/>
          <w:highlight w:val="none"/>
        </w:rPr>
      </w:pPr>
    </w:p>
    <w:p w14:paraId="0DA3BB38">
      <w:pPr>
        <w:pageBreakBefore w:val="0"/>
        <w:wordWrap/>
        <w:topLinePunct w:val="0"/>
        <w:bidi w:val="0"/>
        <w:adjustRightInd w:val="0"/>
        <w:snapToGrid w:val="0"/>
        <w:spacing w:beforeAutospacing="0" w:line="440" w:lineRule="exact"/>
        <w:ind w:left="0" w:leftChars="0" w:right="0" w:rightChars="0"/>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六、授予合同</w:t>
      </w:r>
    </w:p>
    <w:p w14:paraId="34CEFB94">
      <w:pPr>
        <w:pageBreakBefore w:val="0"/>
        <w:wordWrap/>
        <w:topLinePunct w:val="0"/>
        <w:bidi w:val="0"/>
        <w:spacing w:beforeAutospacing="0" w:line="440" w:lineRule="exact"/>
        <w:ind w:right="0" w:rightChars="0" w:firstLine="281" w:firstLineChars="1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成交</w:t>
      </w:r>
      <w:r>
        <w:rPr>
          <w:rFonts w:hint="eastAsia" w:ascii="宋体" w:hAnsi="宋体" w:eastAsia="宋体" w:cs="宋体"/>
          <w:b/>
          <w:color w:val="auto"/>
          <w:sz w:val="28"/>
          <w:szCs w:val="28"/>
          <w:highlight w:val="none"/>
        </w:rPr>
        <w:t>通知书</w:t>
      </w:r>
    </w:p>
    <w:p w14:paraId="225BBC97">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 采购代理机构在收到采购人的成交复函后，按规定时间向成交人发出</w:t>
      </w:r>
      <w:r>
        <w:rPr>
          <w:rFonts w:hint="eastAsia" w:ascii="宋体" w:hAnsi="宋体" w:eastAsia="宋体" w:cs="宋体"/>
          <w:color w:val="auto"/>
          <w:sz w:val="28"/>
          <w:szCs w:val="28"/>
          <w:highlight w:val="none"/>
          <w:lang w:val="en-US" w:eastAsia="zh-CN"/>
        </w:rPr>
        <w:t>成交</w:t>
      </w:r>
      <w:r>
        <w:rPr>
          <w:rFonts w:hint="eastAsia" w:ascii="宋体" w:hAnsi="宋体" w:eastAsia="宋体" w:cs="宋体"/>
          <w:color w:val="auto"/>
          <w:sz w:val="28"/>
          <w:szCs w:val="28"/>
          <w:highlight w:val="none"/>
        </w:rPr>
        <w:t>通知书。</w:t>
      </w:r>
    </w:p>
    <w:p w14:paraId="7FD65499">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 xml:space="preserve">.2 </w:t>
      </w:r>
      <w:r>
        <w:rPr>
          <w:rFonts w:hint="eastAsia" w:ascii="宋体" w:hAnsi="宋体" w:eastAsia="宋体" w:cs="宋体"/>
          <w:color w:val="auto"/>
          <w:sz w:val="28"/>
          <w:szCs w:val="28"/>
          <w:highlight w:val="none"/>
          <w:lang w:val="en-US" w:eastAsia="zh-CN"/>
        </w:rPr>
        <w:t>成交</w:t>
      </w:r>
      <w:r>
        <w:rPr>
          <w:rFonts w:hint="eastAsia" w:ascii="宋体" w:hAnsi="宋体" w:eastAsia="宋体" w:cs="宋体"/>
          <w:color w:val="auto"/>
          <w:sz w:val="28"/>
          <w:szCs w:val="28"/>
          <w:highlight w:val="none"/>
        </w:rPr>
        <w:t>通知书是合同的组成部分。</w:t>
      </w:r>
    </w:p>
    <w:p w14:paraId="4D524B4D">
      <w:pPr>
        <w:pageBreakBefore w:val="0"/>
        <w:wordWrap/>
        <w:topLinePunct w:val="0"/>
        <w:bidi w:val="0"/>
        <w:spacing w:beforeAutospacing="0" w:line="440" w:lineRule="exact"/>
        <w:ind w:right="0" w:rightChars="0" w:firstLine="281" w:firstLineChars="1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23.纸质响应文件</w:t>
      </w:r>
    </w:p>
    <w:p w14:paraId="7AFEB125">
      <w:pPr>
        <w:pageBreakBefore w:val="0"/>
        <w:wordWrap/>
        <w:topLinePunct w:val="0"/>
        <w:bidi w:val="0"/>
        <w:spacing w:beforeAutospacing="0" w:line="440" w:lineRule="exact"/>
        <w:ind w:left="0" w:leftChars="0" w:right="0" w:rightChars="0"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磋商时供应商无需提交纸质响应文件。</w:t>
      </w:r>
    </w:p>
    <w:p w14:paraId="2AFC5506">
      <w:pPr>
        <w:pageBreakBefore w:val="0"/>
        <w:wordWrap/>
        <w:topLinePunct w:val="0"/>
        <w:bidi w:val="0"/>
        <w:spacing w:beforeAutospacing="0" w:line="440" w:lineRule="exact"/>
        <w:ind w:right="0" w:rightChars="0" w:firstLine="281" w:firstLineChars="1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．签订合同</w:t>
      </w:r>
    </w:p>
    <w:p w14:paraId="4897B720">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.1成交人在收到</w:t>
      </w:r>
      <w:r>
        <w:rPr>
          <w:rFonts w:hint="eastAsia" w:ascii="宋体" w:hAnsi="宋体" w:eastAsia="宋体" w:cs="宋体"/>
          <w:color w:val="auto"/>
          <w:sz w:val="28"/>
          <w:szCs w:val="28"/>
          <w:highlight w:val="none"/>
          <w:lang w:val="en-US" w:eastAsia="zh-CN"/>
        </w:rPr>
        <w:t>成交</w:t>
      </w:r>
      <w:r>
        <w:rPr>
          <w:rFonts w:hint="eastAsia" w:ascii="宋体" w:hAnsi="宋体" w:eastAsia="宋体" w:cs="宋体"/>
          <w:color w:val="auto"/>
          <w:sz w:val="28"/>
          <w:szCs w:val="28"/>
          <w:highlight w:val="none"/>
        </w:rPr>
        <w:t>通知书后</w:t>
      </w:r>
      <w:r>
        <w:rPr>
          <w:rFonts w:hint="eastAsia" w:ascii="宋体" w:hAnsi="宋体" w:eastAsia="宋体" w:cs="宋体"/>
          <w:color w:val="auto"/>
          <w:sz w:val="28"/>
          <w:szCs w:val="28"/>
          <w:highlight w:val="none"/>
          <w:lang w:val="en-US" w:eastAsia="zh-CN"/>
        </w:rPr>
        <w:t>规定时间</w:t>
      </w:r>
      <w:r>
        <w:rPr>
          <w:rFonts w:hint="eastAsia" w:ascii="宋体" w:hAnsi="宋体" w:eastAsia="宋体" w:cs="宋体"/>
          <w:color w:val="auto"/>
          <w:sz w:val="28"/>
          <w:szCs w:val="28"/>
          <w:highlight w:val="none"/>
        </w:rPr>
        <w:t>内，与采购人签订合同。</w:t>
      </w:r>
    </w:p>
    <w:p w14:paraId="1857A428">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Cs w:val="0"/>
          <w:color w:val="auto"/>
          <w:sz w:val="28"/>
          <w:szCs w:val="28"/>
          <w:highlight w:val="none"/>
        </w:rPr>
      </w:pPr>
      <w:r>
        <w:rPr>
          <w:rFonts w:hint="eastAsia" w:ascii="宋体" w:hAnsi="宋体" w:eastAsia="宋体" w:cs="宋体"/>
          <w:color w:val="auto"/>
          <w:sz w:val="28"/>
          <w:szCs w:val="28"/>
          <w:highlight w:val="none"/>
          <w:lang w:val="en-US" w:eastAsia="zh-CN"/>
        </w:rPr>
        <w:t>24.2采购人应当在合同签订后规定时间内，按照有关规定将合同在陕西省政府采购网备案。</w:t>
      </w:r>
    </w:p>
    <w:p w14:paraId="5A2BEC74">
      <w:pPr>
        <w:spacing w:line="440" w:lineRule="exact"/>
        <w:ind w:firstLine="562" w:firstLineChars="200"/>
        <w:jc w:val="center"/>
        <w:rPr>
          <w:rFonts w:hint="eastAsia" w:ascii="宋体" w:hAnsi="宋体" w:eastAsia="宋体" w:cs="宋体"/>
          <w:bCs w:val="0"/>
          <w:color w:val="auto"/>
          <w:sz w:val="28"/>
          <w:szCs w:val="28"/>
          <w:highlight w:val="none"/>
          <w:lang w:val="en-US" w:eastAsia="zh-CN"/>
        </w:rPr>
      </w:pPr>
      <w:r>
        <w:rPr>
          <w:rFonts w:hint="eastAsia" w:ascii="宋体" w:hAnsi="宋体" w:eastAsia="宋体" w:cs="宋体"/>
          <w:b/>
          <w:bCs/>
          <w:color w:val="auto"/>
          <w:sz w:val="28"/>
          <w:szCs w:val="28"/>
          <w:highlight w:val="none"/>
        </w:rPr>
        <w:t>七、</w:t>
      </w:r>
      <w:r>
        <w:rPr>
          <w:rFonts w:hint="eastAsia" w:ascii="宋体" w:hAnsi="宋体" w:eastAsia="宋体" w:cs="宋体"/>
          <w:b/>
          <w:bCs/>
          <w:color w:val="auto"/>
          <w:sz w:val="28"/>
          <w:szCs w:val="28"/>
          <w:highlight w:val="none"/>
          <w:lang w:val="en-US" w:eastAsia="zh-CN"/>
        </w:rPr>
        <w:t>质疑投诉及</w:t>
      </w:r>
      <w:r>
        <w:rPr>
          <w:rFonts w:hint="eastAsia" w:ascii="宋体" w:hAnsi="宋体" w:eastAsia="宋体" w:cs="宋体"/>
          <w:b/>
          <w:bCs/>
          <w:sz w:val="28"/>
          <w:szCs w:val="28"/>
          <w:highlight w:val="none"/>
        </w:rPr>
        <w:t>政府采购信用融资</w:t>
      </w:r>
    </w:p>
    <w:p w14:paraId="0BD7AFE0">
      <w:pPr>
        <w:keepNext w:val="0"/>
        <w:keepLines w:val="0"/>
        <w:pageBreakBefore w:val="0"/>
        <w:widowControl w:val="0"/>
        <w:kinsoku/>
        <w:wordWrap/>
        <w:overflowPunct/>
        <w:topLinePunct w:val="0"/>
        <w:autoSpaceDE/>
        <w:autoSpaceDN/>
        <w:bidi w:val="0"/>
        <w:adjustRightInd/>
        <w:snapToGrid/>
        <w:spacing w:beforeAutospacing="0" w:line="440" w:lineRule="exact"/>
        <w:ind w:right="0" w:rightChars="0" w:firstLine="281" w:firstLineChars="100"/>
        <w:jc w:val="both"/>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en-US" w:eastAsia="zh-CN"/>
        </w:rPr>
        <w:t>25.</w:t>
      </w:r>
      <w:r>
        <w:rPr>
          <w:rFonts w:hint="eastAsia" w:ascii="宋体" w:hAnsi="宋体" w:eastAsia="宋体" w:cs="宋体"/>
          <w:b/>
          <w:bCs/>
          <w:color w:val="auto"/>
          <w:sz w:val="28"/>
          <w:szCs w:val="28"/>
          <w:highlight w:val="none"/>
          <w:lang w:val="zh-CN" w:eastAsia="zh-CN"/>
        </w:rPr>
        <w:t>质疑</w:t>
      </w:r>
    </w:p>
    <w:p w14:paraId="5DE0A4BB">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val="zh-CN" w:eastAsia="zh-CN"/>
        </w:rPr>
      </w:pPr>
      <w:r>
        <w:rPr>
          <w:rFonts w:hint="eastAsia" w:ascii="宋体" w:hAnsi="宋体" w:eastAsia="宋体" w:cs="宋体"/>
          <w:b w:val="0"/>
          <w:bCs w:val="0"/>
          <w:color w:val="auto"/>
          <w:sz w:val="28"/>
          <w:szCs w:val="28"/>
          <w:highlight w:val="none"/>
          <w:lang w:val="en-US" w:eastAsia="zh-CN"/>
        </w:rPr>
        <w:t>25.1</w:t>
      </w:r>
      <w:r>
        <w:rPr>
          <w:rFonts w:hint="eastAsia" w:ascii="宋体" w:hAnsi="宋体" w:eastAsia="宋体" w:cs="宋体"/>
          <w:b w:val="0"/>
          <w:bCs w:val="0"/>
          <w:color w:val="auto"/>
          <w:sz w:val="28"/>
          <w:szCs w:val="28"/>
          <w:highlight w:val="none"/>
          <w:lang w:val="zh-CN" w:eastAsia="zh-CN"/>
        </w:rPr>
        <w:t>按照《中华人民共和国政府采购法》、《政府采购质疑和投诉办法》等有关规定，参加本次政府采购活动的投标人认为招标文件、招标过程和中标结果使自己的权益受到损害的，可以在知道或者应知道其权益受到损害之日起七个工作日内，以书面形式</w:t>
      </w:r>
      <w:r>
        <w:rPr>
          <w:rFonts w:hint="eastAsia" w:ascii="宋体" w:hAnsi="宋体" w:eastAsia="宋体" w:cs="宋体"/>
          <w:b w:val="0"/>
          <w:bCs w:val="0"/>
          <w:color w:val="auto"/>
          <w:sz w:val="28"/>
          <w:szCs w:val="28"/>
          <w:highlight w:val="none"/>
          <w:lang w:eastAsia="zh-CN"/>
        </w:rPr>
        <w:t>一次性</w:t>
      </w:r>
      <w:r>
        <w:rPr>
          <w:rFonts w:hint="eastAsia" w:ascii="宋体" w:hAnsi="宋体" w:eastAsia="宋体" w:cs="宋体"/>
          <w:b w:val="0"/>
          <w:bCs w:val="0"/>
          <w:color w:val="auto"/>
          <w:sz w:val="28"/>
          <w:szCs w:val="28"/>
          <w:highlight w:val="none"/>
          <w:lang w:val="zh-CN" w:eastAsia="zh-CN"/>
        </w:rPr>
        <w:t>向采购人或者招标组织机构提出质疑。</w:t>
      </w:r>
    </w:p>
    <w:p w14:paraId="17279E02">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val="zh-CN" w:eastAsia="zh-CN"/>
        </w:rPr>
      </w:pPr>
      <w:r>
        <w:rPr>
          <w:rFonts w:hint="eastAsia" w:ascii="宋体" w:hAnsi="宋体" w:eastAsia="宋体" w:cs="宋体"/>
          <w:b w:val="0"/>
          <w:bCs w:val="0"/>
          <w:color w:val="auto"/>
          <w:sz w:val="28"/>
          <w:szCs w:val="28"/>
          <w:highlight w:val="none"/>
          <w:lang w:val="en-US" w:eastAsia="zh-CN"/>
        </w:rPr>
        <w:t>25</w:t>
      </w:r>
      <w:r>
        <w:rPr>
          <w:rFonts w:hint="eastAsia" w:ascii="宋体" w:hAnsi="宋体" w:eastAsia="宋体" w:cs="宋体"/>
          <w:b w:val="0"/>
          <w:bCs w:val="0"/>
          <w:color w:val="auto"/>
          <w:sz w:val="28"/>
          <w:szCs w:val="28"/>
          <w:highlight w:val="none"/>
          <w:lang w:val="zh-CN" w:eastAsia="zh-CN"/>
        </w:rPr>
        <w:t>.</w:t>
      </w: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zh-CN" w:eastAsia="zh-CN"/>
        </w:rPr>
        <w:t>质疑书应包括以下主要内容：</w:t>
      </w:r>
    </w:p>
    <w:p w14:paraId="15AB62B0">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zh-CN" w:eastAsia="zh-CN"/>
        </w:rPr>
        <w:t>（1）</w:t>
      </w:r>
      <w:r>
        <w:rPr>
          <w:rFonts w:hint="eastAsia" w:ascii="宋体" w:hAnsi="宋体" w:eastAsia="宋体" w:cs="宋体"/>
          <w:b w:val="0"/>
          <w:bCs w:val="0"/>
          <w:color w:val="auto"/>
          <w:sz w:val="28"/>
          <w:szCs w:val="28"/>
          <w:highlight w:val="none"/>
          <w:lang w:eastAsia="zh-CN"/>
        </w:rPr>
        <w:t>供应商的姓名或者名称、地址、邮编、联系人及联系电话；</w:t>
      </w:r>
    </w:p>
    <w:p w14:paraId="06B7E277">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（2）质疑项目的名称、编号；</w:t>
      </w:r>
    </w:p>
    <w:p w14:paraId="7BD89672">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（3）具体、明确的质疑事项和与质疑事项相关的请求；</w:t>
      </w:r>
    </w:p>
    <w:p w14:paraId="1FF16F36">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（4）事实依据；</w:t>
      </w:r>
    </w:p>
    <w:p w14:paraId="4C4E7B1D">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（5）必要的法律依据；</w:t>
      </w:r>
    </w:p>
    <w:p w14:paraId="60A48E04">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（6）提出质疑的日期。</w:t>
      </w:r>
    </w:p>
    <w:p w14:paraId="3DC45F2C">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val="zh-CN" w:eastAsia="zh-CN"/>
        </w:rPr>
      </w:pPr>
      <w:r>
        <w:rPr>
          <w:rFonts w:hint="eastAsia" w:ascii="宋体" w:hAnsi="宋体" w:eastAsia="宋体" w:cs="宋体"/>
          <w:b w:val="0"/>
          <w:bCs w:val="0"/>
          <w:color w:val="auto"/>
          <w:sz w:val="28"/>
          <w:szCs w:val="28"/>
          <w:highlight w:val="none"/>
          <w:lang w:val="en-US" w:eastAsia="zh-CN"/>
        </w:rPr>
        <w:t>25</w:t>
      </w:r>
      <w:r>
        <w:rPr>
          <w:rFonts w:hint="eastAsia" w:ascii="宋体" w:hAnsi="宋体" w:eastAsia="宋体" w:cs="宋体"/>
          <w:b w:val="0"/>
          <w:bCs w:val="0"/>
          <w:color w:val="auto"/>
          <w:sz w:val="28"/>
          <w:szCs w:val="28"/>
          <w:highlight w:val="none"/>
          <w:lang w:val="zh-CN" w:eastAsia="zh-CN"/>
        </w:rPr>
        <w:t>.</w:t>
      </w:r>
      <w:r>
        <w:rPr>
          <w:rFonts w:hint="eastAsia" w:ascii="宋体" w:hAnsi="宋体" w:eastAsia="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zh-CN" w:eastAsia="zh-CN"/>
        </w:rPr>
        <w:t>按照与质疑事项有关的当事人数量提供质疑书，并应加盖公章且由法定代表人签字。代理人办理质疑事项时，还应当提交授权委托书，授权委托书应当载明代理的具体权限和事项，否则采购人或者招标组织机构不予受理。</w:t>
      </w:r>
    </w:p>
    <w:p w14:paraId="424F1228">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val="zh-CN" w:eastAsia="zh-CN"/>
        </w:rPr>
      </w:pPr>
      <w:r>
        <w:rPr>
          <w:rFonts w:hint="eastAsia" w:ascii="宋体" w:hAnsi="宋体" w:eastAsia="宋体" w:cs="宋体"/>
          <w:b w:val="0"/>
          <w:bCs w:val="0"/>
          <w:color w:val="auto"/>
          <w:sz w:val="28"/>
          <w:szCs w:val="28"/>
          <w:highlight w:val="none"/>
          <w:lang w:val="en-US" w:eastAsia="zh-CN"/>
        </w:rPr>
        <w:t>25</w:t>
      </w:r>
      <w:r>
        <w:rPr>
          <w:rFonts w:hint="eastAsia" w:ascii="宋体" w:hAnsi="宋体" w:eastAsia="宋体" w:cs="宋体"/>
          <w:b w:val="0"/>
          <w:bCs w:val="0"/>
          <w:color w:val="auto"/>
          <w:sz w:val="28"/>
          <w:szCs w:val="28"/>
          <w:highlight w:val="none"/>
          <w:lang w:val="zh-CN" w:eastAsia="zh-CN"/>
        </w:rPr>
        <w:t>.</w:t>
      </w:r>
      <w:r>
        <w:rPr>
          <w:rFonts w:hint="eastAsia" w:ascii="宋体" w:hAnsi="宋体" w:eastAsia="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zh-CN" w:eastAsia="zh-CN"/>
        </w:rPr>
        <w:t>除书面形式外，其他任何方式的质疑，采购人或者招标组织机构均不予接受和回复。</w:t>
      </w:r>
    </w:p>
    <w:p w14:paraId="77939122">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val="zh-CN" w:eastAsia="zh-CN"/>
        </w:rPr>
      </w:pPr>
      <w:r>
        <w:rPr>
          <w:rFonts w:hint="eastAsia" w:ascii="宋体" w:hAnsi="宋体" w:eastAsia="宋体" w:cs="宋体"/>
          <w:b w:val="0"/>
          <w:bCs w:val="0"/>
          <w:color w:val="auto"/>
          <w:sz w:val="28"/>
          <w:szCs w:val="28"/>
          <w:highlight w:val="none"/>
          <w:lang w:val="en-US" w:eastAsia="zh-CN"/>
        </w:rPr>
        <w:t>25</w:t>
      </w:r>
      <w:r>
        <w:rPr>
          <w:rFonts w:hint="eastAsia" w:ascii="宋体" w:hAnsi="宋体" w:eastAsia="宋体" w:cs="宋体"/>
          <w:b w:val="0"/>
          <w:bCs w:val="0"/>
          <w:color w:val="auto"/>
          <w:sz w:val="28"/>
          <w:szCs w:val="28"/>
          <w:highlight w:val="none"/>
          <w:lang w:val="zh-CN" w:eastAsia="zh-CN"/>
        </w:rPr>
        <w:t>.</w:t>
      </w:r>
      <w:r>
        <w:rPr>
          <w:rFonts w:hint="eastAsia" w:ascii="宋体" w:hAnsi="宋体" w:eastAsia="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zh-CN" w:eastAsia="zh-CN"/>
        </w:rPr>
        <w:t>采购人或者招标组织机构在收到质疑书后七个工作日内作出书面答复，并以书面形式</w:t>
      </w:r>
      <w:r>
        <w:rPr>
          <w:rFonts w:hint="eastAsia" w:ascii="宋体" w:hAnsi="宋体" w:eastAsia="宋体" w:cs="宋体"/>
          <w:b w:val="0"/>
          <w:bCs w:val="0"/>
          <w:color w:val="auto"/>
          <w:sz w:val="28"/>
          <w:szCs w:val="28"/>
          <w:highlight w:val="none"/>
          <w:lang w:eastAsia="zh-CN"/>
        </w:rPr>
        <w:t>通知</w:t>
      </w:r>
      <w:r>
        <w:rPr>
          <w:rFonts w:hint="eastAsia" w:ascii="宋体" w:hAnsi="宋体" w:eastAsia="宋体" w:cs="宋体"/>
          <w:b w:val="0"/>
          <w:bCs w:val="0"/>
          <w:color w:val="auto"/>
          <w:sz w:val="28"/>
          <w:szCs w:val="28"/>
          <w:highlight w:val="none"/>
          <w:lang w:val="zh-CN" w:eastAsia="zh-CN"/>
        </w:rPr>
        <w:t>质疑人和其他有关当事人，但答复不得涉及商业秘密。</w:t>
      </w:r>
    </w:p>
    <w:p w14:paraId="3C488B70">
      <w:pPr>
        <w:keepNext w:val="0"/>
        <w:keepLines w:val="0"/>
        <w:pageBreakBefore w:val="0"/>
        <w:widowControl w:val="0"/>
        <w:kinsoku/>
        <w:wordWrap/>
        <w:overflowPunct/>
        <w:topLinePunct w:val="0"/>
        <w:autoSpaceDE/>
        <w:autoSpaceDN/>
        <w:bidi w:val="0"/>
        <w:adjustRightInd/>
        <w:snapToGrid/>
        <w:spacing w:beforeAutospacing="0" w:line="440" w:lineRule="exact"/>
        <w:ind w:right="0" w:rightChars="0" w:firstLine="281" w:firstLineChars="100"/>
        <w:jc w:val="both"/>
        <w:textAlignment w:val="auto"/>
        <w:rPr>
          <w:rFonts w:hint="eastAsia" w:ascii="宋体" w:hAnsi="宋体" w:eastAsia="宋体" w:cs="宋体"/>
          <w:b w:val="0"/>
          <w:bCs w:val="0"/>
          <w:color w:val="auto"/>
          <w:sz w:val="28"/>
          <w:szCs w:val="28"/>
          <w:highlight w:val="none"/>
          <w:lang w:val="zh-CN" w:eastAsia="zh-CN"/>
        </w:rPr>
      </w:pPr>
      <w:r>
        <w:rPr>
          <w:rFonts w:hint="eastAsia" w:ascii="宋体" w:hAnsi="宋体" w:eastAsia="宋体" w:cs="宋体"/>
          <w:b/>
          <w:bCs/>
          <w:color w:val="auto"/>
          <w:sz w:val="28"/>
          <w:szCs w:val="28"/>
          <w:highlight w:val="none"/>
          <w:lang w:val="en-US" w:eastAsia="zh-CN"/>
        </w:rPr>
        <w:t>26.</w:t>
      </w:r>
      <w:r>
        <w:rPr>
          <w:rFonts w:hint="eastAsia" w:ascii="宋体" w:hAnsi="宋体" w:eastAsia="宋体" w:cs="宋体"/>
          <w:b/>
          <w:bCs/>
          <w:color w:val="auto"/>
          <w:sz w:val="28"/>
          <w:szCs w:val="28"/>
          <w:highlight w:val="none"/>
          <w:lang w:val="zh-CN" w:eastAsia="zh-CN"/>
        </w:rPr>
        <w:t>投诉</w:t>
      </w:r>
    </w:p>
    <w:p w14:paraId="3B306C15">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val="zh-CN" w:eastAsia="zh-CN"/>
        </w:rPr>
      </w:pPr>
      <w:r>
        <w:rPr>
          <w:rFonts w:hint="eastAsia" w:ascii="宋体" w:hAnsi="宋体" w:eastAsia="宋体" w:cs="宋体"/>
          <w:b w:val="0"/>
          <w:bCs w:val="0"/>
          <w:color w:val="auto"/>
          <w:sz w:val="28"/>
          <w:szCs w:val="28"/>
          <w:highlight w:val="none"/>
          <w:lang w:val="en-US" w:eastAsia="zh-CN"/>
        </w:rPr>
        <w:t>26.1</w:t>
      </w:r>
      <w:r>
        <w:rPr>
          <w:rFonts w:hint="eastAsia" w:ascii="宋体" w:hAnsi="宋体" w:eastAsia="宋体" w:cs="宋体"/>
          <w:b w:val="0"/>
          <w:bCs w:val="0"/>
          <w:color w:val="auto"/>
          <w:sz w:val="28"/>
          <w:szCs w:val="28"/>
          <w:highlight w:val="none"/>
          <w:lang w:val="zh-CN" w:eastAsia="zh-CN"/>
        </w:rPr>
        <w:t>按照</w:t>
      </w:r>
      <w:r>
        <w:rPr>
          <w:rFonts w:hint="eastAsia" w:ascii="宋体" w:hAnsi="宋体" w:eastAsia="宋体" w:cs="宋体"/>
          <w:b w:val="0"/>
          <w:bCs w:val="0"/>
          <w:color w:val="auto"/>
          <w:sz w:val="28"/>
          <w:szCs w:val="28"/>
          <w:highlight w:val="none"/>
          <w:lang w:eastAsia="zh-CN"/>
        </w:rPr>
        <w:t>《中华人民共和国政府采购法》</w:t>
      </w:r>
      <w:r>
        <w:rPr>
          <w:rFonts w:hint="eastAsia" w:ascii="宋体" w:hAnsi="宋体" w:eastAsia="宋体" w:cs="宋体"/>
          <w:b w:val="0"/>
          <w:bCs w:val="0"/>
          <w:color w:val="auto"/>
          <w:sz w:val="28"/>
          <w:szCs w:val="28"/>
          <w:highlight w:val="none"/>
          <w:lang w:val="zh-CN" w:eastAsia="zh-CN"/>
        </w:rPr>
        <w:t>、《政府采购质疑和投诉办法》、</w:t>
      </w:r>
      <w:r>
        <w:rPr>
          <w:rFonts w:hint="eastAsia" w:ascii="宋体" w:hAnsi="宋体" w:eastAsia="宋体" w:cs="宋体"/>
          <w:b w:val="0"/>
          <w:bCs w:val="0"/>
          <w:color w:val="000000"/>
          <w:sz w:val="28"/>
          <w:szCs w:val="28"/>
          <w:highlight w:val="none"/>
          <w:lang w:val="zh-CN" w:eastAsia="zh-CN"/>
        </w:rPr>
        <w:t>安康市财政局转发《陕西省财政厅关于在全省开展电子化投诉工作有关事项的通知》的通知（安财采管函﹝</w:t>
      </w:r>
      <w:r>
        <w:rPr>
          <w:rFonts w:hint="eastAsia" w:ascii="宋体" w:hAnsi="宋体" w:eastAsia="宋体" w:cs="宋体"/>
          <w:b w:val="0"/>
          <w:bCs w:val="0"/>
          <w:color w:val="000000"/>
          <w:sz w:val="28"/>
          <w:szCs w:val="28"/>
          <w:highlight w:val="none"/>
          <w:lang w:val="en-US" w:eastAsia="zh-CN"/>
        </w:rPr>
        <w:t>2022</w:t>
      </w:r>
      <w:r>
        <w:rPr>
          <w:rFonts w:hint="eastAsia" w:ascii="宋体" w:hAnsi="宋体" w:eastAsia="宋体" w:cs="宋体"/>
          <w:b w:val="0"/>
          <w:bCs w:val="0"/>
          <w:color w:val="000000"/>
          <w:sz w:val="28"/>
          <w:szCs w:val="28"/>
          <w:highlight w:val="none"/>
          <w:lang w:val="zh-CN" w:eastAsia="zh-CN"/>
        </w:rPr>
        <w:t>﹞</w:t>
      </w:r>
      <w:r>
        <w:rPr>
          <w:rFonts w:hint="eastAsia" w:ascii="宋体" w:hAnsi="宋体" w:eastAsia="宋体" w:cs="宋体"/>
          <w:b w:val="0"/>
          <w:bCs w:val="0"/>
          <w:color w:val="000000"/>
          <w:sz w:val="28"/>
          <w:szCs w:val="28"/>
          <w:highlight w:val="none"/>
          <w:lang w:val="en-US" w:eastAsia="zh-CN"/>
        </w:rPr>
        <w:t>13号</w:t>
      </w:r>
      <w:r>
        <w:rPr>
          <w:rFonts w:hint="eastAsia" w:ascii="宋体" w:hAnsi="宋体" w:eastAsia="宋体" w:cs="宋体"/>
          <w:b w:val="0"/>
          <w:bCs w:val="0"/>
          <w:color w:val="000000"/>
          <w:sz w:val="28"/>
          <w:szCs w:val="28"/>
          <w:highlight w:val="none"/>
          <w:lang w:val="zh-CN" w:eastAsia="zh-CN"/>
        </w:rPr>
        <w:t>）</w:t>
      </w:r>
      <w:r>
        <w:rPr>
          <w:rFonts w:hint="eastAsia" w:ascii="宋体" w:hAnsi="宋体" w:eastAsia="宋体" w:cs="宋体"/>
          <w:b w:val="0"/>
          <w:bCs w:val="0"/>
          <w:color w:val="auto"/>
          <w:sz w:val="28"/>
          <w:szCs w:val="28"/>
          <w:highlight w:val="none"/>
          <w:lang w:val="zh-CN" w:eastAsia="zh-CN"/>
        </w:rPr>
        <w:t>以及相关的法律法规规定，质疑人对采购人或者招标组织机构的答复不满意或者采购人或者招标组织机构未在规定的时间内</w:t>
      </w:r>
      <w:r>
        <w:rPr>
          <w:rFonts w:hint="eastAsia" w:ascii="宋体" w:hAnsi="宋体" w:eastAsia="宋体" w:cs="宋体"/>
          <w:b w:val="0"/>
          <w:bCs w:val="0"/>
          <w:color w:val="auto"/>
          <w:sz w:val="28"/>
          <w:szCs w:val="28"/>
          <w:highlight w:val="none"/>
          <w:lang w:eastAsia="zh-CN"/>
        </w:rPr>
        <w:t>作出</w:t>
      </w:r>
      <w:r>
        <w:rPr>
          <w:rFonts w:hint="eastAsia" w:ascii="宋体" w:hAnsi="宋体" w:eastAsia="宋体" w:cs="宋体"/>
          <w:b w:val="0"/>
          <w:bCs w:val="0"/>
          <w:color w:val="auto"/>
          <w:sz w:val="28"/>
          <w:szCs w:val="28"/>
          <w:highlight w:val="none"/>
          <w:lang w:val="zh-CN" w:eastAsia="zh-CN"/>
        </w:rPr>
        <w:t>答复的，可以在答复期满后十五个工作日内向同级财政部门投诉。</w:t>
      </w:r>
    </w:p>
    <w:p w14:paraId="778B1D7B">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val="zh-CN" w:eastAsia="zh-CN"/>
        </w:rPr>
      </w:pPr>
      <w:r>
        <w:rPr>
          <w:rFonts w:hint="eastAsia" w:ascii="宋体" w:hAnsi="宋体" w:eastAsia="宋体" w:cs="宋体"/>
          <w:b w:val="0"/>
          <w:bCs w:val="0"/>
          <w:color w:val="auto"/>
          <w:sz w:val="28"/>
          <w:szCs w:val="28"/>
          <w:highlight w:val="none"/>
          <w:lang w:val="en-US" w:eastAsia="zh-CN"/>
        </w:rPr>
        <w:t xml:space="preserve">26.2 </w:t>
      </w:r>
      <w:r>
        <w:rPr>
          <w:rFonts w:hint="eastAsia" w:ascii="宋体" w:hAnsi="宋体" w:eastAsia="宋体" w:cs="宋体"/>
          <w:b w:val="0"/>
          <w:bCs w:val="0"/>
          <w:color w:val="auto"/>
          <w:sz w:val="28"/>
          <w:szCs w:val="28"/>
          <w:highlight w:val="none"/>
          <w:lang w:val="zh-CN" w:eastAsia="zh-CN"/>
        </w:rPr>
        <w:t>投诉人提起投诉应符合下列条件：</w:t>
      </w:r>
    </w:p>
    <w:p w14:paraId="78E4FB52">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val="zh-CN" w:eastAsia="zh-CN"/>
        </w:rPr>
      </w:pPr>
      <w:r>
        <w:rPr>
          <w:rFonts w:hint="eastAsia" w:ascii="宋体" w:hAnsi="宋体" w:eastAsia="宋体" w:cs="宋体"/>
          <w:b w:val="0"/>
          <w:bCs w:val="0"/>
          <w:color w:val="auto"/>
          <w:sz w:val="28"/>
          <w:szCs w:val="28"/>
          <w:highlight w:val="none"/>
          <w:lang w:val="zh-CN" w:eastAsia="zh-CN"/>
        </w:rPr>
        <w:t>（1）投诉人是参与所投诉政府</w:t>
      </w:r>
      <w:r>
        <w:rPr>
          <w:rFonts w:hint="eastAsia" w:ascii="宋体" w:hAnsi="宋体" w:eastAsia="宋体" w:cs="宋体"/>
          <w:b w:val="0"/>
          <w:bCs w:val="0"/>
          <w:color w:val="auto"/>
          <w:sz w:val="28"/>
          <w:szCs w:val="28"/>
          <w:highlight w:val="none"/>
          <w:lang w:eastAsia="zh-CN"/>
        </w:rPr>
        <w:t>采购</w:t>
      </w:r>
      <w:r>
        <w:rPr>
          <w:rFonts w:hint="eastAsia" w:ascii="宋体" w:hAnsi="宋体" w:eastAsia="宋体" w:cs="宋体"/>
          <w:b w:val="0"/>
          <w:bCs w:val="0"/>
          <w:color w:val="auto"/>
          <w:sz w:val="28"/>
          <w:szCs w:val="28"/>
          <w:highlight w:val="none"/>
          <w:lang w:val="zh-CN" w:eastAsia="zh-CN"/>
        </w:rPr>
        <w:t>活动的招标供应商；</w:t>
      </w:r>
    </w:p>
    <w:p w14:paraId="5622894F">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val="zh-CN" w:eastAsia="zh-CN"/>
        </w:rPr>
      </w:pPr>
      <w:r>
        <w:rPr>
          <w:rFonts w:hint="eastAsia" w:ascii="宋体" w:hAnsi="宋体" w:eastAsia="宋体" w:cs="宋体"/>
          <w:b w:val="0"/>
          <w:bCs w:val="0"/>
          <w:color w:val="auto"/>
          <w:sz w:val="28"/>
          <w:szCs w:val="28"/>
          <w:highlight w:val="none"/>
          <w:lang w:val="zh-CN" w:eastAsia="zh-CN"/>
        </w:rPr>
        <w:t>（2）提起投诉前已依法进行质疑；</w:t>
      </w:r>
    </w:p>
    <w:p w14:paraId="2DB9C735">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val="zh-CN" w:eastAsia="zh-CN"/>
        </w:rPr>
      </w:pPr>
      <w:r>
        <w:rPr>
          <w:rFonts w:hint="eastAsia" w:ascii="宋体" w:hAnsi="宋体" w:eastAsia="宋体" w:cs="宋体"/>
          <w:b w:val="0"/>
          <w:bCs w:val="0"/>
          <w:color w:val="auto"/>
          <w:sz w:val="28"/>
          <w:szCs w:val="28"/>
          <w:highlight w:val="none"/>
          <w:lang w:val="zh-CN" w:eastAsia="zh-CN"/>
        </w:rPr>
        <w:t>（3）投诉书内容</w:t>
      </w:r>
      <w:r>
        <w:rPr>
          <w:rFonts w:hint="eastAsia" w:ascii="宋体" w:hAnsi="宋体" w:eastAsia="宋体" w:cs="宋体"/>
          <w:b w:val="0"/>
          <w:bCs w:val="0"/>
          <w:color w:val="auto"/>
          <w:sz w:val="28"/>
          <w:szCs w:val="28"/>
          <w:highlight w:val="none"/>
          <w:lang w:eastAsia="zh-CN"/>
        </w:rPr>
        <w:t>符合</w:t>
      </w:r>
      <w:r>
        <w:rPr>
          <w:rFonts w:hint="eastAsia" w:ascii="宋体" w:hAnsi="宋体" w:eastAsia="宋体" w:cs="宋体"/>
          <w:b w:val="0"/>
          <w:bCs w:val="0"/>
          <w:color w:val="auto"/>
          <w:sz w:val="28"/>
          <w:szCs w:val="28"/>
          <w:highlight w:val="none"/>
          <w:lang w:val="zh-CN" w:eastAsia="zh-CN"/>
        </w:rPr>
        <w:t>《政府采购质疑和投诉办法》规定；</w:t>
      </w:r>
    </w:p>
    <w:p w14:paraId="056FF0E3">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val="zh-CN" w:eastAsia="zh-CN"/>
        </w:rPr>
      </w:pPr>
      <w:r>
        <w:rPr>
          <w:rFonts w:hint="eastAsia" w:ascii="宋体" w:hAnsi="宋体" w:eastAsia="宋体" w:cs="宋体"/>
          <w:b w:val="0"/>
          <w:bCs w:val="0"/>
          <w:color w:val="auto"/>
          <w:sz w:val="28"/>
          <w:szCs w:val="28"/>
          <w:highlight w:val="none"/>
          <w:lang w:val="zh-CN" w:eastAsia="zh-CN"/>
        </w:rPr>
        <w:t>（4）在投诉</w:t>
      </w:r>
      <w:r>
        <w:rPr>
          <w:rFonts w:hint="eastAsia" w:ascii="宋体" w:hAnsi="宋体" w:eastAsia="宋体" w:cs="宋体"/>
          <w:b w:val="0"/>
          <w:bCs w:val="0"/>
          <w:color w:val="auto"/>
          <w:sz w:val="28"/>
          <w:szCs w:val="28"/>
          <w:highlight w:val="none"/>
          <w:lang w:eastAsia="zh-CN"/>
        </w:rPr>
        <w:t>有效期限</w:t>
      </w:r>
      <w:r>
        <w:rPr>
          <w:rFonts w:hint="eastAsia" w:ascii="宋体" w:hAnsi="宋体" w:eastAsia="宋体" w:cs="宋体"/>
          <w:b w:val="0"/>
          <w:bCs w:val="0"/>
          <w:color w:val="auto"/>
          <w:sz w:val="28"/>
          <w:szCs w:val="28"/>
          <w:highlight w:val="none"/>
          <w:lang w:val="zh-CN" w:eastAsia="zh-CN"/>
        </w:rPr>
        <w:t>内提起</w:t>
      </w:r>
      <w:r>
        <w:rPr>
          <w:rFonts w:hint="eastAsia" w:ascii="宋体" w:hAnsi="宋体" w:eastAsia="宋体" w:cs="宋体"/>
          <w:b w:val="0"/>
          <w:bCs w:val="0"/>
          <w:color w:val="auto"/>
          <w:sz w:val="28"/>
          <w:szCs w:val="28"/>
          <w:highlight w:val="none"/>
          <w:lang w:eastAsia="zh-CN"/>
        </w:rPr>
        <w:t>投诉</w:t>
      </w:r>
      <w:r>
        <w:rPr>
          <w:rFonts w:hint="eastAsia" w:ascii="宋体" w:hAnsi="宋体" w:eastAsia="宋体" w:cs="宋体"/>
          <w:b w:val="0"/>
          <w:bCs w:val="0"/>
          <w:color w:val="auto"/>
          <w:sz w:val="28"/>
          <w:szCs w:val="28"/>
          <w:highlight w:val="none"/>
          <w:lang w:val="zh-CN" w:eastAsia="zh-CN"/>
        </w:rPr>
        <w:t>；</w:t>
      </w:r>
    </w:p>
    <w:p w14:paraId="3AE61B7F">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val="zh-CN" w:eastAsia="zh-CN"/>
        </w:rPr>
      </w:pPr>
      <w:r>
        <w:rPr>
          <w:rFonts w:hint="eastAsia" w:ascii="宋体" w:hAnsi="宋体" w:eastAsia="宋体" w:cs="宋体"/>
          <w:b w:val="0"/>
          <w:bCs w:val="0"/>
          <w:color w:val="auto"/>
          <w:sz w:val="28"/>
          <w:szCs w:val="28"/>
          <w:highlight w:val="none"/>
          <w:lang w:val="zh-CN" w:eastAsia="zh-CN"/>
        </w:rPr>
        <w:t>（5）属于同级财政部门管辖；</w:t>
      </w:r>
    </w:p>
    <w:p w14:paraId="29082A5B">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val="zh-CN" w:eastAsia="zh-CN"/>
        </w:rPr>
      </w:pPr>
      <w:r>
        <w:rPr>
          <w:rFonts w:hint="eastAsia" w:ascii="宋体" w:hAnsi="宋体" w:eastAsia="宋体" w:cs="宋体"/>
          <w:b w:val="0"/>
          <w:bCs w:val="0"/>
          <w:color w:val="auto"/>
          <w:sz w:val="28"/>
          <w:szCs w:val="28"/>
          <w:highlight w:val="none"/>
          <w:lang w:val="zh-CN" w:eastAsia="zh-CN"/>
        </w:rPr>
        <w:t>（6）同一投诉事项</w:t>
      </w:r>
      <w:r>
        <w:rPr>
          <w:rFonts w:hint="eastAsia" w:ascii="宋体" w:hAnsi="宋体" w:eastAsia="宋体" w:cs="宋体"/>
          <w:b w:val="0"/>
          <w:bCs w:val="0"/>
          <w:color w:val="auto"/>
          <w:sz w:val="28"/>
          <w:szCs w:val="28"/>
          <w:highlight w:val="none"/>
          <w:lang w:eastAsia="zh-CN"/>
        </w:rPr>
        <w:t>未经</w:t>
      </w:r>
      <w:r>
        <w:rPr>
          <w:rFonts w:hint="eastAsia" w:ascii="宋体" w:hAnsi="宋体" w:eastAsia="宋体" w:cs="宋体"/>
          <w:b w:val="0"/>
          <w:bCs w:val="0"/>
          <w:color w:val="auto"/>
          <w:sz w:val="28"/>
          <w:szCs w:val="28"/>
          <w:highlight w:val="none"/>
          <w:lang w:val="zh-CN" w:eastAsia="zh-CN"/>
        </w:rPr>
        <w:t>财政部门投诉处理；</w:t>
      </w:r>
    </w:p>
    <w:p w14:paraId="1927C8BA">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val="zh-CN" w:eastAsia="zh-CN"/>
        </w:rPr>
      </w:pPr>
      <w:r>
        <w:rPr>
          <w:rFonts w:hint="eastAsia" w:ascii="宋体" w:hAnsi="宋体" w:eastAsia="宋体" w:cs="宋体"/>
          <w:b w:val="0"/>
          <w:bCs w:val="0"/>
          <w:color w:val="auto"/>
          <w:sz w:val="28"/>
          <w:szCs w:val="28"/>
          <w:highlight w:val="none"/>
          <w:lang w:val="zh-CN" w:eastAsia="zh-CN"/>
        </w:rPr>
        <w:t>（7）法律法规规定的其他条件。</w:t>
      </w:r>
    </w:p>
    <w:p w14:paraId="2479157D">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val="zh-CN" w:eastAsia="zh-CN"/>
        </w:rPr>
      </w:pPr>
      <w:r>
        <w:rPr>
          <w:rFonts w:hint="eastAsia" w:ascii="宋体" w:hAnsi="宋体" w:eastAsia="宋体" w:cs="宋体"/>
          <w:b w:val="0"/>
          <w:bCs w:val="0"/>
          <w:color w:val="auto"/>
          <w:sz w:val="28"/>
          <w:szCs w:val="28"/>
          <w:highlight w:val="none"/>
          <w:lang w:val="en-US" w:eastAsia="zh-CN"/>
        </w:rPr>
        <w:t>26.3</w:t>
      </w:r>
      <w:r>
        <w:rPr>
          <w:rFonts w:hint="eastAsia" w:ascii="宋体" w:hAnsi="宋体" w:eastAsia="宋体" w:cs="宋体"/>
          <w:b w:val="0"/>
          <w:bCs w:val="0"/>
          <w:color w:val="auto"/>
          <w:sz w:val="28"/>
          <w:szCs w:val="28"/>
          <w:highlight w:val="none"/>
          <w:lang w:val="zh-CN" w:eastAsia="zh-CN"/>
        </w:rPr>
        <w:t>投诉人投诉时，应当提交投诉书，并按照被投诉采购人、招标组织机构和与投诉事项有关的投标人</w:t>
      </w:r>
      <w:r>
        <w:rPr>
          <w:rFonts w:hint="eastAsia" w:ascii="宋体" w:hAnsi="宋体" w:eastAsia="宋体" w:cs="宋体"/>
          <w:b w:val="0"/>
          <w:bCs w:val="0"/>
          <w:color w:val="auto"/>
          <w:sz w:val="28"/>
          <w:szCs w:val="28"/>
          <w:highlight w:val="none"/>
          <w:lang w:eastAsia="zh-CN"/>
        </w:rPr>
        <w:t>数量</w:t>
      </w:r>
      <w:r>
        <w:rPr>
          <w:rFonts w:hint="eastAsia" w:ascii="宋体" w:hAnsi="宋体" w:eastAsia="宋体" w:cs="宋体"/>
          <w:b w:val="0"/>
          <w:bCs w:val="0"/>
          <w:color w:val="auto"/>
          <w:sz w:val="28"/>
          <w:szCs w:val="28"/>
          <w:highlight w:val="none"/>
          <w:lang w:val="zh-CN" w:eastAsia="zh-CN"/>
        </w:rPr>
        <w:t>提供投诉书。</w:t>
      </w:r>
    </w:p>
    <w:p w14:paraId="4DED34E3">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val="zh-CN" w:eastAsia="zh-CN"/>
        </w:rPr>
      </w:pPr>
      <w:r>
        <w:rPr>
          <w:rFonts w:hint="eastAsia" w:ascii="宋体" w:hAnsi="宋体" w:eastAsia="宋体" w:cs="宋体"/>
          <w:b w:val="0"/>
          <w:bCs w:val="0"/>
          <w:color w:val="auto"/>
          <w:sz w:val="28"/>
          <w:szCs w:val="28"/>
          <w:highlight w:val="none"/>
          <w:lang w:val="en-US" w:eastAsia="zh-CN"/>
        </w:rPr>
        <w:t>26.4</w:t>
      </w:r>
      <w:r>
        <w:rPr>
          <w:rFonts w:hint="eastAsia" w:ascii="宋体" w:hAnsi="宋体" w:eastAsia="宋体" w:cs="宋体"/>
          <w:b w:val="0"/>
          <w:bCs w:val="0"/>
          <w:color w:val="auto"/>
          <w:sz w:val="28"/>
          <w:szCs w:val="28"/>
          <w:highlight w:val="none"/>
          <w:lang w:val="zh-CN" w:eastAsia="zh-CN"/>
        </w:rPr>
        <w:t>投诉书应当</w:t>
      </w:r>
      <w:r>
        <w:rPr>
          <w:rFonts w:hint="eastAsia" w:ascii="宋体" w:hAnsi="宋体" w:eastAsia="宋体" w:cs="宋体"/>
          <w:b w:val="0"/>
          <w:bCs w:val="0"/>
          <w:color w:val="auto"/>
          <w:sz w:val="28"/>
          <w:szCs w:val="28"/>
          <w:highlight w:val="none"/>
          <w:lang w:eastAsia="zh-CN"/>
        </w:rPr>
        <w:t>包括</w:t>
      </w:r>
      <w:r>
        <w:rPr>
          <w:rFonts w:hint="eastAsia" w:ascii="宋体" w:hAnsi="宋体" w:eastAsia="宋体" w:cs="宋体"/>
          <w:b w:val="0"/>
          <w:bCs w:val="0"/>
          <w:color w:val="auto"/>
          <w:sz w:val="28"/>
          <w:szCs w:val="28"/>
          <w:highlight w:val="none"/>
          <w:lang w:val="zh-CN" w:eastAsia="zh-CN"/>
        </w:rPr>
        <w:t>以下主要内容：</w:t>
      </w:r>
    </w:p>
    <w:p w14:paraId="3CD19888">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zh-CN" w:eastAsia="zh-CN"/>
        </w:rPr>
        <w:t>（1）</w:t>
      </w:r>
      <w:r>
        <w:rPr>
          <w:rFonts w:hint="eastAsia" w:ascii="宋体" w:hAnsi="宋体" w:eastAsia="宋体" w:cs="宋体"/>
          <w:b w:val="0"/>
          <w:bCs w:val="0"/>
          <w:color w:val="auto"/>
          <w:sz w:val="28"/>
          <w:szCs w:val="28"/>
          <w:highlight w:val="none"/>
          <w:lang w:eastAsia="zh-CN"/>
        </w:rPr>
        <w:t>投诉人和被投诉人的姓名或者名称、通讯地址、邮编、联系人及联系电话；</w:t>
      </w:r>
    </w:p>
    <w:p w14:paraId="5187AAF9">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（2）质疑和质疑答复情况说明及相关证明材料；</w:t>
      </w:r>
    </w:p>
    <w:p w14:paraId="3751215E">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（3）具体、明确的投诉事项和与投诉事项相关的投诉请求；</w:t>
      </w:r>
    </w:p>
    <w:p w14:paraId="29E50845">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（4）事实依据；</w:t>
      </w:r>
    </w:p>
    <w:p w14:paraId="1C02371C">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（5）法律依据；</w:t>
      </w:r>
    </w:p>
    <w:p w14:paraId="77267257">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（6）提起投诉的日期。</w:t>
      </w:r>
    </w:p>
    <w:p w14:paraId="10B01367">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val="zh-CN" w:eastAsia="zh-CN"/>
        </w:rPr>
      </w:pPr>
      <w:r>
        <w:rPr>
          <w:rFonts w:hint="eastAsia" w:ascii="宋体" w:hAnsi="宋体" w:eastAsia="宋体" w:cs="宋体"/>
          <w:b w:val="0"/>
          <w:bCs w:val="0"/>
          <w:color w:val="auto"/>
          <w:sz w:val="28"/>
          <w:szCs w:val="28"/>
          <w:highlight w:val="none"/>
          <w:lang w:val="en-US" w:eastAsia="zh-CN"/>
        </w:rPr>
        <w:t>26.5</w:t>
      </w:r>
      <w:r>
        <w:rPr>
          <w:rFonts w:hint="eastAsia" w:ascii="宋体" w:hAnsi="宋体" w:eastAsia="宋体" w:cs="宋体"/>
          <w:b w:val="0"/>
          <w:bCs w:val="0"/>
          <w:color w:val="auto"/>
          <w:sz w:val="28"/>
          <w:szCs w:val="28"/>
          <w:highlight w:val="none"/>
          <w:lang w:val="zh-CN" w:eastAsia="zh-CN"/>
        </w:rPr>
        <w:t>投诉书应当加盖</w:t>
      </w:r>
      <w:r>
        <w:rPr>
          <w:rFonts w:hint="eastAsia" w:ascii="宋体" w:hAnsi="宋体" w:eastAsia="宋体" w:cs="宋体"/>
          <w:b w:val="0"/>
          <w:bCs w:val="0"/>
          <w:color w:val="auto"/>
          <w:sz w:val="28"/>
          <w:szCs w:val="28"/>
          <w:highlight w:val="none"/>
          <w:lang w:eastAsia="zh-CN"/>
        </w:rPr>
        <w:t>公章</w:t>
      </w:r>
      <w:r>
        <w:rPr>
          <w:rFonts w:hint="eastAsia" w:ascii="宋体" w:hAnsi="宋体" w:eastAsia="宋体" w:cs="宋体"/>
          <w:b w:val="0"/>
          <w:bCs w:val="0"/>
          <w:color w:val="auto"/>
          <w:sz w:val="28"/>
          <w:szCs w:val="28"/>
          <w:highlight w:val="none"/>
          <w:lang w:val="zh-CN" w:eastAsia="zh-CN"/>
        </w:rPr>
        <w:t>并由法定代表人签字。投诉人可以委托代理人办理投诉事务。代理人办理投诉事务时，应当提交投诉人的授权委托书，授权委托书应当载明委托代理的</w:t>
      </w:r>
      <w:r>
        <w:rPr>
          <w:rFonts w:hint="eastAsia" w:ascii="宋体" w:hAnsi="宋体" w:eastAsia="宋体" w:cs="宋体"/>
          <w:b w:val="0"/>
          <w:bCs w:val="0"/>
          <w:color w:val="auto"/>
          <w:sz w:val="28"/>
          <w:szCs w:val="28"/>
          <w:highlight w:val="none"/>
          <w:lang w:eastAsia="zh-CN"/>
        </w:rPr>
        <w:t>具体</w:t>
      </w:r>
      <w:r>
        <w:rPr>
          <w:rFonts w:hint="eastAsia" w:ascii="宋体" w:hAnsi="宋体" w:eastAsia="宋体" w:cs="宋体"/>
          <w:b w:val="0"/>
          <w:bCs w:val="0"/>
          <w:color w:val="auto"/>
          <w:sz w:val="28"/>
          <w:szCs w:val="28"/>
          <w:highlight w:val="none"/>
          <w:lang w:val="zh-CN" w:eastAsia="zh-CN"/>
        </w:rPr>
        <w:t>权限和事项。</w:t>
      </w:r>
    </w:p>
    <w:p w14:paraId="74F24121">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highlight w:val="none"/>
          <w:lang w:val="zh-CN" w:eastAsia="zh-CN"/>
        </w:rPr>
      </w:pPr>
      <w:r>
        <w:rPr>
          <w:rFonts w:hint="eastAsia" w:ascii="宋体" w:hAnsi="宋体" w:eastAsia="宋体" w:cs="宋体"/>
          <w:b w:val="0"/>
          <w:bCs w:val="0"/>
          <w:color w:val="auto"/>
          <w:sz w:val="28"/>
          <w:szCs w:val="28"/>
          <w:highlight w:val="none"/>
          <w:lang w:val="en-US" w:eastAsia="zh-CN"/>
        </w:rPr>
        <w:t>26.6</w:t>
      </w:r>
      <w:r>
        <w:rPr>
          <w:rFonts w:hint="eastAsia" w:ascii="宋体" w:hAnsi="宋体" w:eastAsia="宋体" w:cs="宋体"/>
          <w:b w:val="0"/>
          <w:bCs w:val="0"/>
          <w:color w:val="auto"/>
          <w:sz w:val="28"/>
          <w:szCs w:val="28"/>
          <w:highlight w:val="none"/>
          <w:lang w:val="zh-CN" w:eastAsia="zh-CN"/>
        </w:rPr>
        <w:t>投诉人不符合上述</w:t>
      </w:r>
      <w:r>
        <w:rPr>
          <w:rFonts w:hint="eastAsia" w:ascii="宋体" w:hAnsi="宋体" w:eastAsia="宋体" w:cs="宋体"/>
          <w:b w:val="0"/>
          <w:bCs w:val="0"/>
          <w:color w:val="auto"/>
          <w:sz w:val="28"/>
          <w:szCs w:val="28"/>
          <w:highlight w:val="none"/>
          <w:lang w:eastAsia="zh-CN"/>
        </w:rPr>
        <w:t>规定</w:t>
      </w:r>
      <w:r>
        <w:rPr>
          <w:rFonts w:hint="eastAsia" w:ascii="宋体" w:hAnsi="宋体" w:eastAsia="宋体" w:cs="宋体"/>
          <w:b w:val="0"/>
          <w:bCs w:val="0"/>
          <w:color w:val="auto"/>
          <w:sz w:val="28"/>
          <w:szCs w:val="28"/>
          <w:highlight w:val="none"/>
          <w:lang w:val="zh-CN" w:eastAsia="zh-CN"/>
        </w:rPr>
        <w:t>提起的投诉，财政部门不予受理。</w:t>
      </w:r>
    </w:p>
    <w:p w14:paraId="0FA99558">
      <w:pPr>
        <w:spacing w:line="440" w:lineRule="exact"/>
        <w:ind w:firstLine="281" w:firstLineChars="1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2</w:t>
      </w:r>
      <w:r>
        <w:rPr>
          <w:rFonts w:hint="eastAsia" w:ascii="宋体" w:hAnsi="宋体" w:eastAsia="宋体" w:cs="宋体"/>
          <w:b/>
          <w:bCs/>
          <w:sz w:val="28"/>
          <w:szCs w:val="28"/>
          <w:highlight w:val="none"/>
          <w:lang w:val="en-US" w:eastAsia="zh-CN"/>
        </w:rPr>
        <w:t>7</w:t>
      </w:r>
      <w:r>
        <w:rPr>
          <w:rFonts w:hint="eastAsia" w:ascii="宋体" w:hAnsi="宋体" w:eastAsia="宋体" w:cs="宋体"/>
          <w:b/>
          <w:bCs/>
          <w:sz w:val="28"/>
          <w:szCs w:val="28"/>
          <w:highlight w:val="none"/>
        </w:rPr>
        <w:t>.政府采购信用融资</w:t>
      </w:r>
    </w:p>
    <w:p w14:paraId="6C2756BC">
      <w:pPr>
        <w:spacing w:line="440" w:lineRule="exact"/>
        <w:ind w:firstLine="560" w:firstLineChars="200"/>
        <w:rPr>
          <w:rFonts w:hint="eastAsia" w:ascii="宋体" w:hAnsi="宋体" w:eastAsia="宋体" w:cs="宋体"/>
          <w:b/>
          <w:sz w:val="28"/>
          <w:szCs w:val="28"/>
          <w:highlight w:val="none"/>
        </w:rPr>
      </w:pPr>
      <w:r>
        <w:rPr>
          <w:rFonts w:hint="eastAsia" w:ascii="宋体" w:hAnsi="宋体" w:eastAsia="宋体" w:cs="宋体"/>
          <w:sz w:val="28"/>
          <w:szCs w:val="28"/>
          <w:highlight w:val="none"/>
          <w:lang w:val="zh-CN"/>
        </w:rPr>
        <w:t>投标人参与旬阳市政府采购活动，成为中标（成交）供应商，并与采购人签订政府采购合同后，可按照旬阳市财政局</w:t>
      </w:r>
      <w:r>
        <w:rPr>
          <w:rFonts w:hint="eastAsia" w:ascii="宋体" w:hAnsi="宋体" w:eastAsia="宋体" w:cs="宋体"/>
          <w:sz w:val="28"/>
          <w:szCs w:val="28"/>
          <w:highlight w:val="none"/>
        </w:rPr>
        <w:t xml:space="preserve"> 中国人民银行旬阳市支行关于转发《陕西省财政厅 中国人民银行西安分行 关于深入推进政府采购信用融资业务的通知》的通知相关规定，向开展政府采购信用融资业务的银行申请贷款。具体融资事项请与各商业银行对接。</w:t>
      </w:r>
    </w:p>
    <w:p w14:paraId="773B929F">
      <w:pPr>
        <w:pStyle w:val="30"/>
        <w:rPr>
          <w:rFonts w:hint="eastAsia" w:ascii="宋体" w:hAnsi="宋体" w:eastAsia="宋体" w:cs="宋体"/>
          <w:b/>
          <w:bCs/>
          <w:color w:val="auto"/>
          <w:sz w:val="32"/>
          <w:szCs w:val="32"/>
          <w:highlight w:val="none"/>
        </w:rPr>
      </w:pPr>
      <w:bookmarkStart w:id="124" w:name="_Toc533363263"/>
      <w:bookmarkStart w:id="125" w:name="_Toc424636365"/>
      <w:bookmarkStart w:id="126" w:name="_Toc534656415"/>
      <w:bookmarkStart w:id="127" w:name="_Toc498349069"/>
      <w:bookmarkStart w:id="128" w:name="_Toc69743402"/>
      <w:bookmarkStart w:id="129" w:name="_Toc445407252"/>
      <w:bookmarkStart w:id="130" w:name="_Toc534656410"/>
      <w:bookmarkStart w:id="131" w:name="_Toc533363236"/>
      <w:r>
        <w:rPr>
          <w:rFonts w:hint="eastAsia" w:ascii="宋体" w:hAnsi="宋体" w:eastAsia="宋体" w:cs="宋体"/>
          <w:b/>
          <w:bCs/>
          <w:color w:val="auto"/>
          <w:sz w:val="32"/>
          <w:szCs w:val="32"/>
          <w:highlight w:val="none"/>
        </w:rPr>
        <w:t xml:space="preserve">第三章  </w:t>
      </w:r>
      <w:bookmarkStart w:id="137" w:name="_GoBack"/>
      <w:r>
        <w:rPr>
          <w:rFonts w:hint="eastAsia" w:ascii="宋体" w:hAnsi="宋体" w:eastAsia="宋体" w:cs="宋体"/>
          <w:b/>
          <w:bCs/>
          <w:color w:val="auto"/>
          <w:sz w:val="32"/>
          <w:szCs w:val="32"/>
          <w:highlight w:val="none"/>
          <w:lang w:val="en-US" w:eastAsia="zh-CN"/>
        </w:rPr>
        <w:t>采购</w:t>
      </w:r>
      <w:r>
        <w:rPr>
          <w:rFonts w:hint="eastAsia" w:ascii="宋体" w:hAnsi="宋体" w:eastAsia="宋体" w:cs="宋体"/>
          <w:b/>
          <w:bCs/>
          <w:color w:val="auto"/>
          <w:sz w:val="32"/>
          <w:szCs w:val="32"/>
          <w:highlight w:val="none"/>
        </w:rPr>
        <w:t>内容及要求</w:t>
      </w:r>
      <w:bookmarkEnd w:id="124"/>
      <w:bookmarkEnd w:id="125"/>
      <w:bookmarkEnd w:id="126"/>
      <w:bookmarkEnd w:id="127"/>
      <w:bookmarkEnd w:id="128"/>
      <w:bookmarkEnd w:id="129"/>
      <w:bookmarkEnd w:id="130"/>
      <w:bookmarkEnd w:id="131"/>
    </w:p>
    <w:bookmarkEnd w:id="137"/>
    <w:p w14:paraId="013DB9C0">
      <w:pPr>
        <w:spacing w:line="440" w:lineRule="exact"/>
        <w:ind w:firstLine="562" w:firstLineChars="200"/>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一、项目情况</w:t>
      </w:r>
    </w:p>
    <w:p w14:paraId="441BE59A">
      <w:pPr>
        <w:spacing w:line="440" w:lineRule="exact"/>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1、项目名称：</w:t>
      </w:r>
      <w:r>
        <w:rPr>
          <w:rFonts w:hint="eastAsia" w:ascii="宋体" w:hAnsi="宋体" w:eastAsia="宋体" w:cs="宋体"/>
          <w:sz w:val="28"/>
          <w:szCs w:val="28"/>
          <w:highlight w:val="none"/>
          <w:lang w:val="en-US" w:eastAsia="zh-CN"/>
        </w:rPr>
        <w:t>旬阳市委党校综合楼一楼装饰工程</w:t>
      </w:r>
    </w:p>
    <w:p w14:paraId="5458ACFF">
      <w:pPr>
        <w:spacing w:line="440" w:lineRule="exact"/>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2、工程概况：</w:t>
      </w:r>
    </w:p>
    <w:p w14:paraId="202EB846">
      <w:pPr>
        <w:spacing w:line="44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sz w:val="28"/>
          <w:szCs w:val="28"/>
          <w:highlight w:val="none"/>
          <w:lang w:val="en-US" w:eastAsia="zh-CN"/>
        </w:rPr>
        <w:t>对中共旬阳市委党校校综合楼一楼进行装饰装修，满足市委党校开展干部培训工作的需要。装饰公共休息大厅、书吧及休息室、党校培训室2个。包括砖砌地台、</w:t>
      </w:r>
      <w:r>
        <w:rPr>
          <w:rFonts w:hint="eastAsia" w:hAnsi="宋体" w:cs="宋体"/>
          <w:sz w:val="28"/>
          <w:szCs w:val="28"/>
          <w:highlight w:val="none"/>
          <w:lang w:val="en-US" w:eastAsia="zh-CN"/>
        </w:rPr>
        <w:t>砌</w:t>
      </w:r>
      <w:r>
        <w:rPr>
          <w:rFonts w:hint="eastAsia" w:ascii="宋体" w:hAnsi="宋体" w:eastAsia="宋体" w:cs="宋体"/>
          <w:sz w:val="28"/>
          <w:szCs w:val="28"/>
          <w:highlight w:val="none"/>
          <w:lang w:val="en-US" w:eastAsia="zh-CN"/>
        </w:rPr>
        <w:t>块砖封墙、石膏板吊顶、木地板铺贴、墙面装饰、电气设备安装、</w:t>
      </w:r>
      <w:r>
        <w:rPr>
          <w:rFonts w:hint="eastAsia" w:hAnsi="宋体" w:cs="宋体"/>
          <w:sz w:val="28"/>
          <w:szCs w:val="28"/>
          <w:highlight w:val="none"/>
          <w:lang w:val="en-US" w:eastAsia="zh-CN"/>
        </w:rPr>
        <w:t>会议桌</w:t>
      </w:r>
      <w:r>
        <w:rPr>
          <w:rFonts w:hint="eastAsia" w:ascii="宋体" w:hAnsi="宋体" w:eastAsia="宋体" w:cs="宋体"/>
          <w:sz w:val="28"/>
          <w:szCs w:val="28"/>
          <w:highlight w:val="none"/>
          <w:lang w:val="en-US" w:eastAsia="zh-CN"/>
        </w:rPr>
        <w:t>椅配置等。</w:t>
      </w:r>
      <w:r>
        <w:rPr>
          <w:rFonts w:hint="eastAsia" w:ascii="宋体" w:hAnsi="宋体" w:eastAsia="宋体" w:cs="宋体"/>
          <w:sz w:val="28"/>
          <w:szCs w:val="28"/>
          <w:highlight w:val="none"/>
          <w:lang w:val="zh-CN"/>
        </w:rPr>
        <w:t>质量要求：合格。工期</w:t>
      </w:r>
      <w:r>
        <w:rPr>
          <w:rFonts w:hint="eastAsia" w:ascii="宋体" w:hAnsi="宋体" w:eastAsia="宋体" w:cs="宋体"/>
          <w:sz w:val="28"/>
          <w:szCs w:val="28"/>
          <w:highlight w:val="none"/>
          <w:lang w:val="zh-CN" w:eastAsia="zh-CN"/>
        </w:rPr>
        <w:t>：自合同签订后</w:t>
      </w:r>
      <w:r>
        <w:rPr>
          <w:rFonts w:hint="eastAsia" w:ascii="宋体" w:hAnsi="宋体" w:eastAsia="宋体" w:cs="宋体"/>
          <w:sz w:val="28"/>
          <w:szCs w:val="28"/>
          <w:highlight w:val="none"/>
          <w:lang w:val="en-US" w:eastAsia="zh-CN"/>
        </w:rPr>
        <w:t>10日内提交装修方案，两个月完成装饰装修工程</w:t>
      </w:r>
      <w:r>
        <w:rPr>
          <w:rFonts w:hint="eastAsia" w:ascii="宋体" w:hAnsi="宋体" w:eastAsia="宋体" w:cs="宋体"/>
          <w:sz w:val="28"/>
          <w:szCs w:val="28"/>
          <w:highlight w:val="none"/>
          <w:lang w:val="zh-CN"/>
        </w:rPr>
        <w:t>。</w:t>
      </w:r>
    </w:p>
    <w:p w14:paraId="6227D6CA">
      <w:pPr>
        <w:spacing w:line="440" w:lineRule="exact"/>
        <w:ind w:firstLine="562" w:firstLineChars="200"/>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en-US" w:eastAsia="zh-CN"/>
        </w:rPr>
        <w:t>二、</w:t>
      </w:r>
      <w:r>
        <w:rPr>
          <w:rFonts w:hint="eastAsia" w:ascii="宋体" w:hAnsi="宋体" w:eastAsia="宋体" w:cs="宋体"/>
          <w:b/>
          <w:bCs/>
          <w:sz w:val="28"/>
          <w:szCs w:val="28"/>
          <w:highlight w:val="none"/>
          <w:lang w:val="zh-CN"/>
        </w:rPr>
        <w:t>进度要求</w:t>
      </w:r>
    </w:p>
    <w:p w14:paraId="7CD55B89">
      <w:pPr>
        <w:spacing w:line="440" w:lineRule="exact"/>
        <w:ind w:firstLine="560" w:firstLineChars="200"/>
        <w:rPr>
          <w:rFonts w:hint="default" w:ascii="宋体" w:hAnsi="宋体" w:eastAsia="宋体" w:cs="宋体"/>
          <w:sz w:val="28"/>
          <w:szCs w:val="28"/>
          <w:highlight w:val="none"/>
          <w:lang w:val="en-US" w:eastAsia="zh-CN"/>
        </w:rPr>
      </w:pPr>
      <w:bookmarkStart w:id="132" w:name="bookmark9"/>
      <w:bookmarkEnd w:id="132"/>
      <w:r>
        <w:rPr>
          <w:rFonts w:hint="eastAsia" w:ascii="宋体" w:hAnsi="宋体" w:eastAsia="宋体" w:cs="宋体"/>
          <w:sz w:val="28"/>
          <w:szCs w:val="28"/>
          <w:highlight w:val="none"/>
          <w:lang w:val="en-US" w:eastAsia="zh-CN"/>
        </w:rPr>
        <w:t>装饰单位应在10日内提交装修方案，两个月完成装饰装修。</w:t>
      </w:r>
    </w:p>
    <w:p w14:paraId="48720A80">
      <w:pPr>
        <w:spacing w:line="440" w:lineRule="exact"/>
        <w:ind w:firstLine="562" w:firstLineChars="200"/>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en-US" w:eastAsia="zh-CN"/>
        </w:rPr>
        <w:t>三、</w:t>
      </w:r>
      <w:r>
        <w:rPr>
          <w:rFonts w:hint="eastAsia" w:ascii="宋体" w:hAnsi="宋体" w:eastAsia="宋体" w:cs="宋体"/>
          <w:b/>
          <w:bCs/>
          <w:sz w:val="28"/>
          <w:szCs w:val="28"/>
          <w:highlight w:val="none"/>
          <w:lang w:val="zh-CN"/>
        </w:rPr>
        <w:t>质量验收标准或规范</w:t>
      </w:r>
    </w:p>
    <w:p w14:paraId="090931B7">
      <w:pPr>
        <w:spacing w:line="44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供应商应注明材料、设备的规格、型号、性能等技术指标，满足质量、安全、节能、环保等要求。要按照施工规范和流程操作，在施工过程中按图安全文明施工，严禁改动承重结构，确保装饰工程达到质量安全环保技术标准。</w:t>
      </w:r>
    </w:p>
    <w:p w14:paraId="2C13EDCA">
      <w:pPr>
        <w:spacing w:line="440" w:lineRule="exact"/>
        <w:ind w:firstLine="562" w:firstLineChars="200"/>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en-US" w:eastAsia="zh-CN"/>
        </w:rPr>
        <w:t>四、质保</w:t>
      </w:r>
      <w:r>
        <w:rPr>
          <w:rFonts w:hint="eastAsia" w:ascii="宋体" w:hAnsi="宋体" w:eastAsia="宋体" w:cs="宋体"/>
          <w:b/>
          <w:bCs/>
          <w:sz w:val="28"/>
          <w:szCs w:val="28"/>
          <w:highlight w:val="none"/>
          <w:lang w:val="zh-CN"/>
        </w:rPr>
        <w:t>服务期限</w:t>
      </w:r>
    </w:p>
    <w:p w14:paraId="066721E8">
      <w:pPr>
        <w:spacing w:line="44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有国家强制要求的按国家强制要求执行，</w:t>
      </w:r>
      <w:r>
        <w:rPr>
          <w:rFonts w:hint="eastAsia" w:ascii="宋体" w:hAnsi="宋体" w:eastAsia="宋体" w:cs="宋体"/>
          <w:sz w:val="28"/>
          <w:szCs w:val="28"/>
          <w:highlight w:val="none"/>
          <w:lang w:val="zh-CN"/>
        </w:rPr>
        <w:t>质保期</w:t>
      </w:r>
      <w:r>
        <w:rPr>
          <w:rFonts w:hint="eastAsia" w:ascii="宋体" w:hAnsi="宋体" w:eastAsia="宋体" w:cs="宋体"/>
          <w:sz w:val="28"/>
          <w:szCs w:val="28"/>
          <w:highlight w:val="none"/>
          <w:lang w:val="en-US" w:eastAsia="zh-CN"/>
        </w:rPr>
        <w:t>自</w:t>
      </w:r>
      <w:r>
        <w:rPr>
          <w:rFonts w:hint="eastAsia" w:ascii="宋体" w:hAnsi="宋体" w:eastAsia="宋体" w:cs="宋体"/>
          <w:sz w:val="28"/>
          <w:szCs w:val="28"/>
          <w:highlight w:val="none"/>
          <w:lang w:val="zh-CN"/>
        </w:rPr>
        <w:t>项目验收合格之日起</w:t>
      </w:r>
      <w:r>
        <w:rPr>
          <w:rFonts w:hint="eastAsia" w:ascii="宋体" w:hAnsi="宋体" w:eastAsia="宋体" w:cs="宋体"/>
          <w:sz w:val="28"/>
          <w:szCs w:val="28"/>
          <w:highlight w:val="none"/>
          <w:lang w:val="en-US" w:eastAsia="zh-CN"/>
        </w:rPr>
        <w:t>至少</w:t>
      </w:r>
      <w:r>
        <w:rPr>
          <w:rFonts w:hint="eastAsia" w:ascii="宋体" w:hAnsi="宋体" w:eastAsia="宋体" w:cs="宋体"/>
          <w:sz w:val="28"/>
          <w:szCs w:val="28"/>
          <w:highlight w:val="none"/>
          <w:lang w:val="zh-CN"/>
        </w:rPr>
        <w:t>1年</w:t>
      </w:r>
      <w:r>
        <w:rPr>
          <w:rFonts w:hint="eastAsia" w:ascii="宋体" w:hAnsi="宋体" w:eastAsia="宋体" w:cs="宋体"/>
          <w:sz w:val="28"/>
          <w:szCs w:val="28"/>
          <w:highlight w:val="none"/>
          <w:lang w:val="en-US" w:eastAsia="zh-CN"/>
        </w:rPr>
        <w:t>。</w:t>
      </w:r>
    </w:p>
    <w:p w14:paraId="607288FB">
      <w:pPr>
        <w:spacing w:line="440" w:lineRule="exact"/>
        <w:ind w:firstLine="562" w:firstLineChars="200"/>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en-US" w:eastAsia="zh-CN"/>
        </w:rPr>
        <w:t>五、</w:t>
      </w:r>
      <w:r>
        <w:rPr>
          <w:rFonts w:hint="eastAsia" w:ascii="宋体" w:hAnsi="宋体" w:eastAsia="宋体" w:cs="宋体"/>
          <w:b/>
          <w:bCs/>
          <w:sz w:val="28"/>
          <w:szCs w:val="28"/>
          <w:highlight w:val="none"/>
          <w:lang w:val="zh-CN"/>
        </w:rPr>
        <w:t>款项结算</w:t>
      </w:r>
    </w:p>
    <w:p w14:paraId="679EEC9A">
      <w:pPr>
        <w:spacing w:line="44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合同签订后支付合同价款的30%，经验收合格后支付合同价款的70%。成交单位承诺的质保期内仍须按原有承诺承担相关义务，否则采购人将追究成交单位的相关法律责任。</w:t>
      </w:r>
    </w:p>
    <w:p w14:paraId="1866B6EE">
      <w:pPr>
        <w:spacing w:line="440" w:lineRule="exact"/>
        <w:ind w:firstLine="562" w:firstLineChars="200"/>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en-US" w:eastAsia="zh-CN"/>
        </w:rPr>
        <w:t>六</w:t>
      </w:r>
      <w:r>
        <w:rPr>
          <w:rFonts w:hint="eastAsia" w:ascii="宋体" w:hAnsi="宋体" w:eastAsia="宋体" w:cs="宋体"/>
          <w:b/>
          <w:bCs/>
          <w:sz w:val="28"/>
          <w:szCs w:val="28"/>
          <w:highlight w:val="none"/>
          <w:lang w:val="zh-CN"/>
        </w:rPr>
        <w:t>、其他要求</w:t>
      </w:r>
    </w:p>
    <w:p w14:paraId="0985B57F">
      <w:pPr>
        <w:spacing w:line="440" w:lineRule="exact"/>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1、磋商供应商应仔细查阅磋商文件及图纸等相关资料，因自身原因未查阅图纸复核工程量，从而导致工程量不清楚或计算有误差，由磋商供应商自行承担不利后果。</w:t>
      </w:r>
    </w:p>
    <w:p w14:paraId="57CD00D4">
      <w:pPr>
        <w:spacing w:line="440" w:lineRule="exact"/>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2、磋商供应商应自行现场踏勘，因现场实际情况造成施工方案发生改变而增加的工程造价由磋商供应商在报价时自行考虑，结算时不予调整。对于工程量清单中遗漏的工程量部分，应当在响应截止时间2日前向磋商组织机构书面提出。成交后严格按照施工图施工，自愿承担图纸与工程量清单不符的风险责任，对遗漏部份不另行支付。</w:t>
      </w:r>
    </w:p>
    <w:p w14:paraId="2BFABC15">
      <w:pPr>
        <w:spacing w:line="440" w:lineRule="exact"/>
        <w:ind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rPr>
        <w:t>3、供应商应采取措施保护原有设施完好</w:t>
      </w:r>
      <w:r>
        <w:rPr>
          <w:rFonts w:hint="eastAsia" w:ascii="宋体" w:hAnsi="宋体" w:eastAsia="宋体" w:cs="宋体"/>
          <w:sz w:val="28"/>
          <w:szCs w:val="28"/>
          <w:highlight w:val="none"/>
          <w:lang w:val="zh-CN" w:eastAsia="zh-CN"/>
        </w:rPr>
        <w:t>。</w:t>
      </w:r>
    </w:p>
    <w:p w14:paraId="5298CCCA">
      <w:pPr>
        <w:spacing w:line="440" w:lineRule="exact"/>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4、施工周边环境及关系协调全部由成交供应商负责，所产生的相关费用供应商在磋商报价中综合考虑，结算时不作调整。</w:t>
      </w:r>
    </w:p>
    <w:p w14:paraId="5543134A">
      <w:pPr>
        <w:spacing w:line="440" w:lineRule="exact"/>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5、建筑垃圾全部清理外运，弃碴场地由施工方负责落实，场地清扫干净。</w:t>
      </w:r>
    </w:p>
    <w:p w14:paraId="6AE93176">
      <w:pPr>
        <w:spacing w:line="440" w:lineRule="exact"/>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6、工程必须符合现行工程质量标准和施工验收规范，在施工中必须保证文明施工和安全施工，施工期间的安全问题由施工方全权负责。</w:t>
      </w:r>
    </w:p>
    <w:p w14:paraId="369B04FA">
      <w:pPr>
        <w:spacing w:line="440" w:lineRule="exact"/>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7、本项目所需材料均由成交供应商采购供应，所有材料必须使用符合国家标准规范及节能环保要求，主要材料进场前须提供样品和质检报告，经采购单位及监理单位的确认方可使用。</w:t>
      </w:r>
    </w:p>
    <w:p w14:paraId="570E860D">
      <w:pPr>
        <w:spacing w:line="440" w:lineRule="exact"/>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8、关键工序及隐蔽工程须经采购人代表及监理单位见证验收后方可进行下一步工序。</w:t>
      </w:r>
    </w:p>
    <w:p w14:paraId="0406C6C2">
      <w:pPr>
        <w:spacing w:line="440" w:lineRule="exact"/>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9、未尽事宜，按照工程建设的相关规定和惯例执行。</w:t>
      </w:r>
    </w:p>
    <w:p w14:paraId="1FD5D4DE">
      <w:pPr>
        <w:spacing w:line="440" w:lineRule="exact"/>
        <w:ind w:firstLine="562" w:firstLineChars="200"/>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七、报价</w:t>
      </w:r>
      <w:r>
        <w:rPr>
          <w:rFonts w:hint="eastAsia" w:ascii="宋体" w:hAnsi="宋体" w:eastAsia="宋体" w:cs="宋体"/>
          <w:b/>
          <w:bCs/>
          <w:sz w:val="28"/>
          <w:szCs w:val="28"/>
          <w:highlight w:val="none"/>
          <w:lang w:val="en-US" w:eastAsia="zh-CN"/>
        </w:rPr>
        <w:t>要求</w:t>
      </w:r>
    </w:p>
    <w:p w14:paraId="71029BF2">
      <w:pPr>
        <w:pStyle w:val="4"/>
        <w:keepNext w:val="0"/>
        <w:keepLines w:val="0"/>
        <w:autoSpaceDE w:val="0"/>
        <w:autoSpaceDN w:val="0"/>
        <w:spacing w:line="560" w:lineRule="exact"/>
        <w:ind w:firstLine="281" w:firstLineChars="100"/>
        <w:jc w:val="both"/>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 xml:space="preserve">  1、施工图纸（工程量清单）范围内所有工程内容及其保修。</w:t>
      </w:r>
      <w:r>
        <w:rPr>
          <w:rFonts w:hint="eastAsia" w:ascii="宋体" w:hAnsi="宋体" w:eastAsia="宋体" w:cs="宋体"/>
          <w:color w:val="auto"/>
          <w:sz w:val="28"/>
          <w:szCs w:val="28"/>
          <w:highlight w:val="none"/>
        </w:rPr>
        <w:t>应包括但不限于</w:t>
      </w:r>
      <w:r>
        <w:rPr>
          <w:rFonts w:hint="eastAsia" w:ascii="宋体" w:hAnsi="宋体" w:eastAsia="宋体" w:cs="宋体"/>
          <w:color w:val="auto"/>
          <w:sz w:val="28"/>
          <w:szCs w:val="28"/>
          <w:highlight w:val="none"/>
          <w:lang w:eastAsia="zh-CN"/>
        </w:rPr>
        <w:t>工程费</w:t>
      </w:r>
      <w:r>
        <w:rPr>
          <w:rFonts w:hint="eastAsia" w:ascii="宋体" w:hAnsi="宋体" w:eastAsia="宋体" w:cs="宋体"/>
          <w:color w:val="auto"/>
          <w:sz w:val="28"/>
          <w:szCs w:val="28"/>
          <w:highlight w:val="none"/>
        </w:rPr>
        <w:t>、措施项目费、规费、施工设备、劳务、管理、材料、安装、维护、利润、税金及政策性文件规定的各项应有费用及图纸、清单范围内所有内容。</w:t>
      </w:r>
    </w:p>
    <w:p w14:paraId="0C0EF997">
      <w:pPr>
        <w:pStyle w:val="4"/>
        <w:keepNext w:val="0"/>
        <w:keepLines w:val="0"/>
        <w:spacing w:line="560" w:lineRule="exact"/>
        <w:ind w:firstLine="562"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2、报价形式：本工程项目采用</w:t>
      </w:r>
      <w:r>
        <w:rPr>
          <w:rFonts w:hint="eastAsia" w:ascii="宋体" w:hAnsi="宋体" w:eastAsia="宋体" w:cs="宋体"/>
          <w:b/>
          <w:color w:val="000000" w:themeColor="text1"/>
          <w:sz w:val="28"/>
          <w:szCs w:val="28"/>
          <w:highlight w:val="none"/>
          <w:u w:val="single"/>
          <w14:textFill>
            <w14:solidFill>
              <w14:schemeClr w14:val="tx1"/>
            </w14:solidFill>
          </w14:textFill>
        </w:rPr>
        <w:t>工程量清单</w:t>
      </w:r>
      <w:r>
        <w:rPr>
          <w:rFonts w:hint="eastAsia" w:ascii="宋体" w:hAnsi="宋体" w:eastAsia="宋体" w:cs="宋体"/>
          <w:color w:val="000000" w:themeColor="text1"/>
          <w:sz w:val="28"/>
          <w:szCs w:val="28"/>
          <w:highlight w:val="none"/>
          <w14:textFill>
            <w14:solidFill>
              <w14:schemeClr w14:val="tx1"/>
            </w14:solidFill>
          </w14:textFill>
        </w:rPr>
        <w:t>报价方式（清单编制依据：陕西省建设工程工程量清单计价计算标准（2025）、定额编制依据：陕西省房屋建筑与装饰工程基价表（2025））</w:t>
      </w:r>
      <w:r>
        <w:rPr>
          <w:rFonts w:hint="eastAsia" w:hAnsi="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其费率标准主要包括规费、企业管理费、利润、以费率计取的措施费和税金。规费涵盖养老保险、失业保险、医疗保险、工伤保险、残疾人就业保险、女工生育保险、住房公积金及危险作业意外伤害保险。企业管理费、利润及以费率计取的措施费（如安全文明施工费、冬雨季夜间施工措施费等）的计费基础为“人工费+施工机具使用费”或“人工费”，</w:t>
      </w:r>
      <w:r>
        <w:rPr>
          <w:rFonts w:hint="eastAsia" w:hAnsi="宋体" w:cs="宋体"/>
          <w:color w:val="000000" w:themeColor="text1"/>
          <w:sz w:val="28"/>
          <w:szCs w:val="28"/>
          <w:highlight w:val="none"/>
          <w:lang w:val="en-US" w:eastAsia="zh-CN"/>
          <w14:textFill>
            <w14:solidFill>
              <w14:schemeClr w14:val="tx1"/>
            </w14:solidFill>
          </w14:textFill>
        </w:rPr>
        <w:t>采用</w:t>
      </w:r>
      <w:r>
        <w:rPr>
          <w:rFonts w:hint="eastAsia" w:ascii="宋体" w:hAnsi="宋体" w:eastAsia="宋体" w:cs="宋体"/>
          <w:color w:val="000000" w:themeColor="text1"/>
          <w:sz w:val="28"/>
          <w:szCs w:val="28"/>
          <w:highlight w:val="none"/>
          <w14:textFill>
            <w14:solidFill>
              <w14:schemeClr w14:val="tx1"/>
            </w14:solidFill>
          </w14:textFill>
        </w:rPr>
        <w:t>一般计税（增值税率9%</w:t>
      </w:r>
      <w:r>
        <w:rPr>
          <w:rFonts w:hint="eastAsia" w:hAnsi="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未按要求编制的报价无效。磋商报价单位应充分考虑施工期间各种材料的市场风险和国家政策性调整风险系数，并计入总报价，今后不作调整</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工程量清单报价表</w:t>
      </w:r>
      <w:r>
        <w:rPr>
          <w:rFonts w:hint="eastAsia" w:ascii="宋体" w:hAnsi="宋体" w:eastAsia="宋体" w:cs="宋体"/>
          <w:color w:val="000000" w:themeColor="text1"/>
          <w:sz w:val="28"/>
          <w:szCs w:val="28"/>
          <w:highlight w:val="none"/>
          <w14:textFill>
            <w14:solidFill>
              <w14:schemeClr w14:val="tx1"/>
            </w14:solidFill>
          </w14:textFill>
        </w:rPr>
        <w:t>必须加盖单位公章</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法人代表签字</w:t>
      </w:r>
      <w:r>
        <w:rPr>
          <w:rFonts w:hint="eastAsia" w:ascii="宋体" w:hAnsi="宋体" w:eastAsia="宋体" w:cs="宋体"/>
          <w:color w:val="000000" w:themeColor="text1"/>
          <w:sz w:val="28"/>
          <w:szCs w:val="28"/>
          <w:highlight w:val="none"/>
          <w:lang w:val="en-US" w:eastAsia="zh-CN"/>
          <w14:textFill>
            <w14:solidFill>
              <w14:schemeClr w14:val="tx1"/>
            </w14:solidFill>
          </w14:textFill>
        </w:rPr>
        <w:t>或盖章</w:t>
      </w:r>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1DBA60B9">
      <w:pPr>
        <w:pStyle w:val="30"/>
        <w:jc w:val="both"/>
        <w:rPr>
          <w:rFonts w:hint="eastAsia" w:ascii="宋体" w:hAnsi="宋体" w:eastAsia="宋体" w:cs="宋体"/>
          <w:b/>
          <w:bCs/>
          <w:color w:val="000000" w:themeColor="text1"/>
          <w:sz w:val="32"/>
          <w:szCs w:val="32"/>
          <w:highlight w:val="none"/>
          <w14:textFill>
            <w14:solidFill>
              <w14:schemeClr w14:val="tx1"/>
            </w14:solidFill>
          </w14:textFill>
        </w:rPr>
      </w:pPr>
      <w:bookmarkStart w:id="133" w:name="_Toc533363239"/>
      <w:bookmarkStart w:id="134" w:name="_Toc69743403"/>
    </w:p>
    <w:p w14:paraId="23B99A9E">
      <w:pPr>
        <w:pStyle w:val="30"/>
        <w:jc w:val="center"/>
        <w:rPr>
          <w:rFonts w:hint="eastAsia" w:ascii="宋体" w:hAnsi="宋体" w:eastAsia="宋体" w:cs="宋体"/>
          <w:b/>
          <w:bCs/>
          <w:color w:val="auto"/>
          <w:sz w:val="32"/>
          <w:szCs w:val="32"/>
          <w:highlight w:val="none"/>
        </w:rPr>
      </w:pPr>
    </w:p>
    <w:p w14:paraId="088A1574">
      <w:pPr>
        <w:pStyle w:val="30"/>
        <w:jc w:val="center"/>
        <w:rPr>
          <w:rFonts w:hint="eastAsia" w:ascii="宋体" w:hAnsi="宋体" w:eastAsia="宋体" w:cs="宋体"/>
          <w:b/>
          <w:bCs/>
          <w:color w:val="auto"/>
          <w:sz w:val="32"/>
          <w:szCs w:val="32"/>
          <w:highlight w:val="none"/>
        </w:rPr>
      </w:pPr>
    </w:p>
    <w:p w14:paraId="145865E2">
      <w:pPr>
        <w:pStyle w:val="30"/>
        <w:jc w:val="center"/>
        <w:rPr>
          <w:rFonts w:hint="eastAsia" w:ascii="宋体" w:hAnsi="宋体" w:eastAsia="宋体" w:cs="宋体"/>
          <w:b/>
          <w:bCs/>
          <w:color w:val="auto"/>
          <w:sz w:val="32"/>
          <w:szCs w:val="32"/>
          <w:highlight w:val="none"/>
        </w:rPr>
      </w:pPr>
    </w:p>
    <w:p w14:paraId="16C65961">
      <w:pPr>
        <w:pStyle w:val="30"/>
        <w:jc w:val="center"/>
        <w:rPr>
          <w:rFonts w:hint="eastAsia" w:ascii="宋体" w:hAnsi="宋体" w:eastAsia="宋体" w:cs="宋体"/>
          <w:b/>
          <w:bCs/>
          <w:color w:val="auto"/>
          <w:sz w:val="32"/>
          <w:szCs w:val="32"/>
          <w:highlight w:val="none"/>
        </w:rPr>
      </w:pPr>
    </w:p>
    <w:p w14:paraId="481A4802">
      <w:pPr>
        <w:pStyle w:val="30"/>
        <w:jc w:val="center"/>
        <w:rPr>
          <w:rFonts w:hint="eastAsia" w:ascii="宋体" w:hAnsi="宋体" w:eastAsia="宋体" w:cs="宋体"/>
          <w:b/>
          <w:bCs/>
          <w:color w:val="auto"/>
          <w:sz w:val="32"/>
          <w:szCs w:val="32"/>
          <w:highlight w:val="none"/>
        </w:rPr>
      </w:pPr>
    </w:p>
    <w:p w14:paraId="0CB94E69">
      <w:pPr>
        <w:pStyle w:val="30"/>
        <w:jc w:val="center"/>
        <w:rPr>
          <w:rFonts w:hint="eastAsia" w:ascii="宋体" w:hAnsi="宋体" w:eastAsia="宋体" w:cs="宋体"/>
          <w:b/>
          <w:bCs/>
          <w:color w:val="auto"/>
          <w:sz w:val="32"/>
          <w:szCs w:val="32"/>
          <w:highlight w:val="none"/>
        </w:rPr>
      </w:pPr>
    </w:p>
    <w:p w14:paraId="55F8D294">
      <w:pPr>
        <w:pStyle w:val="30"/>
        <w:jc w:val="center"/>
        <w:rPr>
          <w:rFonts w:hint="eastAsia" w:ascii="宋体" w:hAnsi="宋体" w:eastAsia="宋体" w:cs="宋体"/>
          <w:b/>
          <w:bCs/>
          <w:color w:val="auto"/>
          <w:sz w:val="32"/>
          <w:szCs w:val="32"/>
          <w:highlight w:val="none"/>
        </w:rPr>
      </w:pPr>
    </w:p>
    <w:p w14:paraId="65C07D85">
      <w:pPr>
        <w:pStyle w:val="30"/>
        <w:jc w:val="center"/>
        <w:rPr>
          <w:rFonts w:hint="eastAsia" w:ascii="宋体" w:hAnsi="宋体" w:eastAsia="宋体" w:cs="宋体"/>
          <w:b/>
          <w:bCs/>
          <w:color w:val="auto"/>
          <w:sz w:val="32"/>
          <w:szCs w:val="32"/>
          <w:highlight w:val="none"/>
        </w:rPr>
      </w:pPr>
    </w:p>
    <w:p w14:paraId="64C1992D">
      <w:pPr>
        <w:pStyle w:val="30"/>
        <w:jc w:val="center"/>
        <w:rPr>
          <w:rFonts w:hint="eastAsia" w:ascii="宋体" w:hAnsi="宋体" w:eastAsia="宋体" w:cs="宋体"/>
          <w:b/>
          <w:bCs/>
          <w:color w:val="auto"/>
          <w:sz w:val="32"/>
          <w:szCs w:val="32"/>
          <w:highlight w:val="none"/>
        </w:rPr>
      </w:pPr>
    </w:p>
    <w:p w14:paraId="31EF4BDE">
      <w:pPr>
        <w:pStyle w:val="30"/>
        <w:jc w:val="center"/>
        <w:rPr>
          <w:rFonts w:hint="eastAsia" w:ascii="宋体" w:hAnsi="宋体" w:eastAsia="宋体" w:cs="宋体"/>
          <w:b/>
          <w:bCs/>
          <w:color w:val="auto"/>
          <w:sz w:val="32"/>
          <w:szCs w:val="32"/>
          <w:highlight w:val="none"/>
        </w:rPr>
      </w:pPr>
    </w:p>
    <w:p w14:paraId="12446AB4">
      <w:pPr>
        <w:pStyle w:val="30"/>
        <w:jc w:val="center"/>
        <w:rPr>
          <w:rFonts w:hint="eastAsia" w:ascii="宋体" w:hAnsi="宋体" w:eastAsia="宋体" w:cs="宋体"/>
          <w:b/>
          <w:bCs/>
          <w:color w:val="auto"/>
          <w:sz w:val="32"/>
          <w:szCs w:val="32"/>
          <w:highlight w:val="none"/>
        </w:rPr>
      </w:pPr>
    </w:p>
    <w:p w14:paraId="30997C90">
      <w:pPr>
        <w:pStyle w:val="3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第四章  合同</w:t>
      </w:r>
      <w:r>
        <w:rPr>
          <w:rFonts w:hint="eastAsia" w:ascii="宋体" w:hAnsi="宋体" w:eastAsia="宋体" w:cs="宋体"/>
          <w:b/>
          <w:bCs/>
          <w:color w:val="auto"/>
          <w:sz w:val="32"/>
          <w:szCs w:val="32"/>
          <w:highlight w:val="none"/>
          <w:lang w:eastAsia="zh-CN"/>
        </w:rPr>
        <w:t>主要</w:t>
      </w:r>
      <w:r>
        <w:rPr>
          <w:rFonts w:hint="eastAsia" w:ascii="宋体" w:hAnsi="宋体" w:eastAsia="宋体" w:cs="宋体"/>
          <w:b/>
          <w:bCs/>
          <w:color w:val="auto"/>
          <w:sz w:val="32"/>
          <w:szCs w:val="32"/>
          <w:highlight w:val="none"/>
        </w:rPr>
        <w:t>条款</w:t>
      </w:r>
      <w:bookmarkEnd w:id="133"/>
      <w:bookmarkEnd w:id="134"/>
      <w:r>
        <w:rPr>
          <w:rFonts w:hint="eastAsia" w:ascii="宋体" w:hAnsi="宋体" w:eastAsia="宋体" w:cs="宋体"/>
          <w:b/>
          <w:bCs/>
          <w:color w:val="auto"/>
          <w:sz w:val="32"/>
          <w:szCs w:val="32"/>
          <w:highlight w:val="none"/>
          <w:lang w:eastAsia="zh-CN"/>
        </w:rPr>
        <w:t>（仅供参考）</w:t>
      </w:r>
    </w:p>
    <w:p w14:paraId="0FC29E9B">
      <w:pPr>
        <w:keepNext/>
        <w:keepLines/>
        <w:widowControl w:val="0"/>
        <w:spacing w:line="500" w:lineRule="exact"/>
        <w:jc w:val="center"/>
        <w:outlineLvl w:val="2"/>
        <w:rPr>
          <w:rFonts w:hint="eastAsia" w:ascii="宋体" w:hAnsi="宋体" w:eastAsia="宋体" w:cs="宋体"/>
          <w:b w:val="0"/>
          <w:bCs/>
          <w:color w:val="auto"/>
          <w:kern w:val="2"/>
          <w:sz w:val="28"/>
          <w:szCs w:val="28"/>
          <w:highlight w:val="none"/>
          <w:lang w:val="en-US" w:eastAsia="zh-CN" w:bidi="ar-SA"/>
        </w:rPr>
      </w:pPr>
      <w:bookmarkStart w:id="135" w:name="_Toc29991"/>
      <w:r>
        <w:rPr>
          <w:rFonts w:hint="eastAsia" w:ascii="宋体" w:hAnsi="宋体" w:eastAsia="宋体" w:cs="宋体"/>
          <w:b/>
          <w:bCs/>
          <w:color w:val="auto"/>
          <w:kern w:val="2"/>
          <w:sz w:val="28"/>
          <w:szCs w:val="28"/>
          <w:highlight w:val="none"/>
          <w:lang w:val="en-US" w:eastAsia="zh-CN" w:bidi="ar-SA"/>
        </w:rPr>
        <w:t xml:space="preserve"> </w:t>
      </w:r>
      <w:bookmarkEnd w:id="135"/>
    </w:p>
    <w:p w14:paraId="6DA3CC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jc w:val="both"/>
        <w:rPr>
          <w:rFonts w:hint="eastAsia" w:ascii="宋体" w:hAnsi="宋体" w:eastAsia="宋体" w:cs="宋体"/>
          <w:color w:val="auto"/>
          <w:sz w:val="44"/>
          <w:szCs w:val="44"/>
          <w:highlight w:val="none"/>
          <w:shd w:val="clear" w:fill="FFFFFF"/>
        </w:rPr>
      </w:pPr>
    </w:p>
    <w:p w14:paraId="55845402">
      <w:pPr>
        <w:widowControl w:val="0"/>
        <w:spacing w:after="120" w:afterLines="0"/>
        <w:jc w:val="both"/>
        <w:rPr>
          <w:rFonts w:hint="eastAsia" w:ascii="宋体" w:hAnsi="宋体" w:eastAsia="宋体" w:cs="宋体"/>
          <w:color w:val="auto"/>
          <w:kern w:val="2"/>
          <w:sz w:val="44"/>
          <w:szCs w:val="44"/>
          <w:highlight w:val="none"/>
          <w:shd w:val="clear" w:fill="FFFFFF"/>
          <w:lang w:val="en-US" w:eastAsia="zh-CN" w:bidi="ar-SA"/>
        </w:rPr>
      </w:pPr>
    </w:p>
    <w:p w14:paraId="350FDDE5">
      <w:pPr>
        <w:pStyle w:val="3"/>
        <w:ind w:left="0" w:leftChars="0" w:firstLine="0" w:firstLineChars="0"/>
        <w:rPr>
          <w:rFonts w:hint="eastAsia" w:ascii="宋体" w:hAnsi="宋体" w:eastAsia="宋体" w:cs="宋体"/>
          <w:highlight w:val="none"/>
        </w:rPr>
      </w:pPr>
    </w:p>
    <w:p w14:paraId="2BC0F2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jc w:val="center"/>
        <w:rPr>
          <w:rFonts w:hint="eastAsia" w:ascii="宋体" w:hAnsi="宋体" w:eastAsia="宋体" w:cs="宋体"/>
          <w:color w:val="auto"/>
          <w:sz w:val="44"/>
          <w:szCs w:val="44"/>
          <w:highlight w:val="none"/>
        </w:rPr>
      </w:pPr>
      <w:r>
        <w:rPr>
          <w:rFonts w:hint="eastAsia" w:ascii="宋体" w:hAnsi="宋体" w:eastAsia="宋体" w:cs="宋体"/>
          <w:b/>
          <w:color w:val="auto"/>
          <w:sz w:val="44"/>
          <w:szCs w:val="44"/>
          <w:highlight w:val="none"/>
          <w:shd w:val="clear" w:fill="FFFFFF"/>
        </w:rPr>
        <w:t>建筑工程施工合同</w:t>
      </w:r>
      <w:r>
        <w:rPr>
          <w:rFonts w:hint="eastAsia" w:ascii="宋体" w:hAnsi="宋体" w:eastAsia="宋体" w:cs="宋体"/>
          <w:color w:val="auto"/>
          <w:sz w:val="44"/>
          <w:szCs w:val="44"/>
          <w:highlight w:val="none"/>
          <w:shd w:val="clear" w:fill="FFFFFF"/>
        </w:rPr>
        <w:t xml:space="preserve"> </w:t>
      </w:r>
    </w:p>
    <w:p w14:paraId="661784F7">
      <w:pPr>
        <w:keepNext w:val="0"/>
        <w:keepLines w:val="0"/>
        <w:widowControl/>
        <w:suppressLineNumbers w:val="0"/>
        <w:jc w:val="left"/>
        <w:rPr>
          <w:rFonts w:hint="eastAsia" w:ascii="宋体" w:hAnsi="宋体" w:eastAsia="宋体" w:cs="宋体"/>
          <w:color w:val="auto"/>
          <w:sz w:val="28"/>
          <w:szCs w:val="28"/>
          <w:highlight w:val="none"/>
        </w:rPr>
      </w:pPr>
    </w:p>
    <w:p w14:paraId="368599CC">
      <w:pPr>
        <w:widowControl w:val="0"/>
        <w:spacing w:after="120" w:afterLines="0"/>
        <w:jc w:val="both"/>
        <w:rPr>
          <w:rFonts w:hint="eastAsia" w:ascii="宋体" w:hAnsi="宋体" w:eastAsia="宋体" w:cs="宋体"/>
          <w:color w:val="auto"/>
          <w:kern w:val="2"/>
          <w:sz w:val="28"/>
          <w:szCs w:val="28"/>
          <w:highlight w:val="none"/>
          <w:lang w:val="en-US" w:eastAsia="zh-CN" w:bidi="ar-SA"/>
        </w:rPr>
      </w:pPr>
    </w:p>
    <w:p w14:paraId="2FC29073">
      <w:pPr>
        <w:pStyle w:val="3"/>
        <w:rPr>
          <w:rFonts w:hint="eastAsia" w:ascii="宋体" w:hAnsi="宋体" w:eastAsia="宋体" w:cs="宋体"/>
          <w:color w:val="auto"/>
          <w:sz w:val="28"/>
          <w:szCs w:val="28"/>
          <w:highlight w:val="none"/>
        </w:rPr>
      </w:pPr>
    </w:p>
    <w:p w14:paraId="07554E6B">
      <w:pPr>
        <w:pStyle w:val="3"/>
        <w:rPr>
          <w:rFonts w:hint="eastAsia" w:ascii="宋体" w:hAnsi="宋体" w:eastAsia="宋体" w:cs="宋体"/>
          <w:color w:val="auto"/>
          <w:sz w:val="28"/>
          <w:szCs w:val="28"/>
          <w:highlight w:val="none"/>
        </w:rPr>
      </w:pPr>
    </w:p>
    <w:p w14:paraId="2530A806">
      <w:pPr>
        <w:pStyle w:val="3"/>
        <w:rPr>
          <w:rFonts w:hint="eastAsia" w:ascii="宋体" w:hAnsi="宋体" w:eastAsia="宋体" w:cs="宋体"/>
          <w:color w:val="auto"/>
          <w:sz w:val="28"/>
          <w:szCs w:val="28"/>
          <w:highlight w:val="none"/>
        </w:rPr>
      </w:pPr>
    </w:p>
    <w:p w14:paraId="0E598DDB">
      <w:pPr>
        <w:keepNext w:val="0"/>
        <w:keepLines w:val="0"/>
        <w:widowControl/>
        <w:suppressLineNumbers w:val="0"/>
        <w:pBdr>
          <w:top w:val="none" w:color="auto" w:sz="0" w:space="0"/>
        </w:pBdr>
        <w:spacing w:before="225" w:beforeLines="0" w:beforeAutospacing="0" w:after="0" w:afterLines="0" w:afterAutospacing="0" w:line="495" w:lineRule="atLeast"/>
        <w:ind w:left="0" w:right="0"/>
        <w:jc w:val="left"/>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shd w:val="clear" w:fill="FFFFFF"/>
          <w:lang w:val="en-US" w:eastAsia="zh-CN" w:bidi="ar-SA"/>
        </w:rPr>
        <w:t>　　发包方：________________________（以下简称甲方）</w:t>
      </w:r>
    </w:p>
    <w:p w14:paraId="532D61AD">
      <w:pPr>
        <w:keepNext w:val="0"/>
        <w:keepLines w:val="0"/>
        <w:widowControl/>
        <w:suppressLineNumbers w:val="0"/>
        <w:pBdr>
          <w:top w:val="none" w:color="auto" w:sz="0" w:space="0"/>
        </w:pBdr>
        <w:spacing w:before="225" w:beforeLines="0" w:beforeAutospacing="0" w:after="0" w:afterLines="0" w:afterAutospacing="0" w:line="495" w:lineRule="atLeast"/>
        <w:ind w:left="0" w:right="0"/>
        <w:jc w:val="left"/>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shd w:val="clear" w:fill="FFFFFF"/>
          <w:lang w:val="en-US" w:eastAsia="zh-CN" w:bidi="ar-SA"/>
        </w:rPr>
        <w:t>　　法定代表人：____________________</w:t>
      </w:r>
    </w:p>
    <w:p w14:paraId="502E48F1">
      <w:pPr>
        <w:keepNext w:val="0"/>
        <w:keepLines w:val="0"/>
        <w:widowControl/>
        <w:suppressLineNumbers w:val="0"/>
        <w:pBdr>
          <w:top w:val="none" w:color="auto" w:sz="0" w:space="0"/>
        </w:pBdr>
        <w:spacing w:before="225" w:beforeLines="0" w:beforeAutospacing="0" w:after="0" w:afterLines="0" w:afterAutospacing="0" w:line="495" w:lineRule="atLeast"/>
        <w:ind w:left="0" w:right="0"/>
        <w:jc w:val="left"/>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shd w:val="clear" w:fill="FFFFFF"/>
          <w:lang w:val="en-US" w:eastAsia="zh-CN" w:bidi="ar-SA"/>
        </w:rPr>
        <w:t>　　联系方式：______________________</w:t>
      </w:r>
    </w:p>
    <w:p w14:paraId="14D90575">
      <w:pPr>
        <w:keepNext w:val="0"/>
        <w:keepLines w:val="0"/>
        <w:widowControl/>
        <w:suppressLineNumbers w:val="0"/>
        <w:pBdr>
          <w:top w:val="none" w:color="auto" w:sz="0" w:space="0"/>
        </w:pBdr>
        <w:spacing w:before="225" w:beforeLines="0" w:beforeAutospacing="0" w:after="0" w:afterLines="0" w:afterAutospacing="0" w:line="495" w:lineRule="atLeast"/>
        <w:ind w:left="0" w:right="0"/>
        <w:jc w:val="left"/>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shd w:val="clear" w:fill="FFFFFF"/>
          <w:lang w:val="en-US" w:eastAsia="zh-CN" w:bidi="ar-SA"/>
        </w:rPr>
        <w:t>　　承包方：________________________（以下简称乙方）</w:t>
      </w:r>
    </w:p>
    <w:p w14:paraId="73E83B85">
      <w:pPr>
        <w:keepNext w:val="0"/>
        <w:keepLines w:val="0"/>
        <w:widowControl/>
        <w:suppressLineNumbers w:val="0"/>
        <w:pBdr>
          <w:top w:val="none" w:color="auto" w:sz="0" w:space="0"/>
        </w:pBdr>
        <w:spacing w:before="225" w:beforeLines="0" w:beforeAutospacing="0" w:after="0" w:afterLines="0" w:afterAutospacing="0" w:line="495" w:lineRule="atLeast"/>
        <w:ind w:left="0" w:right="0"/>
        <w:jc w:val="left"/>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shd w:val="clear" w:fill="FFFFFF"/>
          <w:lang w:val="en-US" w:eastAsia="zh-CN" w:bidi="ar-SA"/>
        </w:rPr>
        <w:t>　　法定代表人：____________________</w:t>
      </w:r>
    </w:p>
    <w:p w14:paraId="729A52E4">
      <w:pPr>
        <w:keepNext w:val="0"/>
        <w:keepLines w:val="0"/>
        <w:widowControl/>
        <w:suppressLineNumbers w:val="0"/>
        <w:pBdr>
          <w:top w:val="none" w:color="auto" w:sz="0" w:space="0"/>
        </w:pBdr>
        <w:spacing w:before="225" w:beforeLines="0" w:beforeAutospacing="0" w:after="0" w:afterLines="0" w:afterAutospacing="0" w:line="495" w:lineRule="atLeast"/>
        <w:ind w:left="0" w:right="0"/>
        <w:jc w:val="left"/>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shd w:val="clear" w:fill="FFFFFF"/>
          <w:lang w:val="en-US" w:eastAsia="zh-CN" w:bidi="ar-SA"/>
        </w:rPr>
        <w:t>　　联系方式：______________________</w:t>
      </w:r>
    </w:p>
    <w:p w14:paraId="29128476">
      <w:pPr>
        <w:keepNext w:val="0"/>
        <w:keepLines w:val="0"/>
        <w:widowControl/>
        <w:suppressLineNumbers w:val="0"/>
        <w:pBdr>
          <w:top w:val="none" w:color="auto" w:sz="0" w:space="0"/>
        </w:pBdr>
        <w:spacing w:before="225" w:beforeLines="0" w:beforeAutospacing="0" w:after="0" w:afterLines="0" w:afterAutospacing="0" w:line="495" w:lineRule="atLeast"/>
        <w:ind w:left="0" w:right="0"/>
        <w:jc w:val="left"/>
        <w:rPr>
          <w:rFonts w:hint="eastAsia" w:ascii="宋体" w:hAnsi="宋体" w:eastAsia="宋体" w:cs="宋体"/>
          <w:color w:val="auto"/>
          <w:kern w:val="0"/>
          <w:sz w:val="28"/>
          <w:szCs w:val="28"/>
          <w:highlight w:val="none"/>
          <w:shd w:val="clear" w:fill="FFFFFF"/>
          <w:lang w:val="en-US" w:eastAsia="zh-CN" w:bidi="ar-SA"/>
        </w:rPr>
      </w:pPr>
      <w:r>
        <w:rPr>
          <w:rFonts w:hint="eastAsia" w:ascii="宋体" w:hAnsi="宋体" w:eastAsia="宋体" w:cs="宋体"/>
          <w:color w:val="auto"/>
          <w:kern w:val="0"/>
          <w:sz w:val="28"/>
          <w:szCs w:val="28"/>
          <w:highlight w:val="none"/>
          <w:shd w:val="clear" w:fill="FFFFFF"/>
          <w:lang w:val="en-US" w:eastAsia="zh-CN" w:bidi="ar-SA"/>
        </w:rPr>
        <w:t>　　</w:t>
      </w:r>
    </w:p>
    <w:p w14:paraId="3ADB0B4D">
      <w:pPr>
        <w:spacing w:line="560" w:lineRule="exact"/>
        <w:ind w:firstLine="560" w:firstLineChars="200"/>
        <w:rPr>
          <w:rFonts w:hint="eastAsia" w:ascii="宋体" w:hAnsi="宋体" w:eastAsia="宋体" w:cs="宋体"/>
          <w:color w:val="auto"/>
          <w:sz w:val="28"/>
          <w:szCs w:val="28"/>
          <w:highlight w:val="none"/>
          <w:shd w:val="clear" w:fill="FFFFFF"/>
        </w:rPr>
      </w:pPr>
    </w:p>
    <w:p w14:paraId="53977A4F">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shd w:val="clear" w:fill="FFFFFF"/>
        </w:rPr>
        <w:t>根据《中华人民共和国</w:t>
      </w:r>
      <w:r>
        <w:rPr>
          <w:rFonts w:hint="eastAsia" w:ascii="宋体" w:hAnsi="宋体" w:eastAsia="宋体" w:cs="宋体"/>
          <w:color w:val="auto"/>
          <w:sz w:val="28"/>
          <w:szCs w:val="28"/>
          <w:highlight w:val="none"/>
          <w:shd w:val="clear" w:fill="FFFFFF"/>
          <w:lang w:val="en-US" w:eastAsia="zh-CN"/>
        </w:rPr>
        <w:t>民法典</w:t>
      </w:r>
      <w:r>
        <w:rPr>
          <w:rFonts w:hint="eastAsia" w:ascii="宋体" w:hAnsi="宋体" w:eastAsia="宋体" w:cs="宋体"/>
          <w:color w:val="auto"/>
          <w:sz w:val="28"/>
          <w:szCs w:val="28"/>
          <w:highlight w:val="none"/>
          <w:shd w:val="clear" w:fill="FFFFFF"/>
        </w:rPr>
        <w:t>》、《建筑工程承包合同条例》及相关法律、法规的规定</w:t>
      </w:r>
      <w:r>
        <w:rPr>
          <w:rFonts w:hint="eastAsia" w:ascii="宋体" w:hAnsi="宋体" w:eastAsia="宋体" w:cs="宋体"/>
          <w:sz w:val="28"/>
          <w:szCs w:val="28"/>
          <w:highlight w:val="none"/>
          <w:lang w:val="en-AU"/>
        </w:rPr>
        <w:t>，</w:t>
      </w:r>
      <w:r>
        <w:rPr>
          <w:rFonts w:hint="eastAsia" w:ascii="宋体" w:hAnsi="宋体" w:eastAsia="宋体" w:cs="宋体"/>
          <w:color w:val="auto"/>
          <w:sz w:val="28"/>
          <w:szCs w:val="28"/>
          <w:highlight w:val="none"/>
          <w:shd w:val="clear" w:fill="FFFFFF"/>
          <w:lang w:val="en-AU"/>
        </w:rPr>
        <w:t>遵循平等、自愿、公平和诚实信用的原则，双方就本建设工程施工协商一致，订立本合同。</w:t>
      </w:r>
    </w:p>
    <w:p w14:paraId="6043E92F">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jc w:val="left"/>
        <w:textAlignment w:val="auto"/>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shd w:val="clear" w:fill="FFFFFF"/>
          <w:lang w:val="en-US" w:eastAsia="zh-CN" w:bidi="ar-SA"/>
        </w:rPr>
        <w:t>一、工程项目概况</w:t>
      </w:r>
    </w:p>
    <w:p w14:paraId="010B9E42">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jc w:val="left"/>
        <w:textAlignment w:val="auto"/>
        <w:rPr>
          <w:rFonts w:hint="eastAsia" w:ascii="宋体" w:hAnsi="宋体" w:eastAsia="宋体" w:cs="宋体"/>
          <w:color w:val="auto"/>
          <w:kern w:val="0"/>
          <w:sz w:val="28"/>
          <w:szCs w:val="28"/>
          <w:highlight w:val="none"/>
          <w:u w:val="single"/>
          <w:shd w:val="clear" w:fill="FFFFFF"/>
          <w:lang w:val="en-US" w:eastAsia="zh-CN" w:bidi="ar-SA"/>
        </w:rPr>
      </w:pPr>
      <w:r>
        <w:rPr>
          <w:rFonts w:hint="eastAsia" w:ascii="宋体" w:hAnsi="宋体" w:eastAsia="宋体" w:cs="宋体"/>
          <w:color w:val="auto"/>
          <w:kern w:val="0"/>
          <w:sz w:val="28"/>
          <w:szCs w:val="28"/>
          <w:highlight w:val="none"/>
          <w:shd w:val="clear" w:fill="FFFFFF"/>
          <w:lang w:val="en-US" w:eastAsia="zh-CN" w:bidi="ar-SA"/>
        </w:rPr>
        <w:t>工程名称：</w:t>
      </w:r>
      <w:r>
        <w:rPr>
          <w:rFonts w:hint="eastAsia" w:ascii="宋体" w:hAnsi="宋体" w:eastAsia="宋体" w:cs="宋体"/>
          <w:color w:val="auto"/>
          <w:kern w:val="0"/>
          <w:sz w:val="28"/>
          <w:szCs w:val="28"/>
          <w:highlight w:val="none"/>
          <w:u w:val="single"/>
          <w:shd w:val="clear" w:fill="FFFFFF"/>
          <w:lang w:val="en-US" w:eastAsia="zh-CN" w:bidi="ar-SA"/>
        </w:rPr>
        <w:t xml:space="preserve">                                   </w:t>
      </w:r>
    </w:p>
    <w:p w14:paraId="454CF707">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jc w:val="left"/>
        <w:textAlignment w:val="auto"/>
        <w:rPr>
          <w:rFonts w:hint="eastAsia" w:ascii="宋体" w:hAnsi="宋体" w:eastAsia="宋体" w:cs="宋体"/>
          <w:color w:val="auto"/>
          <w:kern w:val="0"/>
          <w:sz w:val="28"/>
          <w:szCs w:val="28"/>
          <w:highlight w:val="none"/>
          <w:u w:val="single"/>
          <w:shd w:val="clear" w:fill="FFFFFF"/>
          <w:lang w:val="en-US" w:eastAsia="zh-CN" w:bidi="ar-SA"/>
        </w:rPr>
      </w:pPr>
      <w:r>
        <w:rPr>
          <w:rFonts w:hint="eastAsia" w:ascii="宋体" w:hAnsi="宋体" w:eastAsia="宋体" w:cs="宋体"/>
          <w:color w:val="auto"/>
          <w:kern w:val="0"/>
          <w:sz w:val="28"/>
          <w:szCs w:val="28"/>
          <w:highlight w:val="none"/>
          <w:shd w:val="clear" w:fill="FFFFFF"/>
          <w:lang w:val="en-US" w:eastAsia="zh-CN" w:bidi="ar-SA"/>
        </w:rPr>
        <w:t>工程地点：</w:t>
      </w:r>
      <w:r>
        <w:rPr>
          <w:rFonts w:hint="eastAsia" w:ascii="宋体" w:hAnsi="宋体" w:eastAsia="宋体" w:cs="宋体"/>
          <w:color w:val="auto"/>
          <w:kern w:val="0"/>
          <w:sz w:val="28"/>
          <w:szCs w:val="28"/>
          <w:highlight w:val="none"/>
          <w:u w:val="single"/>
          <w:shd w:val="clear" w:fill="FFFFFF"/>
          <w:lang w:val="en-US" w:eastAsia="zh-CN" w:bidi="ar-SA"/>
        </w:rPr>
        <w:t xml:space="preserve">                                   </w:t>
      </w:r>
    </w:p>
    <w:p w14:paraId="1A955E15">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jc w:val="left"/>
        <w:textAlignment w:val="auto"/>
        <w:rPr>
          <w:rFonts w:hint="eastAsia" w:ascii="宋体" w:hAnsi="宋体" w:eastAsia="宋体" w:cs="宋体"/>
          <w:color w:val="auto"/>
          <w:kern w:val="0"/>
          <w:sz w:val="28"/>
          <w:szCs w:val="28"/>
          <w:highlight w:val="none"/>
          <w:shd w:val="clear" w:fill="FFFFFF"/>
          <w:lang w:val="en-US" w:eastAsia="zh-CN" w:bidi="ar-SA"/>
        </w:rPr>
      </w:pPr>
      <w:r>
        <w:rPr>
          <w:rFonts w:hint="eastAsia" w:ascii="宋体" w:hAnsi="宋体" w:eastAsia="宋体" w:cs="宋体"/>
          <w:color w:val="auto"/>
          <w:kern w:val="0"/>
          <w:sz w:val="28"/>
          <w:szCs w:val="28"/>
          <w:highlight w:val="none"/>
          <w:shd w:val="clear" w:fill="FFFFFF"/>
          <w:lang w:val="en-US" w:eastAsia="zh-CN" w:bidi="ar-SA"/>
        </w:rPr>
        <w:t>结构形式：</w:t>
      </w:r>
      <w:r>
        <w:rPr>
          <w:rFonts w:hint="eastAsia" w:ascii="宋体" w:hAnsi="宋体" w:eastAsia="宋体" w:cs="宋体"/>
          <w:color w:val="auto"/>
          <w:kern w:val="0"/>
          <w:sz w:val="28"/>
          <w:szCs w:val="28"/>
          <w:highlight w:val="none"/>
          <w:u w:val="single"/>
          <w:shd w:val="clear" w:fill="FFFFFF"/>
          <w:lang w:val="en-US" w:eastAsia="zh-CN" w:bidi="ar-SA"/>
        </w:rPr>
        <w:t xml:space="preserve">                </w:t>
      </w:r>
      <w:r>
        <w:rPr>
          <w:rFonts w:hint="eastAsia" w:ascii="宋体" w:hAnsi="宋体" w:eastAsia="宋体" w:cs="宋体"/>
          <w:color w:val="auto"/>
          <w:kern w:val="0"/>
          <w:sz w:val="28"/>
          <w:szCs w:val="28"/>
          <w:highlight w:val="none"/>
          <w:shd w:val="clear" w:fill="FFFFFF"/>
          <w:lang w:val="en-US" w:eastAsia="zh-CN" w:bidi="ar-SA"/>
        </w:rPr>
        <w:t>层数：</w:t>
      </w:r>
      <w:r>
        <w:rPr>
          <w:rFonts w:hint="eastAsia" w:ascii="宋体" w:hAnsi="宋体" w:eastAsia="宋体" w:cs="宋体"/>
          <w:color w:val="auto"/>
          <w:kern w:val="0"/>
          <w:sz w:val="28"/>
          <w:szCs w:val="28"/>
          <w:highlight w:val="none"/>
          <w:u w:val="single"/>
          <w:shd w:val="clear" w:fill="FFFFFF"/>
          <w:lang w:val="en-US" w:eastAsia="zh-CN" w:bidi="ar-SA"/>
        </w:rPr>
        <w:t xml:space="preserve">             </w:t>
      </w:r>
      <w:r>
        <w:rPr>
          <w:rFonts w:hint="eastAsia" w:ascii="宋体" w:hAnsi="宋体" w:eastAsia="宋体" w:cs="宋体"/>
          <w:color w:val="auto"/>
          <w:kern w:val="0"/>
          <w:sz w:val="28"/>
          <w:szCs w:val="28"/>
          <w:highlight w:val="none"/>
          <w:shd w:val="clear" w:fill="FFFFFF"/>
          <w:lang w:val="en-US" w:eastAsia="zh-CN" w:bidi="ar-SA"/>
        </w:rPr>
        <w:t xml:space="preserve"> </w:t>
      </w:r>
    </w:p>
    <w:p w14:paraId="3AEFD956">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jc w:val="left"/>
        <w:textAlignment w:val="auto"/>
        <w:rPr>
          <w:rFonts w:hint="eastAsia" w:ascii="宋体" w:hAnsi="宋体" w:eastAsia="宋体" w:cs="宋体"/>
          <w:color w:val="auto"/>
          <w:kern w:val="0"/>
          <w:sz w:val="28"/>
          <w:szCs w:val="28"/>
          <w:highlight w:val="none"/>
          <w:u w:val="single"/>
          <w:shd w:val="clear" w:fill="FFFFFF"/>
          <w:lang w:val="en-US" w:eastAsia="zh-CN" w:bidi="ar-SA"/>
        </w:rPr>
      </w:pPr>
      <w:r>
        <w:rPr>
          <w:rFonts w:hint="eastAsia" w:ascii="宋体" w:hAnsi="宋体" w:eastAsia="宋体" w:cs="宋体"/>
          <w:color w:val="auto"/>
          <w:kern w:val="0"/>
          <w:sz w:val="28"/>
          <w:szCs w:val="28"/>
          <w:highlight w:val="none"/>
          <w:shd w:val="clear" w:fill="FFFFFF"/>
          <w:lang w:val="en-US" w:eastAsia="zh-CN" w:bidi="ar-SA"/>
        </w:rPr>
        <w:t xml:space="preserve">建筑面积： </w:t>
      </w:r>
      <w:r>
        <w:rPr>
          <w:rFonts w:hint="eastAsia" w:ascii="宋体" w:hAnsi="宋体" w:eastAsia="宋体" w:cs="宋体"/>
          <w:color w:val="auto"/>
          <w:kern w:val="0"/>
          <w:sz w:val="28"/>
          <w:szCs w:val="28"/>
          <w:highlight w:val="none"/>
          <w:u w:val="single"/>
          <w:shd w:val="clear" w:fill="FFFFFF"/>
          <w:lang w:val="en-US" w:eastAsia="zh-CN" w:bidi="ar-SA"/>
        </w:rPr>
        <w:t xml:space="preserve">                                  </w:t>
      </w:r>
    </w:p>
    <w:p w14:paraId="243E6E95">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jc w:val="left"/>
        <w:textAlignment w:val="auto"/>
        <w:rPr>
          <w:rFonts w:hint="eastAsia" w:ascii="宋体" w:hAnsi="宋体" w:eastAsia="宋体" w:cs="宋体"/>
          <w:color w:val="auto"/>
          <w:kern w:val="0"/>
          <w:sz w:val="28"/>
          <w:szCs w:val="28"/>
          <w:highlight w:val="none"/>
          <w:shd w:val="clear" w:fill="FFFFFF"/>
          <w:lang w:val="en-US" w:eastAsia="zh-CN" w:bidi="ar-SA"/>
        </w:rPr>
      </w:pPr>
      <w:r>
        <w:rPr>
          <w:rFonts w:hint="eastAsia" w:ascii="宋体" w:hAnsi="宋体" w:eastAsia="宋体" w:cs="宋体"/>
          <w:color w:val="auto"/>
          <w:kern w:val="0"/>
          <w:sz w:val="28"/>
          <w:szCs w:val="28"/>
          <w:highlight w:val="none"/>
          <w:shd w:val="clear" w:fill="FFFFFF"/>
          <w:lang w:val="en-US" w:eastAsia="zh-CN" w:bidi="ar-SA"/>
        </w:rPr>
        <w:t>工程立项文号：</w:t>
      </w:r>
      <w:r>
        <w:rPr>
          <w:rFonts w:hint="eastAsia" w:ascii="宋体" w:hAnsi="宋体" w:eastAsia="宋体" w:cs="宋体"/>
          <w:color w:val="auto"/>
          <w:kern w:val="0"/>
          <w:sz w:val="28"/>
          <w:szCs w:val="28"/>
          <w:highlight w:val="none"/>
          <w:u w:val="single"/>
          <w:shd w:val="clear" w:fill="FFFFFF"/>
          <w:lang w:val="en-US" w:eastAsia="zh-CN" w:bidi="ar-SA"/>
        </w:rPr>
        <w:t xml:space="preserve">                               </w:t>
      </w:r>
    </w:p>
    <w:p w14:paraId="57D2B849">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jc w:val="left"/>
        <w:textAlignment w:val="auto"/>
        <w:rPr>
          <w:rFonts w:hint="eastAsia" w:ascii="宋体" w:hAnsi="宋体" w:eastAsia="宋体" w:cs="宋体"/>
          <w:color w:val="auto"/>
          <w:kern w:val="0"/>
          <w:sz w:val="28"/>
          <w:szCs w:val="28"/>
          <w:highlight w:val="none"/>
          <w:u w:val="single"/>
          <w:shd w:val="clear" w:fill="FFFFFF"/>
          <w:lang w:val="en-US" w:eastAsia="zh-CN" w:bidi="ar-SA"/>
        </w:rPr>
      </w:pPr>
      <w:r>
        <w:rPr>
          <w:rFonts w:hint="eastAsia" w:ascii="宋体" w:hAnsi="宋体" w:eastAsia="宋体" w:cs="宋体"/>
          <w:color w:val="auto"/>
          <w:kern w:val="0"/>
          <w:sz w:val="28"/>
          <w:szCs w:val="28"/>
          <w:highlight w:val="none"/>
          <w:shd w:val="clear" w:fill="FFFFFF"/>
          <w:lang w:val="en-US" w:eastAsia="zh-CN" w:bidi="ar-SA"/>
        </w:rPr>
        <w:t xml:space="preserve">资金来源： </w:t>
      </w:r>
      <w:r>
        <w:rPr>
          <w:rFonts w:hint="eastAsia" w:ascii="宋体" w:hAnsi="宋体" w:eastAsia="宋体" w:cs="宋体"/>
          <w:color w:val="auto"/>
          <w:kern w:val="0"/>
          <w:sz w:val="28"/>
          <w:szCs w:val="28"/>
          <w:highlight w:val="none"/>
          <w:u w:val="single"/>
          <w:shd w:val="clear" w:fill="FFFFFF"/>
          <w:lang w:val="en-US" w:eastAsia="zh-CN" w:bidi="ar-SA"/>
        </w:rPr>
        <w:t xml:space="preserve">         </w:t>
      </w:r>
    </w:p>
    <w:p w14:paraId="53427F22">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jc w:val="left"/>
        <w:textAlignment w:val="auto"/>
        <w:rPr>
          <w:rFonts w:hint="eastAsia" w:ascii="宋体" w:hAnsi="宋体" w:eastAsia="宋体" w:cs="宋体"/>
          <w:b/>
          <w:bCs/>
          <w:color w:val="auto"/>
          <w:kern w:val="0"/>
          <w:sz w:val="28"/>
          <w:szCs w:val="28"/>
          <w:highlight w:val="none"/>
          <w:shd w:val="clear" w:fill="FFFFFF"/>
          <w:lang w:val="en-AU" w:eastAsia="zh-CN" w:bidi="ar-SA"/>
        </w:rPr>
      </w:pPr>
      <w:r>
        <w:rPr>
          <w:rFonts w:hint="eastAsia" w:ascii="宋体" w:hAnsi="宋体" w:eastAsia="宋体" w:cs="宋体"/>
          <w:b/>
          <w:bCs/>
          <w:color w:val="auto"/>
          <w:kern w:val="0"/>
          <w:sz w:val="28"/>
          <w:szCs w:val="28"/>
          <w:highlight w:val="none"/>
          <w:shd w:val="clear" w:fill="FFFFFF"/>
          <w:lang w:val="en-US" w:eastAsia="zh-CN" w:bidi="ar-SA"/>
        </w:rPr>
        <w:t>　</w:t>
      </w:r>
      <w:r>
        <w:rPr>
          <w:rFonts w:hint="eastAsia" w:ascii="宋体" w:hAnsi="宋体" w:eastAsia="宋体" w:cs="宋体"/>
          <w:b/>
          <w:bCs/>
          <w:color w:val="auto"/>
          <w:kern w:val="0"/>
          <w:sz w:val="28"/>
          <w:szCs w:val="28"/>
          <w:highlight w:val="none"/>
          <w:shd w:val="clear" w:fill="FFFFFF"/>
          <w:lang w:val="en-AU" w:eastAsia="zh-CN" w:bidi="ar-SA"/>
        </w:rPr>
        <w:t>二、工程承包范围</w:t>
      </w:r>
    </w:p>
    <w:p w14:paraId="4B1DEBB8">
      <w:pPr>
        <w:keepNext w:val="0"/>
        <w:keepLines w:val="0"/>
        <w:pageBreakBefore w:val="0"/>
        <w:kinsoku/>
        <w:wordWrap/>
        <w:overflowPunct/>
        <w:topLinePunct w:val="0"/>
        <w:autoSpaceDE/>
        <w:autoSpaceDN/>
        <w:bidi w:val="0"/>
        <w:adjustRightInd/>
        <w:snapToGrid/>
        <w:spacing w:line="260" w:lineRule="atLeast"/>
        <w:ind w:left="0" w:firstLine="635" w:firstLineChars="227"/>
        <w:textAlignment w:val="auto"/>
        <w:rPr>
          <w:rFonts w:hint="eastAsia" w:ascii="宋体" w:hAnsi="宋体" w:eastAsia="宋体" w:cs="宋体"/>
          <w:sz w:val="28"/>
          <w:szCs w:val="28"/>
          <w:highlight w:val="none"/>
          <w:u w:val="single"/>
          <w:lang w:val="en-AU"/>
        </w:rPr>
      </w:pPr>
      <w:r>
        <w:rPr>
          <w:rFonts w:hint="eastAsia" w:ascii="宋体" w:hAnsi="宋体" w:eastAsia="宋体" w:cs="宋体"/>
          <w:sz w:val="28"/>
          <w:szCs w:val="28"/>
          <w:highlight w:val="none"/>
          <w:lang w:val="en-AU"/>
        </w:rPr>
        <w:t>承包范围：</w:t>
      </w:r>
      <w:r>
        <w:rPr>
          <w:rFonts w:hint="eastAsia" w:ascii="宋体" w:hAnsi="宋体" w:eastAsia="宋体" w:cs="宋体"/>
          <w:b/>
          <w:sz w:val="28"/>
          <w:szCs w:val="28"/>
          <w:highlight w:val="none"/>
          <w:u w:val="single"/>
          <w:lang w:val="en-AU"/>
        </w:rPr>
        <w:t>以甲方提供的招标工程清单所涵盖的内容，编制说明，招标图纸和招标文件规定的与清单相一致的内容范围。</w:t>
      </w:r>
    </w:p>
    <w:p w14:paraId="73BA1F7B">
      <w:pPr>
        <w:keepNext w:val="0"/>
        <w:keepLines w:val="0"/>
        <w:pageBreakBefore w:val="0"/>
        <w:kinsoku/>
        <w:wordWrap/>
        <w:overflowPunct/>
        <w:topLinePunct w:val="0"/>
        <w:autoSpaceDE/>
        <w:autoSpaceDN/>
        <w:bidi w:val="0"/>
        <w:adjustRightInd/>
        <w:snapToGrid/>
        <w:spacing w:line="260" w:lineRule="atLeast"/>
        <w:ind w:left="0" w:firstLine="635" w:firstLineChars="227"/>
        <w:textAlignment w:val="auto"/>
        <w:rPr>
          <w:rFonts w:hint="eastAsia" w:ascii="宋体" w:hAnsi="宋体" w:eastAsia="宋体" w:cs="宋体"/>
          <w:sz w:val="28"/>
          <w:szCs w:val="28"/>
          <w:highlight w:val="none"/>
          <w:lang w:val="en-AU"/>
        </w:rPr>
      </w:pPr>
      <w:r>
        <w:rPr>
          <w:rFonts w:hint="eastAsia" w:ascii="宋体" w:hAnsi="宋体" w:eastAsia="宋体" w:cs="宋体"/>
          <w:sz w:val="28"/>
          <w:szCs w:val="28"/>
          <w:highlight w:val="none"/>
          <w:lang w:val="en-AU"/>
        </w:rPr>
        <w:t>不包括的工程范围：</w:t>
      </w:r>
      <w:r>
        <w:rPr>
          <w:rFonts w:hint="eastAsia" w:ascii="宋体" w:hAnsi="宋体" w:eastAsia="宋体" w:cs="宋体"/>
          <w:b/>
          <w:sz w:val="28"/>
          <w:szCs w:val="28"/>
          <w:highlight w:val="none"/>
          <w:u w:val="single"/>
          <w:lang w:val="en-AU"/>
        </w:rPr>
        <w:t>招标工程量清单以外的工程量不在招标范围。</w:t>
      </w:r>
    </w:p>
    <w:p w14:paraId="311AEE03">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firstLine="281" w:firstLineChars="100"/>
        <w:jc w:val="left"/>
        <w:textAlignment w:val="auto"/>
        <w:rPr>
          <w:rFonts w:hint="eastAsia" w:ascii="宋体" w:hAnsi="宋体" w:eastAsia="宋体" w:cs="宋体"/>
          <w:b/>
          <w:bCs/>
          <w:color w:val="auto"/>
          <w:kern w:val="0"/>
          <w:sz w:val="28"/>
          <w:szCs w:val="28"/>
          <w:highlight w:val="none"/>
          <w:shd w:val="clear" w:fill="FFFFFF"/>
          <w:lang w:val="en-AU" w:eastAsia="zh-CN" w:bidi="ar-SA"/>
        </w:rPr>
      </w:pPr>
      <w:r>
        <w:rPr>
          <w:rFonts w:hint="eastAsia" w:ascii="宋体" w:hAnsi="宋体" w:eastAsia="宋体" w:cs="宋体"/>
          <w:b/>
          <w:bCs/>
          <w:color w:val="auto"/>
          <w:kern w:val="0"/>
          <w:sz w:val="28"/>
          <w:szCs w:val="28"/>
          <w:highlight w:val="none"/>
          <w:shd w:val="clear" w:fill="FFFFFF"/>
          <w:lang w:val="en-AU" w:eastAsia="zh-CN" w:bidi="ar-SA"/>
        </w:rPr>
        <w:t>三、合同工期</w:t>
      </w:r>
    </w:p>
    <w:p w14:paraId="5F96D725">
      <w:pPr>
        <w:keepNext w:val="0"/>
        <w:keepLines w:val="0"/>
        <w:pageBreakBefore w:val="0"/>
        <w:kinsoku/>
        <w:wordWrap/>
        <w:overflowPunct/>
        <w:topLinePunct w:val="0"/>
        <w:autoSpaceDE/>
        <w:autoSpaceDN/>
        <w:bidi w:val="0"/>
        <w:adjustRightInd/>
        <w:snapToGrid/>
        <w:spacing w:line="260" w:lineRule="atLeast"/>
        <w:ind w:left="0" w:firstLine="560" w:firstLineChars="200"/>
        <w:textAlignment w:val="auto"/>
        <w:rPr>
          <w:rFonts w:hint="eastAsia" w:ascii="宋体" w:hAnsi="宋体" w:eastAsia="宋体" w:cs="宋体"/>
          <w:b/>
          <w:sz w:val="28"/>
          <w:szCs w:val="28"/>
          <w:highlight w:val="none"/>
          <w:lang w:val="en-AU"/>
        </w:rPr>
      </w:pPr>
      <w:r>
        <w:rPr>
          <w:rFonts w:hint="eastAsia" w:ascii="宋体" w:hAnsi="宋体" w:eastAsia="宋体" w:cs="宋体"/>
          <w:sz w:val="28"/>
          <w:szCs w:val="28"/>
          <w:highlight w:val="none"/>
          <w:lang w:val="en-AU"/>
        </w:rPr>
        <w:t>总日历天数：</w:t>
      </w:r>
      <w:r>
        <w:rPr>
          <w:rFonts w:hint="eastAsia" w:ascii="宋体" w:hAnsi="宋体" w:eastAsia="宋体" w:cs="宋体"/>
          <w:sz w:val="28"/>
          <w:szCs w:val="28"/>
          <w:highlight w:val="none"/>
          <w:u w:val="single"/>
        </w:rPr>
        <w:t xml:space="preserve">  </w:t>
      </w:r>
      <w:r>
        <w:rPr>
          <w:rFonts w:hint="eastAsia"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b/>
          <w:sz w:val="28"/>
          <w:szCs w:val="28"/>
          <w:highlight w:val="none"/>
          <w:lang w:val="en-AU"/>
        </w:rPr>
        <w:t>天</w:t>
      </w:r>
    </w:p>
    <w:p w14:paraId="771915E0">
      <w:pPr>
        <w:keepNext w:val="0"/>
        <w:keepLines w:val="0"/>
        <w:pageBreakBefore w:val="0"/>
        <w:kinsoku/>
        <w:wordWrap/>
        <w:overflowPunct/>
        <w:topLinePunct w:val="0"/>
        <w:autoSpaceDE/>
        <w:autoSpaceDN/>
        <w:bidi w:val="0"/>
        <w:adjustRightInd/>
        <w:snapToGrid/>
        <w:spacing w:line="260" w:lineRule="atLeast"/>
        <w:ind w:left="0" w:firstLine="560" w:firstLineChars="200"/>
        <w:textAlignment w:val="auto"/>
        <w:rPr>
          <w:rFonts w:hint="eastAsia" w:ascii="宋体" w:hAnsi="宋体" w:eastAsia="宋体" w:cs="宋体"/>
          <w:b/>
          <w:sz w:val="28"/>
          <w:szCs w:val="28"/>
          <w:highlight w:val="none"/>
          <w:u w:val="single"/>
          <w:lang w:val="en-US" w:eastAsia="zh-CN"/>
        </w:rPr>
      </w:pPr>
      <w:r>
        <w:rPr>
          <w:rFonts w:hint="eastAsia" w:ascii="宋体" w:hAnsi="宋体" w:eastAsia="宋体" w:cs="宋体"/>
          <w:sz w:val="28"/>
          <w:szCs w:val="28"/>
          <w:highlight w:val="none"/>
          <w:lang w:val="en-AU"/>
        </w:rPr>
        <w:t>开工日期：</w:t>
      </w:r>
      <w:r>
        <w:rPr>
          <w:rFonts w:hint="eastAsia" w:ascii="宋体" w:hAnsi="宋体" w:eastAsia="宋体" w:cs="宋体"/>
          <w:sz w:val="28"/>
          <w:szCs w:val="28"/>
          <w:highlight w:val="none"/>
          <w:u w:val="single"/>
          <w:lang w:val="en-AU"/>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b/>
          <w:sz w:val="28"/>
          <w:szCs w:val="28"/>
          <w:highlight w:val="none"/>
          <w:u w:val="single"/>
          <w:lang w:val="en-AU"/>
        </w:rPr>
        <w:t xml:space="preserve">年 </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u w:val="single"/>
          <w:lang w:val="en-AU"/>
        </w:rPr>
        <w:t>月</w:t>
      </w:r>
      <w:r>
        <w:rPr>
          <w:rFonts w:hint="eastAsia" w:ascii="宋体" w:hAnsi="宋体" w:eastAsia="宋体" w:cs="宋体"/>
          <w:b/>
          <w:sz w:val="28"/>
          <w:szCs w:val="28"/>
          <w:highlight w:val="none"/>
          <w:u w:val="single"/>
        </w:rPr>
        <w:t xml:space="preserve">   </w:t>
      </w:r>
      <w:r>
        <w:rPr>
          <w:rFonts w:hint="eastAsia" w:hAnsi="宋体" w:cs="宋体"/>
          <w:b/>
          <w:sz w:val="28"/>
          <w:szCs w:val="28"/>
          <w:highlight w:val="none"/>
          <w:u w:val="single"/>
          <w:lang w:val="en-US" w:eastAsia="zh-CN"/>
        </w:rPr>
        <w:t>日</w:t>
      </w:r>
      <w:r>
        <w:rPr>
          <w:rFonts w:hint="eastAsia" w:ascii="宋体" w:hAnsi="宋体" w:eastAsia="宋体" w:cs="宋体"/>
          <w:b/>
          <w:sz w:val="28"/>
          <w:szCs w:val="28"/>
          <w:highlight w:val="none"/>
          <w:u w:val="single"/>
          <w:lang w:val="en-US" w:eastAsia="zh-CN"/>
        </w:rPr>
        <w:t xml:space="preserve"> </w:t>
      </w:r>
    </w:p>
    <w:p w14:paraId="122B7DB7">
      <w:pPr>
        <w:keepNext w:val="0"/>
        <w:keepLines w:val="0"/>
        <w:pageBreakBefore w:val="0"/>
        <w:kinsoku/>
        <w:wordWrap/>
        <w:overflowPunct/>
        <w:topLinePunct w:val="0"/>
        <w:autoSpaceDE/>
        <w:autoSpaceDN/>
        <w:bidi w:val="0"/>
        <w:adjustRightInd/>
        <w:snapToGrid/>
        <w:spacing w:line="260" w:lineRule="atLeast"/>
        <w:ind w:left="0" w:firstLine="560" w:firstLineChars="200"/>
        <w:textAlignment w:val="auto"/>
        <w:rPr>
          <w:rFonts w:hint="eastAsia" w:ascii="宋体" w:hAnsi="宋体" w:eastAsia="宋体" w:cs="宋体"/>
          <w:sz w:val="28"/>
          <w:szCs w:val="28"/>
          <w:highlight w:val="none"/>
          <w:lang w:val="en-AU"/>
        </w:rPr>
      </w:pPr>
      <w:r>
        <w:rPr>
          <w:rFonts w:hint="eastAsia" w:ascii="宋体" w:hAnsi="宋体" w:eastAsia="宋体" w:cs="宋体"/>
          <w:sz w:val="28"/>
          <w:szCs w:val="28"/>
          <w:highlight w:val="none"/>
          <w:lang w:val="en-AU"/>
        </w:rPr>
        <w:t>竣工日期：</w:t>
      </w:r>
      <w:r>
        <w:rPr>
          <w:rFonts w:hint="eastAsia" w:ascii="宋体" w:hAnsi="宋体" w:eastAsia="宋体" w:cs="宋体"/>
          <w:sz w:val="28"/>
          <w:szCs w:val="28"/>
          <w:highlight w:val="none"/>
          <w:u w:val="single"/>
          <w:lang w:val="en-AU"/>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b/>
          <w:sz w:val="28"/>
          <w:szCs w:val="28"/>
          <w:highlight w:val="none"/>
          <w:u w:val="single"/>
          <w:lang w:val="en-AU"/>
        </w:rPr>
        <w:t xml:space="preserve">年 </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u w:val="single"/>
          <w:lang w:val="en-AU"/>
        </w:rPr>
        <w:t>月</w:t>
      </w:r>
      <w:r>
        <w:rPr>
          <w:rFonts w:hint="eastAsia" w:ascii="宋体" w:hAnsi="宋体" w:eastAsia="宋体" w:cs="宋体"/>
          <w:b/>
          <w:sz w:val="28"/>
          <w:szCs w:val="28"/>
          <w:highlight w:val="none"/>
          <w:u w:val="single"/>
        </w:rPr>
        <w:t xml:space="preserve">   </w:t>
      </w:r>
      <w:r>
        <w:rPr>
          <w:rFonts w:hint="eastAsia" w:hAnsi="宋体" w:cs="宋体"/>
          <w:b/>
          <w:sz w:val="28"/>
          <w:szCs w:val="28"/>
          <w:highlight w:val="none"/>
          <w:u w:val="single"/>
          <w:lang w:val="en-US" w:eastAsia="zh-CN"/>
        </w:rPr>
        <w:t>日</w:t>
      </w:r>
      <w:r>
        <w:rPr>
          <w:rFonts w:hint="eastAsia" w:ascii="宋体" w:hAnsi="宋体" w:eastAsia="宋体" w:cs="宋体"/>
          <w:sz w:val="28"/>
          <w:szCs w:val="28"/>
          <w:highlight w:val="none"/>
          <w:u w:val="single"/>
          <w:lang w:val="en-AU"/>
        </w:rPr>
        <w:t xml:space="preserve"> </w:t>
      </w:r>
    </w:p>
    <w:p w14:paraId="19E094D2">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firstLine="281" w:firstLineChars="100"/>
        <w:jc w:val="left"/>
        <w:textAlignment w:val="auto"/>
        <w:rPr>
          <w:rFonts w:hint="eastAsia" w:ascii="宋体" w:hAnsi="宋体" w:eastAsia="宋体" w:cs="宋体"/>
          <w:b/>
          <w:bCs/>
          <w:color w:val="auto"/>
          <w:kern w:val="0"/>
          <w:sz w:val="28"/>
          <w:szCs w:val="28"/>
          <w:highlight w:val="none"/>
          <w:shd w:val="clear" w:fill="FFFFFF"/>
          <w:lang w:val="en-AU" w:eastAsia="zh-CN" w:bidi="ar-SA"/>
        </w:rPr>
      </w:pPr>
      <w:r>
        <w:rPr>
          <w:rFonts w:hint="eastAsia" w:ascii="宋体" w:hAnsi="宋体" w:eastAsia="宋体" w:cs="宋体"/>
          <w:b/>
          <w:bCs/>
          <w:color w:val="auto"/>
          <w:kern w:val="0"/>
          <w:sz w:val="28"/>
          <w:szCs w:val="28"/>
          <w:highlight w:val="none"/>
          <w:shd w:val="clear" w:fill="FFFFFF"/>
          <w:lang w:val="en-AU" w:eastAsia="zh-CN" w:bidi="ar-SA"/>
        </w:rPr>
        <w:t>四、质量标准</w:t>
      </w:r>
    </w:p>
    <w:p w14:paraId="7CC58719">
      <w:pPr>
        <w:keepNext w:val="0"/>
        <w:keepLines w:val="0"/>
        <w:pageBreakBefore w:val="0"/>
        <w:kinsoku/>
        <w:wordWrap/>
        <w:overflowPunct/>
        <w:topLinePunct w:val="0"/>
        <w:autoSpaceDE/>
        <w:autoSpaceDN/>
        <w:bidi w:val="0"/>
        <w:adjustRightInd/>
        <w:snapToGrid/>
        <w:spacing w:line="260" w:lineRule="atLeast"/>
        <w:ind w:left="0" w:firstLine="560" w:firstLineChars="200"/>
        <w:textAlignment w:val="auto"/>
        <w:rPr>
          <w:rFonts w:hint="eastAsia" w:ascii="宋体" w:hAnsi="宋体" w:eastAsia="宋体" w:cs="宋体"/>
          <w:b/>
          <w:sz w:val="24"/>
          <w:highlight w:val="none"/>
          <w:lang w:val="en-AU"/>
        </w:rPr>
      </w:pPr>
      <w:r>
        <w:rPr>
          <w:rFonts w:hint="eastAsia" w:ascii="宋体" w:hAnsi="宋体" w:eastAsia="宋体" w:cs="宋体"/>
          <w:sz w:val="28"/>
          <w:szCs w:val="28"/>
          <w:highlight w:val="none"/>
          <w:lang w:val="en-AU"/>
        </w:rPr>
        <w:t>工程质量标准：</w:t>
      </w:r>
      <w:r>
        <w:rPr>
          <w:rFonts w:hint="eastAsia" w:ascii="宋体" w:hAnsi="宋体" w:eastAsia="宋体" w:cs="宋体"/>
          <w:sz w:val="28"/>
          <w:szCs w:val="28"/>
          <w:highlight w:val="none"/>
          <w:u w:val="single"/>
          <w:lang w:val="en-AU"/>
        </w:rPr>
        <w:t xml:space="preserve">   </w:t>
      </w:r>
      <w:r>
        <w:rPr>
          <w:rFonts w:hint="eastAsia" w:ascii="宋体" w:hAnsi="宋体" w:eastAsia="宋体" w:cs="宋体"/>
          <w:b/>
          <w:sz w:val="28"/>
          <w:szCs w:val="28"/>
          <w:highlight w:val="none"/>
          <w:u w:val="single"/>
          <w:lang w:val="en-AU"/>
        </w:rPr>
        <w:t>合格</w:t>
      </w:r>
      <w:r>
        <w:rPr>
          <w:rFonts w:hint="eastAsia" w:ascii="宋体" w:hAnsi="宋体" w:eastAsia="宋体" w:cs="宋体"/>
          <w:b/>
          <w:sz w:val="24"/>
          <w:highlight w:val="none"/>
          <w:u w:val="single"/>
          <w:lang w:val="en-AU"/>
        </w:rPr>
        <w:t xml:space="preserve">    </w:t>
      </w:r>
    </w:p>
    <w:p w14:paraId="4E6DD2CA">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firstLine="281" w:firstLineChars="100"/>
        <w:jc w:val="left"/>
        <w:textAlignment w:val="auto"/>
        <w:rPr>
          <w:rFonts w:hint="eastAsia" w:ascii="宋体" w:hAnsi="宋体" w:eastAsia="宋体" w:cs="宋体"/>
          <w:b/>
          <w:bCs/>
          <w:color w:val="auto"/>
          <w:kern w:val="0"/>
          <w:sz w:val="28"/>
          <w:szCs w:val="28"/>
          <w:highlight w:val="none"/>
          <w:shd w:val="clear" w:fill="FFFFFF"/>
          <w:lang w:val="en-AU" w:eastAsia="zh-CN" w:bidi="ar-SA"/>
        </w:rPr>
      </w:pPr>
      <w:r>
        <w:rPr>
          <w:rFonts w:hint="eastAsia" w:ascii="宋体" w:hAnsi="宋体" w:eastAsia="宋体" w:cs="宋体"/>
          <w:b/>
          <w:bCs/>
          <w:color w:val="auto"/>
          <w:kern w:val="0"/>
          <w:sz w:val="28"/>
          <w:szCs w:val="28"/>
          <w:highlight w:val="none"/>
          <w:shd w:val="clear" w:fill="FFFFFF"/>
          <w:lang w:val="en-AU" w:eastAsia="zh-CN" w:bidi="ar-SA"/>
        </w:rPr>
        <w:t>五、合同价款</w:t>
      </w:r>
    </w:p>
    <w:p w14:paraId="64409543">
      <w:pPr>
        <w:keepNext w:val="0"/>
        <w:keepLines w:val="0"/>
        <w:pageBreakBefore w:val="0"/>
        <w:kinsoku/>
        <w:wordWrap/>
        <w:overflowPunct/>
        <w:topLinePunct w:val="0"/>
        <w:autoSpaceDE/>
        <w:autoSpaceDN/>
        <w:bidi w:val="0"/>
        <w:adjustRightInd/>
        <w:snapToGrid/>
        <w:spacing w:line="260" w:lineRule="atLeast"/>
        <w:ind w:left="0" w:firstLine="560" w:firstLineChars="200"/>
        <w:textAlignment w:val="auto"/>
        <w:rPr>
          <w:rFonts w:hint="eastAsia" w:ascii="宋体" w:hAnsi="宋体" w:eastAsia="宋体" w:cs="宋体"/>
          <w:b/>
          <w:bCs/>
          <w:sz w:val="28"/>
          <w:szCs w:val="28"/>
          <w:highlight w:val="none"/>
          <w:u w:val="single"/>
          <w:lang w:val="en-AU"/>
        </w:rPr>
      </w:pPr>
      <w:r>
        <w:rPr>
          <w:rFonts w:hint="eastAsia" w:ascii="宋体" w:hAnsi="宋体" w:eastAsia="宋体" w:cs="宋体"/>
          <w:sz w:val="28"/>
          <w:szCs w:val="28"/>
          <w:highlight w:val="none"/>
          <w:lang w:val="en-AU"/>
        </w:rPr>
        <w:t>合同总价（大写）</w:t>
      </w:r>
      <w:r>
        <w:rPr>
          <w:rFonts w:hint="eastAsia" w:ascii="宋体" w:hAnsi="宋体" w:eastAsia="宋体" w:cs="宋体"/>
          <w:sz w:val="28"/>
          <w:szCs w:val="28"/>
          <w:highlight w:val="none"/>
        </w:rPr>
        <w:t>:</w:t>
      </w:r>
      <w:r>
        <w:rPr>
          <w:rFonts w:hint="eastAsia" w:ascii="宋体" w:hAnsi="宋体" w:eastAsia="宋体" w:cs="宋体"/>
          <w:b/>
          <w:bCs/>
          <w:sz w:val="28"/>
          <w:szCs w:val="28"/>
          <w:highlight w:val="none"/>
          <w:u w:val="single"/>
        </w:rPr>
        <w:t xml:space="preserve">                 小写 :         元</w:t>
      </w:r>
      <w:r>
        <w:rPr>
          <w:rFonts w:hint="eastAsia" w:ascii="宋体" w:hAnsi="宋体" w:eastAsia="宋体" w:cs="宋体"/>
          <w:b/>
          <w:bCs/>
          <w:sz w:val="28"/>
          <w:szCs w:val="28"/>
          <w:highlight w:val="none"/>
          <w:u w:val="single"/>
          <w:lang w:val="en-AU"/>
        </w:rPr>
        <w:t>。</w:t>
      </w:r>
    </w:p>
    <w:p w14:paraId="52DA9D5F">
      <w:pPr>
        <w:keepNext w:val="0"/>
        <w:keepLines w:val="0"/>
        <w:pageBreakBefore w:val="0"/>
        <w:kinsoku/>
        <w:wordWrap/>
        <w:overflowPunct/>
        <w:topLinePunct w:val="0"/>
        <w:autoSpaceDE/>
        <w:autoSpaceDN/>
        <w:bidi w:val="0"/>
        <w:adjustRightInd/>
        <w:snapToGrid/>
        <w:spacing w:line="260" w:lineRule="atLeast"/>
        <w:ind w:left="0" w:firstLine="280" w:firstLineChars="100"/>
        <w:textAlignment w:val="auto"/>
        <w:rPr>
          <w:rFonts w:hint="eastAsia" w:ascii="宋体" w:hAnsi="宋体" w:eastAsia="宋体" w:cs="宋体"/>
          <w:color w:val="auto"/>
          <w:sz w:val="28"/>
          <w:szCs w:val="28"/>
          <w:highlight w:val="none"/>
        </w:rPr>
      </w:pPr>
      <w:r>
        <w:rPr>
          <w:rFonts w:hint="eastAsia" w:ascii="宋体" w:hAnsi="宋体" w:eastAsia="宋体" w:cs="宋体"/>
          <w:sz w:val="28"/>
          <w:szCs w:val="28"/>
          <w:highlight w:val="none"/>
          <w:lang w:val="en-AU"/>
        </w:rPr>
        <w:t>（其中：工程预留金</w:t>
      </w:r>
      <w:r>
        <w:rPr>
          <w:rFonts w:hint="eastAsia" w:ascii="宋体" w:hAnsi="宋体" w:eastAsia="宋体" w:cs="宋体"/>
          <w:sz w:val="28"/>
          <w:szCs w:val="28"/>
          <w:highlight w:val="none"/>
          <w:u w:val="single"/>
          <w:lang w:val="en-AU"/>
        </w:rPr>
        <w:t xml:space="preserve"> </w:t>
      </w:r>
      <w:r>
        <w:rPr>
          <w:rFonts w:hint="eastAsia" w:ascii="宋体" w:hAnsi="宋体" w:eastAsia="宋体" w:cs="宋体"/>
          <w:b/>
          <w:sz w:val="28"/>
          <w:szCs w:val="28"/>
          <w:highlight w:val="none"/>
          <w:u w:val="single"/>
        </w:rPr>
        <w:t>/</w:t>
      </w:r>
      <w:r>
        <w:rPr>
          <w:rFonts w:hint="eastAsia" w:ascii="宋体" w:hAnsi="宋体" w:eastAsia="宋体" w:cs="宋体"/>
          <w:b/>
          <w:sz w:val="28"/>
          <w:szCs w:val="28"/>
          <w:highlight w:val="none"/>
          <w:u w:val="single"/>
          <w:lang w:val="en-AU"/>
        </w:rPr>
        <w:t xml:space="preserve"> </w:t>
      </w:r>
      <w:r>
        <w:rPr>
          <w:rFonts w:hint="eastAsia" w:ascii="宋体" w:hAnsi="宋体" w:eastAsia="宋体" w:cs="宋体"/>
          <w:sz w:val="28"/>
          <w:szCs w:val="28"/>
          <w:highlight w:val="none"/>
          <w:lang w:val="en-AU"/>
        </w:rPr>
        <w:t>元，零星工作费</w:t>
      </w:r>
      <w:r>
        <w:rPr>
          <w:rFonts w:hint="eastAsia" w:ascii="宋体" w:hAnsi="宋体" w:eastAsia="宋体" w:cs="宋体"/>
          <w:sz w:val="28"/>
          <w:szCs w:val="28"/>
          <w:highlight w:val="none"/>
          <w:u w:val="single"/>
          <w:lang w:val="en-AU"/>
        </w:rPr>
        <w:t xml:space="preserve"> </w:t>
      </w:r>
      <w:r>
        <w:rPr>
          <w:rFonts w:hint="eastAsia" w:ascii="宋体" w:hAnsi="宋体" w:eastAsia="宋体" w:cs="宋体"/>
          <w:b/>
          <w:sz w:val="28"/>
          <w:szCs w:val="28"/>
          <w:highlight w:val="none"/>
          <w:u w:val="single"/>
          <w:lang w:val="en-AU"/>
        </w:rPr>
        <w:t xml:space="preserve">/ </w:t>
      </w:r>
      <w:r>
        <w:rPr>
          <w:rFonts w:hint="eastAsia" w:ascii="宋体" w:hAnsi="宋体" w:eastAsia="宋体" w:cs="宋体"/>
          <w:sz w:val="28"/>
          <w:szCs w:val="28"/>
          <w:highlight w:val="none"/>
          <w:lang w:val="en-AU"/>
        </w:rPr>
        <w:t>元，安全防护、文明施工措施费</w:t>
      </w:r>
      <w:r>
        <w:rPr>
          <w:rFonts w:hint="eastAsia" w:ascii="宋体" w:hAnsi="宋体" w:eastAsia="宋体" w:cs="宋体"/>
          <w:sz w:val="28"/>
          <w:szCs w:val="28"/>
          <w:highlight w:val="none"/>
          <w:u w:val="single"/>
        </w:rPr>
        <w:t xml:space="preserve"> </w:t>
      </w:r>
      <w:r>
        <w:rPr>
          <w:rFonts w:hint="eastAsia" w:ascii="宋体" w:hAnsi="宋体" w:eastAsia="宋体" w:cs="宋体"/>
          <w:b/>
          <w:sz w:val="28"/>
          <w:szCs w:val="28"/>
          <w:highlight w:val="none"/>
          <w:u w:val="singl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lang w:val="en-AU"/>
        </w:rPr>
        <w:t>元，工程分包和材料购置费</w:t>
      </w:r>
      <w:r>
        <w:rPr>
          <w:rFonts w:hint="eastAsia" w:ascii="宋体" w:hAnsi="宋体" w:eastAsia="宋体" w:cs="宋体"/>
          <w:sz w:val="28"/>
          <w:szCs w:val="28"/>
          <w:highlight w:val="none"/>
          <w:u w:val="single"/>
          <w:lang w:val="en-AU"/>
        </w:rPr>
        <w:t xml:space="preserve"> </w:t>
      </w:r>
      <w:r>
        <w:rPr>
          <w:rFonts w:hint="eastAsia" w:ascii="宋体" w:hAnsi="宋体" w:eastAsia="宋体" w:cs="宋体"/>
          <w:b/>
          <w:sz w:val="28"/>
          <w:szCs w:val="28"/>
          <w:highlight w:val="none"/>
          <w:u w:val="single"/>
        </w:rPr>
        <w:t>/</w:t>
      </w:r>
      <w:r>
        <w:rPr>
          <w:rFonts w:hint="eastAsia" w:ascii="宋体" w:hAnsi="宋体" w:eastAsia="宋体" w:cs="宋体"/>
          <w:b/>
          <w:sz w:val="28"/>
          <w:szCs w:val="28"/>
          <w:highlight w:val="none"/>
          <w:u w:val="single"/>
          <w:lang w:val="en-AU"/>
        </w:rPr>
        <w:t xml:space="preserve"> </w:t>
      </w:r>
      <w:r>
        <w:rPr>
          <w:rFonts w:hint="eastAsia" w:ascii="宋体" w:hAnsi="宋体" w:eastAsia="宋体" w:cs="宋体"/>
          <w:sz w:val="28"/>
          <w:szCs w:val="28"/>
          <w:highlight w:val="none"/>
          <w:lang w:val="en-AU"/>
        </w:rPr>
        <w:t>元，总承包服务费</w:t>
      </w:r>
      <w:r>
        <w:rPr>
          <w:rFonts w:hint="eastAsia" w:ascii="宋体" w:hAnsi="宋体" w:eastAsia="宋体" w:cs="宋体"/>
          <w:sz w:val="28"/>
          <w:szCs w:val="28"/>
          <w:highlight w:val="none"/>
          <w:u w:val="single"/>
          <w:lang w:val="en-AU"/>
        </w:rPr>
        <w:t xml:space="preserve"> </w:t>
      </w:r>
      <w:r>
        <w:rPr>
          <w:rFonts w:hint="eastAsia" w:ascii="宋体" w:hAnsi="宋体" w:eastAsia="宋体" w:cs="宋体"/>
          <w:b/>
          <w:sz w:val="28"/>
          <w:szCs w:val="28"/>
          <w:highlight w:val="none"/>
          <w:u w:val="single"/>
          <w:lang w:val="en-AU"/>
        </w:rPr>
        <w:t xml:space="preserve">/ </w:t>
      </w:r>
      <w:r>
        <w:rPr>
          <w:rFonts w:hint="eastAsia" w:ascii="宋体" w:hAnsi="宋体" w:eastAsia="宋体" w:cs="宋体"/>
          <w:sz w:val="28"/>
          <w:szCs w:val="28"/>
          <w:highlight w:val="none"/>
          <w:lang w:val="en-AU"/>
        </w:rPr>
        <w:t>元。）</w:t>
      </w:r>
    </w:p>
    <w:p w14:paraId="3D79CE83">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firstLine="281" w:firstLineChars="100"/>
        <w:jc w:val="left"/>
        <w:textAlignment w:val="auto"/>
        <w:rPr>
          <w:rFonts w:hint="eastAsia" w:ascii="宋体" w:hAnsi="宋体" w:eastAsia="宋体" w:cs="宋体"/>
          <w:b/>
          <w:bCs/>
          <w:color w:val="auto"/>
          <w:kern w:val="0"/>
          <w:sz w:val="28"/>
          <w:szCs w:val="28"/>
          <w:highlight w:val="none"/>
          <w:shd w:val="clear" w:fill="FFFFFF"/>
          <w:lang w:val="en-AU" w:eastAsia="zh-CN" w:bidi="ar-SA"/>
        </w:rPr>
      </w:pPr>
      <w:r>
        <w:rPr>
          <w:rFonts w:hint="eastAsia" w:ascii="宋体" w:hAnsi="宋体" w:eastAsia="宋体" w:cs="宋体"/>
          <w:b/>
          <w:bCs/>
          <w:color w:val="auto"/>
          <w:kern w:val="0"/>
          <w:sz w:val="28"/>
          <w:szCs w:val="28"/>
          <w:highlight w:val="none"/>
          <w:shd w:val="clear" w:fill="FFFFFF"/>
          <w:lang w:val="en-AU" w:eastAsia="zh-CN" w:bidi="ar-SA"/>
        </w:rPr>
        <w:t>六、双方权利及义务</w:t>
      </w:r>
    </w:p>
    <w:p w14:paraId="530A96CA">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jc w:val="left"/>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shd w:val="clear" w:fill="FFFFFF"/>
          <w:lang w:val="en-US" w:eastAsia="zh-CN" w:bidi="ar-SA"/>
        </w:rPr>
        <w:t>　　1、甲方应按照合同约定及时向乙方支付工程款。</w:t>
      </w:r>
    </w:p>
    <w:p w14:paraId="684AFFD2">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jc w:val="left"/>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shd w:val="clear" w:fill="FFFFFF"/>
          <w:lang w:val="en-US" w:eastAsia="zh-CN" w:bidi="ar-SA"/>
        </w:rPr>
        <w:t>　　2、甲方有权对工程质量及施工进度等进行检查、监督，并对发现的问题提出意见和建议。</w:t>
      </w:r>
    </w:p>
    <w:p w14:paraId="7800F214">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jc w:val="left"/>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shd w:val="clear" w:fill="FFFFFF"/>
          <w:lang w:val="en-US" w:eastAsia="zh-CN" w:bidi="ar-SA"/>
        </w:rPr>
        <w:t>　　3、甲方有权根据实际情况，对工程内容进行增加或者修改，乙方应积极配合。</w:t>
      </w:r>
    </w:p>
    <w:p w14:paraId="459AD31F">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jc w:val="left"/>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shd w:val="clear" w:fill="FFFFFF"/>
          <w:lang w:val="en-US" w:eastAsia="zh-CN" w:bidi="ar-SA"/>
        </w:rPr>
        <w:t>　　4、乙方提供的材料应符合相关质量要求，并在材料运送到施工现场后及时通知甲方进行查验。如因质量问题或规格差异造成工程损失的，由乙方负责赔偿。</w:t>
      </w:r>
    </w:p>
    <w:p w14:paraId="363897ED">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jc w:val="left"/>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shd w:val="clear" w:fill="FFFFFF"/>
          <w:lang w:val="en-US" w:eastAsia="zh-CN" w:bidi="ar-SA"/>
        </w:rPr>
        <w:t>　　5、乙方保证拥有承包该工程的合法资质，并应按相关要求及标准进行施工，保质保量，按期完成工程任务。</w:t>
      </w:r>
    </w:p>
    <w:p w14:paraId="68162A39">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jc w:val="left"/>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shd w:val="clear" w:fill="FFFFFF"/>
          <w:lang w:val="en-US" w:eastAsia="zh-CN" w:bidi="ar-SA"/>
        </w:rPr>
        <w:t>　　6、乙方保证严格执行有关施工现场管理规定，严格按照双方约定及甲方要求进行施工，做好各项质量检查并留存施工记录。</w:t>
      </w:r>
    </w:p>
    <w:p w14:paraId="68E78B50">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jc w:val="left"/>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shd w:val="clear" w:fill="FFFFFF"/>
          <w:lang w:val="en-US" w:eastAsia="zh-CN" w:bidi="ar-SA"/>
        </w:rPr>
        <w:t>　　7、施工过程中，乙方应严格执行安全文明施工操作规范、防火安全规定、施工规定及质量标准。若因乙方原因导致出现人身损害或财产损失的，乙方应承担全部赔偿责任。</w:t>
      </w:r>
    </w:p>
    <w:p w14:paraId="6F40A685">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jc w:val="left"/>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shd w:val="clear" w:fill="FFFFFF"/>
          <w:lang w:val="en-US" w:eastAsia="zh-CN" w:bidi="ar-SA"/>
        </w:rPr>
        <w:t>　　8、乙方应保护好原场所的办公设施、设备，保证施工现场整洁，工程完成后负责清扫施工现场。</w:t>
      </w:r>
    </w:p>
    <w:p w14:paraId="5A92C24A">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jc w:val="left"/>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shd w:val="clear" w:fill="FFFFFF"/>
          <w:lang w:val="en-US" w:eastAsia="zh-CN" w:bidi="ar-SA"/>
        </w:rPr>
        <w:t>　　</w:t>
      </w:r>
      <w:r>
        <w:rPr>
          <w:rFonts w:hint="eastAsia" w:ascii="宋体" w:hAnsi="宋体" w:eastAsia="宋体" w:cs="宋体"/>
          <w:b/>
          <w:bCs/>
          <w:color w:val="auto"/>
          <w:kern w:val="0"/>
          <w:sz w:val="28"/>
          <w:szCs w:val="28"/>
          <w:highlight w:val="none"/>
          <w:shd w:val="clear" w:fill="FFFFFF"/>
          <w:lang w:val="en-US" w:eastAsia="zh-CN" w:bidi="ar-SA"/>
        </w:rPr>
        <w:t>七、工程验收</w:t>
      </w:r>
    </w:p>
    <w:p w14:paraId="244B5C9C">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jc w:val="left"/>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shd w:val="clear" w:fill="FFFFFF"/>
          <w:lang w:val="en-US" w:eastAsia="zh-CN" w:bidi="ar-SA"/>
        </w:rPr>
        <w:t>　　乙方在工程完成后应及时通知甲方进行验收，甲方查验后对工程质量提出异议的，乙方应配合重验，验收不合格的，乙方应在甲方限定的时间内进行整改，并在整改完成后及时通知甲方进行复验。</w:t>
      </w:r>
    </w:p>
    <w:p w14:paraId="44FDFE1F">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firstLine="562" w:firstLineChars="200"/>
        <w:jc w:val="left"/>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shd w:val="clear" w:fill="FFFFFF"/>
          <w:lang w:val="en-US" w:eastAsia="zh-CN" w:bidi="ar-SA"/>
        </w:rPr>
        <w:t>八、违约责任</w:t>
      </w:r>
    </w:p>
    <w:p w14:paraId="0BE5823D">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jc w:val="left"/>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shd w:val="clear" w:fill="FFFFFF"/>
          <w:lang w:val="en-US" w:eastAsia="zh-CN" w:bidi="ar-SA"/>
        </w:rPr>
        <w:t>　　1、任何一方违反本合同的约定或未全面承担本合同项下的义务的即构成违约，守约方有权要求违约方纠正违约行为并采取充分、有效、及时的措施消除不良影响并赔偿守约方所遭致的损失。</w:t>
      </w:r>
    </w:p>
    <w:p w14:paraId="3FE1428E">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firstLine="480"/>
        <w:jc w:val="left"/>
        <w:textAlignment w:val="auto"/>
        <w:rPr>
          <w:rFonts w:hint="eastAsia" w:ascii="宋体" w:hAnsi="宋体" w:eastAsia="宋体" w:cs="宋体"/>
          <w:color w:val="auto"/>
          <w:kern w:val="0"/>
          <w:sz w:val="28"/>
          <w:szCs w:val="28"/>
          <w:highlight w:val="none"/>
          <w:shd w:val="clear" w:fill="FFFFFF"/>
          <w:lang w:val="en-US" w:eastAsia="zh-CN" w:bidi="ar-SA"/>
        </w:rPr>
      </w:pPr>
      <w:r>
        <w:rPr>
          <w:rFonts w:hint="eastAsia" w:ascii="宋体" w:hAnsi="宋体" w:eastAsia="宋体" w:cs="宋体"/>
          <w:color w:val="auto"/>
          <w:kern w:val="0"/>
          <w:sz w:val="28"/>
          <w:szCs w:val="28"/>
          <w:highlight w:val="none"/>
          <w:shd w:val="clear" w:fill="FFFFFF"/>
          <w:lang w:val="en-US" w:eastAsia="zh-CN" w:bidi="ar-SA"/>
        </w:rPr>
        <w:t>2、若因乙方原因未能在约定的工期内完成工程项目或迟延履行本合同约定的其他义务的，每迟延一天，乙方应向甲方支付相当于工程总承包价</w:t>
      </w:r>
      <w:r>
        <w:rPr>
          <w:rFonts w:hint="eastAsia" w:ascii="宋体" w:hAnsi="宋体" w:eastAsia="宋体" w:cs="宋体"/>
          <w:color w:val="auto"/>
          <w:kern w:val="0"/>
          <w:sz w:val="28"/>
          <w:szCs w:val="28"/>
          <w:highlight w:val="none"/>
          <w:u w:val="single"/>
          <w:shd w:val="clear" w:fill="FFFFFF"/>
          <w:lang w:val="en-US" w:eastAsia="zh-CN" w:bidi="ar-SA"/>
        </w:rPr>
        <w:t xml:space="preserve">     </w:t>
      </w:r>
      <w:r>
        <w:rPr>
          <w:rFonts w:hint="eastAsia" w:ascii="宋体" w:hAnsi="宋体" w:eastAsia="宋体" w:cs="宋体"/>
          <w:color w:val="auto"/>
          <w:kern w:val="0"/>
          <w:sz w:val="28"/>
          <w:szCs w:val="28"/>
          <w:highlight w:val="none"/>
          <w:shd w:val="clear" w:fill="FFFFFF"/>
          <w:lang w:val="en-US" w:eastAsia="zh-CN" w:bidi="ar-SA"/>
        </w:rPr>
        <w:t>的违约金；迟延超过</w:t>
      </w:r>
      <w:r>
        <w:rPr>
          <w:rFonts w:hint="eastAsia" w:ascii="宋体" w:hAnsi="宋体" w:eastAsia="宋体" w:cs="宋体"/>
          <w:color w:val="auto"/>
          <w:kern w:val="0"/>
          <w:sz w:val="28"/>
          <w:szCs w:val="28"/>
          <w:highlight w:val="none"/>
          <w:u w:val="single"/>
          <w:shd w:val="clear" w:fill="FFFFFF"/>
          <w:lang w:val="en-US" w:eastAsia="zh-CN" w:bidi="ar-SA"/>
        </w:rPr>
        <w:t xml:space="preserve">     </w:t>
      </w:r>
      <w:r>
        <w:rPr>
          <w:rFonts w:hint="eastAsia" w:ascii="宋体" w:hAnsi="宋体" w:eastAsia="宋体" w:cs="宋体"/>
          <w:color w:val="auto"/>
          <w:kern w:val="0"/>
          <w:sz w:val="28"/>
          <w:szCs w:val="28"/>
          <w:highlight w:val="none"/>
          <w:shd w:val="clear" w:fill="FFFFFF"/>
          <w:lang w:val="en-US" w:eastAsia="zh-CN" w:bidi="ar-SA"/>
        </w:rPr>
        <w:t>天的，甲方有权单方要求解除合同，并要求乙方支付相当于工程总承包价</w:t>
      </w:r>
      <w:r>
        <w:rPr>
          <w:rFonts w:hint="eastAsia" w:ascii="宋体" w:hAnsi="宋体" w:eastAsia="宋体" w:cs="宋体"/>
          <w:color w:val="auto"/>
          <w:kern w:val="0"/>
          <w:sz w:val="28"/>
          <w:szCs w:val="28"/>
          <w:highlight w:val="none"/>
          <w:u w:val="single"/>
          <w:shd w:val="clear" w:fill="FFFFFF"/>
          <w:lang w:val="en-US" w:eastAsia="zh-CN" w:bidi="ar-SA"/>
        </w:rPr>
        <w:t xml:space="preserve">     </w:t>
      </w:r>
      <w:r>
        <w:rPr>
          <w:rFonts w:hint="eastAsia" w:ascii="宋体" w:hAnsi="宋体" w:eastAsia="宋体" w:cs="宋体"/>
          <w:color w:val="auto"/>
          <w:kern w:val="0"/>
          <w:sz w:val="28"/>
          <w:szCs w:val="28"/>
          <w:highlight w:val="none"/>
          <w:shd w:val="clear" w:fill="FFFFFF"/>
          <w:lang w:val="en-US" w:eastAsia="zh-CN" w:bidi="ar-SA"/>
        </w:rPr>
        <w:t>的违约金并赔偿甲方遭受的损失（包括但不限于甲方因乙方违约行为而支出的赔偿款、律师费、诉讼费、保全费、差旅费等）。</w:t>
      </w:r>
    </w:p>
    <w:p w14:paraId="5DB7A100">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firstLine="480"/>
        <w:jc w:val="left"/>
        <w:textAlignment w:val="auto"/>
        <w:rPr>
          <w:rFonts w:hint="eastAsia" w:ascii="宋体" w:hAnsi="宋体" w:eastAsia="宋体" w:cs="宋体"/>
          <w:color w:val="auto"/>
          <w:kern w:val="0"/>
          <w:sz w:val="28"/>
          <w:szCs w:val="28"/>
          <w:highlight w:val="none"/>
          <w:shd w:val="clear" w:fill="FFFFFF"/>
          <w:lang w:val="en-US" w:eastAsia="zh-CN" w:bidi="ar-SA"/>
        </w:rPr>
      </w:pPr>
      <w:r>
        <w:rPr>
          <w:rFonts w:hint="eastAsia" w:ascii="宋体" w:hAnsi="宋体" w:eastAsia="宋体" w:cs="宋体"/>
          <w:color w:val="auto"/>
          <w:kern w:val="0"/>
          <w:sz w:val="28"/>
          <w:szCs w:val="28"/>
          <w:highlight w:val="none"/>
          <w:shd w:val="clear" w:fill="FFFFFF"/>
          <w:lang w:val="en-US" w:eastAsia="zh-CN" w:bidi="ar-SA"/>
        </w:rPr>
        <w:t>3、若因甲方原因或不可抗拒力造成工期延迟的，工期顺延。</w:t>
      </w:r>
    </w:p>
    <w:p w14:paraId="589ADF6E">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jc w:val="left"/>
        <w:textAlignment w:val="auto"/>
        <w:rPr>
          <w:rFonts w:hint="eastAsia" w:ascii="宋体" w:hAnsi="宋体" w:eastAsia="宋体" w:cs="宋体"/>
          <w:b/>
          <w:bCs/>
          <w:color w:val="auto"/>
          <w:kern w:val="0"/>
          <w:sz w:val="28"/>
          <w:szCs w:val="28"/>
          <w:highlight w:val="none"/>
          <w:shd w:val="clear" w:fill="FFFFFF"/>
          <w:lang w:val="en-US" w:eastAsia="zh-CN" w:bidi="ar-SA"/>
        </w:rPr>
      </w:pPr>
      <w:r>
        <w:rPr>
          <w:rFonts w:hint="eastAsia" w:ascii="宋体" w:hAnsi="宋体" w:eastAsia="宋体" w:cs="宋体"/>
          <w:color w:val="auto"/>
          <w:kern w:val="0"/>
          <w:sz w:val="28"/>
          <w:szCs w:val="28"/>
          <w:highlight w:val="none"/>
          <w:shd w:val="clear" w:fill="FFFFFF"/>
          <w:lang w:val="en-US" w:eastAsia="zh-CN" w:bidi="ar-SA"/>
        </w:rPr>
        <w:t>　　</w:t>
      </w:r>
      <w:r>
        <w:rPr>
          <w:rFonts w:hint="eastAsia" w:ascii="宋体" w:hAnsi="宋体" w:eastAsia="宋体" w:cs="宋体"/>
          <w:b/>
          <w:bCs/>
          <w:color w:val="auto"/>
          <w:kern w:val="0"/>
          <w:sz w:val="28"/>
          <w:szCs w:val="28"/>
          <w:highlight w:val="none"/>
          <w:shd w:val="clear" w:fill="FFFFFF"/>
          <w:lang w:val="en-US" w:eastAsia="zh-CN" w:bidi="ar-SA"/>
        </w:rPr>
        <w:t>九、合同争议或纠纷处理</w:t>
      </w:r>
    </w:p>
    <w:p w14:paraId="448E6236">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jc w:val="left"/>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shd w:val="clear" w:fill="FFFFFF"/>
          <w:lang w:val="en-US" w:eastAsia="zh-CN" w:bidi="ar-SA"/>
        </w:rPr>
        <w:t>　　本合同履行过程中发生争议的，双方应友好协商解除，协商不成的，任何一方可将争议提交甲方所在地人民法院管辖。</w:t>
      </w:r>
    </w:p>
    <w:p w14:paraId="0DFFCDDD">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firstLine="562" w:firstLineChars="200"/>
        <w:jc w:val="left"/>
        <w:textAlignment w:val="auto"/>
        <w:rPr>
          <w:rFonts w:hint="eastAsia" w:ascii="宋体" w:hAnsi="宋体" w:eastAsia="宋体" w:cs="宋体"/>
          <w:b/>
          <w:bCs/>
          <w:color w:val="auto"/>
          <w:kern w:val="0"/>
          <w:sz w:val="28"/>
          <w:szCs w:val="28"/>
          <w:highlight w:val="none"/>
          <w:shd w:val="clear" w:fill="FFFFFF"/>
          <w:lang w:val="en-US" w:eastAsia="zh-CN" w:bidi="ar-SA"/>
        </w:rPr>
      </w:pPr>
      <w:r>
        <w:rPr>
          <w:rFonts w:hint="eastAsia" w:ascii="宋体" w:hAnsi="宋体" w:eastAsia="宋体" w:cs="宋体"/>
          <w:b/>
          <w:bCs/>
          <w:color w:val="auto"/>
          <w:kern w:val="0"/>
          <w:sz w:val="28"/>
          <w:szCs w:val="28"/>
          <w:highlight w:val="none"/>
          <w:shd w:val="clear" w:fill="FFFFFF"/>
          <w:lang w:val="en-US" w:eastAsia="zh-CN" w:bidi="ar-SA"/>
        </w:rPr>
        <w:t>十、附则</w:t>
      </w:r>
    </w:p>
    <w:p w14:paraId="1F80D282">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jc w:val="left"/>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shd w:val="clear" w:fill="FFFFFF"/>
          <w:lang w:val="en-US" w:eastAsia="zh-CN" w:bidi="ar-SA"/>
        </w:rPr>
        <w:t>　　1、本合同如有未尽事宜，双方本着友好互利原则协商解决，如协商后签定补充协议，补充协议与本合同有同等法律效力。</w:t>
      </w:r>
    </w:p>
    <w:p w14:paraId="05589A3C">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jc w:val="left"/>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shd w:val="clear" w:fill="FFFFFF"/>
          <w:lang w:val="en-US" w:eastAsia="zh-CN" w:bidi="ar-SA"/>
        </w:rPr>
        <w:t>　　2、本合同签订后工程不得转包。</w:t>
      </w:r>
    </w:p>
    <w:p w14:paraId="2EAC119C">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jc w:val="left"/>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shd w:val="clear" w:fill="FFFFFF"/>
          <w:lang w:val="en-US" w:eastAsia="zh-CN" w:bidi="ar-SA"/>
        </w:rPr>
        <w:t>　　3、本合同一式_</w:t>
      </w:r>
      <w:r>
        <w:rPr>
          <w:rFonts w:hint="eastAsia" w:ascii="宋体" w:hAnsi="宋体" w:eastAsia="宋体" w:cs="宋体"/>
          <w:color w:val="auto"/>
          <w:kern w:val="0"/>
          <w:sz w:val="28"/>
          <w:szCs w:val="28"/>
          <w:highlight w:val="none"/>
          <w:u w:val="single"/>
          <w:shd w:val="clear" w:fill="FFFFFF"/>
          <w:lang w:val="en-US" w:eastAsia="zh-CN" w:bidi="ar-SA"/>
        </w:rPr>
        <w:t xml:space="preserve">  </w:t>
      </w:r>
      <w:r>
        <w:rPr>
          <w:rFonts w:hint="eastAsia" w:ascii="宋体" w:hAnsi="宋体" w:eastAsia="宋体" w:cs="宋体"/>
          <w:color w:val="auto"/>
          <w:kern w:val="0"/>
          <w:sz w:val="28"/>
          <w:szCs w:val="28"/>
          <w:highlight w:val="none"/>
          <w:shd w:val="clear" w:fill="FFFFFF"/>
          <w:lang w:val="en-US" w:eastAsia="zh-CN" w:bidi="ar-SA"/>
        </w:rPr>
        <w:t>份，双方各执_</w:t>
      </w:r>
      <w:r>
        <w:rPr>
          <w:rFonts w:hint="eastAsia" w:ascii="宋体" w:hAnsi="宋体" w:eastAsia="宋体" w:cs="宋体"/>
          <w:color w:val="auto"/>
          <w:kern w:val="0"/>
          <w:sz w:val="28"/>
          <w:szCs w:val="28"/>
          <w:highlight w:val="none"/>
          <w:u w:val="single"/>
          <w:shd w:val="clear" w:fill="FFFFFF"/>
          <w:lang w:val="en-US" w:eastAsia="zh-CN" w:bidi="ar-SA"/>
        </w:rPr>
        <w:t xml:space="preserve">  </w:t>
      </w:r>
      <w:r>
        <w:rPr>
          <w:rFonts w:hint="eastAsia" w:ascii="宋体" w:hAnsi="宋体" w:eastAsia="宋体" w:cs="宋体"/>
          <w:color w:val="auto"/>
          <w:kern w:val="0"/>
          <w:sz w:val="28"/>
          <w:szCs w:val="28"/>
          <w:highlight w:val="none"/>
          <w:shd w:val="clear" w:fill="FFFFFF"/>
          <w:lang w:val="en-US" w:eastAsia="zh-CN" w:bidi="ar-SA"/>
        </w:rPr>
        <w:t>_份，合同自双方签名并加盖公章或合同专用章后正式生效，履行完毕后自行终止。</w:t>
      </w:r>
    </w:p>
    <w:p w14:paraId="4363739A">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jc w:val="left"/>
        <w:textAlignment w:val="auto"/>
        <w:rPr>
          <w:rFonts w:hint="eastAsia" w:ascii="宋体" w:hAnsi="宋体" w:eastAsia="宋体" w:cs="宋体"/>
          <w:color w:val="auto"/>
          <w:kern w:val="0"/>
          <w:sz w:val="28"/>
          <w:szCs w:val="28"/>
          <w:highlight w:val="none"/>
          <w:shd w:val="clear" w:fill="FFFFFF"/>
          <w:lang w:val="en-US" w:eastAsia="zh-CN" w:bidi="ar-SA"/>
        </w:rPr>
      </w:pPr>
      <w:r>
        <w:rPr>
          <w:rFonts w:hint="eastAsia" w:ascii="宋体" w:hAnsi="宋体" w:eastAsia="宋体" w:cs="宋体"/>
          <w:color w:val="auto"/>
          <w:kern w:val="0"/>
          <w:sz w:val="28"/>
          <w:szCs w:val="28"/>
          <w:highlight w:val="none"/>
          <w:shd w:val="clear" w:fill="FFFFFF"/>
          <w:lang w:val="en-US" w:eastAsia="zh-CN" w:bidi="ar-SA"/>
        </w:rPr>
        <w:t>　　4、合同附件为本合同的组成部分，与本合同具有同等法律效力。</w:t>
      </w:r>
    </w:p>
    <w:p w14:paraId="3C318093">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hanging="840" w:hangingChars="300"/>
        <w:jc w:val="left"/>
        <w:textAlignment w:val="auto"/>
        <w:rPr>
          <w:rFonts w:hint="eastAsia" w:ascii="宋体" w:hAnsi="宋体" w:eastAsia="宋体" w:cs="宋体"/>
          <w:color w:val="auto"/>
          <w:kern w:val="0"/>
          <w:sz w:val="28"/>
          <w:szCs w:val="28"/>
          <w:highlight w:val="none"/>
          <w:u w:val="single"/>
          <w:shd w:val="clear" w:fill="FFFFFF"/>
          <w:lang w:val="en-US" w:eastAsia="zh-CN" w:bidi="ar-SA"/>
        </w:rPr>
      </w:pPr>
      <w:r>
        <w:rPr>
          <w:rFonts w:hint="eastAsia" w:ascii="宋体" w:hAnsi="宋体" w:eastAsia="宋体" w:cs="宋体"/>
          <w:color w:val="auto"/>
          <w:kern w:val="0"/>
          <w:sz w:val="28"/>
          <w:szCs w:val="28"/>
          <w:highlight w:val="none"/>
          <w:shd w:val="clear" w:fill="FFFFFF"/>
          <w:lang w:val="en-US" w:eastAsia="zh-CN" w:bidi="ar-SA"/>
        </w:rPr>
        <w:t>发包方（盖章）：________          承包方（盖章）：</w:t>
      </w:r>
      <w:r>
        <w:rPr>
          <w:rFonts w:hint="eastAsia" w:ascii="宋体" w:hAnsi="宋体" w:eastAsia="宋体" w:cs="宋体"/>
          <w:color w:val="auto"/>
          <w:kern w:val="0"/>
          <w:sz w:val="28"/>
          <w:szCs w:val="28"/>
          <w:highlight w:val="none"/>
          <w:u w:val="single"/>
          <w:shd w:val="clear" w:fill="FFFFFF"/>
          <w:lang w:val="en-US" w:eastAsia="zh-CN" w:bidi="ar-SA"/>
        </w:rPr>
        <w:t xml:space="preserve">           </w:t>
      </w:r>
    </w:p>
    <w:p w14:paraId="185F68C8">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left="0" w:right="0" w:hanging="840" w:hangingChars="300"/>
        <w:jc w:val="left"/>
        <w:textAlignment w:val="auto"/>
        <w:rPr>
          <w:rFonts w:hint="eastAsia" w:ascii="宋体" w:hAnsi="宋体" w:eastAsia="宋体" w:cs="宋体"/>
          <w:color w:val="auto"/>
          <w:kern w:val="0"/>
          <w:sz w:val="28"/>
          <w:szCs w:val="28"/>
          <w:highlight w:val="none"/>
          <w:shd w:val="clear" w:fill="FFFFFF"/>
          <w:lang w:val="en-US" w:eastAsia="zh-CN" w:bidi="ar-SA"/>
        </w:rPr>
      </w:pPr>
      <w:r>
        <w:rPr>
          <w:rFonts w:hint="eastAsia" w:ascii="宋体" w:hAnsi="宋体" w:eastAsia="宋体" w:cs="宋体"/>
          <w:color w:val="auto"/>
          <w:kern w:val="0"/>
          <w:sz w:val="28"/>
          <w:szCs w:val="28"/>
          <w:highlight w:val="none"/>
          <w:shd w:val="clear" w:fill="FFFFFF"/>
          <w:lang w:val="en-US" w:eastAsia="zh-CN" w:bidi="ar-SA"/>
        </w:rPr>
        <w:t>法定代表人（签字）：______         法定代表人（签字）：________　　</w:t>
      </w:r>
    </w:p>
    <w:p w14:paraId="14399D8C">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Lines="0" w:beforeAutospacing="0" w:after="0" w:afterLines="0" w:afterAutospacing="0" w:line="260" w:lineRule="atLeast"/>
        <w:ind w:right="0"/>
        <w:jc w:val="left"/>
        <w:textAlignment w:val="auto"/>
        <w:rPr>
          <w:rFonts w:hint="eastAsia" w:ascii="宋体" w:hAnsi="宋体" w:eastAsia="宋体" w:cs="宋体"/>
          <w:b/>
          <w:bCs/>
          <w:sz w:val="32"/>
          <w:szCs w:val="32"/>
          <w:highlight w:val="none"/>
        </w:rPr>
      </w:pPr>
      <w:r>
        <w:rPr>
          <w:rFonts w:hint="eastAsia" w:ascii="宋体" w:hAnsi="宋体" w:eastAsia="宋体" w:cs="宋体"/>
          <w:color w:val="auto"/>
          <w:kern w:val="0"/>
          <w:sz w:val="28"/>
          <w:szCs w:val="28"/>
          <w:highlight w:val="none"/>
          <w:u w:val="none"/>
          <w:shd w:val="clear" w:fill="FFFFFF"/>
          <w:lang w:val="en-US" w:eastAsia="zh-CN" w:bidi="ar-SA"/>
        </w:rPr>
        <w:t xml:space="preserve">    </w:t>
      </w:r>
      <w:r>
        <w:rPr>
          <w:rFonts w:hint="eastAsia" w:ascii="宋体" w:hAnsi="宋体" w:eastAsia="宋体" w:cs="宋体"/>
          <w:color w:val="auto"/>
          <w:kern w:val="0"/>
          <w:sz w:val="28"/>
          <w:szCs w:val="28"/>
          <w:highlight w:val="none"/>
          <w:u w:val="single"/>
          <w:shd w:val="clear" w:fill="FFFFFF"/>
          <w:lang w:val="en-US" w:eastAsia="zh-CN" w:bidi="ar-SA"/>
        </w:rPr>
        <w:t xml:space="preserve">      </w:t>
      </w:r>
      <w:r>
        <w:rPr>
          <w:rFonts w:hint="eastAsia" w:ascii="宋体" w:hAnsi="宋体" w:eastAsia="宋体" w:cs="宋体"/>
          <w:color w:val="auto"/>
          <w:kern w:val="0"/>
          <w:sz w:val="28"/>
          <w:szCs w:val="28"/>
          <w:highlight w:val="none"/>
          <w:shd w:val="clear" w:fill="FFFFFF"/>
          <w:lang w:val="en-US" w:eastAsia="zh-CN" w:bidi="ar-SA"/>
        </w:rPr>
        <w:t>年____月____日              _____年____ 月____ 日</w:t>
      </w:r>
    </w:p>
    <w:p w14:paraId="6D024B2C">
      <w:pPr>
        <w:autoSpaceDE w:val="0"/>
        <w:autoSpaceDN w:val="0"/>
        <w:adjustRightInd w:val="0"/>
        <w:snapToGrid w:val="0"/>
        <w:jc w:val="center"/>
        <w:rPr>
          <w:rFonts w:hint="eastAsia" w:ascii="宋体" w:hAnsi="宋体" w:eastAsia="宋体" w:cs="宋体"/>
          <w:b/>
          <w:sz w:val="32"/>
          <w:szCs w:val="32"/>
          <w:highlight w:val="none"/>
        </w:rPr>
      </w:pPr>
      <w:r>
        <w:rPr>
          <w:rFonts w:hint="eastAsia" w:ascii="宋体" w:hAnsi="宋体" w:eastAsia="宋体" w:cs="宋体"/>
          <w:b/>
          <w:bCs/>
          <w:sz w:val="32"/>
          <w:szCs w:val="32"/>
          <w:highlight w:val="none"/>
        </w:rPr>
        <w:t xml:space="preserve">第五章 </w:t>
      </w:r>
      <w:r>
        <w:rPr>
          <w:rFonts w:hint="eastAsia" w:ascii="宋体" w:hAnsi="宋体" w:eastAsia="宋体" w:cs="宋体"/>
          <w:b/>
          <w:bCs/>
          <w:sz w:val="32"/>
          <w:szCs w:val="32"/>
          <w:highlight w:val="none"/>
          <w:lang w:val="zh-CN"/>
        </w:rPr>
        <w:t>磋商响应文件基本格式</w:t>
      </w:r>
    </w:p>
    <w:p w14:paraId="5FD2BA7C">
      <w:pPr>
        <w:adjustRightInd w:val="0"/>
        <w:snapToGrid w:val="0"/>
        <w:ind w:right="-303" w:rightChars="-89"/>
        <w:rPr>
          <w:rFonts w:hint="eastAsia" w:ascii="宋体" w:hAnsi="宋体" w:eastAsia="宋体" w:cs="宋体"/>
          <w:b/>
          <w:sz w:val="28"/>
          <w:szCs w:val="28"/>
          <w:highlight w:val="none"/>
        </w:rPr>
      </w:pPr>
    </w:p>
    <w:p w14:paraId="45D447FB">
      <w:pPr>
        <w:adjustRightInd w:val="0"/>
        <w:snapToGrid w:val="0"/>
        <w:ind w:right="-303" w:rightChars="-89"/>
        <w:rPr>
          <w:rFonts w:hint="eastAsia" w:ascii="宋体" w:hAnsi="宋体" w:eastAsia="宋体" w:cs="宋体"/>
          <w:b/>
          <w:bCs/>
          <w:sz w:val="28"/>
          <w:szCs w:val="28"/>
          <w:highlight w:val="none"/>
        </w:rPr>
      </w:pP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rPr>
        <w:t>项目编号：</w:t>
      </w:r>
      <w:r>
        <w:rPr>
          <w:rFonts w:hint="eastAsia" w:hAnsi="宋体" w:cs="宋体"/>
          <w:b/>
          <w:sz w:val="28"/>
          <w:szCs w:val="28"/>
          <w:highlight w:val="none"/>
          <w:lang w:eastAsia="zh-CN"/>
        </w:rPr>
        <w:t>XYZFCG2025CSCG21</w:t>
      </w:r>
    </w:p>
    <w:p w14:paraId="28D868A3">
      <w:pPr>
        <w:jc w:val="center"/>
        <w:rPr>
          <w:rFonts w:hint="eastAsia" w:ascii="宋体" w:hAnsi="宋体" w:eastAsia="宋体" w:cs="宋体"/>
          <w:b/>
          <w:bCs/>
          <w:sz w:val="28"/>
          <w:szCs w:val="28"/>
          <w:highlight w:val="none"/>
        </w:rPr>
      </w:pPr>
    </w:p>
    <w:p w14:paraId="2B70C09C">
      <w:pPr>
        <w:spacing w:line="360" w:lineRule="auto"/>
        <w:rPr>
          <w:rFonts w:hint="eastAsia" w:ascii="宋体" w:hAnsi="宋体" w:eastAsia="宋体" w:cs="宋体"/>
          <w:b/>
          <w:sz w:val="36"/>
          <w:szCs w:val="36"/>
          <w:highlight w:val="none"/>
        </w:rPr>
      </w:pPr>
    </w:p>
    <w:p w14:paraId="29AA7A35">
      <w:pPr>
        <w:spacing w:line="360" w:lineRule="auto"/>
        <w:rPr>
          <w:rFonts w:hint="eastAsia" w:ascii="宋体" w:hAnsi="宋体" w:eastAsia="宋体" w:cs="宋体"/>
          <w:b/>
          <w:sz w:val="36"/>
          <w:szCs w:val="36"/>
          <w:highlight w:val="none"/>
          <w:lang w:eastAsia="zh-CN"/>
        </w:rPr>
      </w:pPr>
    </w:p>
    <w:p w14:paraId="130E3AEF">
      <w:pPr>
        <w:spacing w:line="360" w:lineRule="auto"/>
        <w:jc w:val="center"/>
        <w:rPr>
          <w:rFonts w:hint="eastAsia" w:ascii="宋体" w:hAnsi="宋体" w:eastAsia="宋体" w:cs="宋体"/>
          <w:b/>
          <w:sz w:val="36"/>
          <w:szCs w:val="36"/>
          <w:highlight w:val="none"/>
          <w:lang w:eastAsia="zh-CN"/>
        </w:rPr>
      </w:pPr>
      <w:r>
        <w:rPr>
          <w:rFonts w:hint="eastAsia" w:hAnsi="宋体" w:cs="宋体"/>
          <w:b/>
          <w:sz w:val="36"/>
          <w:szCs w:val="36"/>
          <w:highlight w:val="none"/>
          <w:lang w:eastAsia="zh-CN"/>
        </w:rPr>
        <w:t>旬阳市委党校综合楼一楼装饰工程</w:t>
      </w:r>
    </w:p>
    <w:p w14:paraId="73ADBCFC">
      <w:pPr>
        <w:spacing w:line="360" w:lineRule="auto"/>
        <w:jc w:val="center"/>
        <w:rPr>
          <w:rFonts w:hint="eastAsia" w:ascii="宋体" w:hAnsi="宋体" w:eastAsia="宋体" w:cs="宋体"/>
          <w:b/>
          <w:sz w:val="36"/>
          <w:szCs w:val="36"/>
          <w:highlight w:val="none"/>
          <w:lang w:eastAsia="zh-CN"/>
        </w:rPr>
      </w:pPr>
    </w:p>
    <w:p w14:paraId="1D062824">
      <w:pPr>
        <w:spacing w:line="360" w:lineRule="auto"/>
        <w:jc w:val="center"/>
        <w:rPr>
          <w:rFonts w:hint="eastAsia" w:ascii="宋体" w:hAnsi="宋体" w:eastAsia="宋体" w:cs="宋体"/>
          <w:b/>
          <w:bCs/>
          <w:sz w:val="36"/>
          <w:szCs w:val="36"/>
          <w:highlight w:val="none"/>
        </w:rPr>
      </w:pPr>
      <w:r>
        <w:rPr>
          <w:rFonts w:hint="eastAsia" w:ascii="宋体" w:hAnsi="宋体" w:eastAsia="宋体" w:cs="宋体"/>
          <w:b/>
          <w:sz w:val="36"/>
          <w:szCs w:val="36"/>
          <w:highlight w:val="none"/>
        </w:rPr>
        <w:t>竞争性磋商响应文件</w:t>
      </w:r>
    </w:p>
    <w:p w14:paraId="23980DA8">
      <w:pPr>
        <w:jc w:val="center"/>
        <w:rPr>
          <w:rFonts w:hint="eastAsia" w:ascii="宋体" w:hAnsi="宋体" w:eastAsia="宋体" w:cs="宋体"/>
          <w:b/>
          <w:sz w:val="28"/>
          <w:szCs w:val="28"/>
          <w:highlight w:val="none"/>
        </w:rPr>
      </w:pPr>
    </w:p>
    <w:p w14:paraId="506DFC94">
      <w:pPr>
        <w:jc w:val="center"/>
        <w:rPr>
          <w:rFonts w:hint="eastAsia" w:ascii="宋体" w:hAnsi="宋体" w:eastAsia="宋体" w:cs="宋体"/>
          <w:b/>
          <w:sz w:val="28"/>
          <w:szCs w:val="28"/>
          <w:highlight w:val="none"/>
        </w:rPr>
      </w:pPr>
    </w:p>
    <w:p w14:paraId="580E6E14">
      <w:pPr>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w:t>
      </w:r>
    </w:p>
    <w:p w14:paraId="5DB2AF3D">
      <w:pPr>
        <w:adjustRightInd w:val="0"/>
        <w:snapToGrid w:val="0"/>
        <w:rPr>
          <w:rFonts w:hint="eastAsia" w:ascii="宋体" w:hAnsi="宋体" w:eastAsia="宋体" w:cs="宋体"/>
          <w:b/>
          <w:bCs/>
          <w:sz w:val="28"/>
          <w:szCs w:val="28"/>
          <w:highlight w:val="none"/>
        </w:rPr>
      </w:pPr>
    </w:p>
    <w:p w14:paraId="12B51A82">
      <w:pPr>
        <w:adjustRightInd w:val="0"/>
        <w:snapToGrid w:val="0"/>
        <w:ind w:firstLine="1576"/>
        <w:rPr>
          <w:rFonts w:hint="eastAsia" w:ascii="宋体" w:hAnsi="宋体" w:eastAsia="宋体" w:cs="宋体"/>
          <w:b/>
          <w:bCs/>
          <w:sz w:val="28"/>
          <w:szCs w:val="28"/>
          <w:highlight w:val="none"/>
        </w:rPr>
      </w:pPr>
    </w:p>
    <w:p w14:paraId="451B6296">
      <w:pPr>
        <w:adjustRightInd w:val="0"/>
        <w:snapToGrid w:val="0"/>
        <w:ind w:firstLine="1576"/>
        <w:rPr>
          <w:rFonts w:hint="eastAsia" w:ascii="宋体" w:hAnsi="宋体" w:eastAsia="宋体" w:cs="宋体"/>
          <w:b/>
          <w:bCs/>
          <w:sz w:val="28"/>
          <w:szCs w:val="28"/>
          <w:highlight w:val="none"/>
        </w:rPr>
      </w:pPr>
    </w:p>
    <w:p w14:paraId="39087306">
      <w:pPr>
        <w:adjustRightInd w:val="0"/>
        <w:snapToGrid w:val="0"/>
        <w:ind w:firstLine="1576"/>
        <w:rPr>
          <w:rFonts w:hint="eastAsia" w:ascii="宋体" w:hAnsi="宋体" w:eastAsia="宋体" w:cs="宋体"/>
          <w:b/>
          <w:bCs/>
          <w:sz w:val="28"/>
          <w:szCs w:val="28"/>
          <w:highlight w:val="none"/>
        </w:rPr>
      </w:pPr>
    </w:p>
    <w:p w14:paraId="742EE774">
      <w:pPr>
        <w:adjustRightInd w:val="0"/>
        <w:snapToGrid w:val="0"/>
        <w:rPr>
          <w:rFonts w:hint="eastAsia" w:ascii="宋体" w:hAnsi="宋体" w:eastAsia="宋体" w:cs="宋体"/>
          <w:b/>
          <w:bCs/>
          <w:sz w:val="28"/>
          <w:szCs w:val="28"/>
          <w:highlight w:val="none"/>
        </w:rPr>
      </w:pPr>
    </w:p>
    <w:p w14:paraId="49A71805">
      <w:pPr>
        <w:adjustRightInd w:val="0"/>
        <w:snapToGrid w:val="0"/>
        <w:ind w:firstLine="1576"/>
        <w:rPr>
          <w:rFonts w:hint="eastAsia" w:ascii="宋体" w:hAnsi="宋体" w:eastAsia="宋体" w:cs="宋体"/>
          <w:b/>
          <w:bCs/>
          <w:sz w:val="28"/>
          <w:szCs w:val="28"/>
          <w:highlight w:val="none"/>
        </w:rPr>
      </w:pPr>
    </w:p>
    <w:p w14:paraId="33DCC94C">
      <w:pPr>
        <w:adjustRightInd w:val="0"/>
        <w:snapToGrid w:val="0"/>
        <w:ind w:firstLine="1576"/>
        <w:rPr>
          <w:rFonts w:hint="eastAsia" w:ascii="宋体" w:hAnsi="宋体" w:eastAsia="宋体" w:cs="宋体"/>
          <w:b/>
          <w:bCs/>
          <w:sz w:val="28"/>
          <w:szCs w:val="28"/>
          <w:highlight w:val="none"/>
        </w:rPr>
      </w:pPr>
    </w:p>
    <w:p w14:paraId="394A2263">
      <w:pPr>
        <w:adjustRightInd w:val="0"/>
        <w:snapToGrid w:val="0"/>
        <w:ind w:firstLine="1576"/>
        <w:rPr>
          <w:rFonts w:hint="eastAsia" w:ascii="宋体" w:hAnsi="宋体" w:eastAsia="宋体" w:cs="宋体"/>
          <w:b/>
          <w:bCs/>
          <w:sz w:val="28"/>
          <w:szCs w:val="28"/>
          <w:highlight w:val="none"/>
        </w:rPr>
      </w:pPr>
    </w:p>
    <w:p w14:paraId="4BDD7F82">
      <w:pPr>
        <w:adjustRightInd w:val="0"/>
        <w:snapToGrid w:val="0"/>
        <w:ind w:firstLine="1576"/>
        <w:rPr>
          <w:rFonts w:hint="eastAsia" w:ascii="宋体" w:hAnsi="宋体" w:eastAsia="宋体" w:cs="宋体"/>
          <w:b/>
          <w:bCs/>
          <w:sz w:val="28"/>
          <w:szCs w:val="28"/>
          <w:highlight w:val="none"/>
        </w:rPr>
      </w:pPr>
    </w:p>
    <w:p w14:paraId="17099AF7">
      <w:pPr>
        <w:adjustRightInd w:val="0"/>
        <w:snapToGrid w:val="0"/>
        <w:ind w:firstLine="1576"/>
        <w:rPr>
          <w:rFonts w:hint="eastAsia" w:ascii="宋体" w:hAnsi="宋体" w:eastAsia="宋体" w:cs="宋体"/>
          <w:b/>
          <w:sz w:val="28"/>
          <w:szCs w:val="28"/>
          <w:highlight w:val="none"/>
          <w:u w:val="single"/>
        </w:rPr>
      </w:pPr>
      <w:r>
        <w:rPr>
          <w:rFonts w:hint="eastAsia" w:ascii="宋体" w:hAnsi="宋体" w:eastAsia="宋体" w:cs="宋体"/>
          <w:b/>
          <w:bCs/>
          <w:sz w:val="28"/>
          <w:szCs w:val="28"/>
          <w:highlight w:val="none"/>
        </w:rPr>
        <w:t>磋商供应商</w:t>
      </w:r>
      <w:r>
        <w:rPr>
          <w:rFonts w:hint="eastAsia" w:ascii="宋体" w:hAnsi="宋体" w:eastAsia="宋体" w:cs="宋体"/>
          <w:b/>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b/>
          <w:sz w:val="28"/>
          <w:szCs w:val="28"/>
          <w:highlight w:val="none"/>
          <w:u w:val="single"/>
        </w:rPr>
        <w:t xml:space="preserve">   </w:t>
      </w:r>
    </w:p>
    <w:p w14:paraId="4B041DEB">
      <w:pPr>
        <w:adjustRightInd w:val="0"/>
        <w:snapToGrid w:val="0"/>
        <w:ind w:firstLine="1576"/>
        <w:rPr>
          <w:rFonts w:hint="eastAsia" w:ascii="宋体" w:hAnsi="宋体" w:eastAsia="宋体" w:cs="宋体"/>
          <w:b/>
          <w:bCs/>
          <w:sz w:val="28"/>
          <w:szCs w:val="28"/>
          <w:highlight w:val="none"/>
        </w:rPr>
      </w:pPr>
    </w:p>
    <w:p w14:paraId="698C17F1">
      <w:pPr>
        <w:adjustRightInd w:val="0"/>
        <w:snapToGrid w:val="0"/>
        <w:ind w:firstLine="1576"/>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法人代表或委托人：</w:t>
      </w:r>
      <w:r>
        <w:rPr>
          <w:rFonts w:hint="eastAsia" w:ascii="宋体" w:hAnsi="宋体" w:eastAsia="宋体" w:cs="宋体"/>
          <w:sz w:val="28"/>
          <w:szCs w:val="28"/>
          <w:highlight w:val="none"/>
          <w:u w:val="single"/>
        </w:rPr>
        <w:t xml:space="preserve">               </w:t>
      </w:r>
      <w:r>
        <w:rPr>
          <w:rFonts w:hint="eastAsia"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p>
    <w:p w14:paraId="0FEC85D7">
      <w:pPr>
        <w:adjustRightInd w:val="0"/>
        <w:snapToGrid w:val="0"/>
        <w:ind w:firstLine="1576"/>
        <w:rPr>
          <w:rFonts w:hint="eastAsia" w:ascii="宋体" w:hAnsi="宋体" w:eastAsia="宋体" w:cs="宋体"/>
          <w:b/>
          <w:sz w:val="28"/>
          <w:szCs w:val="28"/>
          <w:highlight w:val="none"/>
        </w:rPr>
      </w:pPr>
    </w:p>
    <w:p w14:paraId="39293331">
      <w:pPr>
        <w:adjustRightInd w:val="0"/>
        <w:snapToGrid w:val="0"/>
        <w:ind w:firstLine="1576"/>
        <w:rPr>
          <w:rFonts w:hint="eastAsia" w:ascii="宋体" w:hAnsi="宋体" w:eastAsia="宋体" w:cs="宋体"/>
          <w:sz w:val="28"/>
          <w:szCs w:val="28"/>
          <w:highlight w:val="none"/>
          <w:u w:val="single"/>
        </w:rPr>
      </w:pPr>
      <w:r>
        <w:rPr>
          <w:rFonts w:hint="eastAsia" w:ascii="宋体" w:hAnsi="宋体" w:eastAsia="宋体" w:cs="宋体"/>
          <w:b/>
          <w:sz w:val="28"/>
          <w:szCs w:val="28"/>
          <w:highlight w:val="none"/>
        </w:rPr>
        <w:t>时    间</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p>
    <w:p w14:paraId="75A8B567">
      <w:pPr>
        <w:jc w:val="center"/>
        <w:rPr>
          <w:rFonts w:hint="eastAsia" w:ascii="宋体" w:hAnsi="宋体" w:eastAsia="宋体" w:cs="宋体"/>
          <w:b/>
          <w:spacing w:val="-20"/>
          <w:sz w:val="28"/>
          <w:szCs w:val="28"/>
          <w:highlight w:val="none"/>
        </w:rPr>
      </w:pPr>
    </w:p>
    <w:p w14:paraId="5096A73A">
      <w:pPr>
        <w:rPr>
          <w:rFonts w:hint="eastAsia" w:ascii="宋体" w:hAnsi="宋体" w:eastAsia="宋体" w:cs="宋体"/>
          <w:b/>
          <w:spacing w:val="-20"/>
          <w:sz w:val="28"/>
          <w:szCs w:val="28"/>
          <w:highlight w:val="none"/>
          <w:u w:val="single"/>
        </w:rPr>
      </w:pPr>
    </w:p>
    <w:p w14:paraId="14C43017">
      <w:pPr>
        <w:pStyle w:val="12"/>
        <w:rPr>
          <w:rFonts w:hint="eastAsia" w:ascii="宋体" w:hAnsi="宋体" w:eastAsia="宋体" w:cs="宋体"/>
          <w:highlight w:val="none"/>
        </w:rPr>
      </w:pPr>
    </w:p>
    <w:p w14:paraId="71D0E843">
      <w:pPr>
        <w:autoSpaceDE w:val="0"/>
        <w:autoSpaceDN w:val="0"/>
        <w:adjustRightInd w:val="0"/>
        <w:snapToGrid w:val="0"/>
        <w:rPr>
          <w:rFonts w:hint="eastAsia" w:ascii="宋体" w:hAnsi="宋体" w:eastAsia="宋体" w:cs="宋体"/>
          <w:b/>
          <w:bCs/>
          <w:sz w:val="28"/>
          <w:szCs w:val="28"/>
          <w:highlight w:val="none"/>
          <w:lang w:val="zh-CN"/>
        </w:rPr>
      </w:pPr>
    </w:p>
    <w:p w14:paraId="1028746E">
      <w:pPr>
        <w:ind w:firstLine="3576" w:firstLineChars="742"/>
        <w:rPr>
          <w:rFonts w:hint="eastAsia" w:ascii="宋体" w:hAnsi="宋体" w:eastAsia="宋体" w:cs="宋体"/>
          <w:b/>
          <w:sz w:val="48"/>
          <w:szCs w:val="48"/>
          <w:highlight w:val="none"/>
        </w:rPr>
      </w:pPr>
    </w:p>
    <w:p w14:paraId="29E7DFA8">
      <w:pPr>
        <w:ind w:firstLine="3576" w:firstLineChars="742"/>
        <w:rPr>
          <w:rFonts w:hint="eastAsia" w:ascii="宋体" w:hAnsi="宋体" w:eastAsia="宋体" w:cs="宋体"/>
          <w:b/>
          <w:sz w:val="48"/>
          <w:szCs w:val="48"/>
          <w:highlight w:val="none"/>
        </w:rPr>
      </w:pPr>
    </w:p>
    <w:p w14:paraId="7822F553">
      <w:pPr>
        <w:ind w:firstLine="3576" w:firstLineChars="742"/>
        <w:rPr>
          <w:rFonts w:hint="eastAsia" w:ascii="宋体" w:hAnsi="宋体" w:eastAsia="宋体" w:cs="宋体"/>
          <w:b/>
          <w:sz w:val="48"/>
          <w:szCs w:val="48"/>
        </w:rPr>
      </w:pPr>
      <w:r>
        <w:rPr>
          <w:rFonts w:hint="eastAsia" w:ascii="宋体" w:hAnsi="宋体" w:eastAsia="宋体" w:cs="宋体"/>
          <w:b/>
          <w:sz w:val="48"/>
          <w:szCs w:val="48"/>
        </w:rPr>
        <w:t>目   录</w:t>
      </w:r>
    </w:p>
    <w:p w14:paraId="24E16420">
      <w:pPr>
        <w:rPr>
          <w:rFonts w:hint="eastAsia" w:ascii="宋体" w:hAnsi="宋体" w:eastAsia="宋体" w:cs="宋体"/>
          <w:b/>
          <w:sz w:val="28"/>
          <w:szCs w:val="28"/>
        </w:rPr>
      </w:pPr>
    </w:p>
    <w:p w14:paraId="664E04B2">
      <w:pPr>
        <w:ind w:firstLine="1968" w:firstLineChars="700"/>
        <w:jc w:val="left"/>
        <w:rPr>
          <w:rFonts w:hint="eastAsia" w:ascii="宋体" w:hAnsi="宋体" w:eastAsia="宋体" w:cs="宋体"/>
          <w:b/>
          <w:sz w:val="28"/>
          <w:szCs w:val="28"/>
        </w:rPr>
      </w:pPr>
      <w:r>
        <w:rPr>
          <w:rFonts w:hint="eastAsia" w:ascii="宋体" w:hAnsi="宋体" w:eastAsia="宋体" w:cs="宋体"/>
          <w:b/>
          <w:sz w:val="28"/>
          <w:szCs w:val="28"/>
        </w:rPr>
        <w:t xml:space="preserve">一 </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磋商响应函</w:t>
      </w:r>
    </w:p>
    <w:p w14:paraId="74576289">
      <w:pPr>
        <w:ind w:firstLine="1968" w:firstLineChars="700"/>
        <w:jc w:val="left"/>
        <w:rPr>
          <w:rFonts w:hint="eastAsia" w:ascii="宋体" w:hAnsi="宋体" w:eastAsia="宋体" w:cs="宋体"/>
          <w:b/>
          <w:sz w:val="28"/>
          <w:szCs w:val="28"/>
        </w:rPr>
      </w:pPr>
      <w:r>
        <w:rPr>
          <w:rFonts w:hint="eastAsia" w:ascii="宋体" w:hAnsi="宋体" w:eastAsia="宋体" w:cs="宋体"/>
          <w:b/>
          <w:sz w:val="28"/>
          <w:szCs w:val="28"/>
        </w:rPr>
        <w:t xml:space="preserve">二 </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报价</w:t>
      </w:r>
      <w:r>
        <w:rPr>
          <w:rFonts w:hint="eastAsia" w:ascii="宋体" w:hAnsi="宋体" w:eastAsia="宋体" w:cs="宋体"/>
          <w:b/>
          <w:sz w:val="28"/>
          <w:szCs w:val="28"/>
          <w:lang w:val="en-US" w:eastAsia="zh-CN"/>
        </w:rPr>
        <w:t>一</w:t>
      </w:r>
      <w:r>
        <w:rPr>
          <w:rFonts w:hint="eastAsia" w:ascii="宋体" w:hAnsi="宋体" w:eastAsia="宋体" w:cs="宋体"/>
          <w:b/>
          <w:bCs/>
          <w:sz w:val="28"/>
          <w:szCs w:val="28"/>
        </w:rPr>
        <w:t>览</w:t>
      </w:r>
      <w:r>
        <w:rPr>
          <w:rFonts w:hint="eastAsia" w:ascii="宋体" w:hAnsi="宋体" w:eastAsia="宋体" w:cs="宋体"/>
          <w:b/>
          <w:sz w:val="28"/>
          <w:szCs w:val="28"/>
        </w:rPr>
        <w:t>表</w:t>
      </w:r>
    </w:p>
    <w:p w14:paraId="3F287BA8">
      <w:pPr>
        <w:ind w:firstLine="1968" w:firstLineChars="700"/>
        <w:jc w:val="left"/>
        <w:rPr>
          <w:rFonts w:hint="eastAsia" w:ascii="宋体" w:hAnsi="宋体" w:eastAsia="宋体" w:cs="宋体"/>
          <w:b/>
          <w:bCs w:val="0"/>
          <w:sz w:val="28"/>
          <w:szCs w:val="28"/>
        </w:rPr>
      </w:pPr>
      <w:r>
        <w:rPr>
          <w:rFonts w:hint="eastAsia" w:ascii="宋体" w:hAnsi="宋体" w:eastAsia="宋体" w:cs="宋体"/>
          <w:b/>
          <w:sz w:val="28"/>
          <w:szCs w:val="28"/>
        </w:rPr>
        <w:t xml:space="preserve">三 </w:t>
      </w:r>
      <w:r>
        <w:rPr>
          <w:rFonts w:hint="eastAsia" w:ascii="宋体" w:hAnsi="宋体" w:eastAsia="宋体" w:cs="宋体"/>
          <w:b/>
          <w:bCs w:val="0"/>
          <w:sz w:val="28"/>
          <w:szCs w:val="28"/>
        </w:rPr>
        <w:t xml:space="preserve"> </w:t>
      </w:r>
      <w:r>
        <w:rPr>
          <w:rFonts w:hint="eastAsia" w:ascii="宋体" w:hAnsi="宋体" w:eastAsia="宋体" w:cs="宋体"/>
          <w:b/>
          <w:bCs w:val="0"/>
          <w:sz w:val="28"/>
          <w:szCs w:val="28"/>
          <w:lang w:val="en-US" w:eastAsia="zh-CN"/>
        </w:rPr>
        <w:t>报价明细表</w:t>
      </w:r>
    </w:p>
    <w:p w14:paraId="1D35CB5D">
      <w:pPr>
        <w:ind w:firstLine="1968" w:firstLineChars="700"/>
        <w:jc w:val="left"/>
        <w:rPr>
          <w:rFonts w:hint="eastAsia" w:ascii="宋体" w:hAnsi="宋体" w:eastAsia="宋体" w:cs="宋体"/>
          <w:b/>
          <w:sz w:val="28"/>
          <w:szCs w:val="28"/>
        </w:rPr>
      </w:pPr>
      <w:r>
        <w:rPr>
          <w:rFonts w:hint="eastAsia" w:ascii="宋体" w:hAnsi="宋体" w:eastAsia="宋体" w:cs="宋体"/>
          <w:b/>
          <w:sz w:val="28"/>
          <w:szCs w:val="28"/>
        </w:rPr>
        <w:t>四  主要材料明细表</w:t>
      </w:r>
    </w:p>
    <w:p w14:paraId="0859BE2D">
      <w:pPr>
        <w:ind w:firstLine="1968" w:firstLineChars="700"/>
        <w:jc w:val="left"/>
        <w:rPr>
          <w:rFonts w:hint="eastAsia" w:ascii="宋体" w:hAnsi="宋体" w:eastAsia="宋体" w:cs="宋体"/>
          <w:b/>
          <w:sz w:val="28"/>
          <w:szCs w:val="28"/>
        </w:rPr>
      </w:pPr>
      <w:r>
        <w:rPr>
          <w:rFonts w:hint="eastAsia" w:ascii="宋体" w:hAnsi="宋体" w:eastAsia="宋体" w:cs="宋体"/>
          <w:b/>
          <w:sz w:val="28"/>
          <w:szCs w:val="28"/>
        </w:rPr>
        <w:t>五  法定代表人授权委托书</w:t>
      </w:r>
    </w:p>
    <w:p w14:paraId="120DDDE9">
      <w:pPr>
        <w:ind w:firstLine="1968" w:firstLineChars="700"/>
        <w:jc w:val="left"/>
        <w:rPr>
          <w:rFonts w:hint="eastAsia" w:ascii="宋体" w:hAnsi="宋体" w:eastAsia="宋体" w:cs="宋体"/>
          <w:b/>
          <w:sz w:val="28"/>
          <w:szCs w:val="28"/>
        </w:rPr>
      </w:pPr>
      <w:r>
        <w:rPr>
          <w:rFonts w:hint="eastAsia" w:ascii="宋体" w:hAnsi="宋体" w:eastAsia="宋体" w:cs="宋体"/>
          <w:b/>
          <w:sz w:val="28"/>
          <w:szCs w:val="28"/>
        </w:rPr>
        <w:t xml:space="preserve">六 </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磋商供应商资格证明文件</w:t>
      </w:r>
    </w:p>
    <w:p w14:paraId="05733059">
      <w:pPr>
        <w:ind w:firstLine="1968" w:firstLineChars="700"/>
        <w:jc w:val="left"/>
        <w:rPr>
          <w:rFonts w:hint="eastAsia" w:ascii="宋体" w:hAnsi="宋体" w:eastAsia="宋体" w:cs="宋体"/>
          <w:b/>
          <w:sz w:val="28"/>
          <w:szCs w:val="28"/>
        </w:rPr>
      </w:pPr>
      <w:r>
        <w:rPr>
          <w:rFonts w:hint="eastAsia" w:ascii="宋体" w:hAnsi="宋体" w:eastAsia="宋体" w:cs="宋体"/>
          <w:b/>
          <w:sz w:val="28"/>
          <w:szCs w:val="28"/>
        </w:rPr>
        <w:t>七</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磋商方案及施工组织设计</w:t>
      </w:r>
    </w:p>
    <w:p w14:paraId="102A2D44">
      <w:pPr>
        <w:ind w:firstLine="1968" w:firstLineChars="700"/>
        <w:jc w:val="left"/>
        <w:rPr>
          <w:rFonts w:hint="eastAsia" w:ascii="宋体" w:hAnsi="宋体" w:eastAsia="宋体" w:cs="宋体"/>
          <w:b/>
          <w:sz w:val="28"/>
          <w:szCs w:val="28"/>
        </w:rPr>
      </w:pPr>
      <w:r>
        <w:rPr>
          <w:rFonts w:hint="eastAsia" w:ascii="宋体" w:hAnsi="宋体" w:eastAsia="宋体" w:cs="宋体"/>
          <w:b/>
          <w:sz w:val="28"/>
          <w:szCs w:val="28"/>
        </w:rPr>
        <w:t xml:space="preserve">八 </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业绩、售后服务及承诺</w:t>
      </w:r>
    </w:p>
    <w:p w14:paraId="548C8416">
      <w:pPr>
        <w:spacing w:line="360" w:lineRule="auto"/>
        <w:ind w:firstLine="1968" w:firstLineChars="700"/>
        <w:jc w:val="left"/>
        <w:outlineLvl w:val="0"/>
        <w:rPr>
          <w:rFonts w:hint="eastAsia" w:ascii="宋体" w:hAnsi="宋体" w:eastAsia="宋体" w:cs="宋体"/>
          <w:b/>
          <w:bCs/>
          <w:sz w:val="28"/>
          <w:szCs w:val="28"/>
          <w:lang w:val="en-US" w:eastAsia="zh-CN"/>
        </w:rPr>
      </w:pPr>
      <w:bookmarkStart w:id="136" w:name="_Toc23962"/>
      <w:r>
        <w:rPr>
          <w:rFonts w:hint="eastAsia" w:ascii="宋体" w:hAnsi="宋体" w:eastAsia="宋体" w:cs="宋体"/>
          <w:b/>
          <w:bCs/>
          <w:sz w:val="28"/>
          <w:szCs w:val="28"/>
        </w:rPr>
        <w:t>九</w:t>
      </w:r>
      <w:r>
        <w:rPr>
          <w:rFonts w:hint="eastAsia" w:ascii="宋体" w:hAnsi="宋体" w:eastAsia="宋体" w:cs="宋体"/>
          <w:b/>
          <w:bCs/>
          <w:sz w:val="28"/>
          <w:szCs w:val="28"/>
          <w:lang w:val="en-US" w:eastAsia="zh-CN"/>
        </w:rPr>
        <w:t xml:space="preserve">  商务条款响应</w:t>
      </w:r>
    </w:p>
    <w:bookmarkEnd w:id="136"/>
    <w:p w14:paraId="7A05F323">
      <w:pPr>
        <w:adjustRightInd w:val="0"/>
        <w:snapToGrid w:val="0"/>
        <w:rPr>
          <w:rFonts w:hint="eastAsia" w:ascii="宋体" w:hAnsi="宋体" w:eastAsia="宋体" w:cs="宋体"/>
          <w:b/>
          <w:bCs/>
          <w:sz w:val="28"/>
          <w:szCs w:val="28"/>
          <w:highlight w:val="none"/>
        </w:rPr>
      </w:pPr>
    </w:p>
    <w:p w14:paraId="529F3B40">
      <w:pPr>
        <w:autoSpaceDE w:val="0"/>
        <w:autoSpaceDN w:val="0"/>
        <w:adjustRightInd w:val="0"/>
        <w:snapToGrid w:val="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 xml:space="preserve">   </w:t>
      </w:r>
    </w:p>
    <w:p w14:paraId="0DF3F936">
      <w:pPr>
        <w:autoSpaceDE w:val="0"/>
        <w:autoSpaceDN w:val="0"/>
        <w:adjustRightInd w:val="0"/>
        <w:snapToGrid w:val="0"/>
        <w:rPr>
          <w:rFonts w:hint="eastAsia" w:ascii="宋体" w:hAnsi="宋体" w:eastAsia="宋体" w:cs="宋体"/>
          <w:sz w:val="28"/>
          <w:szCs w:val="28"/>
          <w:highlight w:val="none"/>
          <w:lang w:val="zh-CN"/>
        </w:rPr>
      </w:pPr>
    </w:p>
    <w:p w14:paraId="44D355CA">
      <w:pPr>
        <w:autoSpaceDE w:val="0"/>
        <w:autoSpaceDN w:val="0"/>
        <w:adjustRightInd w:val="0"/>
        <w:snapToGrid w:val="0"/>
        <w:rPr>
          <w:rFonts w:hint="eastAsia" w:ascii="宋体" w:hAnsi="宋体" w:eastAsia="宋体" w:cs="宋体"/>
          <w:sz w:val="28"/>
          <w:szCs w:val="28"/>
          <w:highlight w:val="none"/>
          <w:lang w:val="zh-CN"/>
        </w:rPr>
      </w:pPr>
    </w:p>
    <w:p w14:paraId="06FBDFB4">
      <w:pPr>
        <w:autoSpaceDE w:val="0"/>
        <w:autoSpaceDN w:val="0"/>
        <w:adjustRightInd w:val="0"/>
        <w:snapToGrid w:val="0"/>
        <w:rPr>
          <w:rFonts w:hint="eastAsia" w:ascii="宋体" w:hAnsi="宋体" w:eastAsia="宋体" w:cs="宋体"/>
          <w:sz w:val="28"/>
          <w:szCs w:val="28"/>
          <w:highlight w:val="none"/>
          <w:lang w:val="zh-CN"/>
        </w:rPr>
      </w:pPr>
    </w:p>
    <w:p w14:paraId="5050D33E">
      <w:pPr>
        <w:autoSpaceDE w:val="0"/>
        <w:autoSpaceDN w:val="0"/>
        <w:adjustRightInd w:val="0"/>
        <w:snapToGrid w:val="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 xml:space="preserve"> </w:t>
      </w:r>
    </w:p>
    <w:p w14:paraId="07D84C6A">
      <w:pPr>
        <w:autoSpaceDE w:val="0"/>
        <w:autoSpaceDN w:val="0"/>
        <w:adjustRightInd w:val="0"/>
        <w:snapToGrid w:val="0"/>
        <w:jc w:val="both"/>
        <w:rPr>
          <w:rFonts w:hint="eastAsia" w:ascii="宋体" w:hAnsi="宋体" w:eastAsia="宋体" w:cs="宋体"/>
          <w:b/>
          <w:sz w:val="28"/>
          <w:szCs w:val="28"/>
          <w:highlight w:val="none"/>
        </w:rPr>
      </w:pPr>
    </w:p>
    <w:p w14:paraId="4D0978E2">
      <w:pPr>
        <w:pStyle w:val="2"/>
        <w:rPr>
          <w:rFonts w:hint="eastAsia" w:ascii="宋体" w:hAnsi="宋体" w:eastAsia="宋体" w:cs="宋体"/>
          <w:b/>
          <w:sz w:val="28"/>
          <w:szCs w:val="28"/>
          <w:highlight w:val="none"/>
        </w:rPr>
      </w:pPr>
    </w:p>
    <w:p w14:paraId="6594FE7E">
      <w:pPr>
        <w:rPr>
          <w:rFonts w:hint="eastAsia" w:ascii="宋体" w:hAnsi="宋体" w:eastAsia="宋体" w:cs="宋体"/>
          <w:b/>
          <w:sz w:val="28"/>
          <w:szCs w:val="28"/>
          <w:highlight w:val="none"/>
        </w:rPr>
      </w:pPr>
    </w:p>
    <w:p w14:paraId="53A7EBDF">
      <w:pPr>
        <w:autoSpaceDE w:val="0"/>
        <w:autoSpaceDN w:val="0"/>
        <w:adjustRightInd w:val="0"/>
        <w:snapToGrid w:val="0"/>
        <w:jc w:val="both"/>
        <w:rPr>
          <w:rFonts w:hint="eastAsia" w:ascii="宋体" w:hAnsi="宋体" w:eastAsia="宋体" w:cs="宋体"/>
          <w:b/>
          <w:sz w:val="28"/>
          <w:szCs w:val="28"/>
          <w:highlight w:val="none"/>
        </w:rPr>
      </w:pPr>
    </w:p>
    <w:p w14:paraId="3A8C3E9C">
      <w:pPr>
        <w:pStyle w:val="21"/>
        <w:rPr>
          <w:rFonts w:hint="eastAsia" w:ascii="宋体" w:hAnsi="宋体" w:eastAsia="宋体" w:cs="宋体"/>
          <w:highlight w:val="none"/>
        </w:rPr>
      </w:pPr>
    </w:p>
    <w:p w14:paraId="713B99B0">
      <w:pPr>
        <w:pStyle w:val="2"/>
        <w:rPr>
          <w:rFonts w:hint="eastAsia" w:ascii="宋体" w:hAnsi="宋体" w:eastAsia="宋体" w:cs="宋体"/>
          <w:highlight w:val="none"/>
        </w:rPr>
      </w:pPr>
    </w:p>
    <w:p w14:paraId="758C7CFF">
      <w:pPr>
        <w:autoSpaceDE w:val="0"/>
        <w:autoSpaceDN w:val="0"/>
        <w:adjustRightInd w:val="0"/>
        <w:snapToGrid w:val="0"/>
        <w:rPr>
          <w:rFonts w:hint="eastAsia" w:ascii="宋体" w:hAnsi="宋体" w:eastAsia="宋体" w:cs="宋体"/>
          <w:b/>
          <w:sz w:val="28"/>
          <w:szCs w:val="28"/>
          <w:highlight w:val="none"/>
        </w:rPr>
      </w:pPr>
    </w:p>
    <w:p w14:paraId="0D0E3C43">
      <w:pPr>
        <w:pStyle w:val="2"/>
        <w:rPr>
          <w:rFonts w:hint="eastAsia"/>
          <w:highlight w:val="none"/>
        </w:rPr>
      </w:pPr>
    </w:p>
    <w:p w14:paraId="1FEE5CEF">
      <w:pPr>
        <w:autoSpaceDE w:val="0"/>
        <w:autoSpaceDN w:val="0"/>
        <w:adjustRightInd w:val="0"/>
        <w:snapToGrid w:val="0"/>
        <w:ind w:firstLine="3486" w:firstLineChars="1240"/>
        <w:rPr>
          <w:rFonts w:hint="eastAsia" w:ascii="宋体" w:hAnsi="宋体" w:eastAsia="宋体" w:cs="宋体"/>
          <w:b/>
          <w:sz w:val="28"/>
          <w:szCs w:val="28"/>
          <w:highlight w:val="none"/>
        </w:rPr>
      </w:pPr>
      <w:r>
        <w:rPr>
          <w:rFonts w:hint="eastAsia" w:ascii="宋体" w:hAnsi="宋体" w:eastAsia="宋体" w:cs="宋体"/>
          <w:b/>
          <w:sz w:val="28"/>
          <w:szCs w:val="28"/>
          <w:highlight w:val="none"/>
        </w:rPr>
        <w:t>一、磋商响应函</w:t>
      </w:r>
    </w:p>
    <w:p w14:paraId="0F2070DA">
      <w:pPr>
        <w:autoSpaceDE w:val="0"/>
        <w:autoSpaceDN w:val="0"/>
        <w:adjustRightInd w:val="0"/>
        <w:spacing w:line="460" w:lineRule="exac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旬阳市政府采购中心：</w:t>
      </w:r>
    </w:p>
    <w:p w14:paraId="2BC17764">
      <w:pPr>
        <w:autoSpaceDE w:val="0"/>
        <w:autoSpaceDN w:val="0"/>
        <w:adjustRightInd w:val="0"/>
        <w:spacing w:line="460" w:lineRule="exact"/>
        <w:ind w:firstLine="57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我单位收到贵单位</w:t>
      </w:r>
      <w:r>
        <w:rPr>
          <w:rFonts w:hint="eastAsia" w:ascii="宋体" w:hAnsi="宋体" w:eastAsia="宋体" w:cs="宋体"/>
          <w:sz w:val="28"/>
          <w:szCs w:val="28"/>
          <w:highlight w:val="none"/>
          <w:u w:val="single"/>
          <w:lang w:val="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b w:val="0"/>
          <w:bCs w:val="0"/>
          <w:sz w:val="28"/>
          <w:szCs w:val="28"/>
          <w:highlight w:val="none"/>
          <w:lang w:val="zh-CN"/>
        </w:rPr>
        <w:t>号</w:t>
      </w:r>
      <w:r>
        <w:rPr>
          <w:rFonts w:hint="eastAsia" w:ascii="宋体" w:hAnsi="宋体" w:eastAsia="宋体" w:cs="宋体"/>
          <w:sz w:val="28"/>
          <w:szCs w:val="28"/>
          <w:highlight w:val="none"/>
          <w:lang w:val="zh-CN"/>
        </w:rPr>
        <w:t>竞争性磋商文件，经详细研究，我们决定参加该项目竞争性磋商活动。为此，我方郑重声明以下诸点，并负法律责任：</w:t>
      </w:r>
    </w:p>
    <w:p w14:paraId="7DA0F8E5">
      <w:pPr>
        <w:autoSpaceDE w:val="0"/>
        <w:autoSpaceDN w:val="0"/>
        <w:adjustRightInd w:val="0"/>
        <w:spacing w:line="460" w:lineRule="exact"/>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lang w:val="zh-CN"/>
        </w:rPr>
        <w:t>1、愿意满足竞争性磋商文件中的一切要求，提供磋商工程及技术服务。</w:t>
      </w:r>
    </w:p>
    <w:p w14:paraId="21E8387C">
      <w:pPr>
        <w:autoSpaceDE w:val="0"/>
        <w:autoSpaceDN w:val="0"/>
        <w:adjustRightInd w:val="0"/>
        <w:spacing w:line="460" w:lineRule="exact"/>
        <w:ind w:left="561" w:firstLine="6"/>
        <w:rPr>
          <w:rFonts w:hint="eastAsia" w:ascii="宋体" w:hAnsi="宋体" w:eastAsia="宋体" w:cs="宋体"/>
          <w:color w:val="FF0000"/>
          <w:sz w:val="28"/>
          <w:szCs w:val="28"/>
          <w:highlight w:val="none"/>
          <w:u w:val="single"/>
          <w:lang w:val="zh-CN"/>
        </w:rPr>
      </w:pPr>
      <w:r>
        <w:rPr>
          <w:rFonts w:hint="eastAsia" w:ascii="宋体" w:hAnsi="宋体" w:eastAsia="宋体" w:cs="宋体"/>
          <w:sz w:val="28"/>
          <w:szCs w:val="28"/>
          <w:highlight w:val="none"/>
          <w:lang w:val="zh-CN"/>
        </w:rPr>
        <w:t>2、</w:t>
      </w:r>
      <w:r>
        <w:rPr>
          <w:rFonts w:hint="eastAsia" w:ascii="宋体" w:hAnsi="宋体" w:eastAsia="宋体" w:cs="宋体"/>
          <w:color w:val="auto"/>
          <w:sz w:val="28"/>
          <w:szCs w:val="28"/>
          <w:highlight w:val="none"/>
          <w:lang w:val="zh-CN"/>
        </w:rPr>
        <w:t>我方提交</w:t>
      </w:r>
      <w:r>
        <w:rPr>
          <w:rFonts w:hint="eastAsia" w:ascii="宋体" w:hAnsi="宋体" w:eastAsia="宋体" w:cs="宋体"/>
          <w:color w:val="auto"/>
          <w:sz w:val="28"/>
          <w:szCs w:val="28"/>
          <w:highlight w:val="none"/>
          <w:lang w:val="en-US" w:eastAsia="zh-CN"/>
        </w:rPr>
        <w:t>的电子版</w:t>
      </w:r>
      <w:r>
        <w:rPr>
          <w:rFonts w:hint="eastAsia" w:ascii="宋体" w:hAnsi="宋体" w:eastAsia="宋体" w:cs="宋体"/>
          <w:color w:val="auto"/>
          <w:sz w:val="28"/>
          <w:szCs w:val="28"/>
          <w:highlight w:val="none"/>
          <w:lang w:val="zh-CN"/>
        </w:rPr>
        <w:t>磋商响应文件。</w:t>
      </w:r>
    </w:p>
    <w:p w14:paraId="7475CD2A">
      <w:pPr>
        <w:autoSpaceDE w:val="0"/>
        <w:autoSpaceDN w:val="0"/>
        <w:adjustRightInd w:val="0"/>
        <w:spacing w:line="460" w:lineRule="exact"/>
        <w:ind w:firstLine="570"/>
        <w:rPr>
          <w:rFonts w:hint="eastAsia" w:ascii="宋体" w:hAnsi="宋体" w:eastAsia="宋体" w:cs="宋体"/>
          <w:color w:val="000000"/>
          <w:sz w:val="28"/>
          <w:szCs w:val="28"/>
          <w:highlight w:val="none"/>
          <w:lang w:val="zh-CN"/>
        </w:rPr>
      </w:pPr>
      <w:r>
        <w:rPr>
          <w:rFonts w:hint="eastAsia" w:ascii="宋体" w:hAnsi="宋体" w:eastAsia="宋体" w:cs="宋体"/>
          <w:sz w:val="28"/>
          <w:szCs w:val="28"/>
          <w:highlight w:val="none"/>
          <w:lang w:val="zh-CN"/>
        </w:rPr>
        <w:t>3、如果我单位成交，我们将履行竞争性磋商文件中规定的每一项要求，按期、保质、保量完成改造工程等任务。</w:t>
      </w:r>
    </w:p>
    <w:p w14:paraId="2147FAD5">
      <w:pPr>
        <w:autoSpaceDE w:val="0"/>
        <w:autoSpaceDN w:val="0"/>
        <w:adjustRightInd w:val="0"/>
        <w:spacing w:line="460" w:lineRule="exact"/>
        <w:ind w:firstLine="57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4、我们理解，最低报价不是成交的唯一条件，你们有选择成交者的权力。</w:t>
      </w:r>
    </w:p>
    <w:p w14:paraId="36EBED34">
      <w:pPr>
        <w:autoSpaceDE w:val="0"/>
        <w:autoSpaceDN w:val="0"/>
        <w:adjustRightInd w:val="0"/>
        <w:spacing w:line="460" w:lineRule="exact"/>
        <w:ind w:firstLine="57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5、我方愿按《中华人民共和国</w:t>
      </w:r>
      <w:r>
        <w:rPr>
          <w:rFonts w:hint="eastAsia" w:ascii="宋体" w:hAnsi="宋体" w:eastAsia="宋体" w:cs="宋体"/>
          <w:sz w:val="28"/>
          <w:szCs w:val="28"/>
          <w:highlight w:val="none"/>
          <w:lang w:val="en-US" w:eastAsia="zh-CN"/>
        </w:rPr>
        <w:t>民</w:t>
      </w:r>
      <w:r>
        <w:rPr>
          <w:rFonts w:hint="eastAsia" w:ascii="宋体" w:hAnsi="宋体" w:eastAsia="宋体" w:cs="宋体"/>
          <w:sz w:val="28"/>
          <w:szCs w:val="28"/>
          <w:highlight w:val="none"/>
          <w:lang w:val="zh-CN"/>
        </w:rPr>
        <w:t>法</w:t>
      </w:r>
      <w:r>
        <w:rPr>
          <w:rFonts w:hint="eastAsia" w:ascii="宋体" w:hAnsi="宋体" w:eastAsia="宋体" w:cs="宋体"/>
          <w:sz w:val="28"/>
          <w:szCs w:val="28"/>
          <w:highlight w:val="none"/>
          <w:lang w:val="en-US" w:eastAsia="zh-CN"/>
        </w:rPr>
        <w:t>典</w:t>
      </w:r>
      <w:r>
        <w:rPr>
          <w:rFonts w:hint="eastAsia" w:ascii="宋体" w:hAnsi="宋体" w:eastAsia="宋体" w:cs="宋体"/>
          <w:sz w:val="28"/>
          <w:szCs w:val="28"/>
          <w:highlight w:val="none"/>
          <w:lang w:val="zh-CN"/>
        </w:rPr>
        <w:t>》履行自己的全部责任。</w:t>
      </w:r>
    </w:p>
    <w:p w14:paraId="76D53F9A">
      <w:pPr>
        <w:autoSpaceDE w:val="0"/>
        <w:autoSpaceDN w:val="0"/>
        <w:adjustRightInd w:val="0"/>
        <w:spacing w:line="460" w:lineRule="exact"/>
        <w:ind w:firstLine="57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6、我方的磋商响应文件自磋商后90天内有效。如若成交，至合同履行完毕止。</w:t>
      </w:r>
    </w:p>
    <w:p w14:paraId="22AFDBB0">
      <w:pPr>
        <w:autoSpaceDE w:val="0"/>
        <w:autoSpaceDN w:val="0"/>
        <w:adjustRightInd w:val="0"/>
        <w:spacing w:line="460" w:lineRule="exact"/>
        <w:ind w:firstLine="57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7、所有关于本文件的函电，请按下列地址联系：</w:t>
      </w:r>
    </w:p>
    <w:p w14:paraId="3E7DA6EF">
      <w:pPr>
        <w:autoSpaceDE w:val="0"/>
        <w:autoSpaceDN w:val="0"/>
        <w:adjustRightInd w:val="0"/>
        <w:spacing w:line="460" w:lineRule="exact"/>
        <w:ind w:firstLine="57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供应商全称:</w:t>
      </w:r>
      <w:r>
        <w:rPr>
          <w:rFonts w:hint="eastAsia" w:ascii="宋体" w:hAnsi="宋体" w:eastAsia="宋体" w:cs="宋体"/>
          <w:sz w:val="28"/>
          <w:szCs w:val="28"/>
          <w:highlight w:val="none"/>
          <w:u w:val="single"/>
          <w:lang w:val="zh-CN"/>
        </w:rPr>
        <w:t xml:space="preserve">                 </w:t>
      </w:r>
      <w:r>
        <w:rPr>
          <w:rFonts w:hint="eastAsia" w:ascii="宋体" w:hAnsi="宋体" w:eastAsia="宋体" w:cs="宋体"/>
          <w:sz w:val="28"/>
          <w:szCs w:val="28"/>
          <w:highlight w:val="none"/>
          <w:lang w:val="zh-CN"/>
        </w:rPr>
        <w:t>（印章）</w:t>
      </w:r>
      <w:r>
        <w:rPr>
          <w:rFonts w:hint="eastAsia" w:ascii="宋体" w:hAnsi="宋体" w:eastAsia="宋体" w:cs="宋体"/>
          <w:sz w:val="28"/>
          <w:szCs w:val="28"/>
          <w:highlight w:val="none"/>
          <w:u w:val="single"/>
          <w:lang w:val="zh-CN"/>
        </w:rPr>
        <w:t xml:space="preserve">               </w:t>
      </w:r>
    </w:p>
    <w:p w14:paraId="51E4D02B">
      <w:pPr>
        <w:autoSpaceDE w:val="0"/>
        <w:autoSpaceDN w:val="0"/>
        <w:adjustRightInd w:val="0"/>
        <w:spacing w:line="460" w:lineRule="exact"/>
        <w:ind w:firstLine="570"/>
        <w:rPr>
          <w:rFonts w:hint="eastAsia" w:ascii="宋体" w:hAnsi="宋体" w:eastAsia="宋体" w:cs="宋体"/>
          <w:sz w:val="28"/>
          <w:szCs w:val="28"/>
          <w:highlight w:val="none"/>
          <w:u w:val="single"/>
          <w:lang w:val="zh-CN"/>
        </w:rPr>
      </w:pPr>
      <w:r>
        <w:rPr>
          <w:rFonts w:hint="eastAsia" w:ascii="宋体" w:hAnsi="宋体" w:eastAsia="宋体" w:cs="宋体"/>
          <w:sz w:val="28"/>
          <w:szCs w:val="28"/>
          <w:highlight w:val="none"/>
          <w:lang w:val="zh-CN"/>
        </w:rPr>
        <w:t>地    址：</w:t>
      </w:r>
      <w:r>
        <w:rPr>
          <w:rFonts w:hint="eastAsia" w:ascii="宋体" w:hAnsi="宋体" w:eastAsia="宋体" w:cs="宋体"/>
          <w:sz w:val="28"/>
          <w:szCs w:val="28"/>
          <w:highlight w:val="none"/>
          <w:u w:val="single"/>
          <w:lang w:val="zh-CN"/>
        </w:rPr>
        <w:t xml:space="preserve">                                        </w:t>
      </w:r>
    </w:p>
    <w:p w14:paraId="642A1DAA">
      <w:pPr>
        <w:autoSpaceDE w:val="0"/>
        <w:autoSpaceDN w:val="0"/>
        <w:adjustRightInd w:val="0"/>
        <w:spacing w:line="460" w:lineRule="exact"/>
        <w:ind w:firstLine="57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开户银行：</w:t>
      </w:r>
      <w:r>
        <w:rPr>
          <w:rFonts w:hint="eastAsia" w:ascii="宋体" w:hAnsi="宋体" w:eastAsia="宋体" w:cs="宋体"/>
          <w:sz w:val="28"/>
          <w:szCs w:val="28"/>
          <w:highlight w:val="none"/>
          <w:u w:val="single"/>
          <w:lang w:val="zh-CN"/>
        </w:rPr>
        <w:t xml:space="preserve">                                        </w:t>
      </w:r>
      <w:r>
        <w:rPr>
          <w:rFonts w:hint="eastAsia" w:ascii="宋体" w:hAnsi="宋体" w:eastAsia="宋体" w:cs="宋体"/>
          <w:sz w:val="28"/>
          <w:szCs w:val="28"/>
          <w:highlight w:val="none"/>
          <w:lang w:val="zh-CN"/>
        </w:rPr>
        <w:t xml:space="preserve">        </w:t>
      </w:r>
    </w:p>
    <w:p w14:paraId="5351987D">
      <w:pPr>
        <w:autoSpaceDE w:val="0"/>
        <w:autoSpaceDN w:val="0"/>
        <w:adjustRightInd w:val="0"/>
        <w:spacing w:line="460" w:lineRule="exact"/>
        <w:ind w:firstLine="570"/>
        <w:rPr>
          <w:rFonts w:hint="eastAsia" w:ascii="宋体" w:hAnsi="宋体" w:eastAsia="宋体" w:cs="宋体"/>
          <w:sz w:val="28"/>
          <w:szCs w:val="28"/>
          <w:highlight w:val="none"/>
          <w:u w:val="single"/>
          <w:lang w:val="zh-CN"/>
        </w:rPr>
      </w:pPr>
      <w:r>
        <w:rPr>
          <w:rFonts w:hint="eastAsia" w:ascii="宋体" w:hAnsi="宋体" w:eastAsia="宋体" w:cs="宋体"/>
          <w:sz w:val="28"/>
          <w:szCs w:val="28"/>
          <w:highlight w:val="none"/>
          <w:lang w:val="zh-CN"/>
        </w:rPr>
        <w:t>帐    号：</w:t>
      </w:r>
      <w:r>
        <w:rPr>
          <w:rFonts w:hint="eastAsia" w:ascii="宋体" w:hAnsi="宋体" w:eastAsia="宋体" w:cs="宋体"/>
          <w:sz w:val="28"/>
          <w:szCs w:val="28"/>
          <w:highlight w:val="none"/>
          <w:u w:val="single"/>
          <w:lang w:val="zh-CN"/>
        </w:rPr>
        <w:t xml:space="preserve">                                        </w:t>
      </w:r>
    </w:p>
    <w:p w14:paraId="2E733718">
      <w:pPr>
        <w:autoSpaceDE w:val="0"/>
        <w:autoSpaceDN w:val="0"/>
        <w:adjustRightInd w:val="0"/>
        <w:spacing w:line="460" w:lineRule="exact"/>
        <w:ind w:firstLine="570"/>
        <w:rPr>
          <w:rFonts w:hint="eastAsia" w:ascii="宋体" w:hAnsi="宋体" w:eastAsia="宋体" w:cs="宋体"/>
          <w:sz w:val="28"/>
          <w:szCs w:val="28"/>
          <w:highlight w:val="none"/>
          <w:u w:val="single"/>
          <w:lang w:val="zh-CN"/>
        </w:rPr>
      </w:pPr>
      <w:r>
        <w:rPr>
          <w:rFonts w:hint="eastAsia" w:ascii="宋体" w:hAnsi="宋体" w:eastAsia="宋体" w:cs="宋体"/>
          <w:sz w:val="28"/>
          <w:szCs w:val="28"/>
          <w:highlight w:val="none"/>
          <w:lang w:val="zh-CN"/>
        </w:rPr>
        <w:t>电    话：</w:t>
      </w:r>
      <w:r>
        <w:rPr>
          <w:rFonts w:hint="eastAsia" w:ascii="宋体" w:hAnsi="宋体" w:eastAsia="宋体" w:cs="宋体"/>
          <w:sz w:val="28"/>
          <w:szCs w:val="28"/>
          <w:highlight w:val="none"/>
          <w:u w:val="single"/>
          <w:lang w:val="zh-CN"/>
        </w:rPr>
        <w:t xml:space="preserve">                                        </w:t>
      </w:r>
    </w:p>
    <w:p w14:paraId="6E798378">
      <w:pPr>
        <w:autoSpaceDE w:val="0"/>
        <w:autoSpaceDN w:val="0"/>
        <w:adjustRightInd w:val="0"/>
        <w:spacing w:line="460" w:lineRule="exact"/>
        <w:ind w:firstLine="570"/>
        <w:rPr>
          <w:rFonts w:hint="eastAsia" w:ascii="宋体" w:hAnsi="宋体" w:eastAsia="宋体" w:cs="宋体"/>
          <w:sz w:val="28"/>
          <w:szCs w:val="28"/>
          <w:highlight w:val="none"/>
          <w:u w:val="single"/>
          <w:lang w:val="zh-CN"/>
        </w:rPr>
      </w:pPr>
      <w:r>
        <w:rPr>
          <w:rFonts w:hint="eastAsia" w:ascii="宋体" w:hAnsi="宋体" w:eastAsia="宋体" w:cs="宋体"/>
          <w:sz w:val="28"/>
          <w:szCs w:val="28"/>
          <w:highlight w:val="none"/>
          <w:lang w:val="zh-CN"/>
        </w:rPr>
        <w:t>传    真：</w:t>
      </w:r>
      <w:r>
        <w:rPr>
          <w:rFonts w:hint="eastAsia" w:ascii="宋体" w:hAnsi="宋体" w:eastAsia="宋体" w:cs="宋体"/>
          <w:sz w:val="28"/>
          <w:szCs w:val="28"/>
          <w:highlight w:val="none"/>
          <w:u w:val="single"/>
          <w:lang w:val="zh-CN"/>
        </w:rPr>
        <w:t xml:space="preserve">                                        </w:t>
      </w:r>
    </w:p>
    <w:p w14:paraId="6C5E1EA7">
      <w:pPr>
        <w:autoSpaceDE w:val="0"/>
        <w:autoSpaceDN w:val="0"/>
        <w:adjustRightInd w:val="0"/>
        <w:spacing w:line="460" w:lineRule="exact"/>
        <w:ind w:firstLine="570"/>
        <w:rPr>
          <w:rFonts w:hint="eastAsia" w:ascii="宋体" w:hAnsi="宋体" w:eastAsia="宋体" w:cs="宋体"/>
          <w:sz w:val="28"/>
          <w:szCs w:val="28"/>
          <w:highlight w:val="none"/>
          <w:u w:val="single"/>
          <w:lang w:val="zh-CN"/>
        </w:rPr>
      </w:pPr>
      <w:r>
        <w:rPr>
          <w:rFonts w:hint="eastAsia" w:ascii="宋体" w:hAnsi="宋体" w:eastAsia="宋体" w:cs="宋体"/>
          <w:sz w:val="28"/>
          <w:szCs w:val="28"/>
          <w:highlight w:val="none"/>
          <w:lang w:val="zh-CN"/>
        </w:rPr>
        <w:t>邮    编：</w:t>
      </w:r>
      <w:r>
        <w:rPr>
          <w:rFonts w:hint="eastAsia" w:ascii="宋体" w:hAnsi="宋体" w:eastAsia="宋体" w:cs="宋体"/>
          <w:sz w:val="28"/>
          <w:szCs w:val="28"/>
          <w:highlight w:val="none"/>
          <w:u w:val="single"/>
          <w:lang w:val="zh-CN"/>
        </w:rPr>
        <w:t xml:space="preserve">                                        </w:t>
      </w:r>
    </w:p>
    <w:p w14:paraId="6CA176BC">
      <w:pPr>
        <w:autoSpaceDE w:val="0"/>
        <w:autoSpaceDN w:val="0"/>
        <w:adjustRightInd w:val="0"/>
        <w:spacing w:line="460" w:lineRule="exact"/>
        <w:ind w:firstLine="573"/>
        <w:rPr>
          <w:rFonts w:hint="eastAsia" w:ascii="宋体" w:hAnsi="宋体" w:eastAsia="宋体" w:cs="宋体"/>
          <w:sz w:val="28"/>
          <w:szCs w:val="28"/>
          <w:highlight w:val="none"/>
          <w:u w:val="single"/>
          <w:lang w:val="zh-CN"/>
        </w:rPr>
      </w:pPr>
      <w:r>
        <w:rPr>
          <w:rFonts w:hint="eastAsia" w:ascii="宋体" w:hAnsi="宋体" w:eastAsia="宋体" w:cs="宋体"/>
          <w:sz w:val="28"/>
          <w:szCs w:val="28"/>
          <w:highlight w:val="none"/>
          <w:lang w:val="zh-CN"/>
        </w:rPr>
        <w:t>授权代表：</w:t>
      </w:r>
      <w:r>
        <w:rPr>
          <w:rFonts w:hint="eastAsia" w:ascii="宋体" w:hAnsi="宋体" w:eastAsia="宋体" w:cs="宋体"/>
          <w:sz w:val="28"/>
          <w:szCs w:val="28"/>
          <w:highlight w:val="none"/>
          <w:u w:val="single"/>
          <w:lang w:val="zh-CN"/>
        </w:rPr>
        <w:t xml:space="preserve">                                        </w:t>
      </w:r>
    </w:p>
    <w:p w14:paraId="4844459A">
      <w:pPr>
        <w:autoSpaceDE w:val="0"/>
        <w:autoSpaceDN w:val="0"/>
        <w:adjustRightInd w:val="0"/>
        <w:spacing w:line="360" w:lineRule="auto"/>
        <w:ind w:firstLine="4900" w:firstLineChars="1750"/>
        <w:rPr>
          <w:rFonts w:hint="eastAsia" w:ascii="宋体" w:hAnsi="宋体" w:eastAsia="宋体" w:cs="宋体"/>
          <w:b/>
          <w:bCs/>
          <w:sz w:val="36"/>
          <w:szCs w:val="36"/>
          <w:highlight w:val="none"/>
          <w:lang w:val="zh-CN"/>
        </w:rPr>
      </w:pPr>
      <w:r>
        <w:rPr>
          <w:rFonts w:hint="eastAsia" w:ascii="宋体" w:hAnsi="宋体" w:eastAsia="宋体" w:cs="宋体"/>
          <w:sz w:val="28"/>
          <w:szCs w:val="28"/>
          <w:highlight w:val="none"/>
          <w:u w:val="single"/>
          <w:lang w:val="zh-CN"/>
        </w:rPr>
        <w:t xml:space="preserve">      </w:t>
      </w:r>
      <w:r>
        <w:rPr>
          <w:rFonts w:hint="eastAsia" w:ascii="宋体" w:hAnsi="宋体" w:eastAsia="宋体" w:cs="宋体"/>
          <w:sz w:val="28"/>
          <w:szCs w:val="28"/>
          <w:highlight w:val="none"/>
          <w:lang w:val="zh-CN"/>
        </w:rPr>
        <w:t>年</w:t>
      </w:r>
      <w:r>
        <w:rPr>
          <w:rFonts w:hint="eastAsia" w:ascii="宋体" w:hAnsi="宋体" w:eastAsia="宋体" w:cs="宋体"/>
          <w:sz w:val="28"/>
          <w:szCs w:val="28"/>
          <w:highlight w:val="none"/>
          <w:u w:val="single"/>
          <w:lang w:val="zh-CN"/>
        </w:rPr>
        <w:t xml:space="preserve">    </w:t>
      </w:r>
      <w:r>
        <w:rPr>
          <w:rFonts w:hint="eastAsia" w:ascii="宋体" w:hAnsi="宋体" w:eastAsia="宋体" w:cs="宋体"/>
          <w:sz w:val="28"/>
          <w:szCs w:val="28"/>
          <w:highlight w:val="none"/>
          <w:lang w:val="zh-CN"/>
        </w:rPr>
        <w:t xml:space="preserve">月 </w:t>
      </w:r>
      <w:r>
        <w:rPr>
          <w:rFonts w:hint="eastAsia" w:ascii="宋体" w:hAnsi="宋体" w:eastAsia="宋体" w:cs="宋体"/>
          <w:sz w:val="28"/>
          <w:szCs w:val="28"/>
          <w:highlight w:val="none"/>
          <w:u w:val="single"/>
          <w:lang w:val="zh-CN"/>
        </w:rPr>
        <w:t xml:space="preserve">    </w:t>
      </w:r>
      <w:r>
        <w:rPr>
          <w:rFonts w:hint="eastAsia" w:ascii="宋体" w:hAnsi="宋体" w:eastAsia="宋体" w:cs="宋体"/>
          <w:sz w:val="28"/>
          <w:szCs w:val="28"/>
          <w:highlight w:val="none"/>
          <w:lang w:val="zh-CN"/>
        </w:rPr>
        <w:t>日</w:t>
      </w:r>
    </w:p>
    <w:p w14:paraId="5FD3A5E3">
      <w:pPr>
        <w:autoSpaceDE w:val="0"/>
        <w:autoSpaceDN w:val="0"/>
        <w:adjustRightInd w:val="0"/>
        <w:ind w:firstLine="560" w:firstLineChars="200"/>
        <w:rPr>
          <w:rFonts w:hint="eastAsia" w:ascii="宋体" w:hAnsi="宋体" w:eastAsia="宋体" w:cs="宋体"/>
          <w:sz w:val="28"/>
          <w:szCs w:val="28"/>
          <w:highlight w:val="none"/>
          <w:lang w:val="zh-CN"/>
        </w:rPr>
      </w:pPr>
    </w:p>
    <w:p w14:paraId="79FE5790">
      <w:pPr>
        <w:autoSpaceDE w:val="0"/>
        <w:autoSpaceDN w:val="0"/>
        <w:adjustRightInd w:val="0"/>
        <w:snapToGrid w:val="0"/>
        <w:jc w:val="center"/>
        <w:rPr>
          <w:rFonts w:hint="eastAsia" w:ascii="宋体" w:hAnsi="宋体" w:eastAsia="宋体" w:cs="宋体"/>
          <w:b/>
          <w:sz w:val="28"/>
          <w:szCs w:val="28"/>
          <w:highlight w:val="none"/>
        </w:rPr>
      </w:pPr>
    </w:p>
    <w:p w14:paraId="7D508F96">
      <w:pPr>
        <w:autoSpaceDE w:val="0"/>
        <w:autoSpaceDN w:val="0"/>
        <w:adjustRightInd w:val="0"/>
        <w:snapToGrid w:val="0"/>
        <w:jc w:val="center"/>
        <w:rPr>
          <w:rFonts w:hint="eastAsia" w:ascii="宋体" w:hAnsi="宋体" w:eastAsia="宋体" w:cs="宋体"/>
          <w:b/>
          <w:sz w:val="28"/>
          <w:szCs w:val="28"/>
          <w:highlight w:val="none"/>
        </w:rPr>
      </w:pPr>
    </w:p>
    <w:p w14:paraId="21950996">
      <w:pPr>
        <w:autoSpaceDE w:val="0"/>
        <w:autoSpaceDN w:val="0"/>
        <w:adjustRightInd w:val="0"/>
        <w:snapToGrid w:val="0"/>
        <w:ind w:right="140"/>
        <w:jc w:val="right"/>
        <w:rPr>
          <w:rFonts w:hint="eastAsia" w:ascii="宋体" w:hAnsi="宋体" w:eastAsia="宋体" w:cs="宋体"/>
          <w:b/>
          <w:sz w:val="28"/>
          <w:szCs w:val="28"/>
          <w:highlight w:val="none"/>
        </w:rPr>
      </w:pPr>
    </w:p>
    <w:p w14:paraId="1A4B6982">
      <w:pPr>
        <w:pStyle w:val="29"/>
        <w:rPr>
          <w:rFonts w:hint="eastAsia" w:ascii="宋体" w:hAnsi="宋体" w:eastAsia="宋体" w:cs="宋体"/>
          <w:highlight w:val="none"/>
          <w:lang w:val="en-US" w:eastAsia="zh-CN"/>
        </w:rPr>
      </w:pPr>
    </w:p>
    <w:p w14:paraId="3FF1F8D3">
      <w:pPr>
        <w:rPr>
          <w:rFonts w:hint="eastAsia" w:ascii="宋体" w:hAnsi="宋体" w:eastAsia="宋体" w:cs="宋体"/>
          <w:highlight w:val="none"/>
          <w:lang w:val="en-US" w:eastAsia="zh-CN"/>
        </w:rPr>
      </w:pPr>
    </w:p>
    <w:p w14:paraId="01524F36">
      <w:pPr>
        <w:tabs>
          <w:tab w:val="left" w:pos="1260"/>
        </w:tabs>
        <w:spacing w:line="440" w:lineRule="exact"/>
        <w:jc w:val="center"/>
        <w:rPr>
          <w:rFonts w:hint="eastAsia" w:ascii="宋体" w:hAnsi="宋体" w:eastAsia="宋体" w:cs="宋体"/>
          <w:b/>
          <w:bCs/>
          <w:color w:val="auto"/>
          <w:sz w:val="32"/>
          <w:szCs w:val="32"/>
          <w:highlight w:val="none"/>
          <w:lang w:val="en-US" w:eastAsia="zh-CN"/>
        </w:rPr>
      </w:pPr>
    </w:p>
    <w:p w14:paraId="720E15D7">
      <w:pPr>
        <w:tabs>
          <w:tab w:val="left" w:pos="1260"/>
        </w:tabs>
        <w:spacing w:line="440" w:lineRule="exact"/>
        <w:jc w:val="center"/>
        <w:rPr>
          <w:rFonts w:hint="eastAsia" w:ascii="宋体" w:hAnsi="宋体" w:eastAsia="宋体" w:cs="宋体"/>
          <w:b/>
          <w:bCs/>
          <w:color w:val="auto"/>
          <w:sz w:val="32"/>
          <w:szCs w:val="32"/>
          <w:highlight w:val="none"/>
          <w:lang w:val="en-US" w:eastAsia="zh-CN"/>
        </w:rPr>
      </w:pPr>
    </w:p>
    <w:p w14:paraId="7683C6D4">
      <w:pPr>
        <w:tabs>
          <w:tab w:val="left" w:pos="1260"/>
        </w:tabs>
        <w:spacing w:line="44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报价一览表</w:t>
      </w:r>
    </w:p>
    <w:p w14:paraId="297D63D8">
      <w:pPr>
        <w:pStyle w:val="14"/>
        <w:autoSpaceDE w:val="0"/>
        <w:autoSpaceDN w:val="0"/>
        <w:spacing w:line="240" w:lineRule="exact"/>
        <w:ind w:left="5250"/>
        <w:rPr>
          <w:rFonts w:hint="eastAsia" w:ascii="宋体" w:hAnsi="宋体" w:eastAsia="宋体" w:cs="宋体"/>
          <w:color w:val="auto"/>
          <w:sz w:val="11"/>
          <w:szCs w:val="11"/>
          <w:highlight w:val="none"/>
        </w:rPr>
      </w:pPr>
    </w:p>
    <w:p w14:paraId="4CAD1AE7">
      <w:pPr>
        <w:autoSpaceDE w:val="0"/>
        <w:autoSpaceDN w:val="0"/>
        <w:spacing w:line="360" w:lineRule="auto"/>
        <w:jc w:val="center"/>
        <w:outlineLvl w:val="1"/>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报价一览表</w:t>
      </w:r>
    </w:p>
    <w:p w14:paraId="3AEE39AA">
      <w:pPr>
        <w:autoSpaceDE w:val="0"/>
        <w:autoSpaceDN w:val="0"/>
        <w:spacing w:after="24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w:t>
      </w:r>
    </w:p>
    <w:tbl>
      <w:tblPr>
        <w:tblStyle w:val="22"/>
        <w:tblW w:w="8834" w:type="dxa"/>
        <w:jc w:val="center"/>
        <w:tblLayout w:type="fixed"/>
        <w:tblCellMar>
          <w:top w:w="0" w:type="dxa"/>
          <w:left w:w="108" w:type="dxa"/>
          <w:bottom w:w="0" w:type="dxa"/>
          <w:right w:w="108" w:type="dxa"/>
        </w:tblCellMar>
      </w:tblPr>
      <w:tblGrid>
        <w:gridCol w:w="2544"/>
        <w:gridCol w:w="1572"/>
        <w:gridCol w:w="1573"/>
        <w:gridCol w:w="1572"/>
        <w:gridCol w:w="1573"/>
      </w:tblGrid>
      <w:tr w14:paraId="2EF4AB2D">
        <w:tblPrEx>
          <w:tblCellMar>
            <w:top w:w="0" w:type="dxa"/>
            <w:left w:w="108" w:type="dxa"/>
            <w:bottom w:w="0" w:type="dxa"/>
            <w:right w:w="108" w:type="dxa"/>
          </w:tblCellMar>
        </w:tblPrEx>
        <w:trPr>
          <w:trHeight w:val="858"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14:paraId="215EC01E">
            <w:pPr>
              <w:autoSpaceDE w:val="0"/>
              <w:autoSpaceDN w:val="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工程名称</w:t>
            </w:r>
          </w:p>
        </w:tc>
        <w:tc>
          <w:tcPr>
            <w:tcW w:w="6290" w:type="dxa"/>
            <w:gridSpan w:val="4"/>
            <w:tcBorders>
              <w:top w:val="single" w:color="auto" w:sz="8" w:space="0"/>
              <w:left w:val="single" w:color="auto" w:sz="4" w:space="0"/>
              <w:bottom w:val="single" w:color="auto" w:sz="8" w:space="0"/>
              <w:right w:val="single" w:color="auto" w:sz="8" w:space="0"/>
            </w:tcBorders>
            <w:vAlign w:val="center"/>
          </w:tcPr>
          <w:p w14:paraId="052999E6">
            <w:pPr>
              <w:autoSpaceDE w:val="0"/>
              <w:autoSpaceDN w:val="0"/>
              <w:jc w:val="right"/>
              <w:rPr>
                <w:rFonts w:hint="eastAsia" w:ascii="宋体" w:hAnsi="宋体" w:eastAsia="宋体" w:cs="宋体"/>
                <w:color w:val="auto"/>
                <w:sz w:val="24"/>
                <w:highlight w:val="none"/>
                <w:lang w:val="zh-CN"/>
              </w:rPr>
            </w:pPr>
          </w:p>
        </w:tc>
      </w:tr>
      <w:tr w14:paraId="55F51FCA">
        <w:tblPrEx>
          <w:tblCellMar>
            <w:top w:w="0" w:type="dxa"/>
            <w:left w:w="108" w:type="dxa"/>
            <w:bottom w:w="0" w:type="dxa"/>
            <w:right w:w="108" w:type="dxa"/>
          </w:tblCellMar>
        </w:tblPrEx>
        <w:trPr>
          <w:trHeight w:val="1101" w:hRule="atLeast"/>
          <w:jc w:val="center"/>
        </w:trPr>
        <w:tc>
          <w:tcPr>
            <w:tcW w:w="2544" w:type="dxa"/>
            <w:vMerge w:val="restart"/>
            <w:tcBorders>
              <w:top w:val="single" w:color="auto" w:sz="8" w:space="0"/>
              <w:left w:val="single" w:color="auto" w:sz="4" w:space="0"/>
              <w:right w:val="single" w:color="auto" w:sz="4" w:space="0"/>
            </w:tcBorders>
            <w:vAlign w:val="center"/>
          </w:tcPr>
          <w:p w14:paraId="02A515FF">
            <w:pPr>
              <w:autoSpaceDE w:val="0"/>
              <w:autoSpaceDN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首轮总报价</w:t>
            </w:r>
          </w:p>
          <w:p w14:paraId="7420320A">
            <w:pPr>
              <w:autoSpaceDE w:val="0"/>
              <w:autoSpaceDN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 xml:space="preserve"> </w:t>
            </w:r>
          </w:p>
        </w:tc>
        <w:tc>
          <w:tcPr>
            <w:tcW w:w="6290" w:type="dxa"/>
            <w:gridSpan w:val="4"/>
            <w:tcBorders>
              <w:top w:val="single" w:color="auto" w:sz="8" w:space="0"/>
              <w:left w:val="single" w:color="auto" w:sz="4" w:space="0"/>
              <w:bottom w:val="single" w:color="auto" w:sz="8" w:space="0"/>
              <w:right w:val="single" w:color="auto" w:sz="8" w:space="0"/>
            </w:tcBorders>
            <w:vAlign w:val="center"/>
          </w:tcPr>
          <w:p w14:paraId="6881E220">
            <w:pPr>
              <w:autoSpaceDE w:val="0"/>
              <w:autoSpaceDN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（元） </w:t>
            </w:r>
          </w:p>
        </w:tc>
      </w:tr>
      <w:tr w14:paraId="6C48098F">
        <w:tblPrEx>
          <w:tblCellMar>
            <w:top w:w="0" w:type="dxa"/>
            <w:left w:w="108" w:type="dxa"/>
            <w:bottom w:w="0" w:type="dxa"/>
            <w:right w:w="108" w:type="dxa"/>
          </w:tblCellMar>
        </w:tblPrEx>
        <w:trPr>
          <w:trHeight w:val="1101" w:hRule="atLeast"/>
          <w:jc w:val="center"/>
        </w:trPr>
        <w:tc>
          <w:tcPr>
            <w:tcW w:w="2544" w:type="dxa"/>
            <w:vMerge w:val="continue"/>
            <w:tcBorders>
              <w:left w:val="single" w:color="auto" w:sz="4" w:space="0"/>
              <w:bottom w:val="single" w:color="auto" w:sz="8" w:space="0"/>
              <w:right w:val="single" w:color="auto" w:sz="4" w:space="0"/>
            </w:tcBorders>
            <w:vAlign w:val="center"/>
          </w:tcPr>
          <w:p w14:paraId="26FABE0C">
            <w:pPr>
              <w:autoSpaceDE w:val="0"/>
              <w:autoSpaceDN w:val="0"/>
              <w:jc w:val="center"/>
              <w:rPr>
                <w:rFonts w:hint="eastAsia" w:ascii="宋体" w:hAnsi="宋体" w:eastAsia="宋体" w:cs="宋体"/>
                <w:color w:val="auto"/>
                <w:sz w:val="24"/>
                <w:highlight w:val="none"/>
                <w:lang w:val="zh-CN"/>
              </w:rPr>
            </w:pPr>
          </w:p>
        </w:tc>
        <w:tc>
          <w:tcPr>
            <w:tcW w:w="6290" w:type="dxa"/>
            <w:gridSpan w:val="4"/>
            <w:tcBorders>
              <w:top w:val="single" w:color="auto" w:sz="8" w:space="0"/>
              <w:left w:val="single" w:color="auto" w:sz="4" w:space="0"/>
              <w:bottom w:val="single" w:color="auto" w:sz="8" w:space="0"/>
              <w:right w:val="single" w:color="auto" w:sz="8" w:space="0"/>
            </w:tcBorders>
            <w:vAlign w:val="center"/>
          </w:tcPr>
          <w:p w14:paraId="3A47E52D">
            <w:pPr>
              <w:autoSpaceDE w:val="0"/>
              <w:autoSpaceDN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大写（人民币）</w:t>
            </w:r>
            <w:r>
              <w:rPr>
                <w:rFonts w:hint="eastAsia" w:ascii="宋体" w:hAnsi="宋体" w:eastAsia="宋体" w:cs="宋体"/>
                <w:color w:val="auto"/>
                <w:sz w:val="24"/>
                <w:highlight w:val="none"/>
                <w:u w:val="single"/>
              </w:rPr>
              <w:t xml:space="preserve">                       </w:t>
            </w:r>
          </w:p>
        </w:tc>
      </w:tr>
      <w:tr w14:paraId="6982C2E5">
        <w:tblPrEx>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14:paraId="30E73057">
            <w:pPr>
              <w:autoSpaceDE w:val="0"/>
              <w:autoSpaceDN w:val="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工期</w:t>
            </w:r>
          </w:p>
        </w:tc>
        <w:tc>
          <w:tcPr>
            <w:tcW w:w="6290" w:type="dxa"/>
            <w:gridSpan w:val="4"/>
            <w:tcBorders>
              <w:top w:val="single" w:color="auto" w:sz="8" w:space="0"/>
              <w:left w:val="single" w:color="auto" w:sz="4" w:space="0"/>
              <w:bottom w:val="single" w:color="auto" w:sz="8" w:space="0"/>
              <w:right w:val="single" w:color="auto" w:sz="8" w:space="0"/>
            </w:tcBorders>
            <w:vAlign w:val="center"/>
          </w:tcPr>
          <w:p w14:paraId="3EBBD621">
            <w:pPr>
              <w:autoSpaceDE w:val="0"/>
              <w:autoSpaceDN w:val="0"/>
              <w:jc w:val="right"/>
              <w:rPr>
                <w:rFonts w:hint="eastAsia" w:ascii="宋体" w:hAnsi="宋体" w:eastAsia="宋体" w:cs="宋体"/>
                <w:color w:val="auto"/>
                <w:sz w:val="24"/>
                <w:highlight w:val="none"/>
              </w:rPr>
            </w:pPr>
          </w:p>
        </w:tc>
      </w:tr>
      <w:tr w14:paraId="798316BE">
        <w:tblPrEx>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14:paraId="2E063E06">
            <w:pPr>
              <w:autoSpaceDE w:val="0"/>
              <w:autoSpaceDN w:val="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质量标准</w:t>
            </w:r>
          </w:p>
        </w:tc>
        <w:tc>
          <w:tcPr>
            <w:tcW w:w="6290" w:type="dxa"/>
            <w:gridSpan w:val="4"/>
            <w:tcBorders>
              <w:top w:val="single" w:color="auto" w:sz="8" w:space="0"/>
              <w:left w:val="single" w:color="auto" w:sz="4" w:space="0"/>
              <w:bottom w:val="single" w:color="auto" w:sz="8" w:space="0"/>
              <w:right w:val="single" w:color="auto" w:sz="8" w:space="0"/>
            </w:tcBorders>
            <w:vAlign w:val="center"/>
          </w:tcPr>
          <w:p w14:paraId="664ED37C">
            <w:pPr>
              <w:autoSpaceDE w:val="0"/>
              <w:autoSpaceDN w:val="0"/>
              <w:jc w:val="right"/>
              <w:rPr>
                <w:rFonts w:hint="eastAsia" w:ascii="宋体" w:hAnsi="宋体" w:eastAsia="宋体" w:cs="宋体"/>
                <w:color w:val="auto"/>
                <w:sz w:val="24"/>
                <w:highlight w:val="none"/>
              </w:rPr>
            </w:pPr>
          </w:p>
        </w:tc>
      </w:tr>
      <w:tr w14:paraId="0A7AD113">
        <w:tblPrEx>
          <w:tblCellMar>
            <w:top w:w="0" w:type="dxa"/>
            <w:left w:w="108" w:type="dxa"/>
            <w:bottom w:w="0" w:type="dxa"/>
            <w:right w:w="108" w:type="dxa"/>
          </w:tblCellMar>
        </w:tblPrEx>
        <w:trPr>
          <w:trHeight w:val="525" w:hRule="atLeast"/>
          <w:jc w:val="center"/>
        </w:trPr>
        <w:tc>
          <w:tcPr>
            <w:tcW w:w="2544" w:type="dxa"/>
            <w:vMerge w:val="restart"/>
            <w:tcBorders>
              <w:top w:val="single" w:color="auto" w:sz="8" w:space="0"/>
              <w:left w:val="single" w:color="auto" w:sz="4" w:space="0"/>
              <w:bottom w:val="nil"/>
              <w:right w:val="single" w:color="auto" w:sz="4" w:space="0"/>
            </w:tcBorders>
            <w:vAlign w:val="center"/>
          </w:tcPr>
          <w:p w14:paraId="5E087CBE">
            <w:pPr>
              <w:autoSpaceDE w:val="0"/>
              <w:autoSpaceDN w:val="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项目经理</w:t>
            </w:r>
          </w:p>
        </w:tc>
        <w:tc>
          <w:tcPr>
            <w:tcW w:w="1572" w:type="dxa"/>
            <w:tcBorders>
              <w:top w:val="single" w:color="auto" w:sz="8" w:space="0"/>
              <w:left w:val="single" w:color="auto" w:sz="4" w:space="0"/>
              <w:bottom w:val="single" w:color="auto" w:sz="4" w:space="0"/>
              <w:right w:val="single" w:color="auto" w:sz="4" w:space="0"/>
            </w:tcBorders>
            <w:vAlign w:val="center"/>
          </w:tcPr>
          <w:p w14:paraId="2D452D65">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姓 名</w:t>
            </w:r>
          </w:p>
        </w:tc>
        <w:tc>
          <w:tcPr>
            <w:tcW w:w="1573" w:type="dxa"/>
            <w:tcBorders>
              <w:top w:val="single" w:color="auto" w:sz="8" w:space="0"/>
              <w:left w:val="single" w:color="auto" w:sz="4" w:space="0"/>
              <w:bottom w:val="single" w:color="auto" w:sz="4" w:space="0"/>
              <w:right w:val="single" w:color="auto" w:sz="4" w:space="0"/>
            </w:tcBorders>
            <w:vAlign w:val="center"/>
          </w:tcPr>
          <w:p w14:paraId="2D39F9AC">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专 业</w:t>
            </w:r>
          </w:p>
        </w:tc>
        <w:tc>
          <w:tcPr>
            <w:tcW w:w="1572" w:type="dxa"/>
            <w:tcBorders>
              <w:top w:val="single" w:color="auto" w:sz="8" w:space="0"/>
              <w:left w:val="single" w:color="auto" w:sz="4" w:space="0"/>
              <w:bottom w:val="single" w:color="auto" w:sz="4" w:space="0"/>
              <w:right w:val="single" w:color="auto" w:sz="4" w:space="0"/>
            </w:tcBorders>
            <w:vAlign w:val="center"/>
          </w:tcPr>
          <w:p w14:paraId="0DC7B325">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级 别</w:t>
            </w:r>
          </w:p>
        </w:tc>
        <w:tc>
          <w:tcPr>
            <w:tcW w:w="1573" w:type="dxa"/>
            <w:tcBorders>
              <w:top w:val="single" w:color="auto" w:sz="8" w:space="0"/>
              <w:left w:val="single" w:color="auto" w:sz="4" w:space="0"/>
              <w:bottom w:val="single" w:color="auto" w:sz="4" w:space="0"/>
              <w:right w:val="single" w:color="auto" w:sz="8" w:space="0"/>
            </w:tcBorders>
            <w:vAlign w:val="center"/>
          </w:tcPr>
          <w:p w14:paraId="34BF155E">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证 号</w:t>
            </w:r>
          </w:p>
        </w:tc>
      </w:tr>
      <w:tr w14:paraId="6A5A8345">
        <w:tblPrEx>
          <w:tblCellMar>
            <w:top w:w="0" w:type="dxa"/>
            <w:left w:w="108" w:type="dxa"/>
            <w:bottom w:w="0" w:type="dxa"/>
            <w:right w:w="108" w:type="dxa"/>
          </w:tblCellMar>
        </w:tblPrEx>
        <w:trPr>
          <w:trHeight w:val="570" w:hRule="atLeast"/>
          <w:jc w:val="center"/>
        </w:trPr>
        <w:tc>
          <w:tcPr>
            <w:tcW w:w="2544" w:type="dxa"/>
            <w:vMerge w:val="continue"/>
            <w:tcBorders>
              <w:top w:val="nil"/>
              <w:left w:val="single" w:color="auto" w:sz="4" w:space="0"/>
              <w:bottom w:val="single" w:color="auto" w:sz="8" w:space="0"/>
              <w:right w:val="single" w:color="auto" w:sz="4" w:space="0"/>
            </w:tcBorders>
            <w:vAlign w:val="center"/>
          </w:tcPr>
          <w:p w14:paraId="34640E99">
            <w:pPr>
              <w:rPr>
                <w:rFonts w:hint="eastAsia" w:ascii="宋体" w:hAnsi="宋体" w:eastAsia="宋体" w:cs="宋体"/>
                <w:color w:val="auto"/>
                <w:highlight w:val="none"/>
              </w:rPr>
            </w:pPr>
          </w:p>
        </w:tc>
        <w:tc>
          <w:tcPr>
            <w:tcW w:w="1572" w:type="dxa"/>
            <w:tcBorders>
              <w:top w:val="single" w:color="auto" w:sz="4" w:space="0"/>
              <w:left w:val="single" w:color="auto" w:sz="4" w:space="0"/>
              <w:bottom w:val="single" w:color="auto" w:sz="8" w:space="0"/>
              <w:right w:val="single" w:color="auto" w:sz="4" w:space="0"/>
            </w:tcBorders>
            <w:vAlign w:val="center"/>
          </w:tcPr>
          <w:p w14:paraId="44E93CF7">
            <w:pPr>
              <w:autoSpaceDE w:val="0"/>
              <w:autoSpaceDN w:val="0"/>
              <w:jc w:val="right"/>
              <w:rPr>
                <w:rFonts w:hint="eastAsia" w:ascii="宋体" w:hAnsi="宋体" w:eastAsia="宋体" w:cs="宋体"/>
                <w:color w:val="auto"/>
                <w:sz w:val="24"/>
                <w:highlight w:val="none"/>
                <w:lang w:val="zh-CN"/>
              </w:rPr>
            </w:pPr>
          </w:p>
        </w:tc>
        <w:tc>
          <w:tcPr>
            <w:tcW w:w="1573" w:type="dxa"/>
            <w:tcBorders>
              <w:top w:val="single" w:color="auto" w:sz="4" w:space="0"/>
              <w:left w:val="single" w:color="auto" w:sz="4" w:space="0"/>
              <w:bottom w:val="single" w:color="auto" w:sz="8" w:space="0"/>
              <w:right w:val="single" w:color="auto" w:sz="4" w:space="0"/>
            </w:tcBorders>
            <w:vAlign w:val="center"/>
          </w:tcPr>
          <w:p w14:paraId="544908FD">
            <w:pPr>
              <w:autoSpaceDE w:val="0"/>
              <w:autoSpaceDN w:val="0"/>
              <w:jc w:val="right"/>
              <w:rPr>
                <w:rFonts w:hint="eastAsia" w:ascii="宋体" w:hAnsi="宋体" w:eastAsia="宋体" w:cs="宋体"/>
                <w:color w:val="auto"/>
                <w:sz w:val="24"/>
                <w:highlight w:val="none"/>
                <w:lang w:val="zh-CN"/>
              </w:rPr>
            </w:pPr>
          </w:p>
        </w:tc>
        <w:tc>
          <w:tcPr>
            <w:tcW w:w="1572" w:type="dxa"/>
            <w:tcBorders>
              <w:top w:val="single" w:color="auto" w:sz="4" w:space="0"/>
              <w:left w:val="single" w:color="auto" w:sz="4" w:space="0"/>
              <w:bottom w:val="single" w:color="auto" w:sz="8" w:space="0"/>
              <w:right w:val="single" w:color="auto" w:sz="4" w:space="0"/>
            </w:tcBorders>
            <w:vAlign w:val="center"/>
          </w:tcPr>
          <w:p w14:paraId="3B1F3EB9">
            <w:pPr>
              <w:autoSpaceDE w:val="0"/>
              <w:autoSpaceDN w:val="0"/>
              <w:jc w:val="right"/>
              <w:rPr>
                <w:rFonts w:hint="eastAsia" w:ascii="宋体" w:hAnsi="宋体" w:eastAsia="宋体" w:cs="宋体"/>
                <w:color w:val="auto"/>
                <w:sz w:val="24"/>
                <w:highlight w:val="none"/>
                <w:lang w:val="zh-CN"/>
              </w:rPr>
            </w:pPr>
          </w:p>
        </w:tc>
        <w:tc>
          <w:tcPr>
            <w:tcW w:w="1573" w:type="dxa"/>
            <w:tcBorders>
              <w:top w:val="single" w:color="auto" w:sz="4" w:space="0"/>
              <w:left w:val="single" w:color="auto" w:sz="4" w:space="0"/>
              <w:bottom w:val="single" w:color="auto" w:sz="8" w:space="0"/>
              <w:right w:val="single" w:color="auto" w:sz="8" w:space="0"/>
            </w:tcBorders>
            <w:vAlign w:val="center"/>
          </w:tcPr>
          <w:p w14:paraId="1316D140">
            <w:pPr>
              <w:autoSpaceDE w:val="0"/>
              <w:autoSpaceDN w:val="0"/>
              <w:jc w:val="right"/>
              <w:rPr>
                <w:rFonts w:hint="eastAsia" w:ascii="宋体" w:hAnsi="宋体" w:eastAsia="宋体" w:cs="宋体"/>
                <w:color w:val="auto"/>
                <w:sz w:val="24"/>
                <w:highlight w:val="none"/>
                <w:lang w:val="zh-CN"/>
              </w:rPr>
            </w:pPr>
          </w:p>
        </w:tc>
      </w:tr>
    </w:tbl>
    <w:p w14:paraId="7358BC36">
      <w:pPr>
        <w:autoSpaceDE w:val="0"/>
        <w:autoSpaceDN w:val="0"/>
        <w:spacing w:line="360" w:lineRule="auto"/>
        <w:rPr>
          <w:rFonts w:hint="eastAsia" w:ascii="宋体" w:hAnsi="宋体" w:eastAsia="宋体" w:cs="宋体"/>
          <w:color w:val="auto"/>
          <w:sz w:val="24"/>
          <w:highlight w:val="none"/>
        </w:rPr>
      </w:pPr>
    </w:p>
    <w:p w14:paraId="15AC221C">
      <w:pPr>
        <w:autoSpaceDE w:val="0"/>
        <w:autoSpaceDN w:val="0"/>
        <w:spacing w:line="48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供应商名称（公章）：</w:t>
      </w:r>
    </w:p>
    <w:p w14:paraId="7DD87145">
      <w:pPr>
        <w:tabs>
          <w:tab w:val="left" w:pos="1260"/>
        </w:tabs>
        <w:spacing w:line="440" w:lineRule="exact"/>
        <w:rPr>
          <w:rFonts w:hint="eastAsia" w:ascii="宋体" w:hAnsi="宋体" w:eastAsia="宋体" w:cs="宋体"/>
          <w:b/>
          <w:color w:val="auto"/>
          <w:sz w:val="30"/>
          <w:szCs w:val="30"/>
          <w:highlight w:val="none"/>
          <w:lang w:eastAsia="zh-CN"/>
        </w:rPr>
      </w:pPr>
      <w:r>
        <w:rPr>
          <w:rFonts w:hint="eastAsia" w:ascii="宋体" w:hAnsi="宋体" w:eastAsia="宋体" w:cs="宋体"/>
          <w:color w:val="auto"/>
          <w:sz w:val="24"/>
          <w:highlight w:val="none"/>
          <w:lang w:val="zh-CN"/>
        </w:rPr>
        <w:t xml:space="preserve">法定代表人或其授权代表（签字）： </w:t>
      </w:r>
      <w:r>
        <w:rPr>
          <w:rFonts w:hint="eastAsia" w:ascii="宋体" w:hAnsi="宋体" w:eastAsia="宋体" w:cs="宋体"/>
          <w:b/>
          <w:color w:val="auto"/>
          <w:sz w:val="30"/>
          <w:szCs w:val="30"/>
          <w:highlight w:val="none"/>
          <w:lang w:val="en-US" w:eastAsia="zh-CN"/>
        </w:rPr>
        <w:t xml:space="preserve"> </w:t>
      </w:r>
    </w:p>
    <w:p w14:paraId="08DE5929">
      <w:pPr>
        <w:autoSpaceDE w:val="0"/>
        <w:autoSpaceDN w:val="0"/>
        <w:spacing w:line="480" w:lineRule="auto"/>
        <w:ind w:firstLine="120" w:firstLineChars="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日期：</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p>
    <w:p w14:paraId="3CF44051">
      <w:pPr>
        <w:autoSpaceDE w:val="0"/>
        <w:autoSpaceDN w:val="0"/>
        <w:spacing w:line="480" w:lineRule="auto"/>
        <w:ind w:firstLine="150" w:firstLineChars="50"/>
        <w:rPr>
          <w:rFonts w:hint="eastAsia" w:ascii="宋体" w:hAnsi="宋体" w:eastAsia="宋体" w:cs="宋体"/>
          <w:color w:val="auto"/>
          <w:sz w:val="30"/>
          <w:szCs w:val="30"/>
          <w:highlight w:val="none"/>
        </w:rPr>
      </w:pPr>
    </w:p>
    <w:p w14:paraId="74EFA538">
      <w:pPr>
        <w:jc w:val="both"/>
        <w:rPr>
          <w:rFonts w:hint="eastAsia" w:ascii="宋体" w:hAnsi="宋体" w:eastAsia="宋体" w:cs="宋体"/>
          <w:sz w:val="28"/>
          <w:szCs w:val="28"/>
          <w:highlight w:val="none"/>
        </w:rPr>
      </w:pPr>
    </w:p>
    <w:p w14:paraId="7650BBC7">
      <w:pPr>
        <w:pStyle w:val="21"/>
        <w:rPr>
          <w:rFonts w:hint="eastAsia" w:ascii="宋体" w:hAnsi="宋体" w:eastAsia="宋体" w:cs="宋体"/>
          <w:sz w:val="28"/>
          <w:szCs w:val="28"/>
          <w:highlight w:val="none"/>
        </w:rPr>
      </w:pPr>
    </w:p>
    <w:p w14:paraId="6F4E2AF5">
      <w:pPr>
        <w:pStyle w:val="28"/>
        <w:ind w:left="0" w:leftChars="0" w:firstLine="0" w:firstLineChars="0"/>
        <w:rPr>
          <w:rFonts w:hint="eastAsia"/>
          <w:highlight w:val="none"/>
        </w:rPr>
      </w:pPr>
    </w:p>
    <w:p w14:paraId="4E317B93">
      <w:pPr>
        <w:rPr>
          <w:rFonts w:hint="eastAsia"/>
          <w:highlight w:val="none"/>
        </w:rPr>
      </w:pPr>
    </w:p>
    <w:p w14:paraId="24F8814F">
      <w:pPr>
        <w:pStyle w:val="2"/>
        <w:rPr>
          <w:rFonts w:hint="eastAsia"/>
        </w:rPr>
      </w:pPr>
    </w:p>
    <w:p w14:paraId="212DE025">
      <w:pPr>
        <w:numPr>
          <w:ilvl w:val="0"/>
          <w:numId w:val="4"/>
        </w:numPr>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报价</w:t>
      </w:r>
      <w:r>
        <w:rPr>
          <w:rFonts w:hint="eastAsia" w:ascii="宋体" w:hAnsi="宋体" w:eastAsia="宋体" w:cs="宋体"/>
          <w:b/>
          <w:sz w:val="28"/>
          <w:szCs w:val="28"/>
          <w:highlight w:val="none"/>
          <w:lang w:val="en-US" w:eastAsia="zh-CN"/>
        </w:rPr>
        <w:t>明细表</w:t>
      </w:r>
    </w:p>
    <w:p w14:paraId="158A8CD3">
      <w:pPr>
        <w:pStyle w:val="3"/>
        <w:ind w:left="0" w:leftChars="0" w:firstLine="562" w:firstLineChars="200"/>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报价时必须按工程量清单表格所列内容</w:t>
      </w:r>
      <w:r>
        <w:rPr>
          <w:rFonts w:hint="eastAsia" w:ascii="宋体" w:hAnsi="宋体" w:eastAsia="宋体" w:cs="宋体"/>
          <w:b/>
          <w:color w:val="000000" w:themeColor="text1"/>
          <w:sz w:val="28"/>
          <w:szCs w:val="28"/>
          <w:highlight w:val="none"/>
          <w:lang w:val="en-US" w:eastAsia="zh-CN"/>
          <w14:textFill>
            <w14:solidFill>
              <w14:schemeClr w14:val="tx1"/>
            </w14:solidFill>
          </w14:textFill>
        </w:rPr>
        <w:t>按清单计价模式</w:t>
      </w:r>
      <w:r>
        <w:rPr>
          <w:rFonts w:hint="eastAsia" w:ascii="宋体" w:hAnsi="宋体" w:eastAsia="宋体" w:cs="宋体"/>
          <w:b/>
          <w:color w:val="000000" w:themeColor="text1"/>
          <w:sz w:val="28"/>
          <w:szCs w:val="28"/>
          <w:highlight w:val="none"/>
          <w14:textFill>
            <w14:solidFill>
              <w14:schemeClr w14:val="tx1"/>
            </w14:solidFill>
          </w14:textFill>
        </w:rPr>
        <w:t>进行报价</w:t>
      </w:r>
      <w:r>
        <w:rPr>
          <w:rFonts w:hint="eastAsia" w:ascii="宋体" w:hAnsi="宋体" w:eastAsia="宋体" w:cs="宋体"/>
          <w:b/>
          <w:color w:val="000000" w:themeColor="text1"/>
          <w:sz w:val="28"/>
          <w:szCs w:val="28"/>
          <w:highlight w:val="none"/>
          <w:lang w:eastAsia="zh-CN"/>
          <w14:textFill>
            <w14:solidFill>
              <w14:schemeClr w14:val="tx1"/>
            </w14:solidFill>
          </w14:textFill>
        </w:rPr>
        <w:t>（</w:t>
      </w:r>
      <w:r>
        <w:rPr>
          <w:rFonts w:hint="eastAsia" w:ascii="宋体" w:hAnsi="宋体" w:eastAsia="宋体" w:cs="宋体"/>
          <w:b/>
          <w:color w:val="000000" w:themeColor="text1"/>
          <w:sz w:val="28"/>
          <w:szCs w:val="28"/>
          <w:highlight w:val="none"/>
          <w:lang w:val="en-US" w:eastAsia="zh-CN"/>
          <w14:textFill>
            <w14:solidFill>
              <w14:schemeClr w14:val="tx1"/>
            </w14:solidFill>
          </w14:textFill>
        </w:rPr>
        <w:t>清单编制依据：陕西省建设工程工程量清单计价计算标准（2025）、定额编制依据：陕西省房屋建筑与装饰工程基价表（2025），工程采用一般计税（增值税率9%），管理费、利润、规费等相关取费按现行文件执行</w:t>
      </w:r>
      <w:r>
        <w:rPr>
          <w:rFonts w:hint="eastAsia" w:ascii="宋体" w:hAnsi="宋体" w:eastAsia="宋体" w:cs="宋体"/>
          <w:b/>
          <w:color w:val="000000" w:themeColor="text1"/>
          <w:sz w:val="28"/>
          <w:szCs w:val="28"/>
          <w:highlight w:val="none"/>
          <w:lang w:eastAsia="zh-CN"/>
          <w14:textFill>
            <w14:solidFill>
              <w14:schemeClr w14:val="tx1"/>
            </w14:solidFill>
          </w14:textFill>
        </w:rPr>
        <w:t>）</w:t>
      </w:r>
      <w:r>
        <w:rPr>
          <w:rFonts w:hint="eastAsia" w:ascii="宋体" w:hAnsi="宋体" w:eastAsia="宋体" w:cs="宋体"/>
          <w:b/>
          <w:color w:val="000000" w:themeColor="text1"/>
          <w:sz w:val="28"/>
          <w:szCs w:val="28"/>
          <w:highlight w:val="none"/>
          <w14:textFill>
            <w14:solidFill>
              <w14:schemeClr w14:val="tx1"/>
            </w14:solidFill>
          </w14:textFill>
        </w:rPr>
        <w:t>不得更改</w:t>
      </w:r>
      <w:r>
        <w:rPr>
          <w:rFonts w:hint="eastAsia" w:ascii="宋体" w:hAnsi="宋体" w:eastAsia="宋体" w:cs="宋体"/>
          <w:b/>
          <w:color w:val="000000" w:themeColor="text1"/>
          <w:sz w:val="28"/>
          <w:szCs w:val="28"/>
          <w:highlight w:val="none"/>
          <w:lang w:val="en-US" w:eastAsia="zh-CN"/>
          <w14:textFill>
            <w14:solidFill>
              <w14:schemeClr w14:val="tx1"/>
            </w14:solidFill>
          </w14:textFill>
        </w:rPr>
        <w:t>清单所列示的内容</w:t>
      </w:r>
      <w:r>
        <w:rPr>
          <w:rFonts w:hint="eastAsia" w:ascii="宋体" w:hAnsi="宋体" w:eastAsia="宋体" w:cs="宋体"/>
          <w:b/>
          <w:color w:val="000000" w:themeColor="text1"/>
          <w:sz w:val="28"/>
          <w:szCs w:val="28"/>
          <w:highlight w:val="none"/>
          <w14:textFill>
            <w14:solidFill>
              <w14:schemeClr w14:val="tx1"/>
            </w14:solidFill>
          </w14:textFill>
        </w:rPr>
        <w:t>，凡与清单不符的一律视为无效投标。</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工程量清单报价表每页</w:t>
      </w:r>
      <w:r>
        <w:rPr>
          <w:rFonts w:hint="eastAsia" w:ascii="宋体" w:hAnsi="宋体" w:eastAsia="宋体" w:cs="宋体"/>
          <w:b/>
          <w:color w:val="000000" w:themeColor="text1"/>
          <w:sz w:val="28"/>
          <w:szCs w:val="28"/>
          <w:highlight w:val="none"/>
          <w14:textFill>
            <w14:solidFill>
              <w14:schemeClr w14:val="tx1"/>
            </w14:solidFill>
          </w14:textFill>
        </w:rPr>
        <w:t>必须加盖单位公章</w:t>
      </w:r>
      <w:r>
        <w:rPr>
          <w:rFonts w:hint="eastAsia" w:ascii="宋体" w:hAnsi="宋体" w:eastAsia="宋体" w:cs="宋体"/>
          <w:b/>
          <w:color w:val="000000" w:themeColor="text1"/>
          <w:sz w:val="28"/>
          <w:szCs w:val="28"/>
          <w:highlight w:val="none"/>
          <w:lang w:eastAsia="zh-CN"/>
          <w14:textFill>
            <w14:solidFill>
              <w14:schemeClr w14:val="tx1"/>
            </w14:solidFill>
          </w14:textFill>
        </w:rPr>
        <w:t>。</w:t>
      </w:r>
      <w:r>
        <w:rPr>
          <w:rFonts w:hint="eastAsia" w:ascii="宋体" w:hAnsi="宋体" w:eastAsia="宋体" w:cs="宋体"/>
          <w:b/>
          <w:color w:val="000000" w:themeColor="text1"/>
          <w:sz w:val="28"/>
          <w:szCs w:val="28"/>
          <w:highlight w:val="none"/>
          <w:lang w:val="en-US" w:eastAsia="zh-CN"/>
          <w14:textFill>
            <w14:solidFill>
              <w14:schemeClr w14:val="tx1"/>
            </w14:solidFill>
          </w14:textFill>
        </w:rPr>
        <w:t xml:space="preserve"> </w:t>
      </w:r>
    </w:p>
    <w:tbl>
      <w:tblPr>
        <w:tblStyle w:val="22"/>
        <w:tblW w:w="10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107"/>
        <w:gridCol w:w="1309"/>
        <w:gridCol w:w="116"/>
        <w:gridCol w:w="1755"/>
        <w:gridCol w:w="225"/>
        <w:gridCol w:w="2145"/>
        <w:gridCol w:w="510"/>
        <w:gridCol w:w="105"/>
        <w:gridCol w:w="772"/>
        <w:gridCol w:w="113"/>
        <w:gridCol w:w="450"/>
        <w:gridCol w:w="124"/>
        <w:gridCol w:w="596"/>
        <w:gridCol w:w="457"/>
        <w:gridCol w:w="698"/>
      </w:tblGrid>
      <w:tr w14:paraId="66321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98" w:type="dxa"/>
          <w:trHeight w:val="825" w:hRule="atLeast"/>
        </w:trPr>
        <w:tc>
          <w:tcPr>
            <w:tcW w:w="9487" w:type="dxa"/>
            <w:gridSpan w:val="15"/>
            <w:tcBorders>
              <w:top w:val="nil"/>
              <w:left w:val="nil"/>
              <w:bottom w:val="nil"/>
              <w:right w:val="nil"/>
            </w:tcBorders>
            <w:shd w:val="clear" w:color="auto" w:fill="auto"/>
            <w:vAlign w:val="bottom"/>
          </w:tcPr>
          <w:p w14:paraId="33FFC0E2">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工程名称：建筑工程                  专业/标段：房屋建筑与装饰工程</w:t>
            </w:r>
          </w:p>
        </w:tc>
      </w:tr>
      <w:tr w14:paraId="1B59E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98" w:type="dxa"/>
          <w:trHeight w:val="345" w:hRule="atLeast"/>
        </w:trPr>
        <w:tc>
          <w:tcPr>
            <w:tcW w:w="703"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C5DB8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416"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4D956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4751"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E4F40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877"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139C7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687"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99B9B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053"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82583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14:paraId="23A6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98" w:type="dxa"/>
          <w:trHeight w:val="345" w:hRule="atLeast"/>
        </w:trPr>
        <w:tc>
          <w:tcPr>
            <w:tcW w:w="70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66CA66D">
            <w:pPr>
              <w:jc w:val="center"/>
              <w:rPr>
                <w:rFonts w:hint="eastAsia" w:ascii="宋体" w:hAnsi="宋体" w:eastAsia="宋体" w:cs="宋体"/>
                <w:i w:val="0"/>
                <w:iCs w:val="0"/>
                <w:color w:val="000000"/>
                <w:sz w:val="20"/>
                <w:szCs w:val="20"/>
                <w:highlight w:val="none"/>
                <w:u w:val="none"/>
              </w:rPr>
            </w:pPr>
          </w:p>
        </w:tc>
        <w:tc>
          <w:tcPr>
            <w:tcW w:w="1416"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23B376B">
            <w:pPr>
              <w:jc w:val="center"/>
              <w:rPr>
                <w:rFonts w:hint="eastAsia" w:ascii="宋体" w:hAnsi="宋体" w:eastAsia="宋体" w:cs="宋体"/>
                <w:i w:val="0"/>
                <w:iCs w:val="0"/>
                <w:color w:val="000000"/>
                <w:sz w:val="20"/>
                <w:szCs w:val="20"/>
                <w:highlight w:val="none"/>
                <w:u w:val="none"/>
              </w:rPr>
            </w:pPr>
          </w:p>
        </w:tc>
        <w:tc>
          <w:tcPr>
            <w:tcW w:w="4751"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0F7A189">
            <w:pPr>
              <w:jc w:val="center"/>
              <w:rPr>
                <w:rFonts w:hint="eastAsia" w:ascii="宋体" w:hAnsi="宋体" w:eastAsia="宋体" w:cs="宋体"/>
                <w:i w:val="0"/>
                <w:iCs w:val="0"/>
                <w:color w:val="000000"/>
                <w:sz w:val="20"/>
                <w:szCs w:val="20"/>
                <w:highlight w:val="none"/>
                <w:u w:val="none"/>
              </w:rPr>
            </w:pPr>
          </w:p>
        </w:tc>
        <w:tc>
          <w:tcPr>
            <w:tcW w:w="877"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ADA4FFB">
            <w:pPr>
              <w:jc w:val="center"/>
              <w:rPr>
                <w:rFonts w:hint="eastAsia" w:ascii="宋体" w:hAnsi="宋体" w:eastAsia="宋体" w:cs="宋体"/>
                <w:i w:val="0"/>
                <w:iCs w:val="0"/>
                <w:color w:val="000000"/>
                <w:sz w:val="20"/>
                <w:szCs w:val="20"/>
                <w:highlight w:val="none"/>
                <w:u w:val="none"/>
              </w:rPr>
            </w:pPr>
          </w:p>
        </w:tc>
        <w:tc>
          <w:tcPr>
            <w:tcW w:w="687"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89B5DEF">
            <w:pPr>
              <w:jc w:val="center"/>
              <w:rPr>
                <w:rFonts w:hint="eastAsia" w:ascii="宋体" w:hAnsi="宋体" w:eastAsia="宋体" w:cs="宋体"/>
                <w:i w:val="0"/>
                <w:iCs w:val="0"/>
                <w:color w:val="000000"/>
                <w:sz w:val="20"/>
                <w:szCs w:val="20"/>
                <w:highlight w:val="none"/>
                <w:u w:val="none"/>
              </w:rPr>
            </w:pPr>
          </w:p>
        </w:tc>
        <w:tc>
          <w:tcPr>
            <w:tcW w:w="1053"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4F97F22">
            <w:pPr>
              <w:jc w:val="center"/>
              <w:rPr>
                <w:rFonts w:hint="eastAsia" w:ascii="宋体" w:hAnsi="宋体" w:eastAsia="宋体" w:cs="宋体"/>
                <w:i w:val="0"/>
                <w:iCs w:val="0"/>
                <w:color w:val="000000"/>
                <w:sz w:val="20"/>
                <w:szCs w:val="20"/>
                <w:highlight w:val="none"/>
                <w:u w:val="none"/>
              </w:rPr>
            </w:pPr>
          </w:p>
        </w:tc>
      </w:tr>
      <w:tr w14:paraId="3C39C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98" w:type="dxa"/>
          <w:trHeight w:val="3375"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9DDC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5128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010401007001</w:t>
            </w:r>
          </w:p>
        </w:tc>
        <w:tc>
          <w:tcPr>
            <w:tcW w:w="47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F176E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砌砖地台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1.零星砌砖名称、部位:地台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2.砖品种、规格、强度等级:烧结实心砖240×115×53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3.砂浆强度等级:M10预拌砂浆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1.砂浆制作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2.砌砖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3.刮缝</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7D8C6">
            <w:pPr>
              <w:jc w:val="left"/>
              <w:rPr>
                <w:rFonts w:hint="eastAsia" w:ascii="宋体" w:hAnsi="宋体" w:eastAsia="宋体" w:cs="宋体"/>
                <w:i w:val="0"/>
                <w:iCs w:val="0"/>
                <w:color w:val="000000"/>
                <w:sz w:val="20"/>
                <w:szCs w:val="20"/>
                <w:highlight w:val="none"/>
                <w:u w:val="none"/>
              </w:rPr>
            </w:pPr>
          </w:p>
        </w:tc>
        <w:tc>
          <w:tcPr>
            <w:tcW w:w="6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369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284A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90.29</w:t>
            </w:r>
          </w:p>
        </w:tc>
      </w:tr>
      <w:tr w14:paraId="4766A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98" w:type="dxa"/>
          <w:trHeight w:val="312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C65D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9E3A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011107001001</w:t>
            </w:r>
          </w:p>
        </w:tc>
        <w:tc>
          <w:tcPr>
            <w:tcW w:w="47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315E1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水泥砂浆台阶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1.找平层厚度、材料种类及强度等级:干混地面砂浆M20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2.面层厚度、砂浆种类及强度等级:水泥加浆抹面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1.清理基层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2.找平层铺设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3.面层铺设</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2D771">
            <w:pPr>
              <w:jc w:val="left"/>
              <w:rPr>
                <w:rFonts w:hint="eastAsia" w:ascii="宋体" w:hAnsi="宋体" w:eastAsia="宋体" w:cs="宋体"/>
                <w:i w:val="0"/>
                <w:iCs w:val="0"/>
                <w:color w:val="000000"/>
                <w:sz w:val="20"/>
                <w:szCs w:val="20"/>
                <w:highlight w:val="none"/>
                <w:u w:val="none"/>
              </w:rPr>
            </w:pPr>
          </w:p>
        </w:tc>
        <w:tc>
          <w:tcPr>
            <w:tcW w:w="6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DD22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53F9A">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296.78</w:t>
            </w:r>
          </w:p>
        </w:tc>
      </w:tr>
      <w:tr w14:paraId="2C88F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98" w:type="dxa"/>
          <w:trHeight w:val="312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0326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F576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010401004001</w:t>
            </w:r>
          </w:p>
        </w:tc>
        <w:tc>
          <w:tcPr>
            <w:tcW w:w="47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D2535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空心砖墙、砌块墙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1.砖品种、规格、强度等级:加气混凝土砌块墙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2.墙体厚度:240mm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1.砂浆制作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2.砌砖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3.刮缝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4.墙体顶缝、侧缝填塞处理</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A5892">
            <w:pPr>
              <w:jc w:val="left"/>
              <w:rPr>
                <w:rFonts w:hint="eastAsia" w:ascii="宋体" w:hAnsi="宋体" w:eastAsia="宋体" w:cs="宋体"/>
                <w:i w:val="0"/>
                <w:iCs w:val="0"/>
                <w:color w:val="000000"/>
                <w:sz w:val="20"/>
                <w:szCs w:val="20"/>
                <w:highlight w:val="none"/>
                <w:u w:val="none"/>
              </w:rPr>
            </w:pPr>
          </w:p>
        </w:tc>
        <w:tc>
          <w:tcPr>
            <w:tcW w:w="6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CF0B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94D15">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40.09</w:t>
            </w:r>
          </w:p>
        </w:tc>
      </w:tr>
      <w:tr w14:paraId="7C711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185" w:type="dxa"/>
            <w:gridSpan w:val="16"/>
            <w:tcBorders>
              <w:top w:val="nil"/>
              <w:left w:val="nil"/>
              <w:bottom w:val="nil"/>
              <w:right w:val="nil"/>
            </w:tcBorders>
            <w:shd w:val="clear" w:color="auto" w:fill="auto"/>
            <w:vAlign w:val="center"/>
          </w:tcPr>
          <w:p w14:paraId="61B74FCE">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highlight w:val="none"/>
                <w:u w:val="none"/>
                <w:lang w:val="en-US" w:eastAsia="zh-CN" w:bidi="ar"/>
              </w:rPr>
            </w:pPr>
          </w:p>
          <w:p w14:paraId="58918A94">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措施项目清单计价表</w:t>
            </w:r>
          </w:p>
        </w:tc>
      </w:tr>
      <w:tr w14:paraId="24F96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990" w:type="dxa"/>
            <w:gridSpan w:val="5"/>
            <w:tcBorders>
              <w:top w:val="nil"/>
              <w:left w:val="nil"/>
              <w:bottom w:val="nil"/>
              <w:right w:val="nil"/>
            </w:tcBorders>
            <w:shd w:val="clear" w:color="auto" w:fill="auto"/>
            <w:vAlign w:val="bottom"/>
          </w:tcPr>
          <w:p w14:paraId="70AD4765">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工程名称：建筑工程</w:t>
            </w:r>
          </w:p>
        </w:tc>
        <w:tc>
          <w:tcPr>
            <w:tcW w:w="4320" w:type="dxa"/>
            <w:gridSpan w:val="7"/>
            <w:tcBorders>
              <w:top w:val="nil"/>
              <w:left w:val="nil"/>
              <w:bottom w:val="nil"/>
              <w:right w:val="nil"/>
            </w:tcBorders>
            <w:shd w:val="clear" w:color="auto" w:fill="auto"/>
            <w:vAlign w:val="bottom"/>
          </w:tcPr>
          <w:p w14:paraId="58C2AEC2">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专业/标段：房屋建筑与装饰工程</w:t>
            </w:r>
          </w:p>
        </w:tc>
        <w:tc>
          <w:tcPr>
            <w:tcW w:w="1875" w:type="dxa"/>
            <w:gridSpan w:val="4"/>
            <w:tcBorders>
              <w:top w:val="nil"/>
              <w:left w:val="nil"/>
              <w:bottom w:val="nil"/>
              <w:right w:val="nil"/>
            </w:tcBorders>
            <w:shd w:val="clear" w:color="auto" w:fill="auto"/>
            <w:vAlign w:val="bottom"/>
          </w:tcPr>
          <w:p w14:paraId="4A140505">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14:paraId="3FC50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AB0A8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425"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0D4145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198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82686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14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89BC2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项目特征或工作内容</w:t>
            </w:r>
          </w:p>
        </w:tc>
        <w:tc>
          <w:tcPr>
            <w:tcW w:w="61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46AF6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88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CA585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数量</w:t>
            </w:r>
          </w:p>
        </w:tc>
        <w:tc>
          <w:tcPr>
            <w:tcW w:w="2325" w:type="dxa"/>
            <w:gridSpan w:val="5"/>
            <w:tcBorders>
              <w:top w:val="single" w:color="000000" w:sz="8" w:space="0"/>
              <w:left w:val="single" w:color="000000" w:sz="4" w:space="0"/>
              <w:bottom w:val="single" w:color="000000" w:sz="4" w:space="0"/>
              <w:right w:val="single" w:color="000000" w:sz="8" w:space="0"/>
            </w:tcBorders>
            <w:shd w:val="clear" w:color="auto" w:fill="auto"/>
            <w:vAlign w:val="center"/>
          </w:tcPr>
          <w:p w14:paraId="293C00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   额（元）</w:t>
            </w:r>
          </w:p>
        </w:tc>
      </w:tr>
      <w:tr w14:paraId="64141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5822C3F">
            <w:pPr>
              <w:jc w:val="center"/>
              <w:rPr>
                <w:rFonts w:hint="eastAsia" w:ascii="宋体" w:hAnsi="宋体" w:eastAsia="宋体" w:cs="宋体"/>
                <w:i w:val="0"/>
                <w:iCs w:val="0"/>
                <w:color w:val="000000"/>
                <w:sz w:val="20"/>
                <w:szCs w:val="20"/>
                <w:highlight w:val="none"/>
                <w:u w:val="none"/>
              </w:rPr>
            </w:pPr>
          </w:p>
        </w:tc>
        <w:tc>
          <w:tcPr>
            <w:tcW w:w="1425"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624FBC7">
            <w:pPr>
              <w:jc w:val="center"/>
              <w:rPr>
                <w:rFonts w:hint="eastAsia" w:ascii="宋体" w:hAnsi="宋体" w:eastAsia="宋体" w:cs="宋体"/>
                <w:i w:val="0"/>
                <w:iCs w:val="0"/>
                <w:color w:val="000000"/>
                <w:sz w:val="20"/>
                <w:szCs w:val="20"/>
                <w:highlight w:val="none"/>
                <w:u w:val="none"/>
              </w:rPr>
            </w:pPr>
          </w:p>
        </w:tc>
        <w:tc>
          <w:tcPr>
            <w:tcW w:w="198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BC6F2DB">
            <w:pPr>
              <w:jc w:val="center"/>
              <w:rPr>
                <w:rFonts w:hint="eastAsia" w:ascii="宋体" w:hAnsi="宋体" w:eastAsia="宋体" w:cs="宋体"/>
                <w:i w:val="0"/>
                <w:iCs w:val="0"/>
                <w:color w:val="000000"/>
                <w:sz w:val="20"/>
                <w:szCs w:val="20"/>
                <w:highlight w:val="none"/>
                <w:u w:val="none"/>
              </w:rPr>
            </w:pPr>
          </w:p>
        </w:tc>
        <w:tc>
          <w:tcPr>
            <w:tcW w:w="214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E576EC1">
            <w:pPr>
              <w:jc w:val="center"/>
              <w:rPr>
                <w:rFonts w:hint="eastAsia" w:ascii="宋体" w:hAnsi="宋体" w:eastAsia="宋体" w:cs="宋体"/>
                <w:i w:val="0"/>
                <w:iCs w:val="0"/>
                <w:color w:val="000000"/>
                <w:sz w:val="20"/>
                <w:szCs w:val="20"/>
                <w:highlight w:val="none"/>
                <w:u w:val="none"/>
              </w:rPr>
            </w:pPr>
          </w:p>
        </w:tc>
        <w:tc>
          <w:tcPr>
            <w:tcW w:w="61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6EFA3AB">
            <w:pPr>
              <w:jc w:val="center"/>
              <w:rPr>
                <w:rFonts w:hint="eastAsia" w:ascii="宋体" w:hAnsi="宋体" w:eastAsia="宋体" w:cs="宋体"/>
                <w:i w:val="0"/>
                <w:iCs w:val="0"/>
                <w:color w:val="000000"/>
                <w:sz w:val="20"/>
                <w:szCs w:val="20"/>
                <w:highlight w:val="none"/>
                <w:u w:val="none"/>
              </w:rPr>
            </w:pPr>
          </w:p>
        </w:tc>
        <w:tc>
          <w:tcPr>
            <w:tcW w:w="88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5A65477">
            <w:pPr>
              <w:jc w:val="center"/>
              <w:rPr>
                <w:rFonts w:hint="eastAsia" w:ascii="宋体" w:hAnsi="宋体" w:eastAsia="宋体" w:cs="宋体"/>
                <w:i w:val="0"/>
                <w:iCs w:val="0"/>
                <w:color w:val="000000"/>
                <w:sz w:val="20"/>
                <w:szCs w:val="20"/>
                <w:highlight w:val="none"/>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1F6B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115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F48CD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价</w:t>
            </w:r>
          </w:p>
        </w:tc>
      </w:tr>
      <w:tr w14:paraId="57927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0E821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142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107FC58">
            <w:pPr>
              <w:jc w:val="left"/>
              <w:rPr>
                <w:rFonts w:hint="eastAsia" w:ascii="宋体" w:hAnsi="宋体" w:eastAsia="宋体" w:cs="宋体"/>
                <w:i w:val="0"/>
                <w:iCs w:val="0"/>
                <w:color w:val="000000"/>
                <w:sz w:val="20"/>
                <w:szCs w:val="20"/>
                <w:highlight w:val="none"/>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1225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通用措施</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217F">
            <w:pPr>
              <w:jc w:val="left"/>
              <w:rPr>
                <w:rFonts w:hint="eastAsia" w:ascii="宋体" w:hAnsi="宋体" w:eastAsia="宋体" w:cs="宋体"/>
                <w:i w:val="0"/>
                <w:iCs w:val="0"/>
                <w:color w:val="000000"/>
                <w:sz w:val="20"/>
                <w:szCs w:val="20"/>
                <w:highlight w:val="none"/>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CB8EB">
            <w:pPr>
              <w:jc w:val="center"/>
              <w:rPr>
                <w:rFonts w:hint="eastAsia" w:ascii="宋体" w:hAnsi="宋体" w:eastAsia="宋体" w:cs="宋体"/>
                <w:i w:val="0"/>
                <w:iCs w:val="0"/>
                <w:color w:val="000000"/>
                <w:sz w:val="20"/>
                <w:szCs w:val="20"/>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4934D">
            <w:pPr>
              <w:jc w:val="center"/>
              <w:rPr>
                <w:rFonts w:hint="eastAsia" w:ascii="宋体" w:hAnsi="宋体" w:eastAsia="宋体" w:cs="宋体"/>
                <w:i w:val="0"/>
                <w:iCs w:val="0"/>
                <w:color w:val="000000"/>
                <w:sz w:val="20"/>
                <w:szCs w:val="20"/>
                <w:highlight w:val="none"/>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9B8119">
            <w:pPr>
              <w:jc w:val="right"/>
              <w:rPr>
                <w:rFonts w:hint="eastAsia" w:ascii="宋体" w:hAnsi="宋体" w:eastAsia="宋体" w:cs="宋体"/>
                <w:i w:val="0"/>
                <w:iCs w:val="0"/>
                <w:color w:val="000000"/>
                <w:sz w:val="20"/>
                <w:szCs w:val="20"/>
                <w:highlight w:val="none"/>
                <w:u w:val="none"/>
              </w:rPr>
            </w:pPr>
          </w:p>
        </w:tc>
        <w:tc>
          <w:tcPr>
            <w:tcW w:w="115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282E38D">
            <w:pPr>
              <w:jc w:val="right"/>
              <w:rPr>
                <w:rFonts w:hint="eastAsia" w:ascii="宋体" w:hAnsi="宋体" w:eastAsia="宋体" w:cs="宋体"/>
                <w:i w:val="0"/>
                <w:iCs w:val="0"/>
                <w:color w:val="000000"/>
                <w:sz w:val="20"/>
                <w:szCs w:val="20"/>
                <w:highlight w:val="none"/>
                <w:u w:val="none"/>
              </w:rPr>
            </w:pPr>
          </w:p>
        </w:tc>
      </w:tr>
      <w:tr w14:paraId="2780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1EB84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2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0448DD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011801001001</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9001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安全文明施工措施费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748C">
            <w:pPr>
              <w:jc w:val="left"/>
              <w:rPr>
                <w:rFonts w:hint="eastAsia" w:ascii="宋体" w:hAnsi="宋体" w:eastAsia="宋体" w:cs="宋体"/>
                <w:i w:val="0"/>
                <w:iCs w:val="0"/>
                <w:color w:val="000000"/>
                <w:sz w:val="20"/>
                <w:szCs w:val="20"/>
                <w:highlight w:val="none"/>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B69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861CE">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42E88">
            <w:pPr>
              <w:jc w:val="right"/>
              <w:rPr>
                <w:rFonts w:hint="eastAsia" w:ascii="宋体" w:hAnsi="宋体" w:eastAsia="宋体" w:cs="宋体"/>
                <w:i w:val="0"/>
                <w:iCs w:val="0"/>
                <w:color w:val="000000"/>
                <w:sz w:val="20"/>
                <w:szCs w:val="20"/>
                <w:highlight w:val="none"/>
                <w:u w:val="none"/>
              </w:rPr>
            </w:pPr>
          </w:p>
        </w:tc>
        <w:tc>
          <w:tcPr>
            <w:tcW w:w="115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E2F5F24">
            <w:pPr>
              <w:jc w:val="right"/>
              <w:rPr>
                <w:rFonts w:hint="eastAsia" w:ascii="宋体" w:hAnsi="宋体" w:eastAsia="宋体" w:cs="宋体"/>
                <w:i w:val="0"/>
                <w:iCs w:val="0"/>
                <w:color w:val="000000"/>
                <w:sz w:val="20"/>
                <w:szCs w:val="20"/>
                <w:highlight w:val="none"/>
                <w:u w:val="none"/>
              </w:rPr>
            </w:pPr>
          </w:p>
        </w:tc>
      </w:tr>
      <w:tr w14:paraId="05F41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290AB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2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462808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011801004001</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580B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冬雨季施工增加费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579C">
            <w:pPr>
              <w:jc w:val="left"/>
              <w:rPr>
                <w:rFonts w:hint="eastAsia" w:ascii="宋体" w:hAnsi="宋体" w:eastAsia="宋体" w:cs="宋体"/>
                <w:i w:val="0"/>
                <w:iCs w:val="0"/>
                <w:color w:val="000000"/>
                <w:sz w:val="20"/>
                <w:szCs w:val="20"/>
                <w:highlight w:val="none"/>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DE3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114FF">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A721B">
            <w:pPr>
              <w:jc w:val="right"/>
              <w:rPr>
                <w:rFonts w:hint="eastAsia" w:ascii="宋体" w:hAnsi="宋体" w:eastAsia="宋体" w:cs="宋体"/>
                <w:i w:val="0"/>
                <w:iCs w:val="0"/>
                <w:color w:val="000000"/>
                <w:sz w:val="20"/>
                <w:szCs w:val="20"/>
                <w:highlight w:val="none"/>
                <w:u w:val="none"/>
              </w:rPr>
            </w:pPr>
          </w:p>
        </w:tc>
        <w:tc>
          <w:tcPr>
            <w:tcW w:w="115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8009900">
            <w:pPr>
              <w:jc w:val="right"/>
              <w:rPr>
                <w:rFonts w:hint="eastAsia" w:ascii="宋体" w:hAnsi="宋体" w:eastAsia="宋体" w:cs="宋体"/>
                <w:i w:val="0"/>
                <w:iCs w:val="0"/>
                <w:color w:val="000000"/>
                <w:sz w:val="20"/>
                <w:szCs w:val="20"/>
                <w:highlight w:val="none"/>
                <w:u w:val="none"/>
              </w:rPr>
            </w:pPr>
          </w:p>
        </w:tc>
      </w:tr>
      <w:tr w14:paraId="15656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FAEF0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42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230944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011801003001</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09B2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夜间施工增加费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24AF">
            <w:pPr>
              <w:jc w:val="left"/>
              <w:rPr>
                <w:rFonts w:hint="eastAsia" w:ascii="宋体" w:hAnsi="宋体" w:eastAsia="宋体" w:cs="宋体"/>
                <w:i w:val="0"/>
                <w:iCs w:val="0"/>
                <w:color w:val="000000"/>
                <w:sz w:val="20"/>
                <w:szCs w:val="20"/>
                <w:highlight w:val="none"/>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964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1FCDF">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917E4">
            <w:pPr>
              <w:jc w:val="right"/>
              <w:rPr>
                <w:rFonts w:hint="eastAsia" w:ascii="宋体" w:hAnsi="宋体" w:eastAsia="宋体" w:cs="宋体"/>
                <w:i w:val="0"/>
                <w:iCs w:val="0"/>
                <w:color w:val="000000"/>
                <w:sz w:val="20"/>
                <w:szCs w:val="20"/>
                <w:highlight w:val="none"/>
                <w:u w:val="none"/>
              </w:rPr>
            </w:pPr>
          </w:p>
        </w:tc>
        <w:tc>
          <w:tcPr>
            <w:tcW w:w="115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546A19A">
            <w:pPr>
              <w:jc w:val="right"/>
              <w:rPr>
                <w:rFonts w:hint="eastAsia" w:ascii="宋体" w:hAnsi="宋体" w:eastAsia="宋体" w:cs="宋体"/>
                <w:i w:val="0"/>
                <w:iCs w:val="0"/>
                <w:color w:val="000000"/>
                <w:sz w:val="20"/>
                <w:szCs w:val="20"/>
                <w:highlight w:val="none"/>
                <w:u w:val="none"/>
              </w:rPr>
            </w:pPr>
          </w:p>
        </w:tc>
      </w:tr>
      <w:tr w14:paraId="7DDE6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DFA22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42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466B61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011801002001</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E93C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二次搬运费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5AF6">
            <w:pPr>
              <w:jc w:val="left"/>
              <w:rPr>
                <w:rFonts w:hint="eastAsia" w:ascii="宋体" w:hAnsi="宋体" w:eastAsia="宋体" w:cs="宋体"/>
                <w:i w:val="0"/>
                <w:iCs w:val="0"/>
                <w:color w:val="000000"/>
                <w:sz w:val="20"/>
                <w:szCs w:val="20"/>
                <w:highlight w:val="none"/>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272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E5A1A">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955F53">
            <w:pPr>
              <w:jc w:val="right"/>
              <w:rPr>
                <w:rFonts w:hint="eastAsia" w:ascii="宋体" w:hAnsi="宋体" w:eastAsia="宋体" w:cs="宋体"/>
                <w:i w:val="0"/>
                <w:iCs w:val="0"/>
                <w:color w:val="000000"/>
                <w:sz w:val="20"/>
                <w:szCs w:val="20"/>
                <w:highlight w:val="none"/>
                <w:u w:val="none"/>
              </w:rPr>
            </w:pPr>
          </w:p>
        </w:tc>
        <w:tc>
          <w:tcPr>
            <w:tcW w:w="115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F644A72">
            <w:pPr>
              <w:jc w:val="right"/>
              <w:rPr>
                <w:rFonts w:hint="eastAsia" w:ascii="宋体" w:hAnsi="宋体" w:eastAsia="宋体" w:cs="宋体"/>
                <w:i w:val="0"/>
                <w:iCs w:val="0"/>
                <w:color w:val="000000"/>
                <w:sz w:val="20"/>
                <w:szCs w:val="20"/>
                <w:highlight w:val="none"/>
                <w:u w:val="none"/>
              </w:rPr>
            </w:pPr>
          </w:p>
        </w:tc>
      </w:tr>
      <w:tr w14:paraId="44CA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BAB8F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42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572895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011801005001</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5F92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测量放线定位复测费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785C">
            <w:pPr>
              <w:jc w:val="left"/>
              <w:rPr>
                <w:rFonts w:hint="eastAsia" w:ascii="宋体" w:hAnsi="宋体" w:eastAsia="宋体" w:cs="宋体"/>
                <w:i w:val="0"/>
                <w:iCs w:val="0"/>
                <w:color w:val="000000"/>
                <w:sz w:val="20"/>
                <w:szCs w:val="20"/>
                <w:highlight w:val="none"/>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DEF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A3488">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6C8805">
            <w:pPr>
              <w:jc w:val="right"/>
              <w:rPr>
                <w:rFonts w:hint="eastAsia" w:ascii="宋体" w:hAnsi="宋体" w:eastAsia="宋体" w:cs="宋体"/>
                <w:i w:val="0"/>
                <w:iCs w:val="0"/>
                <w:color w:val="000000"/>
                <w:sz w:val="20"/>
                <w:szCs w:val="20"/>
                <w:highlight w:val="none"/>
                <w:u w:val="none"/>
              </w:rPr>
            </w:pPr>
          </w:p>
        </w:tc>
        <w:tc>
          <w:tcPr>
            <w:tcW w:w="115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CD5DC2A">
            <w:pPr>
              <w:jc w:val="right"/>
              <w:rPr>
                <w:rFonts w:hint="eastAsia" w:ascii="宋体" w:hAnsi="宋体" w:eastAsia="宋体" w:cs="宋体"/>
                <w:i w:val="0"/>
                <w:iCs w:val="0"/>
                <w:color w:val="000000"/>
                <w:sz w:val="20"/>
                <w:szCs w:val="20"/>
                <w:highlight w:val="none"/>
                <w:u w:val="none"/>
              </w:rPr>
            </w:pPr>
          </w:p>
        </w:tc>
      </w:tr>
      <w:tr w14:paraId="04009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3C780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142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7C7C11B">
            <w:pPr>
              <w:jc w:val="left"/>
              <w:rPr>
                <w:rFonts w:hint="eastAsia" w:ascii="宋体" w:hAnsi="宋体" w:eastAsia="宋体" w:cs="宋体"/>
                <w:i w:val="0"/>
                <w:iCs w:val="0"/>
                <w:color w:val="000000"/>
                <w:sz w:val="20"/>
                <w:szCs w:val="20"/>
                <w:highlight w:val="none"/>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6FA1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专业措施</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BA44">
            <w:pPr>
              <w:jc w:val="left"/>
              <w:rPr>
                <w:rFonts w:hint="eastAsia" w:ascii="宋体" w:hAnsi="宋体" w:eastAsia="宋体" w:cs="宋体"/>
                <w:i w:val="0"/>
                <w:iCs w:val="0"/>
                <w:color w:val="000000"/>
                <w:sz w:val="20"/>
                <w:szCs w:val="20"/>
                <w:highlight w:val="none"/>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02746">
            <w:pPr>
              <w:jc w:val="center"/>
              <w:rPr>
                <w:rFonts w:hint="eastAsia" w:ascii="宋体" w:hAnsi="宋体" w:eastAsia="宋体" w:cs="宋体"/>
                <w:i w:val="0"/>
                <w:iCs w:val="0"/>
                <w:color w:val="000000"/>
                <w:sz w:val="20"/>
                <w:szCs w:val="20"/>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0451C">
            <w:pPr>
              <w:jc w:val="center"/>
              <w:rPr>
                <w:rFonts w:hint="eastAsia" w:ascii="宋体" w:hAnsi="宋体" w:eastAsia="宋体" w:cs="宋体"/>
                <w:i w:val="0"/>
                <w:iCs w:val="0"/>
                <w:color w:val="000000"/>
                <w:sz w:val="20"/>
                <w:szCs w:val="20"/>
                <w:highlight w:val="none"/>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7922F7">
            <w:pPr>
              <w:jc w:val="right"/>
              <w:rPr>
                <w:rFonts w:hint="eastAsia" w:ascii="宋体" w:hAnsi="宋体" w:eastAsia="宋体" w:cs="宋体"/>
                <w:i w:val="0"/>
                <w:iCs w:val="0"/>
                <w:color w:val="000000"/>
                <w:sz w:val="20"/>
                <w:szCs w:val="20"/>
                <w:highlight w:val="none"/>
                <w:u w:val="none"/>
              </w:rPr>
            </w:pPr>
          </w:p>
        </w:tc>
        <w:tc>
          <w:tcPr>
            <w:tcW w:w="115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905BD94">
            <w:pPr>
              <w:jc w:val="right"/>
              <w:rPr>
                <w:rFonts w:hint="eastAsia" w:ascii="宋体" w:hAnsi="宋体" w:eastAsia="宋体" w:cs="宋体"/>
                <w:i w:val="0"/>
                <w:iCs w:val="0"/>
                <w:color w:val="000000"/>
                <w:sz w:val="20"/>
                <w:szCs w:val="20"/>
                <w:highlight w:val="none"/>
                <w:u w:val="none"/>
              </w:rPr>
            </w:pPr>
          </w:p>
        </w:tc>
      </w:tr>
      <w:tr w14:paraId="5FE33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64AC8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2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96E8400">
            <w:pPr>
              <w:jc w:val="left"/>
              <w:rPr>
                <w:rFonts w:hint="eastAsia" w:ascii="宋体" w:hAnsi="宋体" w:eastAsia="宋体" w:cs="宋体"/>
                <w:i w:val="0"/>
                <w:iCs w:val="0"/>
                <w:color w:val="000000"/>
                <w:sz w:val="20"/>
                <w:szCs w:val="20"/>
                <w:highlight w:val="none"/>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D359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9261">
            <w:pPr>
              <w:jc w:val="left"/>
              <w:rPr>
                <w:rFonts w:hint="eastAsia" w:ascii="宋体" w:hAnsi="宋体" w:eastAsia="宋体" w:cs="宋体"/>
                <w:i w:val="0"/>
                <w:iCs w:val="0"/>
                <w:color w:val="000000"/>
                <w:sz w:val="20"/>
                <w:szCs w:val="20"/>
                <w:highlight w:val="none"/>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BE9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F3635">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526E91">
            <w:pPr>
              <w:jc w:val="right"/>
              <w:rPr>
                <w:rFonts w:hint="eastAsia" w:ascii="宋体" w:hAnsi="宋体" w:eastAsia="宋体" w:cs="宋体"/>
                <w:i w:val="0"/>
                <w:iCs w:val="0"/>
                <w:color w:val="000000"/>
                <w:sz w:val="20"/>
                <w:szCs w:val="20"/>
                <w:highlight w:val="none"/>
                <w:u w:val="none"/>
              </w:rPr>
            </w:pPr>
          </w:p>
        </w:tc>
        <w:tc>
          <w:tcPr>
            <w:tcW w:w="115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B521F00">
            <w:pPr>
              <w:jc w:val="right"/>
              <w:rPr>
                <w:rFonts w:hint="eastAsia" w:ascii="宋体" w:hAnsi="宋体" w:eastAsia="宋体" w:cs="宋体"/>
                <w:i w:val="0"/>
                <w:iCs w:val="0"/>
                <w:color w:val="000000"/>
                <w:sz w:val="20"/>
                <w:szCs w:val="20"/>
                <w:highlight w:val="none"/>
                <w:u w:val="none"/>
              </w:rPr>
            </w:pPr>
          </w:p>
        </w:tc>
      </w:tr>
      <w:tr w14:paraId="120A6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38A8EAF">
            <w:pPr>
              <w:jc w:val="center"/>
              <w:rPr>
                <w:rFonts w:hint="eastAsia" w:ascii="宋体" w:hAnsi="宋体" w:eastAsia="宋体" w:cs="宋体"/>
                <w:i w:val="0"/>
                <w:iCs w:val="0"/>
                <w:color w:val="000000"/>
                <w:sz w:val="20"/>
                <w:szCs w:val="20"/>
                <w:highlight w:val="none"/>
                <w:u w:val="none"/>
              </w:rPr>
            </w:pPr>
          </w:p>
        </w:tc>
        <w:tc>
          <w:tcPr>
            <w:tcW w:w="142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0893EB2">
            <w:pPr>
              <w:jc w:val="left"/>
              <w:rPr>
                <w:rFonts w:hint="eastAsia" w:ascii="宋体" w:hAnsi="宋体" w:eastAsia="宋体" w:cs="宋体"/>
                <w:i w:val="0"/>
                <w:iCs w:val="0"/>
                <w:color w:val="000000"/>
                <w:sz w:val="20"/>
                <w:szCs w:val="20"/>
                <w:highlight w:val="none"/>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CDDB6">
            <w:pPr>
              <w:jc w:val="left"/>
              <w:rPr>
                <w:rFonts w:hint="eastAsia" w:ascii="宋体" w:hAnsi="宋体" w:eastAsia="宋体" w:cs="宋体"/>
                <w:i w:val="0"/>
                <w:iCs w:val="0"/>
                <w:color w:val="000000"/>
                <w:sz w:val="20"/>
                <w:szCs w:val="20"/>
                <w:highlight w:val="none"/>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BBE5">
            <w:pPr>
              <w:jc w:val="left"/>
              <w:rPr>
                <w:rFonts w:hint="eastAsia" w:ascii="宋体" w:hAnsi="宋体" w:eastAsia="宋体" w:cs="宋体"/>
                <w:i w:val="0"/>
                <w:iCs w:val="0"/>
                <w:color w:val="000000"/>
                <w:sz w:val="20"/>
                <w:szCs w:val="20"/>
                <w:highlight w:val="none"/>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9133E">
            <w:pPr>
              <w:jc w:val="center"/>
              <w:rPr>
                <w:rFonts w:hint="eastAsia" w:ascii="宋体" w:hAnsi="宋体" w:eastAsia="宋体" w:cs="宋体"/>
                <w:i w:val="0"/>
                <w:iCs w:val="0"/>
                <w:color w:val="000000"/>
                <w:sz w:val="20"/>
                <w:szCs w:val="20"/>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0AC38">
            <w:pPr>
              <w:jc w:val="right"/>
              <w:rPr>
                <w:rFonts w:hint="eastAsia" w:ascii="宋体" w:hAnsi="宋体" w:eastAsia="宋体" w:cs="宋体"/>
                <w:i w:val="0"/>
                <w:iCs w:val="0"/>
                <w:color w:val="000000"/>
                <w:sz w:val="20"/>
                <w:szCs w:val="20"/>
                <w:highlight w:val="none"/>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D605C8">
            <w:pPr>
              <w:jc w:val="right"/>
              <w:rPr>
                <w:rFonts w:hint="eastAsia" w:ascii="宋体" w:hAnsi="宋体" w:eastAsia="宋体" w:cs="宋体"/>
                <w:i w:val="0"/>
                <w:iCs w:val="0"/>
                <w:color w:val="000000"/>
                <w:sz w:val="20"/>
                <w:szCs w:val="20"/>
                <w:highlight w:val="none"/>
                <w:u w:val="none"/>
              </w:rPr>
            </w:pPr>
          </w:p>
        </w:tc>
        <w:tc>
          <w:tcPr>
            <w:tcW w:w="115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9486D8E">
            <w:pPr>
              <w:jc w:val="right"/>
              <w:rPr>
                <w:rFonts w:hint="eastAsia" w:ascii="宋体" w:hAnsi="宋体" w:eastAsia="宋体" w:cs="宋体"/>
                <w:i w:val="0"/>
                <w:iCs w:val="0"/>
                <w:color w:val="000000"/>
                <w:sz w:val="20"/>
                <w:szCs w:val="20"/>
                <w:highlight w:val="none"/>
                <w:u w:val="none"/>
              </w:rPr>
            </w:pPr>
          </w:p>
        </w:tc>
      </w:tr>
      <w:tr w14:paraId="3B7A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4A797BE">
            <w:pPr>
              <w:jc w:val="center"/>
              <w:rPr>
                <w:rFonts w:hint="eastAsia" w:ascii="宋体" w:hAnsi="宋体" w:eastAsia="宋体" w:cs="宋体"/>
                <w:i w:val="0"/>
                <w:iCs w:val="0"/>
                <w:color w:val="000000"/>
                <w:sz w:val="20"/>
                <w:szCs w:val="20"/>
                <w:highlight w:val="none"/>
                <w:u w:val="none"/>
              </w:rPr>
            </w:pPr>
          </w:p>
        </w:tc>
        <w:tc>
          <w:tcPr>
            <w:tcW w:w="142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A0931FE">
            <w:pPr>
              <w:jc w:val="left"/>
              <w:rPr>
                <w:rFonts w:hint="eastAsia" w:ascii="宋体" w:hAnsi="宋体" w:eastAsia="宋体" w:cs="宋体"/>
                <w:i w:val="0"/>
                <w:iCs w:val="0"/>
                <w:color w:val="000000"/>
                <w:sz w:val="20"/>
                <w:szCs w:val="20"/>
                <w:highlight w:val="none"/>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2A3AE">
            <w:pPr>
              <w:jc w:val="left"/>
              <w:rPr>
                <w:rFonts w:hint="eastAsia" w:ascii="宋体" w:hAnsi="宋体" w:eastAsia="宋体" w:cs="宋体"/>
                <w:i w:val="0"/>
                <w:iCs w:val="0"/>
                <w:color w:val="000000"/>
                <w:sz w:val="20"/>
                <w:szCs w:val="20"/>
                <w:highlight w:val="none"/>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60C7">
            <w:pPr>
              <w:jc w:val="left"/>
              <w:rPr>
                <w:rFonts w:hint="eastAsia" w:ascii="宋体" w:hAnsi="宋体" w:eastAsia="宋体" w:cs="宋体"/>
                <w:i w:val="0"/>
                <w:iCs w:val="0"/>
                <w:color w:val="000000"/>
                <w:sz w:val="20"/>
                <w:szCs w:val="20"/>
                <w:highlight w:val="none"/>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3C6F4">
            <w:pPr>
              <w:jc w:val="center"/>
              <w:rPr>
                <w:rFonts w:hint="eastAsia" w:ascii="宋体" w:hAnsi="宋体" w:eastAsia="宋体" w:cs="宋体"/>
                <w:i w:val="0"/>
                <w:iCs w:val="0"/>
                <w:color w:val="000000"/>
                <w:sz w:val="20"/>
                <w:szCs w:val="20"/>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442CD">
            <w:pPr>
              <w:jc w:val="right"/>
              <w:rPr>
                <w:rFonts w:hint="eastAsia" w:ascii="宋体" w:hAnsi="宋体" w:eastAsia="宋体" w:cs="宋体"/>
                <w:i w:val="0"/>
                <w:iCs w:val="0"/>
                <w:color w:val="000000"/>
                <w:sz w:val="20"/>
                <w:szCs w:val="20"/>
                <w:highlight w:val="none"/>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1FE87">
            <w:pPr>
              <w:jc w:val="right"/>
              <w:rPr>
                <w:rFonts w:hint="eastAsia" w:ascii="宋体" w:hAnsi="宋体" w:eastAsia="宋体" w:cs="宋体"/>
                <w:i w:val="0"/>
                <w:iCs w:val="0"/>
                <w:color w:val="000000"/>
                <w:sz w:val="20"/>
                <w:szCs w:val="20"/>
                <w:highlight w:val="none"/>
                <w:u w:val="none"/>
              </w:rPr>
            </w:pPr>
          </w:p>
        </w:tc>
        <w:tc>
          <w:tcPr>
            <w:tcW w:w="115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0059615">
            <w:pPr>
              <w:jc w:val="right"/>
              <w:rPr>
                <w:rFonts w:hint="eastAsia" w:ascii="宋体" w:hAnsi="宋体" w:eastAsia="宋体" w:cs="宋体"/>
                <w:i w:val="0"/>
                <w:iCs w:val="0"/>
                <w:color w:val="000000"/>
                <w:sz w:val="20"/>
                <w:szCs w:val="20"/>
                <w:highlight w:val="none"/>
                <w:u w:val="none"/>
              </w:rPr>
            </w:pPr>
          </w:p>
        </w:tc>
      </w:tr>
      <w:tr w14:paraId="03727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367AA5F">
            <w:pPr>
              <w:jc w:val="center"/>
              <w:rPr>
                <w:rFonts w:hint="eastAsia" w:ascii="宋体" w:hAnsi="宋体" w:eastAsia="宋体" w:cs="宋体"/>
                <w:i w:val="0"/>
                <w:iCs w:val="0"/>
                <w:color w:val="000000"/>
                <w:sz w:val="20"/>
                <w:szCs w:val="20"/>
                <w:highlight w:val="none"/>
                <w:u w:val="none"/>
              </w:rPr>
            </w:pPr>
          </w:p>
        </w:tc>
        <w:tc>
          <w:tcPr>
            <w:tcW w:w="142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B74255A">
            <w:pPr>
              <w:jc w:val="left"/>
              <w:rPr>
                <w:rFonts w:hint="eastAsia" w:ascii="宋体" w:hAnsi="宋体" w:eastAsia="宋体" w:cs="宋体"/>
                <w:i w:val="0"/>
                <w:iCs w:val="0"/>
                <w:color w:val="000000"/>
                <w:sz w:val="20"/>
                <w:szCs w:val="20"/>
                <w:highlight w:val="none"/>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42E4B">
            <w:pPr>
              <w:jc w:val="left"/>
              <w:rPr>
                <w:rFonts w:hint="eastAsia" w:ascii="宋体" w:hAnsi="宋体" w:eastAsia="宋体" w:cs="宋体"/>
                <w:i w:val="0"/>
                <w:iCs w:val="0"/>
                <w:color w:val="000000"/>
                <w:sz w:val="20"/>
                <w:szCs w:val="20"/>
                <w:highlight w:val="none"/>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48CF">
            <w:pPr>
              <w:jc w:val="left"/>
              <w:rPr>
                <w:rFonts w:hint="eastAsia" w:ascii="宋体" w:hAnsi="宋体" w:eastAsia="宋体" w:cs="宋体"/>
                <w:i w:val="0"/>
                <w:iCs w:val="0"/>
                <w:color w:val="000000"/>
                <w:sz w:val="20"/>
                <w:szCs w:val="20"/>
                <w:highlight w:val="none"/>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A88BD">
            <w:pPr>
              <w:jc w:val="center"/>
              <w:rPr>
                <w:rFonts w:hint="eastAsia" w:ascii="宋体" w:hAnsi="宋体" w:eastAsia="宋体" w:cs="宋体"/>
                <w:i w:val="0"/>
                <w:iCs w:val="0"/>
                <w:color w:val="000000"/>
                <w:sz w:val="20"/>
                <w:szCs w:val="20"/>
                <w:highlight w:val="none"/>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5C1BD">
            <w:pPr>
              <w:jc w:val="right"/>
              <w:rPr>
                <w:rFonts w:hint="eastAsia" w:ascii="宋体" w:hAnsi="宋体" w:eastAsia="宋体" w:cs="宋体"/>
                <w:i w:val="0"/>
                <w:iCs w:val="0"/>
                <w:color w:val="000000"/>
                <w:sz w:val="20"/>
                <w:szCs w:val="20"/>
                <w:highlight w:val="none"/>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A0BDC">
            <w:pPr>
              <w:jc w:val="right"/>
              <w:rPr>
                <w:rFonts w:hint="eastAsia" w:ascii="宋体" w:hAnsi="宋体" w:eastAsia="宋体" w:cs="宋体"/>
                <w:i w:val="0"/>
                <w:iCs w:val="0"/>
                <w:color w:val="000000"/>
                <w:sz w:val="20"/>
                <w:szCs w:val="20"/>
                <w:highlight w:val="none"/>
                <w:u w:val="none"/>
              </w:rPr>
            </w:pPr>
          </w:p>
        </w:tc>
        <w:tc>
          <w:tcPr>
            <w:tcW w:w="115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7C74E1C">
            <w:pPr>
              <w:jc w:val="right"/>
              <w:rPr>
                <w:rFonts w:hint="eastAsia" w:ascii="宋体" w:hAnsi="宋体" w:eastAsia="宋体" w:cs="宋体"/>
                <w:i w:val="0"/>
                <w:iCs w:val="0"/>
                <w:color w:val="000000"/>
                <w:sz w:val="20"/>
                <w:szCs w:val="20"/>
                <w:highlight w:val="none"/>
                <w:u w:val="none"/>
              </w:rPr>
            </w:pPr>
          </w:p>
        </w:tc>
      </w:tr>
      <w:tr w14:paraId="5B4A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30" w:type="dxa"/>
            <w:gridSpan w:val="14"/>
            <w:tcBorders>
              <w:top w:val="single" w:color="000000" w:sz="4" w:space="0"/>
              <w:left w:val="single" w:color="000000" w:sz="8" w:space="0"/>
              <w:bottom w:val="single" w:color="000000" w:sz="8" w:space="0"/>
              <w:right w:val="single" w:color="000000" w:sz="4" w:space="0"/>
            </w:tcBorders>
            <w:shd w:val="clear" w:color="auto" w:fill="auto"/>
            <w:vAlign w:val="center"/>
          </w:tcPr>
          <w:p w14:paraId="3D5880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c>
          <w:tcPr>
            <w:tcW w:w="1155" w:type="dxa"/>
            <w:gridSpan w:val="2"/>
            <w:tcBorders>
              <w:top w:val="single" w:color="000000" w:sz="4" w:space="0"/>
              <w:left w:val="single" w:color="000000" w:sz="4" w:space="0"/>
              <w:bottom w:val="single" w:color="000000" w:sz="8" w:space="0"/>
              <w:right w:val="single" w:color="000000" w:sz="8" w:space="0"/>
            </w:tcBorders>
            <w:shd w:val="clear" w:color="auto" w:fill="auto"/>
            <w:vAlign w:val="center"/>
          </w:tcPr>
          <w:p w14:paraId="4C1B241D">
            <w:pPr>
              <w:jc w:val="right"/>
              <w:rPr>
                <w:rFonts w:hint="eastAsia" w:ascii="宋体" w:hAnsi="宋体" w:eastAsia="宋体" w:cs="宋体"/>
                <w:i w:val="0"/>
                <w:iCs w:val="0"/>
                <w:color w:val="000000"/>
                <w:sz w:val="18"/>
                <w:szCs w:val="18"/>
                <w:highlight w:val="none"/>
                <w:u w:val="none"/>
              </w:rPr>
            </w:pPr>
          </w:p>
        </w:tc>
      </w:tr>
    </w:tbl>
    <w:p w14:paraId="001686D0">
      <w:pPr>
        <w:pStyle w:val="3"/>
        <w:ind w:left="0" w:leftChars="0" w:firstLine="0" w:firstLineChars="0"/>
        <w:rPr>
          <w:rFonts w:hint="eastAsia" w:ascii="宋体" w:hAnsi="宋体" w:eastAsia="宋体" w:cs="宋体"/>
          <w:b/>
          <w:sz w:val="28"/>
          <w:szCs w:val="28"/>
          <w:highlight w:val="none"/>
          <w:lang w:val="en-US" w:eastAsia="zh-CN"/>
        </w:rPr>
      </w:pPr>
    </w:p>
    <w:p w14:paraId="4B149314">
      <w:pPr>
        <w:pStyle w:val="3"/>
        <w:ind w:left="0" w:leftChars="0" w:firstLine="0" w:firstLineChars="0"/>
        <w:rPr>
          <w:rFonts w:hint="eastAsia" w:ascii="宋体" w:hAnsi="宋体" w:eastAsia="宋体" w:cs="宋体"/>
          <w:b/>
          <w:sz w:val="28"/>
          <w:szCs w:val="28"/>
          <w:highlight w:val="none"/>
          <w:lang w:val="en-US" w:eastAsia="zh-CN"/>
        </w:rPr>
      </w:pPr>
    </w:p>
    <w:p w14:paraId="592A2FC1">
      <w:pPr>
        <w:pStyle w:val="3"/>
        <w:ind w:left="0" w:leftChars="0" w:firstLine="0" w:firstLineChars="0"/>
        <w:rPr>
          <w:rFonts w:hint="eastAsia" w:ascii="宋体" w:hAnsi="宋体" w:eastAsia="宋体" w:cs="宋体"/>
          <w:b/>
          <w:sz w:val="28"/>
          <w:szCs w:val="28"/>
          <w:highlight w:val="none"/>
          <w:lang w:val="en-US" w:eastAsia="zh-CN"/>
        </w:rPr>
      </w:pPr>
    </w:p>
    <w:p w14:paraId="771C32FE">
      <w:pPr>
        <w:pStyle w:val="3"/>
        <w:ind w:left="0" w:leftChars="0" w:firstLine="0" w:firstLineChars="0"/>
        <w:rPr>
          <w:rFonts w:hint="eastAsia" w:ascii="宋体" w:hAnsi="宋体" w:eastAsia="宋体" w:cs="宋体"/>
          <w:b/>
          <w:sz w:val="28"/>
          <w:szCs w:val="28"/>
          <w:highlight w:val="none"/>
          <w:lang w:val="en-US" w:eastAsia="zh-CN"/>
        </w:rPr>
      </w:pPr>
    </w:p>
    <w:p w14:paraId="1A877797">
      <w:pPr>
        <w:pStyle w:val="3"/>
        <w:ind w:left="0" w:leftChars="0" w:firstLine="0" w:firstLineChars="0"/>
        <w:rPr>
          <w:rFonts w:hint="eastAsia" w:ascii="宋体" w:hAnsi="宋体" w:eastAsia="宋体" w:cs="宋体"/>
          <w:b/>
          <w:sz w:val="28"/>
          <w:szCs w:val="28"/>
          <w:highlight w:val="none"/>
          <w:lang w:val="en-US" w:eastAsia="zh-CN"/>
        </w:rPr>
      </w:pPr>
    </w:p>
    <w:p w14:paraId="27633382">
      <w:pPr>
        <w:pStyle w:val="3"/>
        <w:ind w:left="0" w:leftChars="0" w:firstLine="0" w:firstLineChars="0"/>
        <w:rPr>
          <w:rFonts w:hint="eastAsia" w:ascii="宋体" w:hAnsi="宋体" w:eastAsia="宋体" w:cs="宋体"/>
          <w:b/>
          <w:sz w:val="28"/>
          <w:szCs w:val="28"/>
          <w:highlight w:val="none"/>
          <w:lang w:val="en-US" w:eastAsia="zh-CN"/>
        </w:rPr>
      </w:pPr>
    </w:p>
    <w:tbl>
      <w:tblPr>
        <w:tblStyle w:val="22"/>
        <w:tblW w:w="94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35"/>
        <w:gridCol w:w="1290"/>
        <w:gridCol w:w="120"/>
        <w:gridCol w:w="1425"/>
        <w:gridCol w:w="345"/>
        <w:gridCol w:w="2849"/>
        <w:gridCol w:w="883"/>
        <w:gridCol w:w="642"/>
        <w:gridCol w:w="51"/>
        <w:gridCol w:w="1005"/>
      </w:tblGrid>
      <w:tr w14:paraId="0976D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035" w:type="dxa"/>
            <w:gridSpan w:val="6"/>
            <w:tcBorders>
              <w:top w:val="nil"/>
              <w:left w:val="nil"/>
              <w:bottom w:val="nil"/>
              <w:right w:val="nil"/>
            </w:tcBorders>
            <w:shd w:val="clear" w:color="auto" w:fill="auto"/>
            <w:vAlign w:val="bottom"/>
          </w:tcPr>
          <w:p w14:paraId="1EF8DFBA">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工程名称：装饰装修工程</w:t>
            </w:r>
          </w:p>
        </w:tc>
        <w:tc>
          <w:tcPr>
            <w:tcW w:w="5430" w:type="dxa"/>
            <w:gridSpan w:val="5"/>
            <w:tcBorders>
              <w:top w:val="nil"/>
              <w:left w:val="nil"/>
              <w:bottom w:val="nil"/>
              <w:right w:val="nil"/>
            </w:tcBorders>
            <w:shd w:val="clear" w:color="auto" w:fill="auto"/>
            <w:vAlign w:val="bottom"/>
          </w:tcPr>
          <w:p w14:paraId="67586134">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专业/标段：单独装饰工程</w:t>
            </w:r>
          </w:p>
        </w:tc>
      </w:tr>
      <w:tr w14:paraId="58643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2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6E3CDD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42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399D9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4739"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71002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88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21F89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64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78B64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056"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CBDA6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14:paraId="041BF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2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7C00B30">
            <w:pPr>
              <w:jc w:val="center"/>
              <w:rPr>
                <w:rFonts w:hint="eastAsia" w:ascii="宋体" w:hAnsi="宋体" w:eastAsia="宋体" w:cs="宋体"/>
                <w:i w:val="0"/>
                <w:iCs w:val="0"/>
                <w:color w:val="000000"/>
                <w:sz w:val="20"/>
                <w:szCs w:val="20"/>
                <w:highlight w:val="none"/>
                <w:u w:val="none"/>
              </w:rPr>
            </w:pPr>
          </w:p>
        </w:tc>
        <w:tc>
          <w:tcPr>
            <w:tcW w:w="142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B70A23D">
            <w:pPr>
              <w:jc w:val="center"/>
              <w:rPr>
                <w:rFonts w:hint="eastAsia" w:ascii="宋体" w:hAnsi="宋体" w:eastAsia="宋体" w:cs="宋体"/>
                <w:i w:val="0"/>
                <w:iCs w:val="0"/>
                <w:color w:val="000000"/>
                <w:sz w:val="20"/>
                <w:szCs w:val="20"/>
                <w:highlight w:val="none"/>
                <w:u w:val="none"/>
              </w:rPr>
            </w:pPr>
          </w:p>
        </w:tc>
        <w:tc>
          <w:tcPr>
            <w:tcW w:w="4739"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94A45C8">
            <w:pPr>
              <w:jc w:val="center"/>
              <w:rPr>
                <w:rFonts w:hint="eastAsia" w:ascii="宋体" w:hAnsi="宋体" w:eastAsia="宋体" w:cs="宋体"/>
                <w:i w:val="0"/>
                <w:iCs w:val="0"/>
                <w:color w:val="000000"/>
                <w:sz w:val="20"/>
                <w:szCs w:val="20"/>
                <w:highlight w:val="none"/>
                <w:u w:val="none"/>
              </w:rPr>
            </w:pPr>
          </w:p>
        </w:tc>
        <w:tc>
          <w:tcPr>
            <w:tcW w:w="88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3995008">
            <w:pPr>
              <w:jc w:val="center"/>
              <w:rPr>
                <w:rFonts w:hint="eastAsia" w:ascii="宋体" w:hAnsi="宋体" w:eastAsia="宋体" w:cs="宋体"/>
                <w:i w:val="0"/>
                <w:iCs w:val="0"/>
                <w:color w:val="000000"/>
                <w:sz w:val="20"/>
                <w:szCs w:val="20"/>
                <w:highlight w:val="none"/>
                <w:u w:val="none"/>
              </w:rPr>
            </w:pPr>
          </w:p>
        </w:tc>
        <w:tc>
          <w:tcPr>
            <w:tcW w:w="64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E102622">
            <w:pPr>
              <w:jc w:val="center"/>
              <w:rPr>
                <w:rFonts w:hint="eastAsia" w:ascii="宋体" w:hAnsi="宋体" w:eastAsia="宋体" w:cs="宋体"/>
                <w:i w:val="0"/>
                <w:iCs w:val="0"/>
                <w:color w:val="000000"/>
                <w:sz w:val="20"/>
                <w:szCs w:val="20"/>
                <w:highlight w:val="none"/>
                <w:u w:val="none"/>
              </w:rPr>
            </w:pPr>
          </w:p>
        </w:tc>
        <w:tc>
          <w:tcPr>
            <w:tcW w:w="1056"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9F00DAB">
            <w:pPr>
              <w:jc w:val="center"/>
              <w:rPr>
                <w:rFonts w:hint="eastAsia" w:ascii="宋体" w:hAnsi="宋体" w:eastAsia="宋体" w:cs="宋体"/>
                <w:i w:val="0"/>
                <w:iCs w:val="0"/>
                <w:color w:val="000000"/>
                <w:sz w:val="20"/>
                <w:szCs w:val="20"/>
                <w:highlight w:val="none"/>
                <w:u w:val="none"/>
              </w:rPr>
            </w:pPr>
          </w:p>
        </w:tc>
      </w:tr>
      <w:tr w14:paraId="3B33F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8"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C216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9DCD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011302001001</w:t>
            </w:r>
          </w:p>
        </w:tc>
        <w:tc>
          <w:tcPr>
            <w:tcW w:w="4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23A67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平面吊顶天棚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1.龙骨材料种类、规格、中距:轻钢龙骨600×600 平面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2.面板材料品种、规格:双层纸面石膏板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1.清理基层、吊杆安装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2.龙骨安装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3.面板铺贴</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4B8F">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2A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4DC8F">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1035.69</w:t>
            </w:r>
          </w:p>
        </w:tc>
      </w:tr>
      <w:tr w14:paraId="62A4A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6"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B586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8823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011302004001</w:t>
            </w:r>
          </w:p>
        </w:tc>
        <w:tc>
          <w:tcPr>
            <w:tcW w:w="4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0A380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格栅吊顶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1.龙骨材料种类、规格、中距:膨胀螺栓、丝杆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2.面板材料品种、规格:铝方通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1.清理基层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2.安装龙骨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3.基层板铺贴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4.面板铺贴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5.刷防护材料</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8535">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FF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E0E3C">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119.03</w:t>
            </w:r>
          </w:p>
        </w:tc>
      </w:tr>
      <w:tr w14:paraId="30E93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3"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5CF5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BD6E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011207003001</w:t>
            </w:r>
          </w:p>
        </w:tc>
        <w:tc>
          <w:tcPr>
            <w:tcW w:w="4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E25DD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成品隔断</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1.隔断材料品种、规格:原木色(中式花格表面)可移动隔断</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2.配件品种、规格:60mm复合实木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3.暂估价，暂按1380.00元/m2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1.隔断安装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2.嵌缝、塞口</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4702">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7C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9A27E">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30.87</w:t>
            </w:r>
          </w:p>
        </w:tc>
      </w:tr>
      <w:tr w14:paraId="67106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720" w:type="dxa"/>
            <w:tcBorders>
              <w:top w:val="single" w:color="000000" w:sz="4" w:space="0"/>
              <w:left w:val="single" w:color="000000" w:sz="8" w:space="0"/>
              <w:bottom w:val="single" w:color="000000" w:sz="8" w:space="0"/>
              <w:right w:val="single" w:color="000000" w:sz="4" w:space="0"/>
            </w:tcBorders>
            <w:shd w:val="clear" w:color="auto" w:fill="auto"/>
            <w:vAlign w:val="center"/>
          </w:tcPr>
          <w:p w14:paraId="7DEAB3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425"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7D3ACD8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011207003002</w:t>
            </w:r>
          </w:p>
        </w:tc>
        <w:tc>
          <w:tcPr>
            <w:tcW w:w="4739"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44E173B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LED屏设备间型钢隔断墙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1.骨架、边框材料种类、规格:型钢龙骨不锈钢面板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2.LED显示屏以外区域做石膏板隔断封墙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1.隔断安装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2.嵌缝、塞口</w:t>
            </w:r>
          </w:p>
        </w:tc>
        <w:tc>
          <w:tcPr>
            <w:tcW w:w="88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83202EC">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E6ABF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5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3C6C40D">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r>
      <w:tr w14:paraId="63E83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560F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A11E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011403001001</w:t>
            </w:r>
          </w:p>
        </w:tc>
        <w:tc>
          <w:tcPr>
            <w:tcW w:w="4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2B224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抹灰面油漆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1.油漆品种、喷漆遍数:黑色面漆王2遍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1.清理基层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2.刮腻子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3.刷防护材料、油漆</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8282">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D4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E338A">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118.03</w:t>
            </w:r>
          </w:p>
        </w:tc>
      </w:tr>
      <w:tr w14:paraId="284E1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5C9D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5428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011404002001</w:t>
            </w:r>
          </w:p>
        </w:tc>
        <w:tc>
          <w:tcPr>
            <w:tcW w:w="4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418BA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天棚喷刷涂料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1.涂料品种、喷刷遍数:白色乳胶漆二遍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1.清理基层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2.刮腻子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3.刷、喷涂料</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FAB2">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39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E68D9">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1035.69</w:t>
            </w:r>
          </w:p>
        </w:tc>
      </w:tr>
      <w:tr w14:paraId="05D70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5C8B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A07C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011201001001</w:t>
            </w:r>
          </w:p>
        </w:tc>
        <w:tc>
          <w:tcPr>
            <w:tcW w:w="4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ECF69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墙、柱面一般抹灰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1.基层类型、部位:加气混凝土砌块墙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2.面层处理方式:墙面抹灰 一般抹灰 内墙 (14+6mm)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1.清理基层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3.分层抹灰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4.面层处理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5.勾分格缝</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ED56">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BC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1EE1A">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326.88</w:t>
            </w:r>
          </w:p>
        </w:tc>
      </w:tr>
      <w:tr w14:paraId="7E7F9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5E79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AE3E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011201002001</w:t>
            </w:r>
          </w:p>
        </w:tc>
        <w:tc>
          <w:tcPr>
            <w:tcW w:w="4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9443C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墙、柱面装饰抹灰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1.装饰抹灰类型:白色乳胶漆 内墙两遍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1.面层处理</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3739">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79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22821">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326.88</w:t>
            </w:r>
          </w:p>
        </w:tc>
      </w:tr>
      <w:tr w14:paraId="006E7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720" w:type="dxa"/>
            <w:tcBorders>
              <w:top w:val="single" w:color="000000" w:sz="4" w:space="0"/>
              <w:left w:val="single" w:color="000000" w:sz="8" w:space="0"/>
              <w:bottom w:val="single" w:color="000000" w:sz="8" w:space="0"/>
              <w:right w:val="single" w:color="000000" w:sz="4" w:space="0"/>
            </w:tcBorders>
            <w:shd w:val="clear" w:color="auto" w:fill="auto"/>
            <w:vAlign w:val="center"/>
          </w:tcPr>
          <w:p w14:paraId="55039E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425"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67DA01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010805006001</w:t>
            </w:r>
          </w:p>
        </w:tc>
        <w:tc>
          <w:tcPr>
            <w:tcW w:w="4739"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12AC205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复合材料门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1.门洞口尺寸:0.9m*2.1m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2.框、扇材质:装饰复合烤漆门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1.门（含框）安装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2.五金配件安装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3.嵌缝打胶</w:t>
            </w:r>
          </w:p>
        </w:tc>
        <w:tc>
          <w:tcPr>
            <w:tcW w:w="88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F8C0893">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ADEFC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樘</w:t>
            </w:r>
          </w:p>
        </w:tc>
        <w:tc>
          <w:tcPr>
            <w:tcW w:w="105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2C1DD959">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14D12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9D35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EC10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011104002001</w:t>
            </w:r>
          </w:p>
        </w:tc>
        <w:tc>
          <w:tcPr>
            <w:tcW w:w="4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B782B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实木(复合)地板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1.面层材料品种、规格:条形复合地板(成品)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1.清理基层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2.面层铺设</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187C">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57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EC22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363.21</w:t>
            </w:r>
          </w:p>
        </w:tc>
      </w:tr>
      <w:tr w14:paraId="5B20D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0"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31C9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229A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011205001001</w:t>
            </w:r>
          </w:p>
        </w:tc>
        <w:tc>
          <w:tcPr>
            <w:tcW w:w="4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70B73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墙、柱面装饰板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1.基层材料种类、规格:18mm厚OSB环保板基层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2.面层材料品种、规格:10mm厚吸音环保板饰面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1.清理基层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2.龙骨制作、安装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3.钉隔离层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4.基层铺钉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5.面层铺贴</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6407">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15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E1200">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397.57</w:t>
            </w:r>
          </w:p>
        </w:tc>
      </w:tr>
      <w:tr w14:paraId="4D535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A902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EF43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010810002001</w:t>
            </w:r>
          </w:p>
        </w:tc>
        <w:tc>
          <w:tcPr>
            <w:tcW w:w="4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319E7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窗帘盒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1.窗帘盒材质、规格:细木工板基层、榉木饰面板140*160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2.窗帘轨道 不锈钢管 双轨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2.防护材料种类:调和漆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1.制作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F674">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87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FE6D8">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101.97</w:t>
            </w:r>
          </w:p>
        </w:tc>
      </w:tr>
      <w:tr w14:paraId="204B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9874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84CA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01B001</w:t>
            </w:r>
          </w:p>
        </w:tc>
        <w:tc>
          <w:tcPr>
            <w:tcW w:w="4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A5BDC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出风口、平板灯开孔加固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1.风口材料品种、规格、品牌、颜色:硬木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2.安装固定方式:嵌入式</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4AC8">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98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F19A7">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r>
      <w:tr w14:paraId="7FC96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465" w:type="dxa"/>
            <w:gridSpan w:val="11"/>
            <w:tcBorders>
              <w:top w:val="nil"/>
              <w:left w:val="nil"/>
              <w:bottom w:val="nil"/>
              <w:right w:val="nil"/>
            </w:tcBorders>
            <w:shd w:val="clear" w:color="auto" w:fill="auto"/>
            <w:vAlign w:val="center"/>
          </w:tcPr>
          <w:p w14:paraId="492B8B5E">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highlight w:val="none"/>
                <w:u w:val="none"/>
                <w:lang w:val="en-US" w:eastAsia="zh-CN" w:bidi="ar"/>
              </w:rPr>
            </w:pPr>
          </w:p>
          <w:p w14:paraId="33119C35">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措施项目清单计价表</w:t>
            </w:r>
          </w:p>
        </w:tc>
      </w:tr>
      <w:tr w14:paraId="565C4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690" w:type="dxa"/>
            <w:gridSpan w:val="5"/>
            <w:tcBorders>
              <w:top w:val="nil"/>
              <w:left w:val="nil"/>
              <w:bottom w:val="nil"/>
              <w:right w:val="nil"/>
            </w:tcBorders>
            <w:shd w:val="clear" w:color="auto" w:fill="auto"/>
            <w:vAlign w:val="bottom"/>
          </w:tcPr>
          <w:p w14:paraId="436463C4">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工程名称：装饰装修工程</w:t>
            </w:r>
          </w:p>
        </w:tc>
        <w:tc>
          <w:tcPr>
            <w:tcW w:w="5775" w:type="dxa"/>
            <w:gridSpan w:val="6"/>
            <w:tcBorders>
              <w:top w:val="nil"/>
              <w:left w:val="nil"/>
              <w:bottom w:val="nil"/>
              <w:right w:val="nil"/>
            </w:tcBorders>
            <w:shd w:val="clear" w:color="auto" w:fill="auto"/>
            <w:vAlign w:val="bottom"/>
          </w:tcPr>
          <w:p w14:paraId="404C0F7F">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专业/标段：单独装饰工程</w:t>
            </w:r>
          </w:p>
        </w:tc>
      </w:tr>
      <w:tr w14:paraId="13728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55"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D3422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41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68AB9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4619"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9A04C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88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6DA5F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项目特征或工作内容</w:t>
            </w:r>
          </w:p>
        </w:tc>
        <w:tc>
          <w:tcPr>
            <w:tcW w:w="693"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1B22C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00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89B9A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数量</w:t>
            </w:r>
          </w:p>
        </w:tc>
      </w:tr>
      <w:tr w14:paraId="23368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55"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77A8C31">
            <w:pPr>
              <w:jc w:val="center"/>
              <w:rPr>
                <w:rFonts w:hint="eastAsia" w:ascii="宋体" w:hAnsi="宋体" w:eastAsia="宋体" w:cs="宋体"/>
                <w:i w:val="0"/>
                <w:iCs w:val="0"/>
                <w:color w:val="000000"/>
                <w:sz w:val="20"/>
                <w:szCs w:val="20"/>
                <w:highlight w:val="none"/>
                <w:u w:val="none"/>
              </w:rPr>
            </w:pPr>
          </w:p>
        </w:tc>
        <w:tc>
          <w:tcPr>
            <w:tcW w:w="141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23E7665">
            <w:pPr>
              <w:jc w:val="center"/>
              <w:rPr>
                <w:rFonts w:hint="eastAsia" w:ascii="宋体" w:hAnsi="宋体" w:eastAsia="宋体" w:cs="宋体"/>
                <w:i w:val="0"/>
                <w:iCs w:val="0"/>
                <w:color w:val="000000"/>
                <w:sz w:val="20"/>
                <w:szCs w:val="20"/>
                <w:highlight w:val="none"/>
                <w:u w:val="none"/>
              </w:rPr>
            </w:pPr>
          </w:p>
        </w:tc>
        <w:tc>
          <w:tcPr>
            <w:tcW w:w="4619"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6EC6D11">
            <w:pPr>
              <w:jc w:val="center"/>
              <w:rPr>
                <w:rFonts w:hint="eastAsia" w:ascii="宋体" w:hAnsi="宋体" w:eastAsia="宋体" w:cs="宋体"/>
                <w:i w:val="0"/>
                <w:iCs w:val="0"/>
                <w:color w:val="000000"/>
                <w:sz w:val="20"/>
                <w:szCs w:val="20"/>
                <w:highlight w:val="none"/>
                <w:u w:val="none"/>
              </w:rPr>
            </w:pPr>
          </w:p>
        </w:tc>
        <w:tc>
          <w:tcPr>
            <w:tcW w:w="88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664F559">
            <w:pPr>
              <w:jc w:val="center"/>
              <w:rPr>
                <w:rFonts w:hint="eastAsia" w:ascii="宋体" w:hAnsi="宋体" w:eastAsia="宋体" w:cs="宋体"/>
                <w:i w:val="0"/>
                <w:iCs w:val="0"/>
                <w:color w:val="000000"/>
                <w:sz w:val="20"/>
                <w:szCs w:val="20"/>
                <w:highlight w:val="none"/>
                <w:u w:val="none"/>
              </w:rPr>
            </w:pPr>
          </w:p>
        </w:tc>
        <w:tc>
          <w:tcPr>
            <w:tcW w:w="693"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4B41FF6">
            <w:pPr>
              <w:jc w:val="center"/>
              <w:rPr>
                <w:rFonts w:hint="eastAsia" w:ascii="宋体" w:hAnsi="宋体" w:eastAsia="宋体" w:cs="宋体"/>
                <w:i w:val="0"/>
                <w:iCs w:val="0"/>
                <w:color w:val="000000"/>
                <w:sz w:val="20"/>
                <w:szCs w:val="20"/>
                <w:highlight w:val="none"/>
                <w:u w:val="none"/>
              </w:rPr>
            </w:pPr>
          </w:p>
        </w:tc>
        <w:tc>
          <w:tcPr>
            <w:tcW w:w="100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3BC487F">
            <w:pPr>
              <w:jc w:val="center"/>
              <w:rPr>
                <w:rFonts w:hint="eastAsia" w:ascii="宋体" w:hAnsi="宋体" w:eastAsia="宋体" w:cs="宋体"/>
                <w:i w:val="0"/>
                <w:iCs w:val="0"/>
                <w:color w:val="000000"/>
                <w:sz w:val="20"/>
                <w:szCs w:val="20"/>
                <w:highlight w:val="none"/>
                <w:u w:val="none"/>
              </w:rPr>
            </w:pPr>
          </w:p>
        </w:tc>
      </w:tr>
      <w:tr w14:paraId="56F7F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5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11288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14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5B43C80">
            <w:pPr>
              <w:jc w:val="left"/>
              <w:rPr>
                <w:rFonts w:hint="eastAsia" w:ascii="宋体" w:hAnsi="宋体" w:eastAsia="宋体" w:cs="宋体"/>
                <w:i w:val="0"/>
                <w:iCs w:val="0"/>
                <w:color w:val="000000"/>
                <w:sz w:val="20"/>
                <w:szCs w:val="20"/>
                <w:highlight w:val="none"/>
                <w:u w:val="none"/>
              </w:rPr>
            </w:pPr>
          </w:p>
        </w:tc>
        <w:tc>
          <w:tcPr>
            <w:tcW w:w="46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C0EA5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通用措施</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3469">
            <w:pPr>
              <w:jc w:val="left"/>
              <w:rPr>
                <w:rFonts w:hint="eastAsia" w:ascii="宋体" w:hAnsi="宋体" w:eastAsia="宋体" w:cs="宋体"/>
                <w:i w:val="0"/>
                <w:iCs w:val="0"/>
                <w:color w:val="000000"/>
                <w:sz w:val="20"/>
                <w:szCs w:val="20"/>
                <w:highlight w:val="none"/>
                <w:u w:val="none"/>
              </w:rPr>
            </w:pP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F90BC">
            <w:pPr>
              <w:jc w:val="center"/>
              <w:rPr>
                <w:rFonts w:hint="eastAsia" w:ascii="宋体" w:hAnsi="宋体" w:eastAsia="宋体" w:cs="宋体"/>
                <w:i w:val="0"/>
                <w:iCs w:val="0"/>
                <w:color w:val="000000"/>
                <w:sz w:val="20"/>
                <w:szCs w:val="20"/>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C220">
            <w:pPr>
              <w:jc w:val="center"/>
              <w:rPr>
                <w:rFonts w:hint="eastAsia" w:ascii="宋体" w:hAnsi="宋体" w:eastAsia="宋体" w:cs="宋体"/>
                <w:i w:val="0"/>
                <w:iCs w:val="0"/>
                <w:color w:val="000000"/>
                <w:sz w:val="20"/>
                <w:szCs w:val="20"/>
                <w:highlight w:val="none"/>
                <w:u w:val="none"/>
              </w:rPr>
            </w:pPr>
          </w:p>
        </w:tc>
      </w:tr>
      <w:tr w14:paraId="529C8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5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8613B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6AFFAD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011801001001</w:t>
            </w:r>
          </w:p>
        </w:tc>
        <w:tc>
          <w:tcPr>
            <w:tcW w:w="46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FA73C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安全文明施工措施费</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F3C2">
            <w:pPr>
              <w:jc w:val="left"/>
              <w:rPr>
                <w:rFonts w:hint="eastAsia" w:ascii="宋体" w:hAnsi="宋体" w:eastAsia="宋体" w:cs="宋体"/>
                <w:i w:val="0"/>
                <w:iCs w:val="0"/>
                <w:color w:val="000000"/>
                <w:sz w:val="20"/>
                <w:szCs w:val="20"/>
                <w:highlight w:val="none"/>
                <w:u w:val="none"/>
              </w:rPr>
            </w:pP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0F6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45A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347C4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5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491B2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707799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011801004001</w:t>
            </w:r>
          </w:p>
        </w:tc>
        <w:tc>
          <w:tcPr>
            <w:tcW w:w="46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15419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冬雨季施工增加费</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ACA0">
            <w:pPr>
              <w:jc w:val="left"/>
              <w:rPr>
                <w:rFonts w:hint="eastAsia" w:ascii="宋体" w:hAnsi="宋体" w:eastAsia="宋体" w:cs="宋体"/>
                <w:i w:val="0"/>
                <w:iCs w:val="0"/>
                <w:color w:val="000000"/>
                <w:sz w:val="20"/>
                <w:szCs w:val="20"/>
                <w:highlight w:val="none"/>
                <w:u w:val="none"/>
              </w:rPr>
            </w:pP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6A8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4110">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33FA7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5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FF4E1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4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AE3DCC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011801003001</w:t>
            </w:r>
          </w:p>
        </w:tc>
        <w:tc>
          <w:tcPr>
            <w:tcW w:w="46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A5E8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夜间施工增加费</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4C09">
            <w:pPr>
              <w:jc w:val="left"/>
              <w:rPr>
                <w:rFonts w:hint="eastAsia" w:ascii="宋体" w:hAnsi="宋体" w:eastAsia="宋体" w:cs="宋体"/>
                <w:i w:val="0"/>
                <w:iCs w:val="0"/>
                <w:color w:val="000000"/>
                <w:sz w:val="20"/>
                <w:szCs w:val="20"/>
                <w:highlight w:val="none"/>
                <w:u w:val="none"/>
              </w:rPr>
            </w:pP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D47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FD12">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70FD0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5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EAE51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4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26B928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011801002001</w:t>
            </w:r>
          </w:p>
        </w:tc>
        <w:tc>
          <w:tcPr>
            <w:tcW w:w="46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A4256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二次搬运费</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8E7F">
            <w:pPr>
              <w:jc w:val="left"/>
              <w:rPr>
                <w:rFonts w:hint="eastAsia" w:ascii="宋体" w:hAnsi="宋体" w:eastAsia="宋体" w:cs="宋体"/>
                <w:i w:val="0"/>
                <w:iCs w:val="0"/>
                <w:color w:val="000000"/>
                <w:sz w:val="20"/>
                <w:szCs w:val="20"/>
                <w:highlight w:val="none"/>
                <w:u w:val="none"/>
              </w:rPr>
            </w:pP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B00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4BD1">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4497B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5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1FBF8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4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E0244D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011801005001</w:t>
            </w:r>
          </w:p>
        </w:tc>
        <w:tc>
          <w:tcPr>
            <w:tcW w:w="46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6A74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测量放线定位复测费</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22B3">
            <w:pPr>
              <w:jc w:val="left"/>
              <w:rPr>
                <w:rFonts w:hint="eastAsia" w:ascii="宋体" w:hAnsi="宋体" w:eastAsia="宋体" w:cs="宋体"/>
                <w:i w:val="0"/>
                <w:iCs w:val="0"/>
                <w:color w:val="000000"/>
                <w:sz w:val="20"/>
                <w:szCs w:val="20"/>
                <w:highlight w:val="none"/>
                <w:u w:val="none"/>
              </w:rPr>
            </w:pP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230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EF6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39417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5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B7DBA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14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86D5BF5">
            <w:pPr>
              <w:jc w:val="left"/>
              <w:rPr>
                <w:rFonts w:hint="eastAsia" w:ascii="宋体" w:hAnsi="宋体" w:eastAsia="宋体" w:cs="宋体"/>
                <w:i w:val="0"/>
                <w:iCs w:val="0"/>
                <w:color w:val="000000"/>
                <w:sz w:val="20"/>
                <w:szCs w:val="20"/>
                <w:highlight w:val="none"/>
                <w:u w:val="none"/>
              </w:rPr>
            </w:pPr>
          </w:p>
        </w:tc>
        <w:tc>
          <w:tcPr>
            <w:tcW w:w="46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43EFC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专业措施</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6FFF">
            <w:pPr>
              <w:jc w:val="left"/>
              <w:rPr>
                <w:rFonts w:hint="eastAsia" w:ascii="宋体" w:hAnsi="宋体" w:eastAsia="宋体" w:cs="宋体"/>
                <w:i w:val="0"/>
                <w:iCs w:val="0"/>
                <w:color w:val="000000"/>
                <w:sz w:val="20"/>
                <w:szCs w:val="20"/>
                <w:highlight w:val="none"/>
                <w:u w:val="none"/>
              </w:rPr>
            </w:pP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A1B2A">
            <w:pPr>
              <w:jc w:val="center"/>
              <w:rPr>
                <w:rFonts w:hint="eastAsia" w:ascii="宋体" w:hAnsi="宋体" w:eastAsia="宋体" w:cs="宋体"/>
                <w:i w:val="0"/>
                <w:iCs w:val="0"/>
                <w:color w:val="000000"/>
                <w:sz w:val="20"/>
                <w:szCs w:val="20"/>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DC42">
            <w:pPr>
              <w:jc w:val="center"/>
              <w:rPr>
                <w:rFonts w:hint="eastAsia" w:ascii="宋体" w:hAnsi="宋体" w:eastAsia="宋体" w:cs="宋体"/>
                <w:i w:val="0"/>
                <w:iCs w:val="0"/>
                <w:color w:val="000000"/>
                <w:sz w:val="20"/>
                <w:szCs w:val="20"/>
                <w:highlight w:val="none"/>
                <w:u w:val="none"/>
              </w:rPr>
            </w:pPr>
          </w:p>
        </w:tc>
      </w:tr>
      <w:tr w14:paraId="631F2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5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EFECEA1">
            <w:pPr>
              <w:jc w:val="center"/>
              <w:rPr>
                <w:rFonts w:hint="eastAsia" w:ascii="宋体" w:hAnsi="宋体" w:eastAsia="宋体" w:cs="宋体"/>
                <w:i w:val="0"/>
                <w:iCs w:val="0"/>
                <w:color w:val="000000"/>
                <w:sz w:val="20"/>
                <w:szCs w:val="20"/>
                <w:highlight w:val="none"/>
                <w:u w:val="none"/>
              </w:rPr>
            </w:pPr>
          </w:p>
        </w:tc>
        <w:tc>
          <w:tcPr>
            <w:tcW w:w="14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DE2621E">
            <w:pPr>
              <w:jc w:val="left"/>
              <w:rPr>
                <w:rFonts w:hint="eastAsia" w:ascii="宋体" w:hAnsi="宋体" w:eastAsia="宋体" w:cs="宋体"/>
                <w:i w:val="0"/>
                <w:iCs w:val="0"/>
                <w:color w:val="000000"/>
                <w:sz w:val="20"/>
                <w:szCs w:val="20"/>
                <w:highlight w:val="none"/>
                <w:u w:val="none"/>
              </w:rPr>
            </w:pPr>
          </w:p>
        </w:tc>
        <w:tc>
          <w:tcPr>
            <w:tcW w:w="46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71EA8C">
            <w:pPr>
              <w:jc w:val="left"/>
              <w:rPr>
                <w:rFonts w:hint="eastAsia" w:ascii="宋体" w:hAnsi="宋体" w:eastAsia="宋体" w:cs="宋体"/>
                <w:i w:val="0"/>
                <w:iCs w:val="0"/>
                <w:color w:val="000000"/>
                <w:sz w:val="20"/>
                <w:szCs w:val="20"/>
                <w:highlight w:val="none"/>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B99A">
            <w:pPr>
              <w:jc w:val="left"/>
              <w:rPr>
                <w:rFonts w:hint="eastAsia" w:ascii="宋体" w:hAnsi="宋体" w:eastAsia="宋体" w:cs="宋体"/>
                <w:i w:val="0"/>
                <w:iCs w:val="0"/>
                <w:color w:val="000000"/>
                <w:sz w:val="20"/>
                <w:szCs w:val="20"/>
                <w:highlight w:val="none"/>
                <w:u w:val="none"/>
              </w:rPr>
            </w:pP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3F74C">
            <w:pPr>
              <w:jc w:val="center"/>
              <w:rPr>
                <w:rFonts w:hint="eastAsia" w:ascii="宋体" w:hAnsi="宋体" w:eastAsia="宋体" w:cs="宋体"/>
                <w:i w:val="0"/>
                <w:iCs w:val="0"/>
                <w:color w:val="000000"/>
                <w:sz w:val="20"/>
                <w:szCs w:val="20"/>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0727">
            <w:pPr>
              <w:jc w:val="right"/>
              <w:rPr>
                <w:rFonts w:hint="eastAsia" w:ascii="宋体" w:hAnsi="宋体" w:eastAsia="宋体" w:cs="宋体"/>
                <w:i w:val="0"/>
                <w:iCs w:val="0"/>
                <w:color w:val="000000"/>
                <w:sz w:val="20"/>
                <w:szCs w:val="20"/>
                <w:highlight w:val="none"/>
                <w:u w:val="none"/>
              </w:rPr>
            </w:pPr>
          </w:p>
        </w:tc>
      </w:tr>
      <w:tr w14:paraId="3BAD9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5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682615F">
            <w:pPr>
              <w:jc w:val="center"/>
              <w:rPr>
                <w:rFonts w:hint="eastAsia" w:ascii="宋体" w:hAnsi="宋体" w:eastAsia="宋体" w:cs="宋体"/>
                <w:i w:val="0"/>
                <w:iCs w:val="0"/>
                <w:color w:val="000000"/>
                <w:sz w:val="20"/>
                <w:szCs w:val="20"/>
                <w:highlight w:val="none"/>
                <w:u w:val="none"/>
              </w:rPr>
            </w:pPr>
          </w:p>
        </w:tc>
        <w:tc>
          <w:tcPr>
            <w:tcW w:w="14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E70EFA2">
            <w:pPr>
              <w:jc w:val="left"/>
              <w:rPr>
                <w:rFonts w:hint="eastAsia" w:ascii="宋体" w:hAnsi="宋体" w:eastAsia="宋体" w:cs="宋体"/>
                <w:i w:val="0"/>
                <w:iCs w:val="0"/>
                <w:color w:val="000000"/>
                <w:sz w:val="20"/>
                <w:szCs w:val="20"/>
                <w:highlight w:val="none"/>
                <w:u w:val="none"/>
              </w:rPr>
            </w:pPr>
          </w:p>
        </w:tc>
        <w:tc>
          <w:tcPr>
            <w:tcW w:w="46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D60A03">
            <w:pPr>
              <w:jc w:val="left"/>
              <w:rPr>
                <w:rFonts w:hint="eastAsia" w:ascii="宋体" w:hAnsi="宋体" w:eastAsia="宋体" w:cs="宋体"/>
                <w:i w:val="0"/>
                <w:iCs w:val="0"/>
                <w:color w:val="000000"/>
                <w:sz w:val="20"/>
                <w:szCs w:val="20"/>
                <w:highlight w:val="none"/>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6006">
            <w:pPr>
              <w:jc w:val="left"/>
              <w:rPr>
                <w:rFonts w:hint="eastAsia" w:ascii="宋体" w:hAnsi="宋体" w:eastAsia="宋体" w:cs="宋体"/>
                <w:i w:val="0"/>
                <w:iCs w:val="0"/>
                <w:color w:val="000000"/>
                <w:sz w:val="20"/>
                <w:szCs w:val="20"/>
                <w:highlight w:val="none"/>
                <w:u w:val="none"/>
              </w:rPr>
            </w:pP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AA59D">
            <w:pPr>
              <w:jc w:val="center"/>
              <w:rPr>
                <w:rFonts w:hint="eastAsia" w:ascii="宋体" w:hAnsi="宋体" w:eastAsia="宋体" w:cs="宋体"/>
                <w:i w:val="0"/>
                <w:iCs w:val="0"/>
                <w:color w:val="000000"/>
                <w:sz w:val="20"/>
                <w:szCs w:val="20"/>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FDDB">
            <w:pPr>
              <w:jc w:val="right"/>
              <w:rPr>
                <w:rFonts w:hint="eastAsia" w:ascii="宋体" w:hAnsi="宋体" w:eastAsia="宋体" w:cs="宋体"/>
                <w:i w:val="0"/>
                <w:iCs w:val="0"/>
                <w:color w:val="000000"/>
                <w:sz w:val="20"/>
                <w:szCs w:val="20"/>
                <w:highlight w:val="none"/>
                <w:u w:val="none"/>
              </w:rPr>
            </w:pPr>
          </w:p>
        </w:tc>
      </w:tr>
      <w:tr w14:paraId="557EA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65" w:type="dxa"/>
            <w:gridSpan w:val="11"/>
            <w:tcBorders>
              <w:top w:val="single" w:color="000000" w:sz="4" w:space="0"/>
              <w:left w:val="single" w:color="000000" w:sz="8" w:space="0"/>
              <w:bottom w:val="single" w:color="000000" w:sz="8" w:space="0"/>
              <w:right w:val="single" w:color="000000" w:sz="4" w:space="0"/>
            </w:tcBorders>
            <w:shd w:val="clear" w:color="auto" w:fill="auto"/>
            <w:vAlign w:val="center"/>
          </w:tcPr>
          <w:p w14:paraId="563418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r>
    </w:tbl>
    <w:p w14:paraId="6237677E">
      <w:pPr>
        <w:tabs>
          <w:tab w:val="left" w:pos="0"/>
        </w:tabs>
        <w:jc w:val="center"/>
        <w:rPr>
          <w:rFonts w:hint="eastAsia" w:ascii="宋体" w:hAnsi="宋体" w:eastAsia="宋体" w:cs="宋体"/>
          <w:b/>
          <w:bCs/>
          <w:sz w:val="28"/>
          <w:szCs w:val="28"/>
          <w:highlight w:val="none"/>
        </w:rPr>
      </w:pPr>
    </w:p>
    <w:p w14:paraId="63FA42BC">
      <w:pPr>
        <w:pStyle w:val="2"/>
        <w:rPr>
          <w:rFonts w:hint="eastAsia" w:ascii="宋体" w:hAnsi="宋体" w:eastAsia="宋体" w:cs="宋体"/>
          <w:b/>
          <w:bCs/>
          <w:sz w:val="28"/>
          <w:szCs w:val="28"/>
          <w:highlight w:val="none"/>
        </w:rPr>
      </w:pPr>
    </w:p>
    <w:p w14:paraId="450AC541">
      <w:pPr>
        <w:pStyle w:val="3"/>
        <w:rPr>
          <w:rFonts w:hint="eastAsia" w:ascii="宋体" w:hAnsi="宋体" w:eastAsia="宋体" w:cs="宋体"/>
          <w:b/>
          <w:bCs/>
          <w:sz w:val="28"/>
          <w:szCs w:val="28"/>
          <w:highlight w:val="none"/>
        </w:rPr>
      </w:pPr>
    </w:p>
    <w:p w14:paraId="3F78A463">
      <w:pPr>
        <w:pStyle w:val="3"/>
        <w:rPr>
          <w:rFonts w:hint="eastAsia" w:ascii="宋体" w:hAnsi="宋体" w:eastAsia="宋体" w:cs="宋体"/>
          <w:b/>
          <w:bCs/>
          <w:sz w:val="28"/>
          <w:szCs w:val="28"/>
          <w:highlight w:val="none"/>
        </w:rPr>
      </w:pPr>
    </w:p>
    <w:p w14:paraId="0B2A6DD4">
      <w:pPr>
        <w:pStyle w:val="3"/>
        <w:rPr>
          <w:rFonts w:hint="eastAsia" w:ascii="宋体" w:hAnsi="宋体" w:eastAsia="宋体" w:cs="宋体"/>
          <w:b/>
          <w:bCs/>
          <w:sz w:val="28"/>
          <w:szCs w:val="28"/>
          <w:highlight w:val="none"/>
        </w:rPr>
      </w:pPr>
    </w:p>
    <w:p w14:paraId="0CEC500C">
      <w:pPr>
        <w:pStyle w:val="3"/>
        <w:rPr>
          <w:rFonts w:hint="eastAsia" w:ascii="宋体" w:hAnsi="宋体" w:eastAsia="宋体" w:cs="宋体"/>
          <w:b/>
          <w:bCs/>
          <w:sz w:val="28"/>
          <w:szCs w:val="28"/>
          <w:highlight w:val="none"/>
        </w:rPr>
      </w:pPr>
    </w:p>
    <w:p w14:paraId="03414822">
      <w:pPr>
        <w:pStyle w:val="3"/>
        <w:rPr>
          <w:rFonts w:hint="eastAsia" w:ascii="宋体" w:hAnsi="宋体" w:eastAsia="宋体" w:cs="宋体"/>
          <w:b/>
          <w:bCs/>
          <w:sz w:val="28"/>
          <w:szCs w:val="28"/>
          <w:highlight w:val="none"/>
        </w:rPr>
      </w:pPr>
    </w:p>
    <w:p w14:paraId="72007381">
      <w:pPr>
        <w:pStyle w:val="3"/>
        <w:rPr>
          <w:rFonts w:hint="eastAsia" w:ascii="宋体" w:hAnsi="宋体" w:eastAsia="宋体" w:cs="宋体"/>
          <w:b/>
          <w:bCs/>
          <w:sz w:val="28"/>
          <w:szCs w:val="28"/>
          <w:highlight w:val="none"/>
        </w:rPr>
      </w:pPr>
    </w:p>
    <w:p w14:paraId="6B58EC51">
      <w:pPr>
        <w:pStyle w:val="3"/>
        <w:rPr>
          <w:rFonts w:hint="eastAsia" w:ascii="宋体" w:hAnsi="宋体" w:eastAsia="宋体" w:cs="宋体"/>
          <w:b/>
          <w:bCs/>
          <w:sz w:val="28"/>
          <w:szCs w:val="28"/>
          <w:highlight w:val="none"/>
        </w:rPr>
      </w:pPr>
    </w:p>
    <w:p w14:paraId="3F1F67DB">
      <w:pPr>
        <w:pStyle w:val="3"/>
        <w:rPr>
          <w:rFonts w:hint="eastAsia" w:ascii="宋体" w:hAnsi="宋体" w:eastAsia="宋体" w:cs="宋体"/>
          <w:b/>
          <w:bCs/>
          <w:sz w:val="28"/>
          <w:szCs w:val="28"/>
          <w:highlight w:val="none"/>
        </w:rPr>
      </w:pPr>
    </w:p>
    <w:p w14:paraId="09B997FB">
      <w:pPr>
        <w:pStyle w:val="3"/>
        <w:rPr>
          <w:rFonts w:hint="eastAsia" w:ascii="宋体" w:hAnsi="宋体" w:eastAsia="宋体" w:cs="宋体"/>
          <w:b/>
          <w:bCs/>
          <w:sz w:val="28"/>
          <w:szCs w:val="28"/>
          <w:highlight w:val="none"/>
        </w:rPr>
      </w:pPr>
    </w:p>
    <w:p w14:paraId="1805D2F1">
      <w:pPr>
        <w:pStyle w:val="3"/>
        <w:rPr>
          <w:rFonts w:hint="eastAsia" w:ascii="宋体" w:hAnsi="宋体" w:eastAsia="宋体" w:cs="宋体"/>
          <w:b/>
          <w:bCs/>
          <w:sz w:val="28"/>
          <w:szCs w:val="28"/>
          <w:highlight w:val="none"/>
        </w:rPr>
      </w:pPr>
    </w:p>
    <w:p w14:paraId="4CFE1358">
      <w:pPr>
        <w:pStyle w:val="3"/>
        <w:rPr>
          <w:rFonts w:hint="eastAsia" w:ascii="宋体" w:hAnsi="宋体" w:eastAsia="宋体" w:cs="宋体"/>
          <w:b/>
          <w:bCs/>
          <w:sz w:val="28"/>
          <w:szCs w:val="28"/>
          <w:highlight w:val="none"/>
        </w:rPr>
      </w:pPr>
    </w:p>
    <w:p w14:paraId="617B07EC">
      <w:pPr>
        <w:pStyle w:val="3"/>
        <w:rPr>
          <w:rFonts w:hint="eastAsia" w:ascii="宋体" w:hAnsi="宋体" w:eastAsia="宋体" w:cs="宋体"/>
          <w:b/>
          <w:bCs/>
          <w:sz w:val="28"/>
          <w:szCs w:val="28"/>
          <w:highlight w:val="none"/>
        </w:rPr>
      </w:pPr>
    </w:p>
    <w:p w14:paraId="577F032D">
      <w:pPr>
        <w:pStyle w:val="3"/>
        <w:rPr>
          <w:rFonts w:hint="eastAsia" w:ascii="宋体" w:hAnsi="宋体" w:eastAsia="宋体" w:cs="宋体"/>
          <w:b/>
          <w:bCs/>
          <w:sz w:val="28"/>
          <w:szCs w:val="28"/>
          <w:highlight w:val="none"/>
        </w:rPr>
      </w:pPr>
    </w:p>
    <w:p w14:paraId="36A4D959">
      <w:pPr>
        <w:pStyle w:val="3"/>
        <w:rPr>
          <w:rFonts w:hint="eastAsia" w:ascii="宋体" w:hAnsi="宋体" w:eastAsia="宋体" w:cs="宋体"/>
          <w:b/>
          <w:bCs/>
          <w:sz w:val="28"/>
          <w:szCs w:val="28"/>
          <w:highlight w:val="none"/>
        </w:rPr>
      </w:pPr>
    </w:p>
    <w:p w14:paraId="17BA4940">
      <w:pPr>
        <w:pStyle w:val="3"/>
        <w:rPr>
          <w:rFonts w:hint="eastAsia" w:ascii="宋体" w:hAnsi="宋体" w:eastAsia="宋体" w:cs="宋体"/>
          <w:b/>
          <w:bCs/>
          <w:sz w:val="28"/>
          <w:szCs w:val="28"/>
          <w:highlight w:val="none"/>
        </w:rPr>
      </w:pPr>
    </w:p>
    <w:p w14:paraId="2CA4D6E7">
      <w:pPr>
        <w:pStyle w:val="2"/>
        <w:rPr>
          <w:rFonts w:hint="eastAsia"/>
          <w:highlight w:val="none"/>
        </w:rPr>
      </w:pPr>
    </w:p>
    <w:tbl>
      <w:tblPr>
        <w:tblStyle w:val="22"/>
        <w:tblW w:w="94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8"/>
        <w:gridCol w:w="135"/>
        <w:gridCol w:w="1311"/>
        <w:gridCol w:w="120"/>
        <w:gridCol w:w="1421"/>
        <w:gridCol w:w="529"/>
        <w:gridCol w:w="2650"/>
        <w:gridCol w:w="883"/>
        <w:gridCol w:w="642"/>
        <w:gridCol w:w="1056"/>
      </w:tblGrid>
      <w:tr w14:paraId="1614A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65" w:type="dxa"/>
            <w:gridSpan w:val="10"/>
            <w:tcBorders>
              <w:top w:val="nil"/>
              <w:left w:val="nil"/>
              <w:bottom w:val="nil"/>
              <w:right w:val="nil"/>
            </w:tcBorders>
            <w:shd w:val="clear" w:color="auto" w:fill="auto"/>
            <w:vAlign w:val="center"/>
          </w:tcPr>
          <w:p w14:paraId="52B4EE75">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分部分项工程项目清单</w:t>
            </w:r>
          </w:p>
        </w:tc>
      </w:tr>
      <w:tr w14:paraId="603F1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34" w:type="dxa"/>
            <w:gridSpan w:val="6"/>
            <w:tcBorders>
              <w:top w:val="nil"/>
              <w:left w:val="nil"/>
              <w:bottom w:val="nil"/>
              <w:right w:val="nil"/>
            </w:tcBorders>
            <w:shd w:val="clear" w:color="auto" w:fill="auto"/>
            <w:vAlign w:val="bottom"/>
          </w:tcPr>
          <w:p w14:paraId="6624667F">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工程名称：电气设备安装工程</w:t>
            </w:r>
          </w:p>
        </w:tc>
        <w:tc>
          <w:tcPr>
            <w:tcW w:w="5231" w:type="dxa"/>
            <w:gridSpan w:val="4"/>
            <w:tcBorders>
              <w:top w:val="nil"/>
              <w:left w:val="nil"/>
              <w:bottom w:val="nil"/>
              <w:right w:val="nil"/>
            </w:tcBorders>
            <w:shd w:val="clear" w:color="auto" w:fill="auto"/>
            <w:vAlign w:val="bottom"/>
          </w:tcPr>
          <w:p w14:paraId="4516075B">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专业/标段：通用安装工程</w:t>
            </w:r>
          </w:p>
        </w:tc>
      </w:tr>
      <w:tr w14:paraId="51989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18"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53FC7E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446"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DE4E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4720"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22C9D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88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0E2A3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64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2C248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05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0845C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14:paraId="49094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18"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74A7CD2">
            <w:pPr>
              <w:jc w:val="center"/>
              <w:rPr>
                <w:rFonts w:hint="eastAsia" w:ascii="宋体" w:hAnsi="宋体" w:eastAsia="宋体" w:cs="宋体"/>
                <w:i w:val="0"/>
                <w:iCs w:val="0"/>
                <w:color w:val="000000"/>
                <w:sz w:val="20"/>
                <w:szCs w:val="20"/>
                <w:highlight w:val="none"/>
                <w:u w:val="none"/>
              </w:rPr>
            </w:pPr>
          </w:p>
        </w:tc>
        <w:tc>
          <w:tcPr>
            <w:tcW w:w="1446"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391355B">
            <w:pPr>
              <w:jc w:val="center"/>
              <w:rPr>
                <w:rFonts w:hint="eastAsia" w:ascii="宋体" w:hAnsi="宋体" w:eastAsia="宋体" w:cs="宋体"/>
                <w:i w:val="0"/>
                <w:iCs w:val="0"/>
                <w:color w:val="000000"/>
                <w:sz w:val="20"/>
                <w:szCs w:val="20"/>
                <w:highlight w:val="none"/>
                <w:u w:val="none"/>
              </w:rPr>
            </w:pPr>
          </w:p>
        </w:tc>
        <w:tc>
          <w:tcPr>
            <w:tcW w:w="4720"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FDFE167">
            <w:pPr>
              <w:jc w:val="center"/>
              <w:rPr>
                <w:rFonts w:hint="eastAsia" w:ascii="宋体" w:hAnsi="宋体" w:eastAsia="宋体" w:cs="宋体"/>
                <w:i w:val="0"/>
                <w:iCs w:val="0"/>
                <w:color w:val="000000"/>
                <w:sz w:val="20"/>
                <w:szCs w:val="20"/>
                <w:highlight w:val="none"/>
                <w:u w:val="none"/>
              </w:rPr>
            </w:pPr>
          </w:p>
        </w:tc>
        <w:tc>
          <w:tcPr>
            <w:tcW w:w="88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5366826">
            <w:pPr>
              <w:jc w:val="center"/>
              <w:rPr>
                <w:rFonts w:hint="eastAsia" w:ascii="宋体" w:hAnsi="宋体" w:eastAsia="宋体" w:cs="宋体"/>
                <w:i w:val="0"/>
                <w:iCs w:val="0"/>
                <w:color w:val="000000"/>
                <w:sz w:val="20"/>
                <w:szCs w:val="20"/>
                <w:highlight w:val="none"/>
                <w:u w:val="none"/>
              </w:rPr>
            </w:pPr>
          </w:p>
        </w:tc>
        <w:tc>
          <w:tcPr>
            <w:tcW w:w="64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252691D">
            <w:pPr>
              <w:jc w:val="center"/>
              <w:rPr>
                <w:rFonts w:hint="eastAsia" w:ascii="宋体" w:hAnsi="宋体" w:eastAsia="宋体" w:cs="宋体"/>
                <w:i w:val="0"/>
                <w:iCs w:val="0"/>
                <w:color w:val="000000"/>
                <w:sz w:val="20"/>
                <w:szCs w:val="20"/>
                <w:highlight w:val="none"/>
                <w:u w:val="none"/>
              </w:rPr>
            </w:pPr>
          </w:p>
        </w:tc>
        <w:tc>
          <w:tcPr>
            <w:tcW w:w="105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A22CBC0">
            <w:pPr>
              <w:jc w:val="center"/>
              <w:rPr>
                <w:rFonts w:hint="eastAsia" w:ascii="宋体" w:hAnsi="宋体" w:eastAsia="宋体" w:cs="宋体"/>
                <w:i w:val="0"/>
                <w:iCs w:val="0"/>
                <w:color w:val="000000"/>
                <w:sz w:val="20"/>
                <w:szCs w:val="20"/>
                <w:highlight w:val="none"/>
                <w:u w:val="none"/>
              </w:rPr>
            </w:pPr>
          </w:p>
        </w:tc>
      </w:tr>
      <w:tr w14:paraId="53BE4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trPr>
        <w:tc>
          <w:tcPr>
            <w:tcW w:w="7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ECB8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2B62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030901005001</w:t>
            </w:r>
          </w:p>
        </w:tc>
        <w:tc>
          <w:tcPr>
            <w:tcW w:w="47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5EB40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消防水喷头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1.系统组件安装 喷头公称直径(mm以内)有吊顶15</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C1FF">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11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B8D8">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r>
      <w:tr w14:paraId="59A1D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7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3B9F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7614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030413001001</w:t>
            </w:r>
          </w:p>
        </w:tc>
        <w:tc>
          <w:tcPr>
            <w:tcW w:w="47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BB159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射灯吸顶式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1.型号:20W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2.安装形式:吸顶式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1.安装</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A88D">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15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7DDC">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159</w:t>
            </w:r>
          </w:p>
        </w:tc>
      </w:tr>
      <w:tr w14:paraId="49EAB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7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6ABE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3E23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030413001002</w:t>
            </w:r>
          </w:p>
        </w:tc>
        <w:tc>
          <w:tcPr>
            <w:tcW w:w="47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D33B7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平板灯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1.型号:36W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2.规格:800*800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3.安装形式:吸顶式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1.安装</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4C44">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9E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2D77">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r>
      <w:tr w14:paraId="72835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7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65D9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09C0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030412001001</w:t>
            </w:r>
          </w:p>
        </w:tc>
        <w:tc>
          <w:tcPr>
            <w:tcW w:w="47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A4C41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1.材质:PVC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2.规格:DN20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3.配置形式:WC CC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1.电线管路敷设</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BF0C">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29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BAEA">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r>
      <w:tr w14:paraId="355CD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7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FB68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6E7A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030412001002</w:t>
            </w:r>
          </w:p>
        </w:tc>
        <w:tc>
          <w:tcPr>
            <w:tcW w:w="47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1AF9F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1.材质:PVC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2.规格:DN20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3.配置形式:WC FC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1.电线管路敷设</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4984">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7E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2F70">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r>
      <w:tr w14:paraId="6655B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7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0B2E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A903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030412003001</w:t>
            </w:r>
          </w:p>
        </w:tc>
        <w:tc>
          <w:tcPr>
            <w:tcW w:w="47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4C9A9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1.配线形式:WC CC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2.规格:2.5mm2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3.材质:BV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1.配线</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3E94">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7D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F744">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900</w:t>
            </w:r>
          </w:p>
        </w:tc>
      </w:tr>
      <w:tr w14:paraId="47FEE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718" w:type="dxa"/>
            <w:tcBorders>
              <w:top w:val="single" w:color="000000" w:sz="4" w:space="0"/>
              <w:left w:val="single" w:color="000000" w:sz="8" w:space="0"/>
              <w:bottom w:val="single" w:color="000000" w:sz="8" w:space="0"/>
              <w:right w:val="single" w:color="000000" w:sz="4" w:space="0"/>
            </w:tcBorders>
            <w:shd w:val="clear" w:color="auto" w:fill="auto"/>
            <w:vAlign w:val="center"/>
          </w:tcPr>
          <w:p w14:paraId="0EB63B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44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76647F2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030412003002</w:t>
            </w:r>
          </w:p>
        </w:tc>
        <w:tc>
          <w:tcPr>
            <w:tcW w:w="4720"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66B69D2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1.配线形式:FC WC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2.规格:4mm2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3.材质:BV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1.配线</w:t>
            </w:r>
          </w:p>
        </w:tc>
        <w:tc>
          <w:tcPr>
            <w:tcW w:w="88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C9AD482">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99CD9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05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339442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w:t>
            </w:r>
          </w:p>
        </w:tc>
      </w:tr>
      <w:tr w14:paraId="7FF23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7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BF73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05C1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030412003003</w:t>
            </w:r>
          </w:p>
        </w:tc>
        <w:tc>
          <w:tcPr>
            <w:tcW w:w="47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78066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网线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1.配线形式:FC WC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2.规格:CAT6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1.配线</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CE6D">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50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EE7A">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260</w:t>
            </w:r>
          </w:p>
        </w:tc>
      </w:tr>
      <w:tr w14:paraId="7D7D5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7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6490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FC13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030413012001</w:t>
            </w:r>
          </w:p>
        </w:tc>
        <w:tc>
          <w:tcPr>
            <w:tcW w:w="47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D462B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开关、按钮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1.规格:扳式暗开关(单控)双联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2.安装形式:WC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1.安装</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873E">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39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EE84">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r>
      <w:tr w14:paraId="0E850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7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8AB8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50F9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030413012002</w:t>
            </w:r>
          </w:p>
        </w:tc>
        <w:tc>
          <w:tcPr>
            <w:tcW w:w="47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7A318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开关、按钮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1.规格:扳式暗开关(单控)三联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2.安装形式:WC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1.安装</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2F13">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3E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4968">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r>
      <w:tr w14:paraId="3F94D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7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EEDF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9D06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030413013001</w:t>
            </w:r>
          </w:p>
        </w:tc>
        <w:tc>
          <w:tcPr>
            <w:tcW w:w="47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A0435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插座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1.材质:220V 15A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2.规格:单相暗插座15A5孔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3.安装形式:FC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1.安装</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9538">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31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AE31">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r>
      <w:tr w14:paraId="4BBB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71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429B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3424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030413013002</w:t>
            </w:r>
          </w:p>
        </w:tc>
        <w:tc>
          <w:tcPr>
            <w:tcW w:w="47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1A719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插座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1.材质:220V 15A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2.规格:单相暗插座15A7孔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3.安装形式:FC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1.安装</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29A5">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04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452A">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r>
      <w:tr w14:paraId="04E5E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65" w:type="dxa"/>
            <w:gridSpan w:val="10"/>
            <w:tcBorders>
              <w:top w:val="nil"/>
              <w:left w:val="nil"/>
              <w:bottom w:val="nil"/>
              <w:right w:val="nil"/>
            </w:tcBorders>
            <w:shd w:val="clear" w:color="auto" w:fill="auto"/>
            <w:vAlign w:val="center"/>
          </w:tcPr>
          <w:p w14:paraId="07A2B67E">
            <w:pPr>
              <w:pStyle w:val="2"/>
              <w:rPr>
                <w:rFonts w:hint="eastAsia"/>
                <w:highlight w:val="none"/>
                <w:lang w:val="en-US" w:eastAsia="zh-CN"/>
              </w:rPr>
            </w:pPr>
          </w:p>
          <w:p w14:paraId="53A76010">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highlight w:val="none"/>
                <w:u w:val="none"/>
                <w:lang w:val="en-US" w:eastAsia="zh-CN" w:bidi="ar"/>
              </w:rPr>
            </w:pPr>
          </w:p>
          <w:p w14:paraId="12CEB68A">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highlight w:val="none"/>
                <w:u w:val="none"/>
                <w:lang w:val="en-US" w:eastAsia="zh-CN" w:bidi="ar"/>
              </w:rPr>
            </w:pPr>
          </w:p>
          <w:p w14:paraId="6111EFF0">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措施项目清单</w:t>
            </w:r>
          </w:p>
        </w:tc>
      </w:tr>
      <w:tr w14:paraId="3C208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05" w:type="dxa"/>
            <w:gridSpan w:val="5"/>
            <w:tcBorders>
              <w:top w:val="nil"/>
              <w:left w:val="nil"/>
              <w:bottom w:val="nil"/>
              <w:right w:val="nil"/>
            </w:tcBorders>
            <w:shd w:val="clear" w:color="auto" w:fill="auto"/>
            <w:vAlign w:val="bottom"/>
          </w:tcPr>
          <w:p w14:paraId="442E5EC1">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工程名称：电气设备安装工程</w:t>
            </w:r>
          </w:p>
        </w:tc>
        <w:tc>
          <w:tcPr>
            <w:tcW w:w="5760" w:type="dxa"/>
            <w:gridSpan w:val="5"/>
            <w:tcBorders>
              <w:top w:val="nil"/>
              <w:left w:val="nil"/>
              <w:bottom w:val="nil"/>
              <w:right w:val="nil"/>
            </w:tcBorders>
            <w:shd w:val="clear" w:color="auto" w:fill="auto"/>
            <w:vAlign w:val="bottom"/>
          </w:tcPr>
          <w:p w14:paraId="63156C0A">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专业/标段：通用安装工程</w:t>
            </w:r>
          </w:p>
        </w:tc>
      </w:tr>
      <w:tr w14:paraId="5D6D5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53"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04224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431"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BA315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4600"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3368A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88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4A045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项目特征或工作内容</w:t>
            </w:r>
          </w:p>
        </w:tc>
        <w:tc>
          <w:tcPr>
            <w:tcW w:w="64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25A80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05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401C8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数量</w:t>
            </w:r>
          </w:p>
        </w:tc>
      </w:tr>
      <w:tr w14:paraId="084D6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53"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5F2D895">
            <w:pPr>
              <w:jc w:val="center"/>
              <w:rPr>
                <w:rFonts w:hint="eastAsia" w:ascii="宋体" w:hAnsi="宋体" w:eastAsia="宋体" w:cs="宋体"/>
                <w:i w:val="0"/>
                <w:iCs w:val="0"/>
                <w:color w:val="000000"/>
                <w:sz w:val="20"/>
                <w:szCs w:val="20"/>
                <w:highlight w:val="none"/>
                <w:u w:val="none"/>
              </w:rPr>
            </w:pPr>
          </w:p>
        </w:tc>
        <w:tc>
          <w:tcPr>
            <w:tcW w:w="1431"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90AB817">
            <w:pPr>
              <w:jc w:val="center"/>
              <w:rPr>
                <w:rFonts w:hint="eastAsia" w:ascii="宋体" w:hAnsi="宋体" w:eastAsia="宋体" w:cs="宋体"/>
                <w:i w:val="0"/>
                <w:iCs w:val="0"/>
                <w:color w:val="000000"/>
                <w:sz w:val="20"/>
                <w:szCs w:val="20"/>
                <w:highlight w:val="none"/>
                <w:u w:val="none"/>
              </w:rPr>
            </w:pPr>
          </w:p>
        </w:tc>
        <w:tc>
          <w:tcPr>
            <w:tcW w:w="4600"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4E84133">
            <w:pPr>
              <w:jc w:val="center"/>
              <w:rPr>
                <w:rFonts w:hint="eastAsia" w:ascii="宋体" w:hAnsi="宋体" w:eastAsia="宋体" w:cs="宋体"/>
                <w:i w:val="0"/>
                <w:iCs w:val="0"/>
                <w:color w:val="000000"/>
                <w:sz w:val="20"/>
                <w:szCs w:val="20"/>
                <w:highlight w:val="none"/>
                <w:u w:val="none"/>
              </w:rPr>
            </w:pPr>
          </w:p>
        </w:tc>
        <w:tc>
          <w:tcPr>
            <w:tcW w:w="88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2CF74F2">
            <w:pPr>
              <w:jc w:val="center"/>
              <w:rPr>
                <w:rFonts w:hint="eastAsia" w:ascii="宋体" w:hAnsi="宋体" w:eastAsia="宋体" w:cs="宋体"/>
                <w:i w:val="0"/>
                <w:iCs w:val="0"/>
                <w:color w:val="000000"/>
                <w:sz w:val="20"/>
                <w:szCs w:val="20"/>
                <w:highlight w:val="none"/>
                <w:u w:val="none"/>
              </w:rPr>
            </w:pPr>
          </w:p>
        </w:tc>
        <w:tc>
          <w:tcPr>
            <w:tcW w:w="64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61444D6">
            <w:pPr>
              <w:jc w:val="center"/>
              <w:rPr>
                <w:rFonts w:hint="eastAsia" w:ascii="宋体" w:hAnsi="宋体" w:eastAsia="宋体" w:cs="宋体"/>
                <w:i w:val="0"/>
                <w:iCs w:val="0"/>
                <w:color w:val="000000"/>
                <w:sz w:val="20"/>
                <w:szCs w:val="20"/>
                <w:highlight w:val="none"/>
                <w:u w:val="none"/>
              </w:rPr>
            </w:pPr>
          </w:p>
        </w:tc>
        <w:tc>
          <w:tcPr>
            <w:tcW w:w="105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CE2448F">
            <w:pPr>
              <w:jc w:val="center"/>
              <w:rPr>
                <w:rFonts w:hint="eastAsia" w:ascii="宋体" w:hAnsi="宋体" w:eastAsia="宋体" w:cs="宋体"/>
                <w:i w:val="0"/>
                <w:iCs w:val="0"/>
                <w:color w:val="000000"/>
                <w:sz w:val="20"/>
                <w:szCs w:val="20"/>
                <w:highlight w:val="none"/>
                <w:u w:val="none"/>
              </w:rPr>
            </w:pPr>
          </w:p>
        </w:tc>
      </w:tr>
      <w:tr w14:paraId="79E0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FD7BB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143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E8A9803">
            <w:pPr>
              <w:jc w:val="left"/>
              <w:rPr>
                <w:rFonts w:hint="eastAsia" w:ascii="宋体" w:hAnsi="宋体" w:eastAsia="宋体" w:cs="宋体"/>
                <w:i w:val="0"/>
                <w:iCs w:val="0"/>
                <w:color w:val="000000"/>
                <w:sz w:val="20"/>
                <w:szCs w:val="20"/>
                <w:highlight w:val="none"/>
                <w:u w:val="none"/>
              </w:rPr>
            </w:pPr>
          </w:p>
        </w:tc>
        <w:tc>
          <w:tcPr>
            <w:tcW w:w="4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4A9F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通用措施</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0824">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6728">
            <w:pPr>
              <w:jc w:val="center"/>
              <w:rPr>
                <w:rFonts w:hint="eastAsia" w:ascii="宋体" w:hAnsi="宋体" w:eastAsia="宋体" w:cs="宋体"/>
                <w:i w:val="0"/>
                <w:iCs w:val="0"/>
                <w:color w:val="000000"/>
                <w:sz w:val="20"/>
                <w:szCs w:val="20"/>
                <w:highlight w:val="none"/>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480B">
            <w:pPr>
              <w:jc w:val="center"/>
              <w:rPr>
                <w:rFonts w:hint="eastAsia" w:ascii="宋体" w:hAnsi="宋体" w:eastAsia="宋体" w:cs="宋体"/>
                <w:i w:val="0"/>
                <w:iCs w:val="0"/>
                <w:color w:val="000000"/>
                <w:sz w:val="20"/>
                <w:szCs w:val="20"/>
                <w:highlight w:val="none"/>
                <w:u w:val="none"/>
              </w:rPr>
            </w:pPr>
          </w:p>
        </w:tc>
      </w:tr>
      <w:tr w14:paraId="2C3DD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DF611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3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BAC946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031401001001</w:t>
            </w:r>
          </w:p>
        </w:tc>
        <w:tc>
          <w:tcPr>
            <w:tcW w:w="4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72FDB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安全文明施工措施费</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7E2B">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58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706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044D7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E9949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3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32E512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031401004001</w:t>
            </w:r>
          </w:p>
        </w:tc>
        <w:tc>
          <w:tcPr>
            <w:tcW w:w="4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FFB27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冬雨季施工增加费</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7F5C">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47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6CA2">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7276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A1E0B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43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0B2D63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031401003001</w:t>
            </w:r>
          </w:p>
        </w:tc>
        <w:tc>
          <w:tcPr>
            <w:tcW w:w="4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D75B0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夜间施工增加费</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8235">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77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FC31">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43966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6DE96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43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86F67C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031401002001</w:t>
            </w:r>
          </w:p>
        </w:tc>
        <w:tc>
          <w:tcPr>
            <w:tcW w:w="4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B6B52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二次搬运费</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4E8C">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4C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0038">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1EE34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706B1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43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BB58FF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031401005001</w:t>
            </w:r>
          </w:p>
        </w:tc>
        <w:tc>
          <w:tcPr>
            <w:tcW w:w="4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E738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测量放线定位复测费</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6DAA">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D0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52E5">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15001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443F4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143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3592D4D">
            <w:pPr>
              <w:jc w:val="left"/>
              <w:rPr>
                <w:rFonts w:hint="eastAsia" w:ascii="宋体" w:hAnsi="宋体" w:eastAsia="宋体" w:cs="宋体"/>
                <w:i w:val="0"/>
                <w:iCs w:val="0"/>
                <w:color w:val="000000"/>
                <w:sz w:val="20"/>
                <w:szCs w:val="20"/>
                <w:highlight w:val="none"/>
                <w:u w:val="none"/>
              </w:rPr>
            </w:pPr>
          </w:p>
        </w:tc>
        <w:tc>
          <w:tcPr>
            <w:tcW w:w="4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23BC5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专业措施</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A758">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6E2C">
            <w:pPr>
              <w:jc w:val="center"/>
              <w:rPr>
                <w:rFonts w:hint="eastAsia" w:ascii="宋体" w:hAnsi="宋体" w:eastAsia="宋体" w:cs="宋体"/>
                <w:i w:val="0"/>
                <w:iCs w:val="0"/>
                <w:color w:val="000000"/>
                <w:sz w:val="20"/>
                <w:szCs w:val="20"/>
                <w:highlight w:val="none"/>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476C">
            <w:pPr>
              <w:jc w:val="center"/>
              <w:rPr>
                <w:rFonts w:hint="eastAsia" w:ascii="宋体" w:hAnsi="宋体" w:eastAsia="宋体" w:cs="宋体"/>
                <w:i w:val="0"/>
                <w:iCs w:val="0"/>
                <w:color w:val="000000"/>
                <w:sz w:val="20"/>
                <w:szCs w:val="20"/>
                <w:highlight w:val="none"/>
                <w:u w:val="none"/>
              </w:rPr>
            </w:pPr>
          </w:p>
        </w:tc>
      </w:tr>
      <w:tr w14:paraId="0813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FD098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3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EE300E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031402001001</w:t>
            </w:r>
          </w:p>
        </w:tc>
        <w:tc>
          <w:tcPr>
            <w:tcW w:w="4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B544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4791">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8E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D7E2">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4622C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83CFA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3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BB0BA3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031402002001</w:t>
            </w:r>
          </w:p>
        </w:tc>
        <w:tc>
          <w:tcPr>
            <w:tcW w:w="4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3D96A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安装与生产运行同时进行施工增加费</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B0E1">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4E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8CA8">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57D44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C931C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43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406704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031402003001</w:t>
            </w:r>
          </w:p>
        </w:tc>
        <w:tc>
          <w:tcPr>
            <w:tcW w:w="4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ACE1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有害身体健康环境中施工增加费</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8FF1">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68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D007">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31EC3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77554AF">
            <w:pPr>
              <w:jc w:val="center"/>
              <w:rPr>
                <w:rFonts w:hint="eastAsia" w:ascii="宋体" w:hAnsi="宋体" w:eastAsia="宋体" w:cs="宋体"/>
                <w:i w:val="0"/>
                <w:iCs w:val="0"/>
                <w:color w:val="000000"/>
                <w:sz w:val="20"/>
                <w:szCs w:val="20"/>
                <w:highlight w:val="none"/>
                <w:u w:val="none"/>
              </w:rPr>
            </w:pPr>
          </w:p>
        </w:tc>
        <w:tc>
          <w:tcPr>
            <w:tcW w:w="143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A8B776C">
            <w:pPr>
              <w:jc w:val="left"/>
              <w:rPr>
                <w:rFonts w:hint="eastAsia" w:ascii="宋体" w:hAnsi="宋体" w:eastAsia="宋体" w:cs="宋体"/>
                <w:i w:val="0"/>
                <w:iCs w:val="0"/>
                <w:color w:val="000000"/>
                <w:sz w:val="20"/>
                <w:szCs w:val="20"/>
                <w:highlight w:val="none"/>
                <w:u w:val="none"/>
              </w:rPr>
            </w:pPr>
          </w:p>
        </w:tc>
        <w:tc>
          <w:tcPr>
            <w:tcW w:w="4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E6BA1">
            <w:pPr>
              <w:jc w:val="left"/>
              <w:rPr>
                <w:rFonts w:hint="eastAsia" w:ascii="宋体" w:hAnsi="宋体" w:eastAsia="宋体" w:cs="宋体"/>
                <w:i w:val="0"/>
                <w:iCs w:val="0"/>
                <w:color w:val="000000"/>
                <w:sz w:val="20"/>
                <w:szCs w:val="20"/>
                <w:highlight w:val="none"/>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C998">
            <w:pPr>
              <w:jc w:val="left"/>
              <w:rPr>
                <w:rFonts w:hint="eastAsia" w:ascii="宋体" w:hAnsi="宋体" w:eastAsia="宋体" w:cs="宋体"/>
                <w:i w:val="0"/>
                <w:iCs w:val="0"/>
                <w:color w:val="000000"/>
                <w:sz w:val="20"/>
                <w:szCs w:val="20"/>
                <w:highlight w:val="none"/>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E592">
            <w:pPr>
              <w:jc w:val="center"/>
              <w:rPr>
                <w:rFonts w:hint="eastAsia" w:ascii="宋体" w:hAnsi="宋体" w:eastAsia="宋体" w:cs="宋体"/>
                <w:i w:val="0"/>
                <w:iCs w:val="0"/>
                <w:color w:val="000000"/>
                <w:sz w:val="20"/>
                <w:szCs w:val="20"/>
                <w:highlight w:val="none"/>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7868">
            <w:pPr>
              <w:jc w:val="right"/>
              <w:rPr>
                <w:rFonts w:hint="eastAsia" w:ascii="宋体" w:hAnsi="宋体" w:eastAsia="宋体" w:cs="宋体"/>
                <w:i w:val="0"/>
                <w:iCs w:val="0"/>
                <w:color w:val="000000"/>
                <w:sz w:val="20"/>
                <w:szCs w:val="20"/>
                <w:highlight w:val="none"/>
                <w:u w:val="none"/>
              </w:rPr>
            </w:pPr>
          </w:p>
        </w:tc>
      </w:tr>
      <w:tr w14:paraId="478DD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65" w:type="dxa"/>
            <w:gridSpan w:val="10"/>
            <w:tcBorders>
              <w:top w:val="single" w:color="000000" w:sz="4" w:space="0"/>
              <w:left w:val="single" w:color="000000" w:sz="8" w:space="0"/>
              <w:bottom w:val="single" w:color="000000" w:sz="8" w:space="0"/>
              <w:right w:val="single" w:color="000000" w:sz="4" w:space="0"/>
            </w:tcBorders>
            <w:shd w:val="clear" w:color="auto" w:fill="auto"/>
            <w:vAlign w:val="center"/>
          </w:tcPr>
          <w:p w14:paraId="561860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r>
    </w:tbl>
    <w:p w14:paraId="6BFDD0CE">
      <w:pPr>
        <w:pStyle w:val="3"/>
        <w:ind w:left="0" w:leftChars="0" w:firstLine="0" w:firstLineChars="0"/>
        <w:rPr>
          <w:rFonts w:hint="eastAsia" w:ascii="宋体" w:hAnsi="宋体" w:eastAsia="宋体" w:cs="宋体"/>
          <w:b/>
          <w:sz w:val="28"/>
          <w:szCs w:val="28"/>
          <w:highlight w:val="none"/>
          <w:lang w:val="en-US" w:eastAsia="zh-CN"/>
        </w:rPr>
      </w:pPr>
    </w:p>
    <w:p w14:paraId="0C5A71E6">
      <w:pPr>
        <w:pStyle w:val="3"/>
        <w:ind w:left="0" w:leftChars="0" w:firstLine="0" w:firstLineChars="0"/>
        <w:rPr>
          <w:rFonts w:hint="eastAsia" w:ascii="宋体" w:hAnsi="宋体" w:eastAsia="宋体" w:cs="宋体"/>
          <w:b/>
          <w:sz w:val="28"/>
          <w:szCs w:val="28"/>
          <w:highlight w:val="none"/>
          <w:lang w:val="en-US" w:eastAsia="zh-CN"/>
        </w:rPr>
      </w:pPr>
    </w:p>
    <w:p w14:paraId="702F24CF">
      <w:pPr>
        <w:pStyle w:val="3"/>
        <w:ind w:left="0" w:leftChars="0" w:firstLine="0" w:firstLineChars="0"/>
        <w:rPr>
          <w:rFonts w:hint="eastAsia" w:ascii="宋体" w:hAnsi="宋体" w:eastAsia="宋体" w:cs="宋体"/>
          <w:b/>
          <w:sz w:val="28"/>
          <w:szCs w:val="28"/>
          <w:highlight w:val="none"/>
          <w:lang w:val="en-US" w:eastAsia="zh-CN"/>
        </w:rPr>
      </w:pPr>
    </w:p>
    <w:p w14:paraId="67F7BAF1">
      <w:pPr>
        <w:pStyle w:val="3"/>
        <w:ind w:left="0" w:leftChars="0" w:firstLine="0" w:firstLineChars="0"/>
        <w:rPr>
          <w:rFonts w:hint="eastAsia" w:ascii="宋体" w:hAnsi="宋体" w:eastAsia="宋体" w:cs="宋体"/>
          <w:b/>
          <w:sz w:val="28"/>
          <w:szCs w:val="28"/>
          <w:highlight w:val="none"/>
          <w:lang w:val="en-US" w:eastAsia="zh-CN"/>
        </w:rPr>
      </w:pPr>
    </w:p>
    <w:p w14:paraId="5AF25996">
      <w:pPr>
        <w:pStyle w:val="3"/>
        <w:ind w:left="0" w:leftChars="0" w:firstLine="0" w:firstLineChars="0"/>
        <w:rPr>
          <w:rFonts w:hint="eastAsia" w:ascii="宋体" w:hAnsi="宋体" w:eastAsia="宋体" w:cs="宋体"/>
          <w:b/>
          <w:sz w:val="28"/>
          <w:szCs w:val="28"/>
          <w:highlight w:val="none"/>
          <w:lang w:val="en-US" w:eastAsia="zh-CN"/>
        </w:rPr>
      </w:pPr>
    </w:p>
    <w:p w14:paraId="10394DF0">
      <w:pPr>
        <w:pStyle w:val="3"/>
        <w:ind w:left="0" w:leftChars="0" w:firstLine="0" w:firstLineChars="0"/>
        <w:rPr>
          <w:rFonts w:hint="eastAsia" w:ascii="宋体" w:hAnsi="宋体" w:eastAsia="宋体" w:cs="宋体"/>
          <w:b/>
          <w:sz w:val="28"/>
          <w:szCs w:val="28"/>
          <w:highlight w:val="none"/>
          <w:lang w:val="en-US" w:eastAsia="zh-CN"/>
        </w:rPr>
      </w:pPr>
    </w:p>
    <w:p w14:paraId="7A1B2041">
      <w:pPr>
        <w:pStyle w:val="3"/>
        <w:ind w:left="0" w:leftChars="0" w:firstLine="0" w:firstLineChars="0"/>
        <w:rPr>
          <w:rFonts w:hint="eastAsia" w:ascii="宋体" w:hAnsi="宋体" w:eastAsia="宋体" w:cs="宋体"/>
          <w:b/>
          <w:sz w:val="28"/>
          <w:szCs w:val="28"/>
          <w:highlight w:val="none"/>
          <w:lang w:val="en-US" w:eastAsia="zh-CN"/>
        </w:rPr>
      </w:pPr>
    </w:p>
    <w:p w14:paraId="2262253D">
      <w:pPr>
        <w:pStyle w:val="3"/>
        <w:ind w:left="0" w:leftChars="0" w:firstLine="0" w:firstLineChars="0"/>
        <w:rPr>
          <w:rFonts w:hint="eastAsia" w:ascii="宋体" w:hAnsi="宋体" w:eastAsia="宋体" w:cs="宋体"/>
          <w:b/>
          <w:sz w:val="28"/>
          <w:szCs w:val="28"/>
          <w:highlight w:val="none"/>
          <w:lang w:val="en-US" w:eastAsia="zh-CN"/>
        </w:rPr>
      </w:pPr>
    </w:p>
    <w:p w14:paraId="32513CAB">
      <w:pPr>
        <w:pStyle w:val="3"/>
        <w:ind w:left="0" w:leftChars="0" w:firstLine="0" w:firstLineChars="0"/>
        <w:rPr>
          <w:rFonts w:hint="eastAsia" w:ascii="宋体" w:hAnsi="宋体" w:eastAsia="宋体" w:cs="宋体"/>
          <w:b/>
          <w:sz w:val="28"/>
          <w:szCs w:val="28"/>
          <w:highlight w:val="none"/>
          <w:lang w:val="en-US" w:eastAsia="zh-CN"/>
        </w:rPr>
      </w:pPr>
    </w:p>
    <w:p w14:paraId="2FEB3C7B">
      <w:pPr>
        <w:pStyle w:val="3"/>
        <w:ind w:left="0" w:leftChars="0" w:firstLine="0" w:firstLineChars="0"/>
        <w:rPr>
          <w:rFonts w:hint="eastAsia" w:ascii="宋体" w:hAnsi="宋体" w:eastAsia="宋体" w:cs="宋体"/>
          <w:b/>
          <w:sz w:val="28"/>
          <w:szCs w:val="28"/>
          <w:highlight w:val="none"/>
          <w:lang w:val="en-US" w:eastAsia="zh-CN"/>
        </w:rPr>
      </w:pPr>
    </w:p>
    <w:p w14:paraId="3E203E95">
      <w:pPr>
        <w:pStyle w:val="3"/>
        <w:ind w:left="0" w:leftChars="0" w:firstLine="0" w:firstLineChars="0"/>
        <w:rPr>
          <w:rFonts w:hint="eastAsia" w:ascii="宋体" w:hAnsi="宋体" w:eastAsia="宋体" w:cs="宋体"/>
          <w:b/>
          <w:sz w:val="28"/>
          <w:szCs w:val="28"/>
          <w:highlight w:val="none"/>
          <w:lang w:val="en-US" w:eastAsia="zh-CN"/>
        </w:rPr>
      </w:pPr>
    </w:p>
    <w:p w14:paraId="4766DCEC">
      <w:pPr>
        <w:pStyle w:val="3"/>
        <w:ind w:left="0" w:leftChars="0" w:firstLine="0" w:firstLineChars="0"/>
        <w:rPr>
          <w:rFonts w:hint="eastAsia" w:ascii="宋体" w:hAnsi="宋体" w:eastAsia="宋体" w:cs="宋体"/>
          <w:b/>
          <w:sz w:val="28"/>
          <w:szCs w:val="28"/>
          <w:highlight w:val="none"/>
          <w:lang w:val="en-US" w:eastAsia="zh-CN"/>
        </w:rPr>
      </w:pPr>
    </w:p>
    <w:p w14:paraId="7914123A">
      <w:pPr>
        <w:pStyle w:val="3"/>
        <w:ind w:left="0" w:leftChars="0" w:firstLine="0" w:firstLineChars="0"/>
        <w:rPr>
          <w:rFonts w:hint="eastAsia" w:ascii="宋体" w:hAnsi="宋体" w:eastAsia="宋体" w:cs="宋体"/>
          <w:b/>
          <w:sz w:val="28"/>
          <w:szCs w:val="28"/>
          <w:highlight w:val="none"/>
          <w:lang w:val="en-US" w:eastAsia="zh-CN"/>
        </w:rPr>
      </w:pPr>
    </w:p>
    <w:tbl>
      <w:tblPr>
        <w:tblStyle w:val="22"/>
        <w:tblW w:w="951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4"/>
        <w:gridCol w:w="436"/>
        <w:gridCol w:w="980"/>
        <w:gridCol w:w="1360"/>
        <w:gridCol w:w="1680"/>
        <w:gridCol w:w="330"/>
        <w:gridCol w:w="105"/>
        <w:gridCol w:w="1839"/>
        <w:gridCol w:w="690"/>
        <w:gridCol w:w="621"/>
        <w:gridCol w:w="279"/>
        <w:gridCol w:w="726"/>
      </w:tblGrid>
      <w:tr w14:paraId="17255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510" w:type="dxa"/>
            <w:gridSpan w:val="12"/>
            <w:tcBorders>
              <w:top w:val="nil"/>
              <w:left w:val="nil"/>
              <w:bottom w:val="nil"/>
              <w:right w:val="nil"/>
            </w:tcBorders>
            <w:shd w:val="clear" w:color="auto" w:fill="auto"/>
            <w:vAlign w:val="center"/>
          </w:tcPr>
          <w:p w14:paraId="77176DD1">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分部分项工程项目清单</w:t>
            </w:r>
          </w:p>
        </w:tc>
      </w:tr>
      <w:tr w14:paraId="26AE3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50" w:type="dxa"/>
            <w:gridSpan w:val="6"/>
            <w:tcBorders>
              <w:top w:val="nil"/>
              <w:left w:val="nil"/>
              <w:bottom w:val="nil"/>
              <w:right w:val="nil"/>
            </w:tcBorders>
            <w:shd w:val="clear" w:color="auto" w:fill="auto"/>
            <w:vAlign w:val="bottom"/>
          </w:tcPr>
          <w:p w14:paraId="74D575C4">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工程名称：LED智慧屏、扩声系统、闭路电视、电脑</w:t>
            </w:r>
          </w:p>
        </w:tc>
        <w:tc>
          <w:tcPr>
            <w:tcW w:w="4260" w:type="dxa"/>
            <w:gridSpan w:val="6"/>
            <w:tcBorders>
              <w:top w:val="nil"/>
              <w:left w:val="nil"/>
              <w:bottom w:val="nil"/>
              <w:right w:val="nil"/>
            </w:tcBorders>
            <w:shd w:val="clear" w:color="auto" w:fill="auto"/>
            <w:vAlign w:val="bottom"/>
          </w:tcPr>
          <w:p w14:paraId="4618F898">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专业/标段：通用安装工程</w:t>
            </w:r>
          </w:p>
        </w:tc>
      </w:tr>
      <w:tr w14:paraId="7CBF1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4"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C3772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416"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56B02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5314"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5908B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69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31CE1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90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39D48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72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6E4BA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14:paraId="4FAB0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FE94D4B">
            <w:pPr>
              <w:jc w:val="center"/>
              <w:rPr>
                <w:rFonts w:hint="eastAsia" w:ascii="宋体" w:hAnsi="宋体" w:eastAsia="宋体" w:cs="宋体"/>
                <w:i w:val="0"/>
                <w:iCs w:val="0"/>
                <w:color w:val="000000"/>
                <w:sz w:val="20"/>
                <w:szCs w:val="20"/>
                <w:highlight w:val="none"/>
                <w:u w:val="none"/>
              </w:rPr>
            </w:pPr>
          </w:p>
        </w:tc>
        <w:tc>
          <w:tcPr>
            <w:tcW w:w="1416"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E1A3945">
            <w:pPr>
              <w:jc w:val="center"/>
              <w:rPr>
                <w:rFonts w:hint="eastAsia" w:ascii="宋体" w:hAnsi="宋体" w:eastAsia="宋体" w:cs="宋体"/>
                <w:i w:val="0"/>
                <w:iCs w:val="0"/>
                <w:color w:val="000000"/>
                <w:sz w:val="20"/>
                <w:szCs w:val="20"/>
                <w:highlight w:val="none"/>
                <w:u w:val="none"/>
              </w:rPr>
            </w:pPr>
          </w:p>
        </w:tc>
        <w:tc>
          <w:tcPr>
            <w:tcW w:w="5314"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8EBD4CB">
            <w:pPr>
              <w:jc w:val="center"/>
              <w:rPr>
                <w:rFonts w:hint="eastAsia" w:ascii="宋体" w:hAnsi="宋体" w:eastAsia="宋体" w:cs="宋体"/>
                <w:i w:val="0"/>
                <w:iCs w:val="0"/>
                <w:color w:val="000000"/>
                <w:sz w:val="20"/>
                <w:szCs w:val="20"/>
                <w:highlight w:val="none"/>
                <w:u w:val="none"/>
              </w:rPr>
            </w:pPr>
          </w:p>
        </w:tc>
        <w:tc>
          <w:tcPr>
            <w:tcW w:w="69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1F57441">
            <w:pPr>
              <w:jc w:val="center"/>
              <w:rPr>
                <w:rFonts w:hint="eastAsia" w:ascii="宋体" w:hAnsi="宋体" w:eastAsia="宋体" w:cs="宋体"/>
                <w:i w:val="0"/>
                <w:iCs w:val="0"/>
                <w:color w:val="000000"/>
                <w:sz w:val="20"/>
                <w:szCs w:val="20"/>
                <w:highlight w:val="none"/>
                <w:u w:val="none"/>
              </w:rPr>
            </w:pPr>
          </w:p>
        </w:tc>
        <w:tc>
          <w:tcPr>
            <w:tcW w:w="90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9F1E544">
            <w:pPr>
              <w:jc w:val="center"/>
              <w:rPr>
                <w:rFonts w:hint="eastAsia" w:ascii="宋体" w:hAnsi="宋体" w:eastAsia="宋体" w:cs="宋体"/>
                <w:i w:val="0"/>
                <w:iCs w:val="0"/>
                <w:color w:val="000000"/>
                <w:sz w:val="20"/>
                <w:szCs w:val="20"/>
                <w:highlight w:val="none"/>
                <w:u w:val="none"/>
              </w:rPr>
            </w:pPr>
          </w:p>
        </w:tc>
        <w:tc>
          <w:tcPr>
            <w:tcW w:w="72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E4C1042">
            <w:pPr>
              <w:jc w:val="center"/>
              <w:rPr>
                <w:rFonts w:hint="eastAsia" w:ascii="宋体" w:hAnsi="宋体" w:eastAsia="宋体" w:cs="宋体"/>
                <w:i w:val="0"/>
                <w:iCs w:val="0"/>
                <w:color w:val="000000"/>
                <w:sz w:val="20"/>
                <w:szCs w:val="20"/>
                <w:highlight w:val="none"/>
                <w:u w:val="none"/>
              </w:rPr>
            </w:pPr>
          </w:p>
        </w:tc>
      </w:tr>
      <w:tr w14:paraId="4896D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464" w:type="dxa"/>
            <w:tcBorders>
              <w:top w:val="single" w:color="000000" w:sz="4" w:space="0"/>
              <w:left w:val="single" w:color="000000" w:sz="8" w:space="0"/>
              <w:bottom w:val="single" w:color="000000" w:sz="8" w:space="0"/>
              <w:right w:val="single" w:color="000000" w:sz="4" w:space="0"/>
            </w:tcBorders>
            <w:shd w:val="clear" w:color="auto" w:fill="auto"/>
            <w:vAlign w:val="center"/>
          </w:tcPr>
          <w:p w14:paraId="4E05C9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1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08F809C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030504004001</w:t>
            </w:r>
          </w:p>
        </w:tc>
        <w:tc>
          <w:tcPr>
            <w:tcW w:w="5314"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46B589EA">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P1.53全彩LED智慧屏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设备（含安装）综合单价暂定为40000元/套，采购过程</w:t>
            </w:r>
            <w:r>
              <w:rPr>
                <w:rFonts w:hint="eastAsia" w:hAnsi="宋体" w:cs="宋体"/>
                <w:i w:val="0"/>
                <w:iCs w:val="0"/>
                <w:color w:val="000000"/>
                <w:kern w:val="0"/>
                <w:sz w:val="20"/>
                <w:szCs w:val="20"/>
                <w:highlight w:val="none"/>
                <w:u w:val="none"/>
                <w:lang w:val="en-US" w:eastAsia="zh-CN" w:bidi="ar"/>
              </w:rPr>
              <w:t>中</w:t>
            </w:r>
            <w:r>
              <w:rPr>
                <w:rFonts w:hint="eastAsia" w:ascii="宋体" w:hAnsi="宋体" w:eastAsia="宋体" w:cs="宋体"/>
                <w:i w:val="0"/>
                <w:iCs w:val="0"/>
                <w:color w:val="000000"/>
                <w:kern w:val="0"/>
                <w:sz w:val="20"/>
                <w:szCs w:val="20"/>
                <w:highlight w:val="none"/>
                <w:u w:val="none"/>
                <w:lang w:val="en-US" w:eastAsia="zh-CN" w:bidi="ar"/>
              </w:rPr>
              <w:t>由建设单位认质认价</w:t>
            </w:r>
          </w:p>
          <w:p w14:paraId="08F7CFC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1.规格尺寸：4580*2340mm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2.单元板显示尺寸：0.32*0.16，单元板数量196块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3.物理像素点数量4239872Px</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4.播放软件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5.电源220 5V模组供电</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6.处理器（画面拼接、信号切换/输出）</w:t>
            </w:r>
          </w:p>
        </w:tc>
        <w:tc>
          <w:tcPr>
            <w:tcW w:w="69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544A0CC">
            <w:pPr>
              <w:jc w:val="left"/>
              <w:rPr>
                <w:rFonts w:hint="eastAsia" w:ascii="宋体" w:hAnsi="宋体" w:eastAsia="宋体" w:cs="宋体"/>
                <w:i w:val="0"/>
                <w:iCs w:val="0"/>
                <w:color w:val="000000"/>
                <w:sz w:val="20"/>
                <w:szCs w:val="20"/>
                <w:highlight w:val="none"/>
                <w:u w:val="none"/>
              </w:rPr>
            </w:pPr>
          </w:p>
        </w:tc>
        <w:tc>
          <w:tcPr>
            <w:tcW w:w="90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0ECEE1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2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50302AA">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53D40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5" w:hRule="atLeast"/>
        </w:trPr>
        <w:tc>
          <w:tcPr>
            <w:tcW w:w="464" w:type="dxa"/>
            <w:tcBorders>
              <w:top w:val="single" w:color="000000" w:sz="4" w:space="0"/>
              <w:left w:val="single" w:color="000000" w:sz="8" w:space="0"/>
              <w:bottom w:val="single" w:color="000000" w:sz="8" w:space="0"/>
              <w:right w:val="single" w:color="000000" w:sz="4" w:space="0"/>
            </w:tcBorders>
            <w:shd w:val="clear" w:color="auto" w:fill="auto"/>
            <w:vAlign w:val="center"/>
          </w:tcPr>
          <w:p w14:paraId="3B2235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1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A84F05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030505012001</w:t>
            </w:r>
          </w:p>
        </w:tc>
        <w:tc>
          <w:tcPr>
            <w:tcW w:w="5314"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1E1B911C">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扩声系统设备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设备（含安装）综合单价暂定为30000元/套，采购过程中由建设单位认质认价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（250W主扩音响+150W补声音响+功率放大器+音频处理器+12路调音台+反馈抑制器+一拖四无线麦克风+手持会议麦克风+无线信号分配器+电源时序器+机柜）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规格、参数：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主扩音箱：频率范围：60Hz-22KHz额定功率：250W灵敏度：96dB最大声压级(峰值)：126dB额定阻抗：8Ω低音单元：1*10"(65mm音圈)高音单元：1*34mm压缩驱动器输入连接：NL4(1+,1-)覆盖角度(HXV)：120度X60度箱体表面：环保耐磨黑色点漆安装：M8吊装点、支撑座尺寸(mm)(宽*高*深)：300X500X320净重：16K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2.补声音响：频率范围：65Hz-25KHz额定功率：150W灵敏度：94dB最大声压级(峰值)：122dB额定阻抗：8Ω低音单元：1x8"(35mm音圈)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3.功率放大器：8Ω⽴体声功率:350Wx4 4Ω⽴体声功率:500Wx4 2Ω⽴体声功率:750Wx4 4Ω桥接功率:1500Wx2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8Ω桥接功率:1000Wx2 频率响应:20Hz-20KHz(+0/-0.5dB)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总谐波失真:≦0.05%信噪⽐(1KHz,0.775VA计权):≥103dB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阻尼系数:≥ 220输⼊灵敏度:0.775V/1.0V/1.4dB</w:t>
            </w:r>
          </w:p>
          <w:p w14:paraId="44362534">
            <w:pPr>
              <w:pStyle w:val="2"/>
              <w:rPr>
                <w:rFonts w:hint="eastAsia"/>
                <w:highlight w:val="none"/>
              </w:rPr>
            </w:pPr>
            <w:r>
              <w:rPr>
                <w:rFonts w:hint="eastAsia" w:ascii="宋体" w:hAnsi="宋体" w:eastAsia="宋体" w:cs="宋体"/>
                <w:i w:val="0"/>
                <w:iCs w:val="0"/>
                <w:color w:val="000000"/>
                <w:kern w:val="0"/>
                <w:sz w:val="20"/>
                <w:szCs w:val="20"/>
                <w:highlight w:val="none"/>
                <w:u w:val="none"/>
                <w:lang w:val="en-US" w:eastAsia="zh-CN" w:bidi="ar"/>
              </w:rPr>
              <w:t>4.音频处理器：48KHz采样频率，48-bitDSP处理器，24-bit A/D及D/A转换。4输入8输出，可灵活组合多种分频模式，高、低通分频点均可达20Hz～20KHz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5.12路调音台：产品特性：2编组4母线调音台 （带USB连接口输入）8路线路输入+2组立体声输入,内置16种数码效果器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内置多格式蓝牙MP3播放器,MP3音源可转入本机立体声声道进行调音或混合内置48V幻象供电,内置80V-240V宽电压工作电源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6.反馈抑制器:额定电压：220V~±10% 50Hz.消耗功率：7W取样频率：32KHz频率响应：125Hz~15KHz (语音模式)20Hz~15KHz (音乐模式)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7.一拖四无线麦克风、手持会议麦克风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8.无线信号分配器:频率范围：450MHz --972MHz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9.电源时序器：电源:220V/50Hz-60HZ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10.机柜安装</w:t>
            </w:r>
          </w:p>
        </w:tc>
        <w:tc>
          <w:tcPr>
            <w:tcW w:w="69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7EE0366">
            <w:pPr>
              <w:jc w:val="left"/>
              <w:rPr>
                <w:rFonts w:hint="eastAsia" w:ascii="宋体" w:hAnsi="宋体" w:eastAsia="宋体" w:cs="宋体"/>
                <w:i w:val="0"/>
                <w:iCs w:val="0"/>
                <w:color w:val="000000"/>
                <w:sz w:val="20"/>
                <w:szCs w:val="20"/>
                <w:highlight w:val="none"/>
                <w:u w:val="none"/>
              </w:rPr>
            </w:pPr>
          </w:p>
        </w:tc>
        <w:tc>
          <w:tcPr>
            <w:tcW w:w="90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62B7DD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2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3D940E6">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68644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64" w:type="dxa"/>
            <w:tcBorders>
              <w:top w:val="single" w:color="000000" w:sz="4" w:space="0"/>
              <w:left w:val="single" w:color="000000" w:sz="8" w:space="0"/>
              <w:bottom w:val="single" w:color="000000" w:sz="8" w:space="0"/>
              <w:right w:val="single" w:color="000000" w:sz="4" w:space="0"/>
            </w:tcBorders>
            <w:shd w:val="clear" w:color="auto" w:fill="auto"/>
            <w:vAlign w:val="center"/>
          </w:tcPr>
          <w:p w14:paraId="4C5CCC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41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7E99FB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030505018001</w:t>
            </w:r>
          </w:p>
        </w:tc>
        <w:tc>
          <w:tcPr>
            <w:tcW w:w="5314"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65526F4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闭路电视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1.类别:液晶数字电视55寸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2.接线</w:t>
            </w:r>
          </w:p>
        </w:tc>
        <w:tc>
          <w:tcPr>
            <w:tcW w:w="69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3A75D7A">
            <w:pPr>
              <w:jc w:val="left"/>
              <w:rPr>
                <w:rFonts w:hint="eastAsia" w:ascii="宋体" w:hAnsi="宋体" w:eastAsia="宋体" w:cs="宋体"/>
                <w:i w:val="0"/>
                <w:iCs w:val="0"/>
                <w:color w:val="000000"/>
                <w:sz w:val="20"/>
                <w:szCs w:val="20"/>
                <w:highlight w:val="none"/>
                <w:u w:val="none"/>
              </w:rPr>
            </w:pPr>
          </w:p>
        </w:tc>
        <w:tc>
          <w:tcPr>
            <w:tcW w:w="90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558D8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2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61233E8">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084EA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4"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D2137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4</w:t>
            </w:r>
          </w:p>
        </w:tc>
        <w:tc>
          <w:tcPr>
            <w:tcW w:w="1416"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35B9785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031101024001</w:t>
            </w:r>
          </w:p>
        </w:tc>
        <w:tc>
          <w:tcPr>
            <w:tcW w:w="5314" w:type="dxa"/>
            <w:gridSpan w:val="5"/>
            <w:tcBorders>
              <w:top w:val="single" w:color="000000" w:sz="8" w:space="0"/>
              <w:left w:val="single" w:color="000000" w:sz="4" w:space="0"/>
              <w:bottom w:val="single" w:color="000000" w:sz="4" w:space="0"/>
              <w:right w:val="single" w:color="000000" w:sz="4" w:space="0"/>
            </w:tcBorders>
            <w:shd w:val="clear" w:color="auto" w:fill="auto"/>
            <w:vAlign w:val="center"/>
          </w:tcPr>
          <w:p w14:paraId="424C43A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一体机电脑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1.屏幕比例16：9 能效等级一级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2.windows11家庭中文版处理AMD R7硬盘容量1TB SSD屏幕尺寸25-27英寸显卡型与集成显卡屏幕类型全面屏内存容量32GB系列，类型集成显卡分辨率2560*1440屏幕尺寸27英寸USB接口数USB2.0 x2;USB-C Gen2 xl;USB3.2Gen2x1USB2.0 x2;USB-C Gen2 x1;USB3.2 Gen2x1CPU型号R7-8845H核心数八核功能wi-Fi芯片组1.包装清单 主机*1，电源线*1，电源适配器*1，全功能Type-C线*1,键鼠*1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1.安装</w:t>
            </w:r>
          </w:p>
        </w:tc>
        <w:tc>
          <w:tcPr>
            <w:tcW w:w="69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49582FA">
            <w:pPr>
              <w:jc w:val="left"/>
              <w:rPr>
                <w:rFonts w:hint="eastAsia" w:ascii="宋体" w:hAnsi="宋体" w:eastAsia="宋体" w:cs="宋体"/>
                <w:i w:val="0"/>
                <w:iCs w:val="0"/>
                <w:color w:val="000000"/>
                <w:sz w:val="20"/>
                <w:szCs w:val="20"/>
                <w:highlight w:val="none"/>
                <w:u w:val="none"/>
                <w:lang w:val="en-US" w:eastAsia="zh-CN" w:bidi="ar-SA"/>
              </w:rPr>
            </w:pPr>
          </w:p>
        </w:tc>
        <w:tc>
          <w:tcPr>
            <w:tcW w:w="90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19CAE9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台</w:t>
            </w:r>
          </w:p>
        </w:tc>
        <w:tc>
          <w:tcPr>
            <w:tcW w:w="72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0DD88F5">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r>
      <w:tr w14:paraId="646F9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510" w:type="dxa"/>
            <w:gridSpan w:val="12"/>
            <w:tcBorders>
              <w:top w:val="nil"/>
              <w:left w:val="nil"/>
              <w:bottom w:val="nil"/>
              <w:right w:val="nil"/>
            </w:tcBorders>
            <w:shd w:val="clear" w:color="auto" w:fill="auto"/>
            <w:vAlign w:val="center"/>
          </w:tcPr>
          <w:p w14:paraId="565A3B7D">
            <w:pPr>
              <w:keepNext w:val="0"/>
              <w:keepLines w:val="0"/>
              <w:widowControl/>
              <w:suppressLineNumbers w:val="0"/>
              <w:ind w:firstLine="3213" w:firstLineChars="800"/>
              <w:jc w:val="both"/>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措施项目清单</w:t>
            </w:r>
          </w:p>
        </w:tc>
      </w:tr>
      <w:tr w14:paraId="40CA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4920" w:type="dxa"/>
            <w:gridSpan w:val="5"/>
            <w:tcBorders>
              <w:top w:val="nil"/>
              <w:left w:val="nil"/>
              <w:bottom w:val="nil"/>
              <w:right w:val="nil"/>
            </w:tcBorders>
            <w:shd w:val="clear" w:color="auto" w:fill="auto"/>
            <w:vAlign w:val="bottom"/>
          </w:tcPr>
          <w:p w14:paraId="7211EF4D">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工程名称：LED智慧屏、扩声系统、闭路电视、电脑</w:t>
            </w:r>
          </w:p>
        </w:tc>
        <w:tc>
          <w:tcPr>
            <w:tcW w:w="4590" w:type="dxa"/>
            <w:gridSpan w:val="7"/>
            <w:tcBorders>
              <w:top w:val="nil"/>
              <w:left w:val="nil"/>
              <w:bottom w:val="nil"/>
              <w:right w:val="nil"/>
            </w:tcBorders>
            <w:shd w:val="clear" w:color="auto" w:fill="auto"/>
            <w:vAlign w:val="bottom"/>
          </w:tcPr>
          <w:p w14:paraId="498205D5">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专业/标段：通用安装工程</w:t>
            </w:r>
          </w:p>
        </w:tc>
      </w:tr>
      <w:tr w14:paraId="0BF57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6F73BE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34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67EEE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2115"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A6680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529"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29AFF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项目特征或工作内容</w:t>
            </w:r>
          </w:p>
        </w:tc>
        <w:tc>
          <w:tcPr>
            <w:tcW w:w="62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40E93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00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95642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数量</w:t>
            </w:r>
          </w:p>
        </w:tc>
      </w:tr>
      <w:tr w14:paraId="5A4D4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042B71C">
            <w:pPr>
              <w:jc w:val="center"/>
              <w:rPr>
                <w:rFonts w:hint="eastAsia" w:ascii="宋体" w:hAnsi="宋体" w:eastAsia="宋体" w:cs="宋体"/>
                <w:i w:val="0"/>
                <w:iCs w:val="0"/>
                <w:color w:val="000000"/>
                <w:sz w:val="20"/>
                <w:szCs w:val="20"/>
                <w:highlight w:val="none"/>
                <w:u w:val="none"/>
              </w:rPr>
            </w:pPr>
          </w:p>
        </w:tc>
        <w:tc>
          <w:tcPr>
            <w:tcW w:w="234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30E5997">
            <w:pPr>
              <w:jc w:val="center"/>
              <w:rPr>
                <w:rFonts w:hint="eastAsia" w:ascii="宋体" w:hAnsi="宋体" w:eastAsia="宋体" w:cs="宋体"/>
                <w:i w:val="0"/>
                <w:iCs w:val="0"/>
                <w:color w:val="000000"/>
                <w:sz w:val="20"/>
                <w:szCs w:val="20"/>
                <w:highlight w:val="none"/>
                <w:u w:val="none"/>
              </w:rPr>
            </w:pPr>
          </w:p>
        </w:tc>
        <w:tc>
          <w:tcPr>
            <w:tcW w:w="2115"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0ADEEBD">
            <w:pPr>
              <w:jc w:val="center"/>
              <w:rPr>
                <w:rFonts w:hint="eastAsia" w:ascii="宋体" w:hAnsi="宋体" w:eastAsia="宋体" w:cs="宋体"/>
                <w:i w:val="0"/>
                <w:iCs w:val="0"/>
                <w:color w:val="000000"/>
                <w:sz w:val="20"/>
                <w:szCs w:val="20"/>
                <w:highlight w:val="none"/>
                <w:u w:val="none"/>
              </w:rPr>
            </w:pPr>
          </w:p>
        </w:tc>
        <w:tc>
          <w:tcPr>
            <w:tcW w:w="2529"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DF67E03">
            <w:pPr>
              <w:jc w:val="center"/>
              <w:rPr>
                <w:rFonts w:hint="eastAsia" w:ascii="宋体" w:hAnsi="宋体" w:eastAsia="宋体" w:cs="宋体"/>
                <w:i w:val="0"/>
                <w:iCs w:val="0"/>
                <w:color w:val="000000"/>
                <w:sz w:val="20"/>
                <w:szCs w:val="20"/>
                <w:highlight w:val="none"/>
                <w:u w:val="none"/>
              </w:rPr>
            </w:pPr>
          </w:p>
        </w:tc>
        <w:tc>
          <w:tcPr>
            <w:tcW w:w="62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CD9A7C5">
            <w:pPr>
              <w:jc w:val="center"/>
              <w:rPr>
                <w:rFonts w:hint="eastAsia" w:ascii="宋体" w:hAnsi="宋体" w:eastAsia="宋体" w:cs="宋体"/>
                <w:i w:val="0"/>
                <w:iCs w:val="0"/>
                <w:color w:val="000000"/>
                <w:sz w:val="20"/>
                <w:szCs w:val="20"/>
                <w:highlight w:val="none"/>
                <w:u w:val="none"/>
              </w:rPr>
            </w:pPr>
          </w:p>
        </w:tc>
        <w:tc>
          <w:tcPr>
            <w:tcW w:w="100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4497142">
            <w:pPr>
              <w:jc w:val="center"/>
              <w:rPr>
                <w:rFonts w:hint="eastAsia" w:ascii="宋体" w:hAnsi="宋体" w:eastAsia="宋体" w:cs="宋体"/>
                <w:i w:val="0"/>
                <w:iCs w:val="0"/>
                <w:color w:val="000000"/>
                <w:sz w:val="20"/>
                <w:szCs w:val="20"/>
                <w:highlight w:val="none"/>
                <w:u w:val="none"/>
              </w:rPr>
            </w:pPr>
          </w:p>
        </w:tc>
      </w:tr>
      <w:tr w14:paraId="7C8E8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0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E0B6D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234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F3C787D">
            <w:pPr>
              <w:jc w:val="left"/>
              <w:rPr>
                <w:rFonts w:hint="eastAsia" w:ascii="宋体" w:hAnsi="宋体" w:eastAsia="宋体" w:cs="宋体"/>
                <w:i w:val="0"/>
                <w:iCs w:val="0"/>
                <w:color w:val="000000"/>
                <w:sz w:val="20"/>
                <w:szCs w:val="20"/>
                <w:highlight w:val="none"/>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F64F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通用措施</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D3EA1">
            <w:pPr>
              <w:jc w:val="left"/>
              <w:rPr>
                <w:rFonts w:hint="eastAsia" w:ascii="宋体" w:hAnsi="宋体" w:eastAsia="宋体" w:cs="宋体"/>
                <w:i w:val="0"/>
                <w:iCs w:val="0"/>
                <w:color w:val="000000"/>
                <w:sz w:val="20"/>
                <w:szCs w:val="20"/>
                <w:highlight w:val="none"/>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DC5D">
            <w:pPr>
              <w:jc w:val="center"/>
              <w:rPr>
                <w:rFonts w:hint="eastAsia" w:ascii="宋体" w:hAnsi="宋体" w:eastAsia="宋体" w:cs="宋体"/>
                <w:i w:val="0"/>
                <w:iCs w:val="0"/>
                <w:color w:val="000000"/>
                <w:sz w:val="20"/>
                <w:szCs w:val="20"/>
                <w:highlight w:val="none"/>
                <w:u w:val="none"/>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30ABF">
            <w:pPr>
              <w:jc w:val="center"/>
              <w:rPr>
                <w:rFonts w:hint="eastAsia" w:ascii="宋体" w:hAnsi="宋体" w:eastAsia="宋体" w:cs="宋体"/>
                <w:i w:val="0"/>
                <w:iCs w:val="0"/>
                <w:color w:val="000000"/>
                <w:sz w:val="20"/>
                <w:szCs w:val="20"/>
                <w:highlight w:val="none"/>
                <w:u w:val="none"/>
              </w:rPr>
            </w:pPr>
          </w:p>
        </w:tc>
      </w:tr>
      <w:tr w14:paraId="4C875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0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BB79B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34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E229D7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031401001001</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0CBD2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安全文明施工措施费</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C07B0">
            <w:pPr>
              <w:jc w:val="left"/>
              <w:rPr>
                <w:rFonts w:hint="eastAsia" w:ascii="宋体" w:hAnsi="宋体" w:eastAsia="宋体" w:cs="宋体"/>
                <w:i w:val="0"/>
                <w:iCs w:val="0"/>
                <w:color w:val="000000"/>
                <w:sz w:val="20"/>
                <w:szCs w:val="20"/>
                <w:highlight w:val="none"/>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A0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16EB6">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033E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0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19BEE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34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6E9320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031401004001</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BE533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冬雨季施工增加费</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066C0">
            <w:pPr>
              <w:jc w:val="left"/>
              <w:rPr>
                <w:rFonts w:hint="eastAsia" w:ascii="宋体" w:hAnsi="宋体" w:eastAsia="宋体" w:cs="宋体"/>
                <w:i w:val="0"/>
                <w:iCs w:val="0"/>
                <w:color w:val="000000"/>
                <w:sz w:val="20"/>
                <w:szCs w:val="20"/>
                <w:highlight w:val="none"/>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00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B13E8">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4DA71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0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64533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34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5F3670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031401003001</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D5D9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夜间施工增加费</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AA7CD">
            <w:pPr>
              <w:jc w:val="left"/>
              <w:rPr>
                <w:rFonts w:hint="eastAsia" w:ascii="宋体" w:hAnsi="宋体" w:eastAsia="宋体" w:cs="宋体"/>
                <w:i w:val="0"/>
                <w:iCs w:val="0"/>
                <w:color w:val="000000"/>
                <w:sz w:val="20"/>
                <w:szCs w:val="20"/>
                <w:highlight w:val="none"/>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26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74B60">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6C7F3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0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E55F1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34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B10149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031401002001</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2A12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二次搬运费</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8E908">
            <w:pPr>
              <w:jc w:val="left"/>
              <w:rPr>
                <w:rFonts w:hint="eastAsia" w:ascii="宋体" w:hAnsi="宋体" w:eastAsia="宋体" w:cs="宋体"/>
                <w:i w:val="0"/>
                <w:iCs w:val="0"/>
                <w:color w:val="000000"/>
                <w:sz w:val="20"/>
                <w:szCs w:val="20"/>
                <w:highlight w:val="none"/>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84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1F567">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2F3EE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0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C16B5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34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441401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031401005001</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DFF3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测量放线定位复测费</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53331">
            <w:pPr>
              <w:jc w:val="left"/>
              <w:rPr>
                <w:rFonts w:hint="eastAsia" w:ascii="宋体" w:hAnsi="宋体" w:eastAsia="宋体" w:cs="宋体"/>
                <w:i w:val="0"/>
                <w:iCs w:val="0"/>
                <w:color w:val="000000"/>
                <w:sz w:val="20"/>
                <w:szCs w:val="20"/>
                <w:highlight w:val="none"/>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9C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F4EF9">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000BA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0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192D1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234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37D08B0">
            <w:pPr>
              <w:jc w:val="left"/>
              <w:rPr>
                <w:rFonts w:hint="eastAsia" w:ascii="宋体" w:hAnsi="宋体" w:eastAsia="宋体" w:cs="宋体"/>
                <w:i w:val="0"/>
                <w:iCs w:val="0"/>
                <w:color w:val="000000"/>
                <w:sz w:val="20"/>
                <w:szCs w:val="20"/>
                <w:highlight w:val="none"/>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50EE0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专业措施</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B7804">
            <w:pPr>
              <w:jc w:val="left"/>
              <w:rPr>
                <w:rFonts w:hint="eastAsia" w:ascii="宋体" w:hAnsi="宋体" w:eastAsia="宋体" w:cs="宋体"/>
                <w:i w:val="0"/>
                <w:iCs w:val="0"/>
                <w:color w:val="000000"/>
                <w:sz w:val="20"/>
                <w:szCs w:val="20"/>
                <w:highlight w:val="none"/>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F9B4">
            <w:pPr>
              <w:jc w:val="center"/>
              <w:rPr>
                <w:rFonts w:hint="eastAsia" w:ascii="宋体" w:hAnsi="宋体" w:eastAsia="宋体" w:cs="宋体"/>
                <w:i w:val="0"/>
                <w:iCs w:val="0"/>
                <w:color w:val="000000"/>
                <w:sz w:val="20"/>
                <w:szCs w:val="20"/>
                <w:highlight w:val="none"/>
                <w:u w:val="none"/>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DD922">
            <w:pPr>
              <w:jc w:val="center"/>
              <w:rPr>
                <w:rFonts w:hint="eastAsia" w:ascii="宋体" w:hAnsi="宋体" w:eastAsia="宋体" w:cs="宋体"/>
                <w:i w:val="0"/>
                <w:iCs w:val="0"/>
                <w:color w:val="000000"/>
                <w:sz w:val="20"/>
                <w:szCs w:val="20"/>
                <w:highlight w:val="none"/>
                <w:u w:val="none"/>
              </w:rPr>
            </w:pPr>
          </w:p>
        </w:tc>
      </w:tr>
      <w:tr w14:paraId="32AB5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0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43E13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34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5FEA14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031402001001</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B8E4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AA36D">
            <w:pPr>
              <w:jc w:val="left"/>
              <w:rPr>
                <w:rFonts w:hint="eastAsia" w:ascii="宋体" w:hAnsi="宋体" w:eastAsia="宋体" w:cs="宋体"/>
                <w:i w:val="0"/>
                <w:iCs w:val="0"/>
                <w:color w:val="000000"/>
                <w:sz w:val="20"/>
                <w:szCs w:val="20"/>
                <w:highlight w:val="none"/>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A7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07FC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75E76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0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20E7984">
            <w:pPr>
              <w:jc w:val="center"/>
              <w:rPr>
                <w:rFonts w:hint="eastAsia" w:ascii="宋体" w:hAnsi="宋体" w:eastAsia="宋体" w:cs="宋体"/>
                <w:i w:val="0"/>
                <w:iCs w:val="0"/>
                <w:color w:val="000000"/>
                <w:sz w:val="20"/>
                <w:szCs w:val="20"/>
                <w:highlight w:val="none"/>
                <w:u w:val="none"/>
              </w:rPr>
            </w:pPr>
          </w:p>
        </w:tc>
        <w:tc>
          <w:tcPr>
            <w:tcW w:w="234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DB9311E">
            <w:pPr>
              <w:jc w:val="left"/>
              <w:rPr>
                <w:rFonts w:hint="eastAsia" w:ascii="宋体" w:hAnsi="宋体" w:eastAsia="宋体" w:cs="宋体"/>
                <w:i w:val="0"/>
                <w:iCs w:val="0"/>
                <w:color w:val="000000"/>
                <w:sz w:val="20"/>
                <w:szCs w:val="20"/>
                <w:highlight w:val="none"/>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4F3DD4">
            <w:pPr>
              <w:jc w:val="left"/>
              <w:rPr>
                <w:rFonts w:hint="eastAsia" w:ascii="宋体" w:hAnsi="宋体" w:eastAsia="宋体" w:cs="宋体"/>
                <w:i w:val="0"/>
                <w:iCs w:val="0"/>
                <w:color w:val="000000"/>
                <w:sz w:val="20"/>
                <w:szCs w:val="20"/>
                <w:highlight w:val="none"/>
                <w:u w:val="none"/>
              </w:rPr>
            </w:pP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6F6C0">
            <w:pPr>
              <w:jc w:val="left"/>
              <w:rPr>
                <w:rFonts w:hint="eastAsia" w:ascii="宋体" w:hAnsi="宋体" w:eastAsia="宋体" w:cs="宋体"/>
                <w:i w:val="0"/>
                <w:iCs w:val="0"/>
                <w:color w:val="000000"/>
                <w:sz w:val="20"/>
                <w:szCs w:val="20"/>
                <w:highlight w:val="none"/>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E6C8">
            <w:pPr>
              <w:jc w:val="center"/>
              <w:rPr>
                <w:rFonts w:hint="eastAsia" w:ascii="宋体" w:hAnsi="宋体" w:eastAsia="宋体" w:cs="宋体"/>
                <w:i w:val="0"/>
                <w:iCs w:val="0"/>
                <w:color w:val="000000"/>
                <w:sz w:val="20"/>
                <w:szCs w:val="20"/>
                <w:highlight w:val="none"/>
                <w:u w:val="none"/>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A37E1">
            <w:pPr>
              <w:jc w:val="right"/>
              <w:rPr>
                <w:rFonts w:hint="eastAsia" w:ascii="宋体" w:hAnsi="宋体" w:eastAsia="宋体" w:cs="宋体"/>
                <w:i w:val="0"/>
                <w:iCs w:val="0"/>
                <w:color w:val="000000"/>
                <w:sz w:val="20"/>
                <w:szCs w:val="20"/>
                <w:highlight w:val="none"/>
                <w:u w:val="none"/>
              </w:rPr>
            </w:pPr>
          </w:p>
        </w:tc>
      </w:tr>
      <w:tr w14:paraId="12847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10" w:type="dxa"/>
            <w:gridSpan w:val="12"/>
            <w:tcBorders>
              <w:top w:val="single" w:color="000000" w:sz="4" w:space="0"/>
              <w:left w:val="single" w:color="000000" w:sz="8" w:space="0"/>
              <w:bottom w:val="single" w:color="000000" w:sz="8" w:space="0"/>
              <w:right w:val="single" w:color="000000" w:sz="4" w:space="0"/>
            </w:tcBorders>
            <w:shd w:val="clear" w:color="auto" w:fill="auto"/>
            <w:vAlign w:val="center"/>
          </w:tcPr>
          <w:p w14:paraId="430E57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r>
    </w:tbl>
    <w:p w14:paraId="3EDC5C4E">
      <w:pPr>
        <w:tabs>
          <w:tab w:val="left" w:pos="0"/>
        </w:tabs>
        <w:jc w:val="center"/>
        <w:rPr>
          <w:rFonts w:hint="eastAsia" w:ascii="宋体" w:hAnsi="宋体" w:eastAsia="宋体" w:cs="宋体"/>
          <w:b/>
          <w:bCs/>
          <w:i w:val="0"/>
          <w:iCs w:val="0"/>
          <w:color w:val="000000"/>
          <w:kern w:val="0"/>
          <w:sz w:val="40"/>
          <w:szCs w:val="40"/>
          <w:highlight w:val="none"/>
          <w:u w:val="none"/>
          <w:lang w:val="en-US" w:eastAsia="zh-CN" w:bidi="ar"/>
        </w:rPr>
      </w:pPr>
    </w:p>
    <w:p w14:paraId="16FE39EB">
      <w:pPr>
        <w:tabs>
          <w:tab w:val="left" w:pos="0"/>
        </w:tabs>
        <w:jc w:val="center"/>
        <w:rPr>
          <w:rFonts w:hint="eastAsia" w:ascii="宋体" w:hAnsi="宋体" w:eastAsia="宋体" w:cs="宋体"/>
          <w:b/>
          <w:bCs/>
          <w:i w:val="0"/>
          <w:iCs w:val="0"/>
          <w:color w:val="000000"/>
          <w:kern w:val="0"/>
          <w:sz w:val="40"/>
          <w:szCs w:val="40"/>
          <w:highlight w:val="none"/>
          <w:u w:val="none"/>
          <w:lang w:val="en-US" w:eastAsia="zh-CN" w:bidi="ar"/>
        </w:rPr>
      </w:pPr>
    </w:p>
    <w:p w14:paraId="30358B08">
      <w:pPr>
        <w:tabs>
          <w:tab w:val="left" w:pos="0"/>
        </w:tabs>
        <w:jc w:val="center"/>
        <w:rPr>
          <w:rFonts w:hint="eastAsia" w:ascii="宋体" w:hAnsi="宋体" w:eastAsia="宋体" w:cs="宋体"/>
          <w:b/>
          <w:bCs/>
          <w:i w:val="0"/>
          <w:iCs w:val="0"/>
          <w:color w:val="000000"/>
          <w:kern w:val="0"/>
          <w:sz w:val="40"/>
          <w:szCs w:val="40"/>
          <w:highlight w:val="none"/>
          <w:u w:val="none"/>
          <w:lang w:val="en-US" w:eastAsia="zh-CN" w:bidi="ar"/>
        </w:rPr>
      </w:pPr>
    </w:p>
    <w:p w14:paraId="25E9B3B0">
      <w:pPr>
        <w:tabs>
          <w:tab w:val="left" w:pos="0"/>
        </w:tabs>
        <w:jc w:val="center"/>
        <w:rPr>
          <w:rFonts w:hint="eastAsia" w:ascii="宋体" w:hAnsi="宋体" w:eastAsia="宋体" w:cs="宋体"/>
          <w:b/>
          <w:bCs/>
          <w:i w:val="0"/>
          <w:iCs w:val="0"/>
          <w:color w:val="000000"/>
          <w:kern w:val="0"/>
          <w:sz w:val="40"/>
          <w:szCs w:val="40"/>
          <w:highlight w:val="none"/>
          <w:u w:val="none"/>
          <w:lang w:val="en-US" w:eastAsia="zh-CN" w:bidi="ar"/>
        </w:rPr>
      </w:pPr>
    </w:p>
    <w:p w14:paraId="24249274">
      <w:pPr>
        <w:tabs>
          <w:tab w:val="left" w:pos="0"/>
        </w:tabs>
        <w:jc w:val="center"/>
        <w:rPr>
          <w:rFonts w:hint="eastAsia" w:ascii="宋体" w:hAnsi="宋体" w:eastAsia="宋体" w:cs="宋体"/>
          <w:b/>
          <w:bCs/>
          <w:i w:val="0"/>
          <w:iCs w:val="0"/>
          <w:color w:val="000000"/>
          <w:kern w:val="0"/>
          <w:sz w:val="40"/>
          <w:szCs w:val="40"/>
          <w:highlight w:val="none"/>
          <w:u w:val="none"/>
          <w:lang w:val="en-US" w:eastAsia="zh-CN" w:bidi="ar"/>
        </w:rPr>
      </w:pPr>
    </w:p>
    <w:p w14:paraId="6B897B3C">
      <w:pPr>
        <w:tabs>
          <w:tab w:val="left" w:pos="0"/>
        </w:tabs>
        <w:jc w:val="center"/>
        <w:rPr>
          <w:rFonts w:hint="eastAsia" w:ascii="宋体" w:hAnsi="宋体" w:eastAsia="宋体" w:cs="宋体"/>
          <w:b/>
          <w:bCs/>
          <w:i w:val="0"/>
          <w:iCs w:val="0"/>
          <w:color w:val="000000"/>
          <w:kern w:val="0"/>
          <w:sz w:val="40"/>
          <w:szCs w:val="40"/>
          <w:highlight w:val="none"/>
          <w:u w:val="none"/>
          <w:lang w:val="en-US" w:eastAsia="zh-CN" w:bidi="ar"/>
        </w:rPr>
      </w:pPr>
    </w:p>
    <w:p w14:paraId="614D3D46">
      <w:pPr>
        <w:tabs>
          <w:tab w:val="left" w:pos="0"/>
        </w:tabs>
        <w:jc w:val="center"/>
        <w:rPr>
          <w:rFonts w:hint="eastAsia" w:ascii="宋体" w:hAnsi="宋体" w:eastAsia="宋体" w:cs="宋体"/>
          <w:b/>
          <w:bCs/>
          <w:i w:val="0"/>
          <w:iCs w:val="0"/>
          <w:color w:val="000000"/>
          <w:kern w:val="0"/>
          <w:sz w:val="40"/>
          <w:szCs w:val="40"/>
          <w:highlight w:val="none"/>
          <w:u w:val="none"/>
          <w:lang w:val="en-US" w:eastAsia="zh-CN" w:bidi="ar"/>
        </w:rPr>
      </w:pPr>
    </w:p>
    <w:p w14:paraId="336AF2C6">
      <w:pPr>
        <w:tabs>
          <w:tab w:val="left" w:pos="0"/>
        </w:tabs>
        <w:jc w:val="center"/>
        <w:rPr>
          <w:rFonts w:hint="eastAsia" w:ascii="宋体" w:hAnsi="宋体" w:eastAsia="宋体" w:cs="宋体"/>
          <w:b/>
          <w:bCs/>
          <w:i w:val="0"/>
          <w:iCs w:val="0"/>
          <w:color w:val="000000"/>
          <w:kern w:val="0"/>
          <w:sz w:val="40"/>
          <w:szCs w:val="40"/>
          <w:highlight w:val="none"/>
          <w:u w:val="none"/>
          <w:lang w:val="en-US" w:eastAsia="zh-CN" w:bidi="ar"/>
        </w:rPr>
      </w:pPr>
    </w:p>
    <w:p w14:paraId="32811AE2">
      <w:pPr>
        <w:tabs>
          <w:tab w:val="left" w:pos="0"/>
        </w:tabs>
        <w:jc w:val="center"/>
        <w:rPr>
          <w:rFonts w:hint="eastAsia" w:ascii="宋体" w:hAnsi="宋体" w:eastAsia="宋体" w:cs="宋体"/>
          <w:b/>
          <w:bCs/>
          <w:i w:val="0"/>
          <w:iCs w:val="0"/>
          <w:color w:val="000000"/>
          <w:kern w:val="0"/>
          <w:sz w:val="40"/>
          <w:szCs w:val="40"/>
          <w:highlight w:val="none"/>
          <w:u w:val="none"/>
          <w:lang w:val="en-US" w:eastAsia="zh-CN" w:bidi="ar"/>
        </w:rPr>
      </w:pPr>
    </w:p>
    <w:p w14:paraId="00C68BF9">
      <w:pPr>
        <w:tabs>
          <w:tab w:val="left" w:pos="0"/>
        </w:tabs>
        <w:jc w:val="center"/>
        <w:rPr>
          <w:rFonts w:hint="eastAsia" w:ascii="宋体" w:hAnsi="宋体" w:eastAsia="宋体" w:cs="宋体"/>
          <w:b/>
          <w:bCs/>
          <w:i w:val="0"/>
          <w:iCs w:val="0"/>
          <w:color w:val="000000"/>
          <w:kern w:val="0"/>
          <w:sz w:val="40"/>
          <w:szCs w:val="40"/>
          <w:highlight w:val="none"/>
          <w:u w:val="none"/>
          <w:lang w:val="en-US" w:eastAsia="zh-CN" w:bidi="ar"/>
        </w:rPr>
      </w:pPr>
    </w:p>
    <w:p w14:paraId="150D2861">
      <w:pPr>
        <w:tabs>
          <w:tab w:val="left" w:pos="0"/>
        </w:tabs>
        <w:jc w:val="center"/>
        <w:rPr>
          <w:rFonts w:hint="eastAsia" w:ascii="宋体" w:hAnsi="宋体" w:eastAsia="宋体" w:cs="宋体"/>
          <w:b/>
          <w:bCs/>
          <w:i w:val="0"/>
          <w:iCs w:val="0"/>
          <w:color w:val="000000"/>
          <w:kern w:val="0"/>
          <w:sz w:val="40"/>
          <w:szCs w:val="40"/>
          <w:highlight w:val="none"/>
          <w:u w:val="none"/>
          <w:lang w:val="en-US" w:eastAsia="zh-CN" w:bidi="ar"/>
        </w:rPr>
      </w:pPr>
    </w:p>
    <w:p w14:paraId="42DB29C2">
      <w:pPr>
        <w:tabs>
          <w:tab w:val="left" w:pos="0"/>
        </w:tabs>
        <w:jc w:val="center"/>
        <w:rPr>
          <w:rFonts w:hint="eastAsia" w:ascii="宋体" w:hAnsi="宋体" w:eastAsia="宋体" w:cs="宋体"/>
          <w:b/>
          <w:bCs/>
          <w:i w:val="0"/>
          <w:iCs w:val="0"/>
          <w:color w:val="000000"/>
          <w:kern w:val="0"/>
          <w:sz w:val="40"/>
          <w:szCs w:val="40"/>
          <w:highlight w:val="none"/>
          <w:u w:val="none"/>
          <w:lang w:val="en-US" w:eastAsia="zh-CN" w:bidi="ar"/>
        </w:rPr>
      </w:pPr>
    </w:p>
    <w:p w14:paraId="096598E2">
      <w:pPr>
        <w:tabs>
          <w:tab w:val="left" w:pos="0"/>
        </w:tabs>
        <w:jc w:val="center"/>
        <w:rPr>
          <w:rFonts w:hint="eastAsia" w:ascii="宋体" w:hAnsi="宋体" w:eastAsia="宋体" w:cs="宋体"/>
          <w:b/>
          <w:bCs/>
          <w:i w:val="0"/>
          <w:iCs w:val="0"/>
          <w:color w:val="000000"/>
          <w:kern w:val="0"/>
          <w:sz w:val="40"/>
          <w:szCs w:val="40"/>
          <w:highlight w:val="none"/>
          <w:u w:val="none"/>
          <w:lang w:val="en-US" w:eastAsia="zh-CN" w:bidi="ar"/>
        </w:rPr>
      </w:pPr>
    </w:p>
    <w:p w14:paraId="127BB267">
      <w:pPr>
        <w:tabs>
          <w:tab w:val="left" w:pos="0"/>
        </w:tabs>
        <w:jc w:val="center"/>
        <w:rPr>
          <w:rFonts w:hint="eastAsia" w:ascii="宋体" w:hAnsi="宋体" w:eastAsia="宋体" w:cs="宋体"/>
          <w:b/>
          <w:bCs/>
          <w:i w:val="0"/>
          <w:iCs w:val="0"/>
          <w:color w:val="000000"/>
          <w:kern w:val="0"/>
          <w:sz w:val="40"/>
          <w:szCs w:val="40"/>
          <w:highlight w:val="none"/>
          <w:u w:val="none"/>
          <w:lang w:val="en-US" w:eastAsia="zh-CN" w:bidi="ar"/>
        </w:rPr>
      </w:pPr>
    </w:p>
    <w:p w14:paraId="2DB9AC3D">
      <w:pPr>
        <w:tabs>
          <w:tab w:val="left" w:pos="0"/>
        </w:tabs>
        <w:jc w:val="center"/>
        <w:rPr>
          <w:rFonts w:hint="eastAsia" w:ascii="宋体" w:hAnsi="宋体" w:eastAsia="宋体" w:cs="宋体"/>
          <w:b/>
          <w:bCs/>
          <w:i w:val="0"/>
          <w:iCs w:val="0"/>
          <w:color w:val="000000"/>
          <w:kern w:val="0"/>
          <w:sz w:val="40"/>
          <w:szCs w:val="40"/>
          <w:highlight w:val="none"/>
          <w:u w:val="none"/>
          <w:lang w:val="en-US" w:eastAsia="zh-CN" w:bidi="ar"/>
        </w:rPr>
      </w:pPr>
    </w:p>
    <w:p w14:paraId="21473A71">
      <w:pPr>
        <w:tabs>
          <w:tab w:val="left" w:pos="0"/>
        </w:tabs>
        <w:jc w:val="center"/>
        <w:rPr>
          <w:rFonts w:hint="eastAsia" w:ascii="宋体" w:hAnsi="宋体" w:eastAsia="宋体" w:cs="宋体"/>
          <w:b/>
          <w:bCs/>
          <w:i w:val="0"/>
          <w:iCs w:val="0"/>
          <w:color w:val="000000"/>
          <w:kern w:val="0"/>
          <w:sz w:val="40"/>
          <w:szCs w:val="40"/>
          <w:highlight w:val="none"/>
          <w:u w:val="none"/>
          <w:lang w:val="en-US" w:eastAsia="zh-CN" w:bidi="ar"/>
        </w:rPr>
      </w:pPr>
    </w:p>
    <w:p w14:paraId="14F0CFBA">
      <w:pPr>
        <w:tabs>
          <w:tab w:val="left" w:pos="0"/>
        </w:tabs>
        <w:jc w:val="center"/>
        <w:rPr>
          <w:rFonts w:hint="eastAsia" w:ascii="宋体" w:hAnsi="宋体" w:eastAsia="宋体" w:cs="宋体"/>
          <w:b/>
          <w:bCs/>
          <w:i w:val="0"/>
          <w:iCs w:val="0"/>
          <w:color w:val="000000"/>
          <w:kern w:val="0"/>
          <w:sz w:val="40"/>
          <w:szCs w:val="40"/>
          <w:highlight w:val="none"/>
          <w:u w:val="none"/>
          <w:lang w:val="en-US" w:eastAsia="zh-CN" w:bidi="ar"/>
        </w:rPr>
      </w:pPr>
    </w:p>
    <w:p w14:paraId="33820FC5">
      <w:pPr>
        <w:tabs>
          <w:tab w:val="left" w:pos="0"/>
        </w:tabs>
        <w:jc w:val="center"/>
        <w:rPr>
          <w:rFonts w:hint="eastAsia" w:ascii="宋体" w:hAnsi="宋体" w:eastAsia="宋体" w:cs="宋体"/>
          <w:b/>
          <w:bCs/>
          <w:i w:val="0"/>
          <w:iCs w:val="0"/>
          <w:color w:val="000000"/>
          <w:kern w:val="0"/>
          <w:sz w:val="40"/>
          <w:szCs w:val="40"/>
          <w:highlight w:val="none"/>
          <w:u w:val="none"/>
          <w:lang w:val="en-US" w:eastAsia="zh-CN" w:bidi="ar"/>
        </w:rPr>
      </w:pPr>
    </w:p>
    <w:p w14:paraId="354A880A">
      <w:pPr>
        <w:tabs>
          <w:tab w:val="left" w:pos="0"/>
        </w:tabs>
        <w:jc w:val="center"/>
        <w:rPr>
          <w:rFonts w:hint="eastAsia" w:ascii="宋体" w:hAnsi="宋体" w:eastAsia="宋体" w:cs="宋体"/>
          <w:b/>
          <w:bCs/>
          <w:sz w:val="28"/>
          <w:szCs w:val="28"/>
          <w:highlight w:val="none"/>
        </w:rPr>
      </w:pPr>
      <w:r>
        <w:rPr>
          <w:rFonts w:hint="eastAsia" w:ascii="宋体" w:hAnsi="宋体" w:eastAsia="宋体" w:cs="宋体"/>
          <w:b/>
          <w:bCs/>
          <w:i w:val="0"/>
          <w:iCs w:val="0"/>
          <w:color w:val="000000"/>
          <w:kern w:val="0"/>
          <w:sz w:val="40"/>
          <w:szCs w:val="40"/>
          <w:highlight w:val="none"/>
          <w:u w:val="none"/>
          <w:lang w:val="en-US" w:eastAsia="zh-CN" w:bidi="ar"/>
        </w:rPr>
        <w:t>分部分项工程项目清单</w:t>
      </w:r>
    </w:p>
    <w:tbl>
      <w:tblPr>
        <w:tblStyle w:val="22"/>
        <w:tblW w:w="94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9"/>
        <w:gridCol w:w="1494"/>
        <w:gridCol w:w="1406"/>
        <w:gridCol w:w="2982"/>
        <w:gridCol w:w="1113"/>
        <w:gridCol w:w="773"/>
        <w:gridCol w:w="797"/>
        <w:gridCol w:w="51"/>
      </w:tblGrid>
      <w:tr w14:paraId="350C6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 w:type="dxa"/>
          <w:trHeight w:val="720" w:hRule="atLeast"/>
        </w:trPr>
        <w:tc>
          <w:tcPr>
            <w:tcW w:w="9414" w:type="dxa"/>
            <w:gridSpan w:val="7"/>
            <w:tcBorders>
              <w:top w:val="nil"/>
              <w:left w:val="nil"/>
              <w:bottom w:val="nil"/>
              <w:right w:val="nil"/>
            </w:tcBorders>
            <w:shd w:val="clear" w:color="auto" w:fill="auto"/>
            <w:vAlign w:val="center"/>
          </w:tcPr>
          <w:tbl>
            <w:tblPr>
              <w:tblStyle w:val="22"/>
              <w:tblW w:w="9316" w:type="dxa"/>
              <w:tblInd w:w="-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3"/>
              <w:gridCol w:w="1538"/>
              <w:gridCol w:w="2100"/>
              <w:gridCol w:w="1245"/>
              <w:gridCol w:w="1635"/>
              <w:gridCol w:w="1215"/>
              <w:gridCol w:w="1020"/>
            </w:tblGrid>
            <w:tr w14:paraId="6C2D4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5446" w:type="dxa"/>
                  <w:gridSpan w:val="4"/>
                  <w:tcBorders>
                    <w:top w:val="nil"/>
                    <w:left w:val="nil"/>
                    <w:bottom w:val="single" w:color="auto" w:sz="4" w:space="0"/>
                    <w:right w:val="nil"/>
                  </w:tcBorders>
                  <w:shd w:val="clear" w:color="auto" w:fill="auto"/>
                  <w:vAlign w:val="bottom"/>
                </w:tcPr>
                <w:p w14:paraId="1AF1E07D">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工程名称：办公家俱</w:t>
                  </w:r>
                </w:p>
              </w:tc>
              <w:tc>
                <w:tcPr>
                  <w:tcW w:w="3870" w:type="dxa"/>
                  <w:gridSpan w:val="3"/>
                  <w:tcBorders>
                    <w:top w:val="nil"/>
                    <w:left w:val="nil"/>
                    <w:bottom w:val="single" w:color="auto" w:sz="4" w:space="0"/>
                    <w:right w:val="nil"/>
                  </w:tcBorders>
                  <w:shd w:val="clear" w:color="auto" w:fill="auto"/>
                  <w:vAlign w:val="bottom"/>
                </w:tcPr>
                <w:p w14:paraId="0494DC92">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专业/标段：单独装饰工程</w:t>
                  </w:r>
                </w:p>
              </w:tc>
            </w:tr>
            <w:tr w14:paraId="3177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28AD7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E1CBD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21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0AB58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8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FC32F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12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27EBC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1C81C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工程数量</w:t>
                  </w:r>
                </w:p>
              </w:tc>
            </w:tr>
            <w:tr w14:paraId="2348E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76C98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5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E0BE4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1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8DA87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88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7AE39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7E566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0C1C8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3D14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2" w:hRule="atLeast"/>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32C6DB6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1538" w:type="dxa"/>
                  <w:tcBorders>
                    <w:top w:val="single" w:color="auto" w:sz="4" w:space="0"/>
                    <w:left w:val="single" w:color="auto" w:sz="4" w:space="0"/>
                    <w:bottom w:val="single" w:color="auto" w:sz="4" w:space="0"/>
                    <w:right w:val="single" w:color="auto" w:sz="4" w:space="0"/>
                  </w:tcBorders>
                  <w:shd w:val="clear" w:color="auto" w:fill="auto"/>
                  <w:vAlign w:val="center"/>
                </w:tcPr>
                <w:p w14:paraId="50A95CA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01B001</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3834AC5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会议长条桌0.5*1.2m</w:t>
                  </w:r>
                </w:p>
              </w:tc>
              <w:tc>
                <w:tcPr>
                  <w:tcW w:w="2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3A27AB">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规格、尺寸：1200*500*750   2、实木框架 </w:t>
                  </w:r>
                </w:p>
                <w:p w14:paraId="3D7A4D8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2629925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5040018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115</w:t>
                  </w:r>
                </w:p>
              </w:tc>
            </w:tr>
            <w:tr w14:paraId="0BD9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68D8EEA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1538" w:type="dxa"/>
                  <w:tcBorders>
                    <w:top w:val="single" w:color="auto" w:sz="4" w:space="0"/>
                    <w:left w:val="single" w:color="auto" w:sz="4" w:space="0"/>
                    <w:bottom w:val="single" w:color="auto" w:sz="4" w:space="0"/>
                    <w:right w:val="single" w:color="auto" w:sz="4" w:space="0"/>
                  </w:tcBorders>
                  <w:shd w:val="clear" w:color="auto" w:fill="auto"/>
                  <w:vAlign w:val="center"/>
                </w:tcPr>
                <w:p w14:paraId="5659EED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01B002</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78CDD72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主席台桌0.7*1.4m</w:t>
                  </w:r>
                </w:p>
              </w:tc>
              <w:tc>
                <w:tcPr>
                  <w:tcW w:w="2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1A0E21">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规格、尺寸：1400*700*750   2、实木框架</w:t>
                  </w:r>
                </w:p>
                <w:p w14:paraId="26592757">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highlight w:val="none"/>
                      <w:lang w:val="en-US" w:eastAsia="zh-CN"/>
                    </w:rPr>
                    <w:t xml:space="preserve">   </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5F15E9D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12794CB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r>
            <w:tr w14:paraId="51D8B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59E7B58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1538" w:type="dxa"/>
                  <w:tcBorders>
                    <w:top w:val="single" w:color="auto" w:sz="4" w:space="0"/>
                    <w:left w:val="single" w:color="auto" w:sz="4" w:space="0"/>
                    <w:bottom w:val="single" w:color="auto" w:sz="4" w:space="0"/>
                    <w:right w:val="single" w:color="auto" w:sz="4" w:space="0"/>
                  </w:tcBorders>
                  <w:shd w:val="clear" w:color="auto" w:fill="auto"/>
                  <w:vAlign w:val="center"/>
                </w:tcPr>
                <w:p w14:paraId="3D6A1FD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01B003</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15ED482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主席台会议椅</w:t>
                  </w:r>
                </w:p>
              </w:tc>
              <w:tc>
                <w:tcPr>
                  <w:tcW w:w="2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C8A197">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规格、尺寸：520*500*910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2、实木框架，皮质内部填充高密度海绵</w:t>
                  </w:r>
                </w:p>
                <w:p w14:paraId="6385934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4A1AA7D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38C58F7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r>
            <w:tr w14:paraId="753A3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4B06299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1538" w:type="dxa"/>
                  <w:tcBorders>
                    <w:top w:val="single" w:color="auto" w:sz="4" w:space="0"/>
                    <w:left w:val="single" w:color="auto" w:sz="4" w:space="0"/>
                    <w:bottom w:val="single" w:color="auto" w:sz="4" w:space="0"/>
                    <w:right w:val="single" w:color="auto" w:sz="4" w:space="0"/>
                  </w:tcBorders>
                  <w:shd w:val="clear" w:color="auto" w:fill="auto"/>
                  <w:vAlign w:val="center"/>
                </w:tcPr>
                <w:p w14:paraId="28F030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01B004</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52BA53B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会议椅</w:t>
                  </w:r>
                </w:p>
              </w:tc>
              <w:tc>
                <w:tcPr>
                  <w:tcW w:w="2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A445AB">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规格、尺寸：500*450*900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2.实木框架，皮质内部填充高密度海绵</w:t>
                  </w:r>
                </w:p>
                <w:p w14:paraId="18D7ECC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5BE9DD9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0E51F24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228</w:t>
                  </w:r>
                </w:p>
              </w:tc>
            </w:tr>
            <w:tr w14:paraId="30C60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6AC770F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1538" w:type="dxa"/>
                  <w:tcBorders>
                    <w:top w:val="single" w:color="auto" w:sz="4" w:space="0"/>
                    <w:left w:val="single" w:color="auto" w:sz="4" w:space="0"/>
                    <w:bottom w:val="single" w:color="auto" w:sz="4" w:space="0"/>
                    <w:right w:val="single" w:color="auto" w:sz="4" w:space="0"/>
                  </w:tcBorders>
                  <w:shd w:val="clear" w:color="auto" w:fill="auto"/>
                  <w:vAlign w:val="center"/>
                </w:tcPr>
                <w:p w14:paraId="2651DDA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01B005</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76664AC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休闲区沙发</w:t>
                  </w:r>
                </w:p>
              </w:tc>
              <w:tc>
                <w:tcPr>
                  <w:tcW w:w="2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29C47A">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1、规格、尺寸：2000*850*830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2、实木框架，皮质面料内部填充高密度海绵</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630B19D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29D7B29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16</w:t>
                  </w:r>
                </w:p>
              </w:tc>
            </w:tr>
            <w:tr w14:paraId="68296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548B623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w:t>
                  </w:r>
                </w:p>
              </w:tc>
              <w:tc>
                <w:tcPr>
                  <w:tcW w:w="1538" w:type="dxa"/>
                  <w:tcBorders>
                    <w:top w:val="single" w:color="auto" w:sz="4" w:space="0"/>
                    <w:left w:val="single" w:color="auto" w:sz="4" w:space="0"/>
                    <w:bottom w:val="single" w:color="auto" w:sz="4" w:space="0"/>
                    <w:right w:val="single" w:color="auto" w:sz="4" w:space="0"/>
                  </w:tcBorders>
                  <w:shd w:val="clear" w:color="auto" w:fill="auto"/>
                  <w:vAlign w:val="center"/>
                </w:tcPr>
                <w:p w14:paraId="723E895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01B006</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068C32D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休闲区沙发</w:t>
                  </w:r>
                </w:p>
              </w:tc>
              <w:tc>
                <w:tcPr>
                  <w:tcW w:w="2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51C9AD">
                  <w:pPr>
                    <w:keepNext w:val="0"/>
                    <w:keepLines w:val="0"/>
                    <w:widowControl/>
                    <w:numPr>
                      <w:ilvl w:val="0"/>
                      <w:numId w:val="9"/>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规格、尺寸：800*720*830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2、实木框架，皮质面料内部填充高密度海绵</w:t>
                  </w:r>
                </w:p>
                <w:p w14:paraId="7049767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44E9B52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098A6FF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r>
            <w:tr w14:paraId="2D3F1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1EFEB55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w:t>
                  </w:r>
                </w:p>
              </w:tc>
              <w:tc>
                <w:tcPr>
                  <w:tcW w:w="1538" w:type="dxa"/>
                  <w:tcBorders>
                    <w:top w:val="single" w:color="auto" w:sz="4" w:space="0"/>
                    <w:left w:val="single" w:color="auto" w:sz="4" w:space="0"/>
                    <w:bottom w:val="single" w:color="auto" w:sz="4" w:space="0"/>
                    <w:right w:val="single" w:color="auto" w:sz="4" w:space="0"/>
                  </w:tcBorders>
                  <w:shd w:val="clear" w:color="auto" w:fill="auto"/>
                  <w:vAlign w:val="center"/>
                </w:tcPr>
                <w:p w14:paraId="3E41BF6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01B007</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3C8B83F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茶几</w:t>
                  </w:r>
                </w:p>
              </w:tc>
              <w:tc>
                <w:tcPr>
                  <w:tcW w:w="2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7375E6">
                  <w:pPr>
                    <w:keepNext w:val="0"/>
                    <w:keepLines w:val="0"/>
                    <w:widowControl/>
                    <w:numPr>
                      <w:ilvl w:val="0"/>
                      <w:numId w:val="1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规格、尺寸：1200*600*430    2、实木框架</w:t>
                  </w:r>
                </w:p>
                <w:p w14:paraId="6F3E7EF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382001A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669E38A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w:t>
                  </w:r>
                </w:p>
              </w:tc>
            </w:tr>
            <w:tr w14:paraId="0F1C4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47AA7D5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1538" w:type="dxa"/>
                  <w:tcBorders>
                    <w:top w:val="single" w:color="auto" w:sz="4" w:space="0"/>
                    <w:left w:val="single" w:color="auto" w:sz="4" w:space="0"/>
                    <w:bottom w:val="single" w:color="auto" w:sz="4" w:space="0"/>
                    <w:right w:val="single" w:color="auto" w:sz="4" w:space="0"/>
                  </w:tcBorders>
                  <w:shd w:val="clear" w:color="auto" w:fill="auto"/>
                  <w:vAlign w:val="center"/>
                </w:tcPr>
                <w:p w14:paraId="6B1068C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01B008</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679A6D5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方几</w:t>
                  </w:r>
                </w:p>
              </w:tc>
              <w:tc>
                <w:tcPr>
                  <w:tcW w:w="2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A16805">
                  <w:pPr>
                    <w:keepNext w:val="0"/>
                    <w:keepLines w:val="0"/>
                    <w:widowControl/>
                    <w:numPr>
                      <w:ilvl w:val="0"/>
                      <w:numId w:val="11"/>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规格、尺寸：600*600*430    2、实木框架</w:t>
                  </w:r>
                </w:p>
                <w:p w14:paraId="19E0531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605BBC3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7ACDB16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r>
            <w:tr w14:paraId="62ACC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5544F6F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w:t>
                  </w:r>
                </w:p>
              </w:tc>
              <w:tc>
                <w:tcPr>
                  <w:tcW w:w="1538" w:type="dxa"/>
                  <w:tcBorders>
                    <w:top w:val="single" w:color="auto" w:sz="4" w:space="0"/>
                    <w:left w:val="single" w:color="auto" w:sz="4" w:space="0"/>
                    <w:bottom w:val="single" w:color="auto" w:sz="4" w:space="0"/>
                    <w:right w:val="single" w:color="auto" w:sz="4" w:space="0"/>
                  </w:tcBorders>
                  <w:shd w:val="clear" w:color="auto" w:fill="auto"/>
                  <w:vAlign w:val="center"/>
                </w:tcPr>
                <w:p w14:paraId="30DD5DE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020601008001</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6366B8D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茶水柜</w:t>
                  </w:r>
                </w:p>
              </w:tc>
              <w:tc>
                <w:tcPr>
                  <w:tcW w:w="2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A9D745">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1、规格、尺寸：1200*400*800   2、实木框架+玻璃</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6DCD984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4D8694E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r>
            <w:tr w14:paraId="5F914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56F75E1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1538" w:type="dxa"/>
                  <w:tcBorders>
                    <w:top w:val="single" w:color="auto" w:sz="4" w:space="0"/>
                    <w:left w:val="single" w:color="auto" w:sz="4" w:space="0"/>
                    <w:bottom w:val="single" w:color="auto" w:sz="4" w:space="0"/>
                    <w:right w:val="single" w:color="auto" w:sz="4" w:space="0"/>
                  </w:tcBorders>
                  <w:shd w:val="clear" w:color="auto" w:fill="auto"/>
                  <w:vAlign w:val="center"/>
                </w:tcPr>
                <w:p w14:paraId="364B3F7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020601006001</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23CA807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书柜</w:t>
                  </w:r>
                </w:p>
              </w:tc>
              <w:tc>
                <w:tcPr>
                  <w:tcW w:w="2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7A4B62">
                  <w:pPr>
                    <w:keepNext w:val="0"/>
                    <w:keepLines w:val="0"/>
                    <w:widowControl/>
                    <w:numPr>
                      <w:ilvl w:val="0"/>
                      <w:numId w:val="12"/>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规格、尺寸：1200*2400*300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2.实木框架，油漆品种白色涂料或免漆板</w:t>
                  </w:r>
                </w:p>
                <w:p w14:paraId="7DD5058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77C79C2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2D44EF2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w:t>
                  </w:r>
                </w:p>
              </w:tc>
            </w:tr>
            <w:tr w14:paraId="2A06E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05FEAD6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w:t>
                  </w:r>
                </w:p>
              </w:tc>
              <w:tc>
                <w:tcPr>
                  <w:tcW w:w="1538" w:type="dxa"/>
                  <w:tcBorders>
                    <w:top w:val="single" w:color="auto" w:sz="4" w:space="0"/>
                    <w:left w:val="single" w:color="auto" w:sz="4" w:space="0"/>
                    <w:bottom w:val="single" w:color="auto" w:sz="4" w:space="0"/>
                    <w:right w:val="single" w:color="auto" w:sz="4" w:space="0"/>
                  </w:tcBorders>
                  <w:shd w:val="clear" w:color="auto" w:fill="auto"/>
                  <w:vAlign w:val="center"/>
                </w:tcPr>
                <w:p w14:paraId="7C4A616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01B009</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752E5B0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书吧桌</w:t>
                  </w:r>
                </w:p>
              </w:tc>
              <w:tc>
                <w:tcPr>
                  <w:tcW w:w="2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363941">
                  <w:pPr>
                    <w:keepNext w:val="0"/>
                    <w:keepLines w:val="0"/>
                    <w:widowControl/>
                    <w:numPr>
                      <w:ilvl w:val="0"/>
                      <w:numId w:val="13"/>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规格、尺寸：4000*1800*1100 </w:t>
                  </w:r>
                </w:p>
                <w:p w14:paraId="4EA1CA68">
                  <w:pPr>
                    <w:keepNext w:val="0"/>
                    <w:keepLines w:val="0"/>
                    <w:widowControl/>
                    <w:numPr>
                      <w:ilvl w:val="0"/>
                      <w:numId w:val="13"/>
                    </w:numPr>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实木框架</w:t>
                  </w:r>
                </w:p>
                <w:p w14:paraId="23C0D9B5">
                  <w:pPr>
                    <w:keepNext w:val="0"/>
                    <w:keepLines w:val="0"/>
                    <w:widowControl/>
                    <w:numPr>
                      <w:ilvl w:val="0"/>
                      <w:numId w:val="0"/>
                    </w:numPr>
                    <w:suppressLineNumbers w:val="0"/>
                    <w:jc w:val="left"/>
                    <w:textAlignment w:val="center"/>
                    <w:rPr>
                      <w:rFonts w:hint="eastAsia"/>
                      <w:highlight w:val="none"/>
                      <w:lang w:val="en-US" w:eastAsia="zh-CN"/>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7897695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17B86BA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r>
            <w:tr w14:paraId="48C3A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48BDD27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1538" w:type="dxa"/>
                  <w:tcBorders>
                    <w:top w:val="single" w:color="auto" w:sz="4" w:space="0"/>
                    <w:left w:val="single" w:color="auto" w:sz="4" w:space="0"/>
                    <w:bottom w:val="single" w:color="auto" w:sz="4" w:space="0"/>
                    <w:right w:val="single" w:color="auto" w:sz="4" w:space="0"/>
                  </w:tcBorders>
                  <w:shd w:val="clear" w:color="auto" w:fill="auto"/>
                  <w:vAlign w:val="center"/>
                </w:tcPr>
                <w:p w14:paraId="226B8EA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01B010</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5C998DE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书吧椅</w:t>
                  </w:r>
                </w:p>
              </w:tc>
              <w:tc>
                <w:tcPr>
                  <w:tcW w:w="2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55BFF5">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1.原木色简约风格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2.实木框架，座面材质皮革</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59A21DC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6F6FAE0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r>
          </w:tbl>
          <w:p w14:paraId="5C14BB9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3BD6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465" w:type="dxa"/>
            <w:gridSpan w:val="8"/>
            <w:tcBorders>
              <w:top w:val="nil"/>
              <w:left w:val="nil"/>
              <w:bottom w:val="nil"/>
              <w:right w:val="nil"/>
            </w:tcBorders>
            <w:shd w:val="clear" w:color="auto" w:fill="auto"/>
            <w:vAlign w:val="center"/>
          </w:tcPr>
          <w:p w14:paraId="44FE76E8">
            <w:pPr>
              <w:keepNext w:val="0"/>
              <w:keepLines w:val="0"/>
              <w:widowControl/>
              <w:suppressLineNumbers w:val="0"/>
              <w:ind w:firstLine="3614" w:firstLineChars="900"/>
              <w:jc w:val="both"/>
              <w:textAlignment w:val="center"/>
              <w:rPr>
                <w:rFonts w:hint="eastAsia" w:ascii="宋体" w:hAnsi="宋体" w:eastAsia="宋体" w:cs="宋体"/>
                <w:b/>
                <w:bCs/>
                <w:i w:val="0"/>
                <w:iCs w:val="0"/>
                <w:color w:val="000000"/>
                <w:kern w:val="0"/>
                <w:sz w:val="40"/>
                <w:szCs w:val="40"/>
                <w:highlight w:val="none"/>
                <w:u w:val="none"/>
                <w:lang w:val="en-US" w:eastAsia="zh-CN" w:bidi="ar"/>
              </w:rPr>
            </w:pPr>
          </w:p>
          <w:p w14:paraId="73330A7D">
            <w:pPr>
              <w:keepNext w:val="0"/>
              <w:keepLines w:val="0"/>
              <w:widowControl/>
              <w:suppressLineNumbers w:val="0"/>
              <w:ind w:firstLine="3614" w:firstLineChars="900"/>
              <w:jc w:val="both"/>
              <w:textAlignment w:val="center"/>
              <w:rPr>
                <w:rFonts w:hint="eastAsia" w:ascii="宋体" w:hAnsi="宋体" w:eastAsia="宋体" w:cs="宋体"/>
                <w:b/>
                <w:bCs/>
                <w:i w:val="0"/>
                <w:iCs w:val="0"/>
                <w:color w:val="000000"/>
                <w:kern w:val="0"/>
                <w:sz w:val="40"/>
                <w:szCs w:val="40"/>
                <w:highlight w:val="none"/>
                <w:u w:val="none"/>
                <w:lang w:val="en-US" w:eastAsia="zh-CN" w:bidi="ar"/>
              </w:rPr>
            </w:pPr>
          </w:p>
          <w:p w14:paraId="7E42AF1A">
            <w:pPr>
              <w:keepNext w:val="0"/>
              <w:keepLines w:val="0"/>
              <w:widowControl/>
              <w:suppressLineNumbers w:val="0"/>
              <w:ind w:firstLine="3614" w:firstLineChars="900"/>
              <w:jc w:val="both"/>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措施项目清单</w:t>
            </w:r>
          </w:p>
        </w:tc>
      </w:tr>
      <w:tr w14:paraId="5BA5C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749" w:type="dxa"/>
            <w:gridSpan w:val="3"/>
            <w:tcBorders>
              <w:top w:val="nil"/>
              <w:left w:val="nil"/>
              <w:bottom w:val="nil"/>
              <w:right w:val="nil"/>
            </w:tcBorders>
            <w:shd w:val="clear" w:color="auto" w:fill="auto"/>
            <w:vAlign w:val="bottom"/>
          </w:tcPr>
          <w:p w14:paraId="5707FF2F">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工程名称：办公家俱</w:t>
            </w:r>
          </w:p>
        </w:tc>
        <w:tc>
          <w:tcPr>
            <w:tcW w:w="5716" w:type="dxa"/>
            <w:gridSpan w:val="5"/>
            <w:tcBorders>
              <w:top w:val="nil"/>
              <w:left w:val="nil"/>
              <w:bottom w:val="nil"/>
              <w:right w:val="nil"/>
            </w:tcBorders>
            <w:shd w:val="clear" w:color="auto" w:fill="auto"/>
            <w:vAlign w:val="bottom"/>
          </w:tcPr>
          <w:p w14:paraId="6C3B9A5C">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专业/标段：单独装饰工程</w:t>
            </w:r>
          </w:p>
        </w:tc>
      </w:tr>
      <w:tr w14:paraId="7566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9"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7F1C7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494"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09FA8D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4388"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AF19F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11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534A6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项目特征或工作内容</w:t>
            </w:r>
          </w:p>
        </w:tc>
        <w:tc>
          <w:tcPr>
            <w:tcW w:w="77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197B9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848"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08E38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数量</w:t>
            </w:r>
          </w:p>
        </w:tc>
      </w:tr>
      <w:tr w14:paraId="74CF8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49"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50245C0">
            <w:pPr>
              <w:jc w:val="center"/>
              <w:rPr>
                <w:rFonts w:hint="eastAsia" w:ascii="宋体" w:hAnsi="宋体" w:eastAsia="宋体" w:cs="宋体"/>
                <w:i w:val="0"/>
                <w:iCs w:val="0"/>
                <w:color w:val="000000"/>
                <w:sz w:val="20"/>
                <w:szCs w:val="20"/>
                <w:highlight w:val="none"/>
                <w:u w:val="none"/>
              </w:rPr>
            </w:pPr>
          </w:p>
        </w:tc>
        <w:tc>
          <w:tcPr>
            <w:tcW w:w="149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F188525">
            <w:pPr>
              <w:jc w:val="center"/>
              <w:rPr>
                <w:rFonts w:hint="eastAsia" w:ascii="宋体" w:hAnsi="宋体" w:eastAsia="宋体" w:cs="宋体"/>
                <w:i w:val="0"/>
                <w:iCs w:val="0"/>
                <w:color w:val="000000"/>
                <w:sz w:val="20"/>
                <w:szCs w:val="20"/>
                <w:highlight w:val="none"/>
                <w:u w:val="none"/>
              </w:rPr>
            </w:pPr>
          </w:p>
        </w:tc>
        <w:tc>
          <w:tcPr>
            <w:tcW w:w="4388"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DF610D4">
            <w:pPr>
              <w:jc w:val="center"/>
              <w:rPr>
                <w:rFonts w:hint="eastAsia" w:ascii="宋体" w:hAnsi="宋体" w:eastAsia="宋体" w:cs="宋体"/>
                <w:i w:val="0"/>
                <w:iCs w:val="0"/>
                <w:color w:val="000000"/>
                <w:sz w:val="20"/>
                <w:szCs w:val="20"/>
                <w:highlight w:val="none"/>
                <w:u w:val="none"/>
              </w:rPr>
            </w:pPr>
          </w:p>
        </w:tc>
        <w:tc>
          <w:tcPr>
            <w:tcW w:w="111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74AD084">
            <w:pPr>
              <w:jc w:val="center"/>
              <w:rPr>
                <w:rFonts w:hint="eastAsia" w:ascii="宋体" w:hAnsi="宋体" w:eastAsia="宋体" w:cs="宋体"/>
                <w:i w:val="0"/>
                <w:iCs w:val="0"/>
                <w:color w:val="000000"/>
                <w:sz w:val="20"/>
                <w:szCs w:val="20"/>
                <w:highlight w:val="none"/>
                <w:u w:val="none"/>
              </w:rPr>
            </w:pPr>
          </w:p>
        </w:tc>
        <w:tc>
          <w:tcPr>
            <w:tcW w:w="77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BF186C2">
            <w:pPr>
              <w:jc w:val="center"/>
              <w:rPr>
                <w:rFonts w:hint="eastAsia" w:ascii="宋体" w:hAnsi="宋体" w:eastAsia="宋体" w:cs="宋体"/>
                <w:i w:val="0"/>
                <w:iCs w:val="0"/>
                <w:color w:val="000000"/>
                <w:sz w:val="20"/>
                <w:szCs w:val="20"/>
                <w:highlight w:val="none"/>
                <w:u w:val="none"/>
              </w:rPr>
            </w:pPr>
          </w:p>
        </w:tc>
        <w:tc>
          <w:tcPr>
            <w:tcW w:w="848"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F21C1B6">
            <w:pPr>
              <w:jc w:val="center"/>
              <w:rPr>
                <w:rFonts w:hint="eastAsia" w:ascii="宋体" w:hAnsi="宋体" w:eastAsia="宋体" w:cs="宋体"/>
                <w:i w:val="0"/>
                <w:iCs w:val="0"/>
                <w:color w:val="000000"/>
                <w:sz w:val="20"/>
                <w:szCs w:val="20"/>
                <w:highlight w:val="none"/>
                <w:u w:val="none"/>
              </w:rPr>
            </w:pPr>
          </w:p>
        </w:tc>
      </w:tr>
      <w:tr w14:paraId="1DC68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936A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149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C6A4FD">
            <w:pPr>
              <w:jc w:val="left"/>
              <w:rPr>
                <w:rFonts w:hint="eastAsia" w:ascii="宋体" w:hAnsi="宋体" w:eastAsia="宋体" w:cs="宋体"/>
                <w:i w:val="0"/>
                <w:iCs w:val="0"/>
                <w:color w:val="000000"/>
                <w:sz w:val="20"/>
                <w:szCs w:val="20"/>
                <w:highlight w:val="none"/>
                <w:u w:val="none"/>
              </w:rPr>
            </w:pP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ACF1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通用措施</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1EFA">
            <w:pPr>
              <w:jc w:val="left"/>
              <w:rPr>
                <w:rFonts w:hint="eastAsia" w:ascii="宋体" w:hAnsi="宋体" w:eastAsia="宋体" w:cs="宋体"/>
                <w:i w:val="0"/>
                <w:iCs w:val="0"/>
                <w:color w:val="000000"/>
                <w:sz w:val="20"/>
                <w:szCs w:val="20"/>
                <w:highlight w:val="none"/>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5596">
            <w:pPr>
              <w:jc w:val="center"/>
              <w:rPr>
                <w:rFonts w:hint="eastAsia" w:ascii="宋体" w:hAnsi="宋体" w:eastAsia="宋体" w:cs="宋体"/>
                <w:i w:val="0"/>
                <w:iCs w:val="0"/>
                <w:color w:val="000000"/>
                <w:sz w:val="20"/>
                <w:szCs w:val="20"/>
                <w:highlight w:val="none"/>
                <w:u w:val="none"/>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B9818">
            <w:pPr>
              <w:jc w:val="center"/>
              <w:rPr>
                <w:rFonts w:hint="eastAsia" w:ascii="宋体" w:hAnsi="宋体" w:eastAsia="宋体" w:cs="宋体"/>
                <w:i w:val="0"/>
                <w:iCs w:val="0"/>
                <w:color w:val="000000"/>
                <w:sz w:val="20"/>
                <w:szCs w:val="20"/>
                <w:highlight w:val="none"/>
                <w:u w:val="none"/>
              </w:rPr>
            </w:pPr>
          </w:p>
        </w:tc>
      </w:tr>
      <w:tr w14:paraId="187C6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E8E6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9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C9D62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011801001001</w:t>
            </w: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B49A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安全文明施工措施费</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9B65">
            <w:pPr>
              <w:jc w:val="left"/>
              <w:rPr>
                <w:rFonts w:hint="eastAsia" w:ascii="宋体" w:hAnsi="宋体" w:eastAsia="宋体" w:cs="宋体"/>
                <w:i w:val="0"/>
                <w:iCs w:val="0"/>
                <w:color w:val="000000"/>
                <w:sz w:val="20"/>
                <w:szCs w:val="20"/>
                <w:highlight w:val="none"/>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5F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5E32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3B282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F7C2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9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5CD11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011801004001</w:t>
            </w: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7825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冬雨季施工增加费</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B4E2">
            <w:pPr>
              <w:jc w:val="left"/>
              <w:rPr>
                <w:rFonts w:hint="eastAsia" w:ascii="宋体" w:hAnsi="宋体" w:eastAsia="宋体" w:cs="宋体"/>
                <w:i w:val="0"/>
                <w:iCs w:val="0"/>
                <w:color w:val="000000"/>
                <w:sz w:val="20"/>
                <w:szCs w:val="20"/>
                <w:highlight w:val="none"/>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FA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115AA">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71869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B270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49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CCC23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011801003001</w:t>
            </w: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6838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夜间施工增加费</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2F00">
            <w:pPr>
              <w:jc w:val="left"/>
              <w:rPr>
                <w:rFonts w:hint="eastAsia" w:ascii="宋体" w:hAnsi="宋体" w:eastAsia="宋体" w:cs="宋体"/>
                <w:i w:val="0"/>
                <w:iCs w:val="0"/>
                <w:color w:val="000000"/>
                <w:sz w:val="20"/>
                <w:szCs w:val="20"/>
                <w:highlight w:val="none"/>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B2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C49A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3158F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CA3F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49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59DDA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011801002001</w:t>
            </w: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83E4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二次搬运费</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5887">
            <w:pPr>
              <w:jc w:val="left"/>
              <w:rPr>
                <w:rFonts w:hint="eastAsia" w:ascii="宋体" w:hAnsi="宋体" w:eastAsia="宋体" w:cs="宋体"/>
                <w:i w:val="0"/>
                <w:iCs w:val="0"/>
                <w:color w:val="000000"/>
                <w:sz w:val="20"/>
                <w:szCs w:val="20"/>
                <w:highlight w:val="none"/>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E8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3DADD">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7581A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4A24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49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72E66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011801005001</w:t>
            </w: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5114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测量放线定位复测费</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6A9A">
            <w:pPr>
              <w:jc w:val="left"/>
              <w:rPr>
                <w:rFonts w:hint="eastAsia" w:ascii="宋体" w:hAnsi="宋体" w:eastAsia="宋体" w:cs="宋体"/>
                <w:i w:val="0"/>
                <w:iCs w:val="0"/>
                <w:color w:val="000000"/>
                <w:sz w:val="20"/>
                <w:szCs w:val="20"/>
                <w:highlight w:val="none"/>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E7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76D9F">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5DC1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5F43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149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AA69D5">
            <w:pPr>
              <w:jc w:val="left"/>
              <w:rPr>
                <w:rFonts w:hint="eastAsia" w:ascii="宋体" w:hAnsi="宋体" w:eastAsia="宋体" w:cs="宋体"/>
                <w:i w:val="0"/>
                <w:iCs w:val="0"/>
                <w:color w:val="000000"/>
                <w:sz w:val="20"/>
                <w:szCs w:val="20"/>
                <w:highlight w:val="none"/>
                <w:u w:val="none"/>
              </w:rPr>
            </w:pP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F139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专业措施</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D5A0">
            <w:pPr>
              <w:jc w:val="left"/>
              <w:rPr>
                <w:rFonts w:hint="eastAsia" w:ascii="宋体" w:hAnsi="宋体" w:eastAsia="宋体" w:cs="宋体"/>
                <w:i w:val="0"/>
                <w:iCs w:val="0"/>
                <w:color w:val="000000"/>
                <w:sz w:val="20"/>
                <w:szCs w:val="20"/>
                <w:highlight w:val="none"/>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C78B">
            <w:pPr>
              <w:jc w:val="center"/>
              <w:rPr>
                <w:rFonts w:hint="eastAsia" w:ascii="宋体" w:hAnsi="宋体" w:eastAsia="宋体" w:cs="宋体"/>
                <w:i w:val="0"/>
                <w:iCs w:val="0"/>
                <w:color w:val="000000"/>
                <w:sz w:val="20"/>
                <w:szCs w:val="20"/>
                <w:highlight w:val="none"/>
                <w:u w:val="none"/>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AA8BD">
            <w:pPr>
              <w:jc w:val="center"/>
              <w:rPr>
                <w:rFonts w:hint="eastAsia" w:ascii="宋体" w:hAnsi="宋体" w:eastAsia="宋体" w:cs="宋体"/>
                <w:i w:val="0"/>
                <w:iCs w:val="0"/>
                <w:color w:val="000000"/>
                <w:sz w:val="20"/>
                <w:szCs w:val="20"/>
                <w:highlight w:val="none"/>
                <w:u w:val="none"/>
              </w:rPr>
            </w:pPr>
          </w:p>
        </w:tc>
      </w:tr>
      <w:tr w14:paraId="7E160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CDD1C0">
            <w:pPr>
              <w:jc w:val="center"/>
              <w:rPr>
                <w:rFonts w:hint="eastAsia" w:ascii="宋体" w:hAnsi="宋体" w:eastAsia="宋体" w:cs="宋体"/>
                <w:i w:val="0"/>
                <w:iCs w:val="0"/>
                <w:color w:val="000000"/>
                <w:sz w:val="20"/>
                <w:szCs w:val="20"/>
                <w:highlight w:val="none"/>
                <w:u w:val="none"/>
              </w:rPr>
            </w:pPr>
          </w:p>
        </w:tc>
        <w:tc>
          <w:tcPr>
            <w:tcW w:w="149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7C5F65">
            <w:pPr>
              <w:jc w:val="left"/>
              <w:rPr>
                <w:rFonts w:hint="eastAsia" w:ascii="宋体" w:hAnsi="宋体" w:eastAsia="宋体" w:cs="宋体"/>
                <w:i w:val="0"/>
                <w:iCs w:val="0"/>
                <w:color w:val="000000"/>
                <w:sz w:val="20"/>
                <w:szCs w:val="20"/>
                <w:highlight w:val="none"/>
                <w:u w:val="none"/>
              </w:rPr>
            </w:pPr>
          </w:p>
        </w:tc>
        <w:tc>
          <w:tcPr>
            <w:tcW w:w="4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37487">
            <w:pPr>
              <w:jc w:val="left"/>
              <w:rPr>
                <w:rFonts w:hint="eastAsia" w:ascii="宋体" w:hAnsi="宋体" w:eastAsia="宋体" w:cs="宋体"/>
                <w:i w:val="0"/>
                <w:iCs w:val="0"/>
                <w:color w:val="000000"/>
                <w:sz w:val="20"/>
                <w:szCs w:val="20"/>
                <w:highlight w:val="none"/>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50E3">
            <w:pPr>
              <w:jc w:val="left"/>
              <w:rPr>
                <w:rFonts w:hint="eastAsia" w:ascii="宋体" w:hAnsi="宋体" w:eastAsia="宋体" w:cs="宋体"/>
                <w:i w:val="0"/>
                <w:iCs w:val="0"/>
                <w:color w:val="000000"/>
                <w:sz w:val="20"/>
                <w:szCs w:val="20"/>
                <w:highlight w:val="none"/>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33FB">
            <w:pPr>
              <w:jc w:val="center"/>
              <w:rPr>
                <w:rFonts w:hint="eastAsia" w:ascii="宋体" w:hAnsi="宋体" w:eastAsia="宋体" w:cs="宋体"/>
                <w:i w:val="0"/>
                <w:iCs w:val="0"/>
                <w:color w:val="000000"/>
                <w:sz w:val="20"/>
                <w:szCs w:val="20"/>
                <w:highlight w:val="none"/>
                <w:u w:val="none"/>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8AC9A">
            <w:pPr>
              <w:jc w:val="right"/>
              <w:rPr>
                <w:rFonts w:hint="eastAsia" w:ascii="宋体" w:hAnsi="宋体" w:eastAsia="宋体" w:cs="宋体"/>
                <w:i w:val="0"/>
                <w:iCs w:val="0"/>
                <w:color w:val="000000"/>
                <w:sz w:val="20"/>
                <w:szCs w:val="20"/>
                <w:highlight w:val="none"/>
                <w:u w:val="none"/>
              </w:rPr>
            </w:pPr>
          </w:p>
        </w:tc>
      </w:tr>
      <w:tr w14:paraId="55562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65" w:type="dxa"/>
            <w:gridSpan w:val="8"/>
            <w:tcBorders>
              <w:top w:val="single" w:color="000000" w:sz="4" w:space="0"/>
              <w:left w:val="single" w:color="000000" w:sz="8" w:space="0"/>
              <w:bottom w:val="single" w:color="000000" w:sz="8" w:space="0"/>
              <w:right w:val="single" w:color="000000" w:sz="4" w:space="0"/>
            </w:tcBorders>
            <w:shd w:val="clear" w:color="auto" w:fill="auto"/>
            <w:vAlign w:val="center"/>
          </w:tcPr>
          <w:p w14:paraId="33B01D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r>
    </w:tbl>
    <w:p w14:paraId="58CF901E">
      <w:pPr>
        <w:tabs>
          <w:tab w:val="left" w:pos="0"/>
        </w:tabs>
        <w:jc w:val="both"/>
        <w:rPr>
          <w:rFonts w:hint="eastAsia" w:ascii="宋体" w:hAnsi="宋体" w:eastAsia="宋体" w:cs="宋体"/>
          <w:b/>
          <w:bCs/>
          <w:sz w:val="28"/>
          <w:szCs w:val="28"/>
          <w:highlight w:val="none"/>
        </w:rPr>
      </w:pPr>
    </w:p>
    <w:p w14:paraId="32139910">
      <w:pPr>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w:t>
      </w:r>
    </w:p>
    <w:p w14:paraId="21E15446">
      <w:pPr>
        <w:tabs>
          <w:tab w:val="left" w:pos="0"/>
        </w:tabs>
        <w:jc w:val="center"/>
        <w:rPr>
          <w:rFonts w:hint="eastAsia" w:ascii="宋体" w:hAnsi="宋体" w:eastAsia="宋体" w:cs="宋体"/>
          <w:b/>
          <w:bCs/>
          <w:sz w:val="28"/>
          <w:szCs w:val="28"/>
        </w:rPr>
      </w:pPr>
    </w:p>
    <w:p w14:paraId="05B92C00">
      <w:pPr>
        <w:tabs>
          <w:tab w:val="left" w:pos="0"/>
        </w:tabs>
        <w:jc w:val="center"/>
        <w:rPr>
          <w:rFonts w:hint="eastAsia" w:ascii="宋体" w:hAnsi="宋体" w:eastAsia="宋体" w:cs="宋体"/>
          <w:b/>
          <w:sz w:val="28"/>
          <w:szCs w:val="28"/>
        </w:rPr>
      </w:pPr>
      <w:r>
        <w:rPr>
          <w:rFonts w:hint="eastAsia" w:ascii="宋体" w:hAnsi="宋体" w:eastAsia="宋体" w:cs="宋体"/>
          <w:b/>
          <w:bCs/>
          <w:sz w:val="28"/>
          <w:szCs w:val="28"/>
        </w:rPr>
        <w:t>四、主要材料明细表</w:t>
      </w:r>
    </w:p>
    <w:tbl>
      <w:tblPr>
        <w:tblStyle w:val="22"/>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40"/>
        <w:gridCol w:w="1465"/>
        <w:gridCol w:w="1055"/>
        <w:gridCol w:w="1465"/>
        <w:gridCol w:w="956"/>
        <w:gridCol w:w="956"/>
        <w:gridCol w:w="840"/>
      </w:tblGrid>
      <w:tr w14:paraId="2816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jc w:val="center"/>
        </w:trPr>
        <w:tc>
          <w:tcPr>
            <w:tcW w:w="1020" w:type="dxa"/>
            <w:vAlign w:val="center"/>
          </w:tcPr>
          <w:p w14:paraId="4C2AC920">
            <w:pPr>
              <w:jc w:val="center"/>
              <w:rPr>
                <w:rFonts w:hint="eastAsia" w:ascii="宋体" w:hAnsi="宋体" w:eastAsia="宋体" w:cs="宋体"/>
                <w:sz w:val="28"/>
                <w:szCs w:val="28"/>
              </w:rPr>
            </w:pPr>
            <w:r>
              <w:rPr>
                <w:rFonts w:hint="eastAsia" w:ascii="宋体" w:hAnsi="宋体" w:eastAsia="宋体" w:cs="宋体"/>
                <w:sz w:val="28"/>
                <w:szCs w:val="28"/>
              </w:rPr>
              <w:t>序号</w:t>
            </w:r>
          </w:p>
        </w:tc>
        <w:tc>
          <w:tcPr>
            <w:tcW w:w="1440" w:type="dxa"/>
            <w:vAlign w:val="center"/>
          </w:tcPr>
          <w:p w14:paraId="3C85509B">
            <w:pPr>
              <w:jc w:val="center"/>
              <w:rPr>
                <w:rFonts w:hint="eastAsia" w:ascii="宋体" w:hAnsi="宋体" w:eastAsia="宋体" w:cs="宋体"/>
                <w:sz w:val="28"/>
                <w:szCs w:val="28"/>
              </w:rPr>
            </w:pPr>
            <w:r>
              <w:rPr>
                <w:rFonts w:hint="eastAsia" w:ascii="宋体" w:hAnsi="宋体" w:eastAsia="宋体" w:cs="宋体"/>
                <w:sz w:val="28"/>
                <w:szCs w:val="28"/>
              </w:rPr>
              <w:t>材料名称</w:t>
            </w:r>
          </w:p>
        </w:tc>
        <w:tc>
          <w:tcPr>
            <w:tcW w:w="1465" w:type="dxa"/>
            <w:vAlign w:val="center"/>
          </w:tcPr>
          <w:p w14:paraId="12F9DDAD">
            <w:pPr>
              <w:jc w:val="center"/>
              <w:rPr>
                <w:rFonts w:hint="eastAsia" w:ascii="宋体" w:hAnsi="宋体" w:eastAsia="宋体" w:cs="宋体"/>
                <w:sz w:val="28"/>
                <w:szCs w:val="28"/>
              </w:rPr>
            </w:pPr>
            <w:r>
              <w:rPr>
                <w:rFonts w:hint="eastAsia" w:ascii="宋体" w:hAnsi="宋体" w:eastAsia="宋体" w:cs="宋体"/>
                <w:sz w:val="28"/>
                <w:szCs w:val="28"/>
              </w:rPr>
              <w:t>规格型号</w:t>
            </w:r>
          </w:p>
        </w:tc>
        <w:tc>
          <w:tcPr>
            <w:tcW w:w="1055" w:type="dxa"/>
            <w:vAlign w:val="center"/>
          </w:tcPr>
          <w:p w14:paraId="718FFCF5">
            <w:pPr>
              <w:jc w:val="center"/>
              <w:rPr>
                <w:rFonts w:hint="eastAsia" w:ascii="宋体" w:hAnsi="宋体" w:eastAsia="宋体" w:cs="宋体"/>
                <w:sz w:val="28"/>
                <w:szCs w:val="28"/>
              </w:rPr>
            </w:pPr>
            <w:r>
              <w:rPr>
                <w:rFonts w:hint="eastAsia" w:ascii="宋体" w:hAnsi="宋体" w:eastAsia="宋体" w:cs="宋体"/>
                <w:sz w:val="28"/>
                <w:szCs w:val="28"/>
              </w:rPr>
              <w:t>品 牌</w:t>
            </w:r>
          </w:p>
        </w:tc>
        <w:tc>
          <w:tcPr>
            <w:tcW w:w="1465" w:type="dxa"/>
            <w:vAlign w:val="center"/>
          </w:tcPr>
          <w:p w14:paraId="039C7DBF">
            <w:pPr>
              <w:jc w:val="center"/>
              <w:rPr>
                <w:rFonts w:hint="eastAsia" w:ascii="宋体" w:hAnsi="宋体" w:eastAsia="宋体" w:cs="宋体"/>
                <w:sz w:val="28"/>
                <w:szCs w:val="28"/>
              </w:rPr>
            </w:pPr>
            <w:r>
              <w:rPr>
                <w:rFonts w:hint="eastAsia" w:ascii="宋体" w:hAnsi="宋体" w:eastAsia="宋体" w:cs="宋体"/>
                <w:sz w:val="28"/>
                <w:szCs w:val="28"/>
              </w:rPr>
              <w:t>生产厂家</w:t>
            </w:r>
          </w:p>
        </w:tc>
        <w:tc>
          <w:tcPr>
            <w:tcW w:w="956" w:type="dxa"/>
            <w:vAlign w:val="center"/>
          </w:tcPr>
          <w:p w14:paraId="4767EC50">
            <w:pPr>
              <w:jc w:val="center"/>
              <w:rPr>
                <w:rFonts w:hint="eastAsia" w:ascii="宋体" w:hAnsi="宋体" w:eastAsia="宋体" w:cs="宋体"/>
                <w:sz w:val="28"/>
                <w:szCs w:val="28"/>
              </w:rPr>
            </w:pPr>
            <w:r>
              <w:rPr>
                <w:rFonts w:hint="eastAsia" w:ascii="宋体" w:hAnsi="宋体" w:eastAsia="宋体" w:cs="宋体"/>
                <w:sz w:val="28"/>
                <w:szCs w:val="28"/>
              </w:rPr>
              <w:t>单位</w:t>
            </w:r>
          </w:p>
        </w:tc>
        <w:tc>
          <w:tcPr>
            <w:tcW w:w="956" w:type="dxa"/>
            <w:vAlign w:val="center"/>
          </w:tcPr>
          <w:p w14:paraId="007E22B9">
            <w:pPr>
              <w:jc w:val="center"/>
              <w:rPr>
                <w:rFonts w:hint="eastAsia" w:ascii="宋体" w:hAnsi="宋体" w:eastAsia="宋体" w:cs="宋体"/>
                <w:sz w:val="28"/>
                <w:szCs w:val="28"/>
              </w:rPr>
            </w:pPr>
            <w:r>
              <w:rPr>
                <w:rFonts w:hint="eastAsia" w:ascii="宋体" w:hAnsi="宋体" w:eastAsia="宋体" w:cs="宋体"/>
                <w:sz w:val="28"/>
                <w:szCs w:val="28"/>
              </w:rPr>
              <w:t>数量</w:t>
            </w:r>
          </w:p>
        </w:tc>
        <w:tc>
          <w:tcPr>
            <w:tcW w:w="840" w:type="dxa"/>
            <w:vAlign w:val="center"/>
          </w:tcPr>
          <w:p w14:paraId="62D32583">
            <w:pPr>
              <w:jc w:val="center"/>
              <w:rPr>
                <w:rFonts w:hint="eastAsia" w:ascii="宋体" w:hAnsi="宋体" w:eastAsia="宋体" w:cs="宋体"/>
                <w:sz w:val="28"/>
                <w:szCs w:val="28"/>
              </w:rPr>
            </w:pPr>
            <w:r>
              <w:rPr>
                <w:rFonts w:hint="eastAsia" w:ascii="宋体" w:hAnsi="宋体" w:eastAsia="宋体" w:cs="宋体"/>
                <w:sz w:val="28"/>
                <w:szCs w:val="28"/>
              </w:rPr>
              <w:t>备注</w:t>
            </w:r>
          </w:p>
        </w:tc>
      </w:tr>
      <w:tr w14:paraId="186E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vAlign w:val="top"/>
          </w:tcPr>
          <w:p w14:paraId="382D5FBC">
            <w:pPr>
              <w:rPr>
                <w:rFonts w:hint="eastAsia" w:ascii="宋体" w:hAnsi="宋体" w:eastAsia="宋体" w:cs="宋体"/>
                <w:sz w:val="28"/>
                <w:szCs w:val="28"/>
              </w:rPr>
            </w:pPr>
          </w:p>
        </w:tc>
        <w:tc>
          <w:tcPr>
            <w:tcW w:w="1440" w:type="dxa"/>
            <w:vAlign w:val="top"/>
          </w:tcPr>
          <w:p w14:paraId="5B2CD296">
            <w:pPr>
              <w:rPr>
                <w:rFonts w:hint="eastAsia" w:ascii="宋体" w:hAnsi="宋体" w:eastAsia="宋体" w:cs="宋体"/>
                <w:sz w:val="28"/>
                <w:szCs w:val="28"/>
              </w:rPr>
            </w:pPr>
          </w:p>
        </w:tc>
        <w:tc>
          <w:tcPr>
            <w:tcW w:w="1465" w:type="dxa"/>
            <w:vAlign w:val="top"/>
          </w:tcPr>
          <w:p w14:paraId="0E08B5D4">
            <w:pPr>
              <w:rPr>
                <w:rFonts w:hint="eastAsia" w:ascii="宋体" w:hAnsi="宋体" w:eastAsia="宋体" w:cs="宋体"/>
                <w:sz w:val="28"/>
                <w:szCs w:val="28"/>
              </w:rPr>
            </w:pPr>
          </w:p>
        </w:tc>
        <w:tc>
          <w:tcPr>
            <w:tcW w:w="1055" w:type="dxa"/>
            <w:vAlign w:val="top"/>
          </w:tcPr>
          <w:p w14:paraId="3692222E">
            <w:pPr>
              <w:rPr>
                <w:rFonts w:hint="eastAsia" w:ascii="宋体" w:hAnsi="宋体" w:eastAsia="宋体" w:cs="宋体"/>
                <w:sz w:val="28"/>
                <w:szCs w:val="28"/>
              </w:rPr>
            </w:pPr>
          </w:p>
        </w:tc>
        <w:tc>
          <w:tcPr>
            <w:tcW w:w="1465" w:type="dxa"/>
            <w:vAlign w:val="top"/>
          </w:tcPr>
          <w:p w14:paraId="4CF2F8AF">
            <w:pPr>
              <w:rPr>
                <w:rFonts w:hint="eastAsia" w:ascii="宋体" w:hAnsi="宋体" w:eastAsia="宋体" w:cs="宋体"/>
                <w:sz w:val="28"/>
                <w:szCs w:val="28"/>
              </w:rPr>
            </w:pPr>
          </w:p>
        </w:tc>
        <w:tc>
          <w:tcPr>
            <w:tcW w:w="956" w:type="dxa"/>
            <w:vAlign w:val="top"/>
          </w:tcPr>
          <w:p w14:paraId="40D77C18">
            <w:pPr>
              <w:rPr>
                <w:rFonts w:hint="eastAsia" w:ascii="宋体" w:hAnsi="宋体" w:eastAsia="宋体" w:cs="宋体"/>
                <w:sz w:val="28"/>
                <w:szCs w:val="28"/>
              </w:rPr>
            </w:pPr>
          </w:p>
        </w:tc>
        <w:tc>
          <w:tcPr>
            <w:tcW w:w="956" w:type="dxa"/>
            <w:vAlign w:val="top"/>
          </w:tcPr>
          <w:p w14:paraId="18CBF173">
            <w:pPr>
              <w:rPr>
                <w:rFonts w:hint="eastAsia" w:ascii="宋体" w:hAnsi="宋体" w:eastAsia="宋体" w:cs="宋体"/>
                <w:sz w:val="28"/>
                <w:szCs w:val="28"/>
              </w:rPr>
            </w:pPr>
          </w:p>
        </w:tc>
        <w:tc>
          <w:tcPr>
            <w:tcW w:w="840" w:type="dxa"/>
            <w:vAlign w:val="top"/>
          </w:tcPr>
          <w:p w14:paraId="3EC53C60">
            <w:pPr>
              <w:rPr>
                <w:rFonts w:hint="eastAsia" w:ascii="宋体" w:hAnsi="宋体" w:eastAsia="宋体" w:cs="宋体"/>
                <w:sz w:val="28"/>
                <w:szCs w:val="28"/>
              </w:rPr>
            </w:pPr>
          </w:p>
        </w:tc>
      </w:tr>
      <w:tr w14:paraId="741F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vAlign w:val="top"/>
          </w:tcPr>
          <w:p w14:paraId="189FCB73">
            <w:pPr>
              <w:rPr>
                <w:rFonts w:hint="eastAsia" w:ascii="宋体" w:hAnsi="宋体" w:eastAsia="宋体" w:cs="宋体"/>
                <w:sz w:val="28"/>
                <w:szCs w:val="28"/>
              </w:rPr>
            </w:pPr>
          </w:p>
        </w:tc>
        <w:tc>
          <w:tcPr>
            <w:tcW w:w="1440" w:type="dxa"/>
            <w:vAlign w:val="top"/>
          </w:tcPr>
          <w:p w14:paraId="4FCB47AA">
            <w:pPr>
              <w:rPr>
                <w:rFonts w:hint="eastAsia" w:ascii="宋体" w:hAnsi="宋体" w:eastAsia="宋体" w:cs="宋体"/>
                <w:sz w:val="28"/>
                <w:szCs w:val="28"/>
              </w:rPr>
            </w:pPr>
          </w:p>
        </w:tc>
        <w:tc>
          <w:tcPr>
            <w:tcW w:w="1465" w:type="dxa"/>
            <w:vAlign w:val="top"/>
          </w:tcPr>
          <w:p w14:paraId="22FEA779">
            <w:pPr>
              <w:rPr>
                <w:rFonts w:hint="eastAsia" w:ascii="宋体" w:hAnsi="宋体" w:eastAsia="宋体" w:cs="宋体"/>
                <w:sz w:val="28"/>
                <w:szCs w:val="28"/>
              </w:rPr>
            </w:pPr>
          </w:p>
        </w:tc>
        <w:tc>
          <w:tcPr>
            <w:tcW w:w="1055" w:type="dxa"/>
            <w:vAlign w:val="top"/>
          </w:tcPr>
          <w:p w14:paraId="7815757E">
            <w:pPr>
              <w:rPr>
                <w:rFonts w:hint="eastAsia" w:ascii="宋体" w:hAnsi="宋体" w:eastAsia="宋体" w:cs="宋体"/>
                <w:sz w:val="28"/>
                <w:szCs w:val="28"/>
              </w:rPr>
            </w:pPr>
          </w:p>
        </w:tc>
        <w:tc>
          <w:tcPr>
            <w:tcW w:w="1465" w:type="dxa"/>
            <w:vAlign w:val="top"/>
          </w:tcPr>
          <w:p w14:paraId="365FA3E7">
            <w:pPr>
              <w:rPr>
                <w:rFonts w:hint="eastAsia" w:ascii="宋体" w:hAnsi="宋体" w:eastAsia="宋体" w:cs="宋体"/>
                <w:sz w:val="28"/>
                <w:szCs w:val="28"/>
              </w:rPr>
            </w:pPr>
          </w:p>
        </w:tc>
        <w:tc>
          <w:tcPr>
            <w:tcW w:w="956" w:type="dxa"/>
            <w:vAlign w:val="top"/>
          </w:tcPr>
          <w:p w14:paraId="2615ACD2">
            <w:pPr>
              <w:rPr>
                <w:rFonts w:hint="eastAsia" w:ascii="宋体" w:hAnsi="宋体" w:eastAsia="宋体" w:cs="宋体"/>
                <w:sz w:val="28"/>
                <w:szCs w:val="28"/>
              </w:rPr>
            </w:pPr>
          </w:p>
        </w:tc>
        <w:tc>
          <w:tcPr>
            <w:tcW w:w="956" w:type="dxa"/>
            <w:vAlign w:val="top"/>
          </w:tcPr>
          <w:p w14:paraId="31B85C9B">
            <w:pPr>
              <w:rPr>
                <w:rFonts w:hint="eastAsia" w:ascii="宋体" w:hAnsi="宋体" w:eastAsia="宋体" w:cs="宋体"/>
                <w:sz w:val="28"/>
                <w:szCs w:val="28"/>
              </w:rPr>
            </w:pPr>
          </w:p>
        </w:tc>
        <w:tc>
          <w:tcPr>
            <w:tcW w:w="840" w:type="dxa"/>
            <w:vAlign w:val="top"/>
          </w:tcPr>
          <w:p w14:paraId="1FBDA95E">
            <w:pPr>
              <w:rPr>
                <w:rFonts w:hint="eastAsia" w:ascii="宋体" w:hAnsi="宋体" w:eastAsia="宋体" w:cs="宋体"/>
                <w:sz w:val="28"/>
                <w:szCs w:val="28"/>
              </w:rPr>
            </w:pPr>
          </w:p>
        </w:tc>
      </w:tr>
      <w:tr w14:paraId="210A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vAlign w:val="top"/>
          </w:tcPr>
          <w:p w14:paraId="2EC07CE1">
            <w:pPr>
              <w:rPr>
                <w:rFonts w:hint="eastAsia" w:ascii="宋体" w:hAnsi="宋体" w:eastAsia="宋体" w:cs="宋体"/>
                <w:sz w:val="28"/>
                <w:szCs w:val="28"/>
              </w:rPr>
            </w:pPr>
            <w:r>
              <w:rPr>
                <w:rFonts w:hint="eastAsia" w:ascii="宋体" w:hAnsi="宋体" w:eastAsia="宋体" w:cs="宋体"/>
                <w:sz w:val="28"/>
                <w:szCs w:val="28"/>
              </w:rPr>
              <w:t>------</w:t>
            </w:r>
          </w:p>
        </w:tc>
        <w:tc>
          <w:tcPr>
            <w:tcW w:w="1440" w:type="dxa"/>
            <w:vAlign w:val="top"/>
          </w:tcPr>
          <w:p w14:paraId="14FB9E3B">
            <w:pPr>
              <w:rPr>
                <w:rFonts w:hint="eastAsia" w:ascii="宋体" w:hAnsi="宋体" w:eastAsia="宋体" w:cs="宋体"/>
                <w:sz w:val="28"/>
                <w:szCs w:val="28"/>
              </w:rPr>
            </w:pPr>
          </w:p>
        </w:tc>
        <w:tc>
          <w:tcPr>
            <w:tcW w:w="1465" w:type="dxa"/>
            <w:vAlign w:val="top"/>
          </w:tcPr>
          <w:p w14:paraId="1C502F8E">
            <w:pPr>
              <w:rPr>
                <w:rFonts w:hint="eastAsia" w:ascii="宋体" w:hAnsi="宋体" w:eastAsia="宋体" w:cs="宋体"/>
                <w:sz w:val="28"/>
                <w:szCs w:val="28"/>
              </w:rPr>
            </w:pPr>
          </w:p>
        </w:tc>
        <w:tc>
          <w:tcPr>
            <w:tcW w:w="1055" w:type="dxa"/>
            <w:vAlign w:val="top"/>
          </w:tcPr>
          <w:p w14:paraId="07116545">
            <w:pPr>
              <w:rPr>
                <w:rFonts w:hint="eastAsia" w:ascii="宋体" w:hAnsi="宋体" w:eastAsia="宋体" w:cs="宋体"/>
                <w:sz w:val="28"/>
                <w:szCs w:val="28"/>
              </w:rPr>
            </w:pPr>
          </w:p>
        </w:tc>
        <w:tc>
          <w:tcPr>
            <w:tcW w:w="1465" w:type="dxa"/>
            <w:vAlign w:val="top"/>
          </w:tcPr>
          <w:p w14:paraId="56C20C93">
            <w:pPr>
              <w:rPr>
                <w:rFonts w:hint="eastAsia" w:ascii="宋体" w:hAnsi="宋体" w:eastAsia="宋体" w:cs="宋体"/>
                <w:sz w:val="28"/>
                <w:szCs w:val="28"/>
              </w:rPr>
            </w:pPr>
          </w:p>
        </w:tc>
        <w:tc>
          <w:tcPr>
            <w:tcW w:w="956" w:type="dxa"/>
            <w:vAlign w:val="top"/>
          </w:tcPr>
          <w:p w14:paraId="37C00FC3">
            <w:pPr>
              <w:rPr>
                <w:rFonts w:hint="eastAsia" w:ascii="宋体" w:hAnsi="宋体" w:eastAsia="宋体" w:cs="宋体"/>
                <w:sz w:val="28"/>
                <w:szCs w:val="28"/>
              </w:rPr>
            </w:pPr>
          </w:p>
        </w:tc>
        <w:tc>
          <w:tcPr>
            <w:tcW w:w="956" w:type="dxa"/>
            <w:vAlign w:val="top"/>
          </w:tcPr>
          <w:p w14:paraId="0F937ED0">
            <w:pPr>
              <w:rPr>
                <w:rFonts w:hint="eastAsia" w:ascii="宋体" w:hAnsi="宋体" w:eastAsia="宋体" w:cs="宋体"/>
                <w:sz w:val="28"/>
                <w:szCs w:val="28"/>
              </w:rPr>
            </w:pPr>
          </w:p>
        </w:tc>
        <w:tc>
          <w:tcPr>
            <w:tcW w:w="840" w:type="dxa"/>
            <w:vAlign w:val="top"/>
          </w:tcPr>
          <w:p w14:paraId="173E6EBD">
            <w:pPr>
              <w:rPr>
                <w:rFonts w:hint="eastAsia" w:ascii="宋体" w:hAnsi="宋体" w:eastAsia="宋体" w:cs="宋体"/>
                <w:sz w:val="28"/>
                <w:szCs w:val="28"/>
              </w:rPr>
            </w:pPr>
          </w:p>
        </w:tc>
      </w:tr>
    </w:tbl>
    <w:p w14:paraId="472FCB4C">
      <w:pPr>
        <w:ind w:firstLine="280" w:firstLineChars="100"/>
        <w:rPr>
          <w:rFonts w:hint="eastAsia" w:ascii="宋体" w:hAnsi="宋体" w:eastAsia="宋体" w:cs="宋体"/>
          <w:sz w:val="28"/>
          <w:szCs w:val="28"/>
        </w:rPr>
      </w:pPr>
    </w:p>
    <w:p w14:paraId="41A3A0BD">
      <w:pPr>
        <w:ind w:firstLine="280" w:firstLineChars="100"/>
        <w:rPr>
          <w:rFonts w:hint="eastAsia" w:ascii="宋体" w:hAnsi="宋体" w:eastAsia="宋体" w:cs="宋体"/>
          <w:sz w:val="28"/>
          <w:szCs w:val="28"/>
        </w:rPr>
      </w:pPr>
      <w:r>
        <w:rPr>
          <w:rFonts w:hint="eastAsia" w:ascii="宋体" w:hAnsi="宋体" w:eastAsia="宋体" w:cs="宋体"/>
          <w:sz w:val="28"/>
          <w:szCs w:val="28"/>
        </w:rPr>
        <w:t>磋商供应商：（盖章）</w:t>
      </w:r>
      <w:r>
        <w:rPr>
          <w:rFonts w:hint="eastAsia" w:ascii="宋体" w:hAnsi="宋体" w:eastAsia="宋体" w:cs="宋体"/>
          <w:sz w:val="28"/>
          <w:szCs w:val="28"/>
          <w:u w:val="single"/>
        </w:rPr>
        <w:t>              </w:t>
      </w:r>
    </w:p>
    <w:p w14:paraId="752815A8">
      <w:pPr>
        <w:ind w:firstLine="280" w:firstLineChars="100"/>
        <w:rPr>
          <w:rFonts w:hint="eastAsia" w:ascii="宋体" w:hAnsi="宋体" w:eastAsia="宋体" w:cs="宋体"/>
          <w:sz w:val="28"/>
          <w:szCs w:val="28"/>
        </w:rPr>
      </w:pPr>
      <w:r>
        <w:rPr>
          <w:rFonts w:hint="eastAsia" w:ascii="宋体" w:hAnsi="宋体" w:eastAsia="宋体" w:cs="宋体"/>
          <w:sz w:val="28"/>
          <w:szCs w:val="28"/>
        </w:rPr>
        <w:t>法定代表人或授权代理人签字：</w:t>
      </w:r>
      <w:r>
        <w:rPr>
          <w:rFonts w:hint="eastAsia" w:ascii="宋体" w:hAnsi="宋体" w:eastAsia="宋体" w:cs="宋体"/>
          <w:sz w:val="28"/>
          <w:szCs w:val="28"/>
          <w:u w:val="single"/>
        </w:rPr>
        <w:t>            </w:t>
      </w:r>
    </w:p>
    <w:p w14:paraId="6E8D301F">
      <w:pPr>
        <w:rPr>
          <w:rFonts w:hint="eastAsia" w:ascii="宋体" w:hAnsi="宋体" w:eastAsia="宋体" w:cs="宋体"/>
          <w:sz w:val="28"/>
          <w:szCs w:val="28"/>
        </w:rPr>
      </w:pPr>
      <w:r>
        <w:rPr>
          <w:rFonts w:hint="eastAsia" w:ascii="宋体" w:hAnsi="宋体" w:eastAsia="宋体" w:cs="宋体"/>
          <w:sz w:val="28"/>
          <w:szCs w:val="28"/>
        </w:rPr>
        <w:t>　</w:t>
      </w:r>
    </w:p>
    <w:p w14:paraId="3B6CAB9C">
      <w:pPr>
        <w:ind w:firstLine="4480"/>
        <w:jc w:val="right"/>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259AD83F">
      <w:pPr>
        <w:pStyle w:val="21"/>
        <w:pageBreakBefore w:val="0"/>
        <w:kinsoku/>
        <w:bidi w:val="0"/>
        <w:spacing w:line="560" w:lineRule="exact"/>
        <w:ind w:left="0" w:leftChars="0" w:firstLine="0" w:firstLineChars="0"/>
        <w:jc w:val="both"/>
        <w:textAlignment w:val="auto"/>
        <w:rPr>
          <w:rFonts w:hint="eastAsia" w:hAnsi="宋体" w:cs="宋体"/>
          <w:b/>
          <w:sz w:val="28"/>
          <w:szCs w:val="28"/>
          <w:highlight w:val="none"/>
          <w:lang w:val="en-US" w:eastAsia="zh-CN"/>
        </w:rPr>
      </w:pPr>
    </w:p>
    <w:p w14:paraId="144E2085">
      <w:pPr>
        <w:pStyle w:val="21"/>
        <w:pageBreakBefore w:val="0"/>
        <w:kinsoku/>
        <w:bidi w:val="0"/>
        <w:spacing w:line="560" w:lineRule="exact"/>
        <w:ind w:firstLine="301"/>
        <w:jc w:val="center"/>
        <w:textAlignment w:val="auto"/>
        <w:rPr>
          <w:rFonts w:hint="eastAsia" w:hAnsi="宋体" w:cs="宋体"/>
          <w:b/>
          <w:sz w:val="28"/>
          <w:szCs w:val="28"/>
          <w:highlight w:val="none"/>
          <w:lang w:val="en-US" w:eastAsia="zh-CN"/>
        </w:rPr>
      </w:pPr>
    </w:p>
    <w:p w14:paraId="0D0A59DF">
      <w:pPr>
        <w:pStyle w:val="21"/>
        <w:pageBreakBefore w:val="0"/>
        <w:kinsoku/>
        <w:bidi w:val="0"/>
        <w:spacing w:line="560" w:lineRule="exact"/>
        <w:ind w:firstLine="301"/>
        <w:jc w:val="center"/>
        <w:textAlignment w:val="auto"/>
        <w:rPr>
          <w:rFonts w:hint="eastAsia" w:hAnsi="宋体" w:cs="宋体"/>
          <w:b/>
          <w:sz w:val="28"/>
          <w:szCs w:val="28"/>
          <w:highlight w:val="none"/>
          <w:lang w:val="en-US" w:eastAsia="zh-CN"/>
        </w:rPr>
      </w:pPr>
    </w:p>
    <w:p w14:paraId="79FDF3D1">
      <w:pPr>
        <w:pStyle w:val="21"/>
        <w:pageBreakBefore w:val="0"/>
        <w:kinsoku/>
        <w:bidi w:val="0"/>
        <w:spacing w:line="560" w:lineRule="exact"/>
        <w:ind w:firstLine="301"/>
        <w:jc w:val="center"/>
        <w:textAlignment w:val="auto"/>
        <w:rPr>
          <w:rFonts w:hint="eastAsia" w:hAnsi="宋体" w:cs="宋体"/>
          <w:b/>
          <w:sz w:val="28"/>
          <w:szCs w:val="28"/>
          <w:highlight w:val="none"/>
          <w:lang w:val="en-US" w:eastAsia="zh-CN"/>
        </w:rPr>
      </w:pPr>
    </w:p>
    <w:p w14:paraId="6EB383F1">
      <w:pPr>
        <w:pStyle w:val="21"/>
        <w:pageBreakBefore w:val="0"/>
        <w:kinsoku/>
        <w:bidi w:val="0"/>
        <w:spacing w:line="560" w:lineRule="exact"/>
        <w:ind w:firstLine="301"/>
        <w:jc w:val="center"/>
        <w:textAlignment w:val="auto"/>
        <w:rPr>
          <w:rFonts w:hint="eastAsia" w:hAnsi="宋体" w:cs="宋体"/>
          <w:b/>
          <w:sz w:val="28"/>
          <w:szCs w:val="28"/>
          <w:highlight w:val="none"/>
          <w:lang w:val="en-US" w:eastAsia="zh-CN"/>
        </w:rPr>
      </w:pPr>
    </w:p>
    <w:p w14:paraId="72959E97">
      <w:pPr>
        <w:pStyle w:val="21"/>
        <w:pageBreakBefore w:val="0"/>
        <w:kinsoku/>
        <w:bidi w:val="0"/>
        <w:spacing w:line="560" w:lineRule="exact"/>
        <w:ind w:firstLine="301"/>
        <w:jc w:val="center"/>
        <w:textAlignment w:val="auto"/>
        <w:rPr>
          <w:rFonts w:hint="eastAsia" w:hAnsi="宋体" w:cs="宋体"/>
          <w:b/>
          <w:sz w:val="28"/>
          <w:szCs w:val="28"/>
          <w:highlight w:val="none"/>
          <w:lang w:val="en-US" w:eastAsia="zh-CN"/>
        </w:rPr>
      </w:pPr>
    </w:p>
    <w:p w14:paraId="6FA043A9">
      <w:pPr>
        <w:pStyle w:val="21"/>
        <w:pageBreakBefore w:val="0"/>
        <w:kinsoku/>
        <w:bidi w:val="0"/>
        <w:spacing w:line="560" w:lineRule="exact"/>
        <w:ind w:firstLine="301"/>
        <w:jc w:val="center"/>
        <w:textAlignment w:val="auto"/>
        <w:rPr>
          <w:rFonts w:hint="eastAsia" w:hAnsi="宋体" w:cs="宋体"/>
          <w:b/>
          <w:sz w:val="28"/>
          <w:szCs w:val="28"/>
          <w:highlight w:val="none"/>
          <w:lang w:val="en-US" w:eastAsia="zh-CN"/>
        </w:rPr>
      </w:pPr>
    </w:p>
    <w:p w14:paraId="1533955C">
      <w:pPr>
        <w:pStyle w:val="21"/>
        <w:pageBreakBefore w:val="0"/>
        <w:kinsoku/>
        <w:bidi w:val="0"/>
        <w:spacing w:line="560" w:lineRule="exact"/>
        <w:ind w:firstLine="301"/>
        <w:jc w:val="center"/>
        <w:textAlignment w:val="auto"/>
        <w:rPr>
          <w:rFonts w:hint="eastAsia" w:hAnsi="宋体" w:cs="宋体"/>
          <w:b/>
          <w:sz w:val="28"/>
          <w:szCs w:val="28"/>
          <w:highlight w:val="none"/>
          <w:lang w:val="en-US" w:eastAsia="zh-CN"/>
        </w:rPr>
      </w:pPr>
    </w:p>
    <w:p w14:paraId="3451A486">
      <w:pPr>
        <w:pStyle w:val="21"/>
        <w:pageBreakBefore w:val="0"/>
        <w:kinsoku/>
        <w:bidi w:val="0"/>
        <w:spacing w:line="560" w:lineRule="exact"/>
        <w:ind w:firstLine="301"/>
        <w:jc w:val="center"/>
        <w:textAlignment w:val="auto"/>
        <w:rPr>
          <w:rFonts w:hint="eastAsia" w:hAnsi="宋体" w:cs="宋体"/>
          <w:b/>
          <w:sz w:val="28"/>
          <w:szCs w:val="28"/>
          <w:highlight w:val="none"/>
          <w:lang w:val="en-US" w:eastAsia="zh-CN"/>
        </w:rPr>
      </w:pPr>
    </w:p>
    <w:p w14:paraId="1CDA2D1E">
      <w:pPr>
        <w:pStyle w:val="21"/>
        <w:pageBreakBefore w:val="0"/>
        <w:kinsoku/>
        <w:bidi w:val="0"/>
        <w:spacing w:line="560" w:lineRule="exact"/>
        <w:ind w:firstLine="301"/>
        <w:jc w:val="center"/>
        <w:textAlignment w:val="auto"/>
        <w:rPr>
          <w:rFonts w:hint="eastAsia" w:hAnsi="宋体" w:cs="宋体"/>
          <w:b/>
          <w:sz w:val="28"/>
          <w:szCs w:val="28"/>
          <w:highlight w:val="none"/>
          <w:lang w:val="en-US" w:eastAsia="zh-CN"/>
        </w:rPr>
      </w:pPr>
    </w:p>
    <w:p w14:paraId="2C7D00D6">
      <w:pPr>
        <w:pStyle w:val="21"/>
        <w:pageBreakBefore w:val="0"/>
        <w:kinsoku/>
        <w:bidi w:val="0"/>
        <w:spacing w:line="560" w:lineRule="exact"/>
        <w:ind w:firstLine="301"/>
        <w:jc w:val="center"/>
        <w:textAlignment w:val="auto"/>
        <w:rPr>
          <w:rFonts w:hint="eastAsia" w:ascii="宋体" w:hAnsi="宋体" w:eastAsia="宋体" w:cs="宋体"/>
          <w:b/>
          <w:bCs/>
          <w:sz w:val="30"/>
          <w:szCs w:val="30"/>
          <w:highlight w:val="none"/>
        </w:rPr>
      </w:pPr>
      <w:r>
        <w:rPr>
          <w:rFonts w:hint="eastAsia" w:hAnsi="宋体" w:cs="宋体"/>
          <w:b/>
          <w:sz w:val="28"/>
          <w:szCs w:val="28"/>
          <w:highlight w:val="none"/>
          <w:lang w:val="en-US" w:eastAsia="zh-CN"/>
        </w:rPr>
        <w:t>五</w:t>
      </w:r>
      <w:r>
        <w:rPr>
          <w:rFonts w:hint="eastAsia" w:ascii="宋体" w:hAnsi="宋体" w:eastAsia="宋体" w:cs="宋体"/>
          <w:b/>
          <w:sz w:val="28"/>
          <w:szCs w:val="28"/>
          <w:highlight w:val="none"/>
        </w:rPr>
        <w:t>、</w:t>
      </w:r>
      <w:r>
        <w:rPr>
          <w:rFonts w:hint="eastAsia" w:ascii="宋体" w:hAnsi="宋体" w:eastAsia="宋体" w:cs="宋体"/>
          <w:b/>
          <w:bCs/>
          <w:sz w:val="30"/>
          <w:szCs w:val="30"/>
          <w:highlight w:val="none"/>
        </w:rPr>
        <w:t>法定代表人身份证明（格式）</w:t>
      </w:r>
    </w:p>
    <w:p w14:paraId="16ADCF6A">
      <w:pPr>
        <w:pageBreakBefore w:val="0"/>
        <w:kinsoku/>
        <w:topLinePunct/>
        <w:bidi w:val="0"/>
        <w:spacing w:line="560" w:lineRule="exact"/>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申请人名称：</w:t>
      </w:r>
    </w:p>
    <w:p w14:paraId="4C0A2338">
      <w:pPr>
        <w:pageBreakBefore w:val="0"/>
        <w:kinsoku/>
        <w:topLinePunct/>
        <w:bidi w:val="0"/>
        <w:spacing w:line="560" w:lineRule="exact"/>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单位性质：</w:t>
      </w:r>
    </w:p>
    <w:p w14:paraId="2082CE2C">
      <w:pPr>
        <w:pageBreakBefore w:val="0"/>
        <w:kinsoku/>
        <w:topLinePunct/>
        <w:bidi w:val="0"/>
        <w:spacing w:line="560" w:lineRule="exact"/>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成立时间：</w:t>
      </w: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rPr>
        <w:t>年</w:t>
      </w: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rPr>
        <w:t>月</w:t>
      </w: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rPr>
        <w:t>日</w:t>
      </w:r>
    </w:p>
    <w:p w14:paraId="51E820AB">
      <w:pPr>
        <w:pageBreakBefore w:val="0"/>
        <w:kinsoku/>
        <w:topLinePunct/>
        <w:bidi w:val="0"/>
        <w:spacing w:line="560" w:lineRule="exact"/>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经营期限：</w:t>
      </w:r>
    </w:p>
    <w:p w14:paraId="1E5C2385">
      <w:pPr>
        <w:pageBreakBefore w:val="0"/>
        <w:kinsoku/>
        <w:topLinePunct/>
        <w:bidi w:val="0"/>
        <w:spacing w:line="560" w:lineRule="exact"/>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姓名：</w:t>
      </w: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rPr>
        <w:t>，性别：</w:t>
      </w: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rPr>
        <w:t>，年龄：</w:t>
      </w: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rPr>
        <w:t>，职务：</w:t>
      </w: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rPr>
        <w:t xml:space="preserve">，系 </w:t>
      </w: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rPr>
        <w:t>（申请人名称）的法定代表人。</w:t>
      </w:r>
    </w:p>
    <w:p w14:paraId="573F9B70">
      <w:pPr>
        <w:pageBreakBefore w:val="0"/>
        <w:kinsoku/>
        <w:topLinePunct/>
        <w:bidi w:val="0"/>
        <w:spacing w:line="560" w:lineRule="exact"/>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特此证明。</w:t>
      </w:r>
    </w:p>
    <w:p w14:paraId="7CD82A23">
      <w:pPr>
        <w:pStyle w:val="21"/>
        <w:pageBreakBefore w:val="0"/>
        <w:kinsoku/>
        <w:bidi w:val="0"/>
        <w:spacing w:line="560" w:lineRule="exact"/>
        <w:ind w:firstLine="300"/>
        <w:textAlignment w:val="auto"/>
        <w:rPr>
          <w:rFonts w:hint="eastAsia" w:ascii="宋体" w:hAnsi="宋体" w:eastAsia="宋体" w:cs="宋体"/>
          <w:sz w:val="30"/>
          <w:szCs w:val="30"/>
          <w:highlight w:val="none"/>
        </w:rPr>
      </w:pPr>
    </w:p>
    <w:p w14:paraId="09348D33">
      <w:pPr>
        <w:pStyle w:val="21"/>
        <w:pageBreakBefore w:val="0"/>
        <w:kinsoku/>
        <w:bidi w:val="0"/>
        <w:spacing w:line="560" w:lineRule="exact"/>
        <w:ind w:firstLine="4800" w:firstLineChars="160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投标人： （加盖公章）</w:t>
      </w:r>
    </w:p>
    <w:p w14:paraId="60934C50">
      <w:pPr>
        <w:pStyle w:val="21"/>
        <w:pageBreakBefore w:val="0"/>
        <w:kinsoku/>
        <w:bidi w:val="0"/>
        <w:spacing w:line="560" w:lineRule="exact"/>
        <w:ind w:firstLine="5400" w:firstLineChars="180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年    月    日</w:t>
      </w:r>
    </w:p>
    <w:p w14:paraId="3C15B3C6">
      <w:pPr>
        <w:pStyle w:val="29"/>
        <w:rPr>
          <w:rFonts w:hint="eastAsia" w:ascii="宋体" w:hAnsi="宋体" w:eastAsia="宋体" w:cs="宋体"/>
          <w:b/>
          <w:bCs/>
          <w:sz w:val="30"/>
          <w:szCs w:val="30"/>
          <w:highlight w:val="none"/>
        </w:rPr>
      </w:pPr>
    </w:p>
    <w:p w14:paraId="7D652BBE">
      <w:pPr>
        <w:rPr>
          <w:rFonts w:hint="eastAsia" w:ascii="宋体" w:hAnsi="宋体" w:eastAsia="宋体" w:cs="宋体"/>
          <w:b/>
          <w:bCs/>
          <w:sz w:val="30"/>
          <w:szCs w:val="30"/>
          <w:highlight w:val="none"/>
        </w:rPr>
      </w:pPr>
    </w:p>
    <w:p w14:paraId="68269BF0">
      <w:pPr>
        <w:pStyle w:val="29"/>
        <w:rPr>
          <w:rFonts w:hint="eastAsia" w:ascii="宋体" w:hAnsi="宋体" w:eastAsia="宋体" w:cs="宋体"/>
          <w:highlight w:val="none"/>
        </w:rPr>
      </w:pPr>
    </w:p>
    <w:p w14:paraId="31963F16">
      <w:pPr>
        <w:pageBreakBefore w:val="0"/>
        <w:kinsoku/>
        <w:autoSpaceDE w:val="0"/>
        <w:autoSpaceDN w:val="0"/>
        <w:bidi w:val="0"/>
        <w:adjustRightInd w:val="0"/>
        <w:spacing w:line="560" w:lineRule="exact"/>
        <w:ind w:firstLine="562"/>
        <w:textAlignment w:val="auto"/>
        <w:rPr>
          <w:rFonts w:hint="eastAsia" w:ascii="宋体" w:hAnsi="宋体" w:eastAsia="宋体" w:cs="宋体"/>
          <w:b/>
          <w:bCs/>
          <w:sz w:val="28"/>
          <w:szCs w:val="28"/>
          <w:highlight w:val="none"/>
        </w:rPr>
      </w:pPr>
    </w:p>
    <w:p w14:paraId="34052CD9">
      <w:pPr>
        <w:pageBreakBefore w:val="0"/>
        <w:kinsoku/>
        <w:autoSpaceDE w:val="0"/>
        <w:autoSpaceDN w:val="0"/>
        <w:bidi w:val="0"/>
        <w:adjustRightInd w:val="0"/>
        <w:spacing w:line="560" w:lineRule="exact"/>
        <w:ind w:firstLine="562"/>
        <w:textAlignment w:val="auto"/>
        <w:rPr>
          <w:rFonts w:hint="eastAsia" w:ascii="宋体" w:hAnsi="宋体" w:eastAsia="宋体" w:cs="宋体"/>
          <w:b/>
          <w:bCs/>
          <w:sz w:val="28"/>
          <w:szCs w:val="28"/>
          <w:highlight w:val="none"/>
        </w:rPr>
      </w:pPr>
    </w:p>
    <w:p w14:paraId="53E2E6DE">
      <w:pPr>
        <w:pageBreakBefore w:val="0"/>
        <w:kinsoku/>
        <w:autoSpaceDE w:val="0"/>
        <w:autoSpaceDN w:val="0"/>
        <w:bidi w:val="0"/>
        <w:adjustRightInd w:val="0"/>
        <w:spacing w:line="560" w:lineRule="exact"/>
        <w:ind w:firstLine="562"/>
        <w:textAlignment w:val="auto"/>
        <w:rPr>
          <w:rFonts w:hint="eastAsia" w:ascii="宋体" w:hAnsi="宋体" w:eastAsia="宋体" w:cs="宋体"/>
          <w:b/>
          <w:bCs/>
          <w:sz w:val="28"/>
          <w:szCs w:val="28"/>
          <w:highlight w:val="none"/>
        </w:rPr>
      </w:pPr>
    </w:p>
    <w:p w14:paraId="15B2093B">
      <w:pPr>
        <w:pageBreakBefore w:val="0"/>
        <w:kinsoku/>
        <w:autoSpaceDE w:val="0"/>
        <w:autoSpaceDN w:val="0"/>
        <w:bidi w:val="0"/>
        <w:adjustRightInd w:val="0"/>
        <w:spacing w:line="560" w:lineRule="exact"/>
        <w:ind w:firstLine="562"/>
        <w:textAlignment w:val="auto"/>
        <w:rPr>
          <w:rFonts w:hint="eastAsia" w:ascii="宋体" w:hAnsi="宋体" w:eastAsia="宋体" w:cs="宋体"/>
          <w:b/>
          <w:bCs/>
          <w:sz w:val="28"/>
          <w:szCs w:val="28"/>
          <w:highlight w:val="none"/>
        </w:rPr>
      </w:pPr>
    </w:p>
    <w:p w14:paraId="6E23FB69">
      <w:pPr>
        <w:pageBreakBefore w:val="0"/>
        <w:kinsoku/>
        <w:autoSpaceDE w:val="0"/>
        <w:autoSpaceDN w:val="0"/>
        <w:bidi w:val="0"/>
        <w:adjustRightInd w:val="0"/>
        <w:spacing w:line="560" w:lineRule="exact"/>
        <w:ind w:firstLine="562"/>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注：1.法定代表人身份证影印件并加盖单位公章，附后。</w:t>
      </w:r>
    </w:p>
    <w:p w14:paraId="4CDBB60C">
      <w:pPr>
        <w:pageBreakBefore w:val="0"/>
        <w:numPr>
          <w:ilvl w:val="0"/>
          <w:numId w:val="0"/>
        </w:numPr>
        <w:kinsoku/>
        <w:bidi w:val="0"/>
        <w:spacing w:line="560" w:lineRule="exact"/>
        <w:ind w:firstLine="1054" w:firstLineChars="500"/>
        <w:textAlignment w:val="auto"/>
        <w:outlineLvl w:val="1"/>
        <w:rPr>
          <w:rFonts w:hint="eastAsia" w:ascii="宋体" w:hAnsi="宋体" w:eastAsia="宋体" w:cs="宋体"/>
          <w:b/>
          <w:sz w:val="28"/>
          <w:szCs w:val="28"/>
          <w:highlight w:val="none"/>
        </w:rPr>
      </w:pPr>
      <w:r>
        <w:rPr>
          <w:rFonts w:hint="eastAsia" w:ascii="宋体" w:hAnsi="宋体" w:eastAsia="宋体" w:cs="宋体"/>
          <w:b/>
          <w:bCs/>
          <w:sz w:val="21"/>
          <w:szCs w:val="21"/>
          <w:highlight w:val="none"/>
          <w:lang w:val="en-US" w:eastAsia="zh-CN"/>
        </w:rPr>
        <w:t>2.</w:t>
      </w:r>
      <w:r>
        <w:rPr>
          <w:rFonts w:hint="eastAsia" w:ascii="宋体" w:hAnsi="宋体" w:eastAsia="宋体" w:cs="宋体"/>
          <w:b/>
          <w:bCs/>
          <w:sz w:val="21"/>
          <w:szCs w:val="21"/>
          <w:highlight w:val="none"/>
        </w:rPr>
        <w:t>若为法定代表人亲自参加会议，按照此格式提供</w:t>
      </w:r>
      <w:r>
        <w:rPr>
          <w:rFonts w:hint="eastAsia" w:ascii="宋体" w:hAnsi="宋体" w:eastAsia="宋体" w:cs="宋体"/>
          <w:b/>
          <w:bCs/>
          <w:sz w:val="21"/>
          <w:szCs w:val="21"/>
          <w:highlight w:val="none"/>
          <w:lang w:eastAsia="zh-CN"/>
        </w:rPr>
        <w:t>。</w:t>
      </w:r>
    </w:p>
    <w:p w14:paraId="1349E5C4">
      <w:pPr>
        <w:jc w:val="center"/>
        <w:rPr>
          <w:rFonts w:hint="eastAsia" w:ascii="宋体" w:hAnsi="宋体" w:eastAsia="宋体" w:cs="宋体"/>
          <w:b/>
          <w:sz w:val="28"/>
          <w:szCs w:val="28"/>
          <w:highlight w:val="none"/>
        </w:rPr>
      </w:pPr>
    </w:p>
    <w:p w14:paraId="0CC84B14">
      <w:pPr>
        <w:jc w:val="center"/>
        <w:rPr>
          <w:rFonts w:hint="eastAsia" w:ascii="宋体" w:hAnsi="宋体" w:eastAsia="宋体" w:cs="宋体"/>
          <w:sz w:val="28"/>
          <w:szCs w:val="28"/>
          <w:highlight w:val="none"/>
        </w:rPr>
      </w:pPr>
      <w:r>
        <w:rPr>
          <w:rFonts w:hint="eastAsia" w:ascii="宋体" w:hAnsi="宋体" w:eastAsia="宋体" w:cs="宋体"/>
          <w:b/>
          <w:sz w:val="28"/>
          <w:szCs w:val="28"/>
          <w:highlight w:val="none"/>
        </w:rPr>
        <w:t>法定代表人授权委托书</w:t>
      </w:r>
    </w:p>
    <w:p w14:paraId="1FFD500D">
      <w:pPr>
        <w:spacing w:after="156" w:afterLines="50"/>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本授权书声明：注册于中华人民共和国的</w:t>
      </w:r>
      <w:r>
        <w:rPr>
          <w:rFonts w:hint="eastAsia" w:ascii="宋体" w:hAnsi="宋体" w:eastAsia="宋体" w:cs="宋体"/>
          <w:sz w:val="28"/>
          <w:szCs w:val="28"/>
          <w:highlight w:val="none"/>
          <w:u w:val="single"/>
        </w:rPr>
        <w:t xml:space="preserve">      （投标人 名称）      </w:t>
      </w:r>
      <w:r>
        <w:rPr>
          <w:rFonts w:hint="eastAsia" w:ascii="宋体" w:hAnsi="宋体" w:eastAsia="宋体" w:cs="宋体"/>
          <w:sz w:val="28"/>
          <w:szCs w:val="28"/>
          <w:highlight w:val="none"/>
        </w:rPr>
        <w:t>的在下面签字的</w:t>
      </w:r>
      <w:r>
        <w:rPr>
          <w:rFonts w:hint="eastAsia" w:ascii="宋体" w:hAnsi="宋体" w:eastAsia="宋体" w:cs="宋体"/>
          <w:sz w:val="28"/>
          <w:szCs w:val="28"/>
          <w:highlight w:val="none"/>
          <w:u w:val="single"/>
        </w:rPr>
        <w:t xml:space="preserve">     （法定代表人姓名、职务）     </w:t>
      </w:r>
      <w:r>
        <w:rPr>
          <w:rFonts w:hint="eastAsia" w:ascii="宋体" w:hAnsi="宋体" w:eastAsia="宋体" w:cs="宋体"/>
          <w:sz w:val="28"/>
          <w:szCs w:val="28"/>
          <w:highlight w:val="none"/>
        </w:rPr>
        <w:t>代表本公司授权的在下面签字的</w:t>
      </w:r>
      <w:r>
        <w:rPr>
          <w:rFonts w:hint="eastAsia" w:ascii="宋体" w:hAnsi="宋体" w:eastAsia="宋体" w:cs="宋体"/>
          <w:sz w:val="28"/>
          <w:szCs w:val="28"/>
          <w:highlight w:val="none"/>
          <w:u w:val="single"/>
        </w:rPr>
        <w:t xml:space="preserve">    （被授权人的姓名、职务）    </w:t>
      </w:r>
      <w:r>
        <w:rPr>
          <w:rFonts w:hint="eastAsia" w:ascii="宋体" w:hAnsi="宋体" w:eastAsia="宋体" w:cs="宋体"/>
          <w:sz w:val="28"/>
          <w:szCs w:val="28"/>
          <w:highlight w:val="none"/>
        </w:rPr>
        <w:t>为本公司的合法代理人，就项目编号为</w:t>
      </w:r>
      <w:r>
        <w:rPr>
          <w:rFonts w:hint="eastAsia" w:ascii="宋体" w:hAnsi="宋体" w:eastAsia="宋体" w:cs="宋体"/>
          <w:sz w:val="28"/>
          <w:szCs w:val="28"/>
          <w:highlight w:val="none"/>
          <w:u w:val="single"/>
        </w:rPr>
        <w:t xml:space="preserve"> （项目编号） </w:t>
      </w:r>
      <w:r>
        <w:rPr>
          <w:rFonts w:hint="eastAsia" w:ascii="宋体" w:hAnsi="宋体" w:eastAsia="宋体" w:cs="宋体"/>
          <w:sz w:val="28"/>
          <w:szCs w:val="28"/>
          <w:highlight w:val="none"/>
        </w:rPr>
        <w:t>的</w:t>
      </w:r>
      <w:r>
        <w:rPr>
          <w:rFonts w:hint="eastAsia" w:ascii="宋体" w:hAnsi="宋体" w:eastAsia="宋体" w:cs="宋体"/>
          <w:sz w:val="28"/>
          <w:szCs w:val="28"/>
          <w:highlight w:val="none"/>
          <w:u w:val="single"/>
        </w:rPr>
        <w:t xml:space="preserve">      (采购项目名称)      </w:t>
      </w:r>
      <w:r>
        <w:rPr>
          <w:rFonts w:hint="eastAsia" w:ascii="宋体" w:hAnsi="宋体" w:eastAsia="宋体" w:cs="宋体"/>
          <w:sz w:val="28"/>
          <w:szCs w:val="28"/>
          <w:highlight w:val="none"/>
        </w:rPr>
        <w:t>的磋商，以本公司名义处理一切与之有关的事务。</w:t>
      </w:r>
    </w:p>
    <w:p w14:paraId="3F9C8913">
      <w:pPr>
        <w:spacing w:after="156" w:afterLines="50"/>
        <w:ind w:firstLine="437"/>
        <w:rPr>
          <w:rFonts w:hint="eastAsia" w:ascii="宋体" w:hAnsi="宋体" w:eastAsia="宋体" w:cs="宋体"/>
          <w:sz w:val="28"/>
          <w:szCs w:val="28"/>
          <w:highlight w:val="none"/>
        </w:rPr>
      </w:pPr>
      <w:r>
        <w:rPr>
          <w:rFonts w:hint="eastAsia" w:ascii="宋体" w:hAnsi="宋体" w:eastAsia="宋体" w:cs="宋体"/>
          <w:sz w:val="28"/>
          <w:szCs w:val="28"/>
          <w:highlight w:val="none"/>
        </w:rPr>
        <w:t>本授权书于</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日签字生效，特此声明。</w:t>
      </w:r>
    </w:p>
    <w:p w14:paraId="5B3F5162">
      <w:pPr>
        <w:autoSpaceDE w:val="0"/>
        <w:autoSpaceDN w:val="0"/>
        <w:adjustRightInd w:val="0"/>
        <w:rPr>
          <w:rFonts w:hint="eastAsia" w:ascii="宋体" w:hAnsi="宋体" w:eastAsia="宋体" w:cs="宋体"/>
          <w:sz w:val="28"/>
          <w:szCs w:val="28"/>
          <w:highlight w:val="none"/>
          <w:lang w:val="zh-CN"/>
        </w:rPr>
      </w:pPr>
    </w:p>
    <w:tbl>
      <w:tblPr>
        <w:tblStyle w:val="22"/>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2406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exact"/>
          <w:jc w:val="center"/>
        </w:trPr>
        <w:tc>
          <w:tcPr>
            <w:tcW w:w="4349" w:type="dxa"/>
            <w:vAlign w:val="top"/>
          </w:tcPr>
          <w:p w14:paraId="651466C2">
            <w:pPr>
              <w:rPr>
                <w:rFonts w:hint="eastAsia" w:ascii="宋体" w:hAnsi="宋体" w:eastAsia="宋体" w:cs="宋体"/>
                <w:sz w:val="28"/>
                <w:szCs w:val="28"/>
                <w:highlight w:val="none"/>
              </w:rPr>
            </w:pPr>
          </w:p>
          <w:p w14:paraId="40DFB747">
            <w:pPr>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法人代表签名：</w:t>
            </w:r>
            <w:r>
              <w:rPr>
                <w:rFonts w:hint="eastAsia" w:ascii="宋体" w:hAnsi="宋体" w:eastAsia="宋体" w:cs="宋体"/>
                <w:sz w:val="28"/>
                <w:szCs w:val="28"/>
                <w:highlight w:val="none"/>
                <w:u w:val="single"/>
              </w:rPr>
              <w:t xml:space="preserve">                      </w:t>
            </w:r>
          </w:p>
          <w:p w14:paraId="7ED761C9">
            <w:pPr>
              <w:rPr>
                <w:rFonts w:hint="eastAsia" w:ascii="宋体" w:hAnsi="宋体" w:eastAsia="宋体" w:cs="宋体"/>
                <w:sz w:val="28"/>
                <w:szCs w:val="28"/>
                <w:highlight w:val="none"/>
              </w:rPr>
            </w:pPr>
          </w:p>
          <w:p w14:paraId="4FAC1D2C">
            <w:pPr>
              <w:rPr>
                <w:rFonts w:hint="eastAsia" w:ascii="宋体" w:hAnsi="宋体" w:eastAsia="宋体" w:cs="宋体"/>
                <w:sz w:val="28"/>
                <w:szCs w:val="28"/>
                <w:highlight w:val="none"/>
              </w:rPr>
            </w:pPr>
            <w:r>
              <w:rPr>
                <w:rFonts w:hint="eastAsia" w:ascii="宋体" w:hAnsi="宋体" w:eastAsia="宋体" w:cs="宋体"/>
                <w:sz w:val="28"/>
                <w:szCs w:val="28"/>
                <w:highlight w:val="none"/>
              </w:rPr>
              <w:t>（公章）：</w:t>
            </w:r>
          </w:p>
          <w:p w14:paraId="4530E7BF">
            <w:pPr>
              <w:rPr>
                <w:rFonts w:hint="eastAsia" w:ascii="宋体" w:hAnsi="宋体" w:eastAsia="宋体" w:cs="宋体"/>
                <w:sz w:val="28"/>
                <w:szCs w:val="28"/>
                <w:highlight w:val="none"/>
              </w:rPr>
            </w:pPr>
          </w:p>
          <w:p w14:paraId="2C7CFF19">
            <w:pPr>
              <w:rPr>
                <w:rFonts w:hint="eastAsia" w:ascii="宋体" w:hAnsi="宋体" w:eastAsia="宋体" w:cs="宋体"/>
                <w:sz w:val="28"/>
                <w:szCs w:val="28"/>
                <w:highlight w:val="none"/>
              </w:rPr>
            </w:pPr>
            <w:r>
              <w:rPr>
                <w:rFonts w:hint="eastAsia" w:ascii="宋体" w:hAnsi="宋体" w:eastAsia="宋体" w:cs="宋体"/>
                <w:sz w:val="28"/>
                <w:szCs w:val="28"/>
                <w:highlight w:val="none"/>
              </w:rPr>
              <w:t>年   月   日</w:t>
            </w:r>
          </w:p>
        </w:tc>
        <w:tc>
          <w:tcPr>
            <w:tcW w:w="4371" w:type="dxa"/>
            <w:vAlign w:val="center"/>
          </w:tcPr>
          <w:p w14:paraId="1885463E">
            <w:pPr>
              <w:jc w:val="center"/>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（法人代表身份证正、反面复印件）</w:t>
            </w:r>
          </w:p>
        </w:tc>
      </w:tr>
    </w:tbl>
    <w:p w14:paraId="79D8C011">
      <w:pPr>
        <w:autoSpaceDE w:val="0"/>
        <w:autoSpaceDN w:val="0"/>
        <w:adjustRightInd w:val="0"/>
        <w:rPr>
          <w:rFonts w:hint="eastAsia" w:ascii="宋体" w:hAnsi="宋体" w:eastAsia="宋体" w:cs="宋体"/>
          <w:sz w:val="28"/>
          <w:szCs w:val="28"/>
          <w:highlight w:val="none"/>
        </w:rPr>
      </w:pPr>
    </w:p>
    <w:tbl>
      <w:tblPr>
        <w:tblStyle w:val="22"/>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7994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exact"/>
          <w:jc w:val="center"/>
        </w:trPr>
        <w:tc>
          <w:tcPr>
            <w:tcW w:w="4349" w:type="dxa"/>
            <w:vAlign w:val="top"/>
          </w:tcPr>
          <w:p w14:paraId="458A8B0B">
            <w:pPr>
              <w:rPr>
                <w:rFonts w:hint="eastAsia" w:ascii="宋体" w:hAnsi="宋体" w:eastAsia="宋体" w:cs="宋体"/>
                <w:sz w:val="28"/>
                <w:szCs w:val="28"/>
                <w:highlight w:val="none"/>
              </w:rPr>
            </w:pPr>
          </w:p>
          <w:p w14:paraId="421DA2B7">
            <w:pPr>
              <w:rPr>
                <w:rFonts w:hint="eastAsia" w:ascii="宋体" w:hAnsi="宋体" w:eastAsia="宋体" w:cs="宋体"/>
                <w:sz w:val="28"/>
                <w:szCs w:val="28"/>
                <w:highlight w:val="none"/>
              </w:rPr>
            </w:pPr>
            <w:r>
              <w:rPr>
                <w:rFonts w:hint="eastAsia" w:ascii="宋体" w:hAnsi="宋体" w:eastAsia="宋体" w:cs="宋体"/>
                <w:sz w:val="28"/>
                <w:szCs w:val="28"/>
                <w:highlight w:val="none"/>
              </w:rPr>
              <w:t>代理人（被授权人）签字：</w:t>
            </w:r>
            <w:r>
              <w:rPr>
                <w:rFonts w:hint="eastAsia" w:ascii="宋体" w:hAnsi="宋体" w:eastAsia="宋体" w:cs="宋体"/>
                <w:sz w:val="28"/>
                <w:szCs w:val="28"/>
                <w:highlight w:val="none"/>
                <w:u w:val="single"/>
              </w:rPr>
              <w:t xml:space="preserve">                       </w:t>
            </w:r>
          </w:p>
          <w:p w14:paraId="12412FA0">
            <w:pPr>
              <w:rPr>
                <w:rFonts w:hint="eastAsia" w:ascii="宋体" w:hAnsi="宋体" w:eastAsia="宋体" w:cs="宋体"/>
                <w:sz w:val="28"/>
                <w:szCs w:val="28"/>
                <w:highlight w:val="none"/>
              </w:rPr>
            </w:pPr>
          </w:p>
          <w:p w14:paraId="015CE2E3">
            <w:pPr>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职务：</w:t>
            </w:r>
            <w:r>
              <w:rPr>
                <w:rFonts w:hint="eastAsia" w:ascii="宋体" w:hAnsi="宋体" w:eastAsia="宋体" w:cs="宋体"/>
                <w:sz w:val="28"/>
                <w:szCs w:val="28"/>
                <w:highlight w:val="none"/>
                <w:u w:val="single"/>
              </w:rPr>
              <w:t xml:space="preserve">                              </w:t>
            </w:r>
          </w:p>
          <w:p w14:paraId="7C1A2F69">
            <w:pPr>
              <w:rPr>
                <w:rFonts w:hint="eastAsia" w:ascii="宋体" w:hAnsi="宋体" w:eastAsia="宋体" w:cs="宋体"/>
                <w:sz w:val="28"/>
                <w:szCs w:val="28"/>
                <w:highlight w:val="none"/>
                <w:u w:val="single"/>
              </w:rPr>
            </w:pPr>
          </w:p>
          <w:p w14:paraId="38257BB2">
            <w:pPr>
              <w:rPr>
                <w:rFonts w:hint="eastAsia" w:ascii="宋体" w:hAnsi="宋体" w:eastAsia="宋体" w:cs="宋体"/>
                <w:sz w:val="28"/>
                <w:szCs w:val="28"/>
                <w:highlight w:val="none"/>
              </w:rPr>
            </w:pPr>
            <w:r>
              <w:rPr>
                <w:rFonts w:hint="eastAsia" w:ascii="宋体" w:hAnsi="宋体" w:eastAsia="宋体" w:cs="宋体"/>
                <w:sz w:val="28"/>
                <w:szCs w:val="28"/>
                <w:highlight w:val="none"/>
              </w:rPr>
              <w:t>年   月   日</w:t>
            </w:r>
          </w:p>
        </w:tc>
        <w:tc>
          <w:tcPr>
            <w:tcW w:w="4371" w:type="dxa"/>
            <w:vAlign w:val="center"/>
          </w:tcPr>
          <w:p w14:paraId="4C60102A">
            <w:pPr>
              <w:jc w:val="center"/>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（被授权人身份证正、反面复印件）</w:t>
            </w:r>
          </w:p>
        </w:tc>
      </w:tr>
    </w:tbl>
    <w:p w14:paraId="5D19FD52">
      <w:pPr>
        <w:pStyle w:val="21"/>
        <w:ind w:left="0" w:leftChars="0" w:firstLine="0" w:firstLineChars="0"/>
        <w:rPr>
          <w:rFonts w:hint="eastAsia" w:ascii="宋体" w:hAnsi="宋体" w:eastAsia="宋体" w:cs="宋体"/>
          <w:highlight w:val="none"/>
        </w:rPr>
      </w:pPr>
    </w:p>
    <w:p w14:paraId="05374B75">
      <w:pPr>
        <w:jc w:val="center"/>
        <w:rPr>
          <w:rFonts w:hint="eastAsia" w:ascii="宋体" w:hAnsi="宋体" w:eastAsia="宋体" w:cs="宋体"/>
          <w:b/>
          <w:sz w:val="28"/>
          <w:szCs w:val="28"/>
          <w:highlight w:val="none"/>
        </w:rPr>
      </w:pPr>
      <w:r>
        <w:rPr>
          <w:rFonts w:hint="eastAsia" w:hAnsi="宋体" w:cs="宋体"/>
          <w:b/>
          <w:bCs/>
          <w:sz w:val="28"/>
          <w:szCs w:val="28"/>
          <w:highlight w:val="none"/>
          <w:lang w:val="en-US" w:eastAsia="zh-CN"/>
        </w:rPr>
        <w:t>六</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eastAsia="zh-CN"/>
        </w:rPr>
        <w:t>磋商供应商</w:t>
      </w:r>
      <w:r>
        <w:rPr>
          <w:rFonts w:hint="eastAsia" w:ascii="宋体" w:hAnsi="宋体" w:eastAsia="宋体" w:cs="宋体"/>
          <w:b/>
          <w:sz w:val="28"/>
          <w:szCs w:val="28"/>
          <w:highlight w:val="none"/>
        </w:rPr>
        <w:t>资格证明文件</w:t>
      </w:r>
    </w:p>
    <w:p w14:paraId="75DCE2B9">
      <w:pPr>
        <w:widowControl/>
        <w:ind w:firstLine="560" w:firstLineChars="200"/>
        <w:jc w:val="both"/>
        <w:rPr>
          <w:rFonts w:hint="eastAsia" w:ascii="宋体" w:hAnsi="宋体" w:eastAsia="宋体" w:cs="宋体"/>
          <w:b/>
          <w:sz w:val="28"/>
          <w:szCs w:val="28"/>
          <w:highlight w:val="none"/>
          <w:lang w:eastAsia="zh-CN"/>
        </w:rPr>
      </w:pPr>
      <w:r>
        <w:rPr>
          <w:rFonts w:hint="eastAsia" w:ascii="宋体" w:hAnsi="宋体" w:eastAsia="宋体" w:cs="宋体"/>
          <w:sz w:val="28"/>
          <w:szCs w:val="28"/>
          <w:highlight w:val="none"/>
        </w:rPr>
        <w:t>磋商供应商</w:t>
      </w:r>
      <w:r>
        <w:rPr>
          <w:rFonts w:hint="eastAsia" w:ascii="宋体" w:hAnsi="宋体" w:eastAsia="宋体" w:cs="宋体"/>
          <w:sz w:val="28"/>
          <w:szCs w:val="28"/>
          <w:highlight w:val="none"/>
          <w:lang w:val="en-US" w:eastAsia="zh-CN"/>
        </w:rPr>
        <w:t>按公告要求及</w:t>
      </w:r>
      <w:r>
        <w:rPr>
          <w:rFonts w:hint="eastAsia" w:ascii="宋体" w:hAnsi="宋体" w:eastAsia="宋体" w:cs="宋体"/>
          <w:sz w:val="28"/>
          <w:szCs w:val="28"/>
          <w:highlight w:val="none"/>
        </w:rPr>
        <w:t>认为有必要提供的证明材料</w:t>
      </w:r>
      <w:r>
        <w:rPr>
          <w:rFonts w:hint="eastAsia" w:ascii="宋体" w:hAnsi="宋体" w:eastAsia="宋体" w:cs="宋体"/>
          <w:color w:val="000000"/>
          <w:sz w:val="28"/>
          <w:szCs w:val="28"/>
          <w:highlight w:val="none"/>
          <w:lang w:eastAsia="zh-CN"/>
        </w:rPr>
        <w:t>。</w:t>
      </w:r>
    </w:p>
    <w:p w14:paraId="321A3E08">
      <w:pPr>
        <w:jc w:val="center"/>
        <w:outlineLvl w:val="1"/>
        <w:rPr>
          <w:rFonts w:hint="eastAsia" w:ascii="宋体" w:hAnsi="宋体" w:eastAsia="宋体" w:cs="宋体"/>
          <w:b/>
          <w:sz w:val="28"/>
          <w:szCs w:val="28"/>
          <w:highlight w:val="none"/>
        </w:rPr>
      </w:pPr>
      <w:r>
        <w:rPr>
          <w:rFonts w:hint="eastAsia" w:hAnsi="宋体" w:cs="宋体"/>
          <w:b/>
          <w:bCs/>
          <w:sz w:val="28"/>
          <w:szCs w:val="28"/>
          <w:highlight w:val="none"/>
          <w:lang w:val="en-US" w:eastAsia="zh-CN"/>
        </w:rPr>
        <w:t>七</w:t>
      </w:r>
      <w:r>
        <w:rPr>
          <w:rFonts w:hint="eastAsia" w:ascii="宋体" w:hAnsi="宋体" w:eastAsia="宋体" w:cs="宋体"/>
          <w:b/>
          <w:bCs/>
          <w:sz w:val="28"/>
          <w:szCs w:val="28"/>
          <w:highlight w:val="none"/>
        </w:rPr>
        <w:t>、</w:t>
      </w:r>
      <w:r>
        <w:rPr>
          <w:rFonts w:hint="eastAsia" w:ascii="宋体" w:hAnsi="宋体" w:eastAsia="宋体" w:cs="宋体"/>
          <w:b/>
          <w:sz w:val="28"/>
          <w:szCs w:val="28"/>
          <w:highlight w:val="none"/>
        </w:rPr>
        <w:t>磋商方案及施工组织设计</w:t>
      </w:r>
    </w:p>
    <w:p w14:paraId="37751103">
      <w:pPr>
        <w:adjustRightInd w:val="0"/>
        <w:snapToGrid w:val="0"/>
        <w:spacing w:line="360" w:lineRule="auto"/>
        <w:ind w:firstLine="645"/>
        <w:rPr>
          <w:rFonts w:hint="eastAsia" w:ascii="宋体" w:hAnsi="宋体" w:eastAsia="宋体" w:cs="宋体"/>
          <w:b/>
          <w:bCs/>
          <w:sz w:val="28"/>
          <w:szCs w:val="28"/>
          <w:highlight w:val="none"/>
        </w:rPr>
      </w:pPr>
      <w:r>
        <w:rPr>
          <w:rFonts w:hint="eastAsia" w:ascii="宋体" w:hAnsi="宋体" w:eastAsia="宋体" w:cs="宋体"/>
          <w:sz w:val="28"/>
          <w:szCs w:val="28"/>
          <w:highlight w:val="none"/>
        </w:rPr>
        <w:t>对本次磋商的详细方案（</w:t>
      </w:r>
      <w:r>
        <w:rPr>
          <w:rFonts w:hint="eastAsia" w:ascii="宋体" w:hAnsi="宋体" w:eastAsia="宋体" w:cs="宋体"/>
          <w:sz w:val="28"/>
          <w:szCs w:val="28"/>
          <w:highlight w:val="none"/>
          <w:lang w:eastAsia="zh-CN"/>
        </w:rPr>
        <w:t>各</w:t>
      </w:r>
      <w:r>
        <w:rPr>
          <w:rFonts w:hint="eastAsia" w:ascii="宋体" w:hAnsi="宋体" w:eastAsia="宋体" w:cs="宋体"/>
          <w:sz w:val="28"/>
          <w:szCs w:val="28"/>
          <w:highlight w:val="none"/>
        </w:rPr>
        <w:t>供应商</w:t>
      </w:r>
      <w:r>
        <w:rPr>
          <w:rFonts w:hint="eastAsia" w:ascii="宋体" w:hAnsi="宋体" w:eastAsia="宋体" w:cs="宋体"/>
          <w:sz w:val="28"/>
          <w:szCs w:val="28"/>
          <w:highlight w:val="none"/>
          <w:lang w:eastAsia="zh-CN"/>
        </w:rPr>
        <w:t>根据评审因素及</w:t>
      </w:r>
      <w:r>
        <w:rPr>
          <w:rFonts w:hint="eastAsia" w:ascii="宋体" w:hAnsi="宋体" w:eastAsia="宋体" w:cs="宋体"/>
          <w:sz w:val="28"/>
          <w:szCs w:val="28"/>
          <w:highlight w:val="none"/>
        </w:rPr>
        <w:t>各自情况自行编制）</w:t>
      </w:r>
    </w:p>
    <w:p w14:paraId="380E6D7E">
      <w:pPr>
        <w:widowControl/>
        <w:jc w:val="center"/>
        <w:rPr>
          <w:rFonts w:hint="eastAsia" w:hAnsi="宋体" w:cs="宋体"/>
          <w:b/>
          <w:bCs/>
          <w:sz w:val="28"/>
          <w:szCs w:val="28"/>
          <w:highlight w:val="none"/>
          <w:lang w:val="en-US" w:eastAsia="zh-CN"/>
        </w:rPr>
      </w:pPr>
    </w:p>
    <w:p w14:paraId="6F095079">
      <w:pPr>
        <w:widowControl/>
        <w:jc w:val="center"/>
        <w:rPr>
          <w:rFonts w:hint="eastAsia" w:ascii="宋体" w:hAnsi="宋体" w:eastAsia="宋体" w:cs="宋体"/>
          <w:sz w:val="28"/>
          <w:szCs w:val="28"/>
          <w:highlight w:val="none"/>
        </w:rPr>
      </w:pPr>
      <w:r>
        <w:rPr>
          <w:rFonts w:hint="eastAsia" w:hAnsi="宋体" w:cs="宋体"/>
          <w:b/>
          <w:bCs/>
          <w:sz w:val="28"/>
          <w:szCs w:val="28"/>
          <w:highlight w:val="none"/>
          <w:lang w:val="en-US" w:eastAsia="zh-CN"/>
        </w:rPr>
        <w:t>八</w:t>
      </w:r>
      <w:r>
        <w:rPr>
          <w:rFonts w:hint="eastAsia" w:ascii="宋体" w:hAnsi="宋体" w:eastAsia="宋体" w:cs="宋体"/>
          <w:b/>
          <w:bCs/>
          <w:sz w:val="28"/>
          <w:szCs w:val="28"/>
          <w:highlight w:val="none"/>
        </w:rPr>
        <w:t>、</w:t>
      </w:r>
      <w:r>
        <w:rPr>
          <w:rFonts w:hint="eastAsia" w:ascii="宋体" w:hAnsi="宋体" w:eastAsia="宋体" w:cs="宋体"/>
          <w:b/>
          <w:sz w:val="28"/>
          <w:szCs w:val="28"/>
          <w:highlight w:val="none"/>
        </w:rPr>
        <w:t>业绩、</w:t>
      </w:r>
      <w:r>
        <w:rPr>
          <w:rFonts w:hint="eastAsia" w:ascii="宋体" w:hAnsi="宋体" w:eastAsia="宋体" w:cs="宋体"/>
          <w:b/>
          <w:sz w:val="28"/>
          <w:szCs w:val="28"/>
          <w:highlight w:val="none"/>
          <w:lang w:eastAsia="zh-CN"/>
        </w:rPr>
        <w:t>售后</w:t>
      </w:r>
      <w:r>
        <w:rPr>
          <w:rFonts w:hint="eastAsia" w:ascii="宋体" w:hAnsi="宋体" w:eastAsia="宋体" w:cs="宋体"/>
          <w:b/>
          <w:sz w:val="28"/>
          <w:szCs w:val="28"/>
          <w:highlight w:val="none"/>
        </w:rPr>
        <w:t>服务及承诺</w:t>
      </w:r>
    </w:p>
    <w:p w14:paraId="4E2495A3">
      <w:pPr>
        <w:adjustRightInd w:val="0"/>
        <w:snapToGrid w:val="0"/>
        <w:ind w:firstLine="893" w:firstLineChars="319"/>
        <w:rPr>
          <w:rFonts w:hint="eastAsia" w:ascii="宋体" w:hAnsi="宋体" w:eastAsia="宋体" w:cs="宋体"/>
          <w:sz w:val="28"/>
          <w:szCs w:val="28"/>
          <w:highlight w:val="none"/>
        </w:rPr>
      </w:pPr>
      <w:r>
        <w:rPr>
          <w:rFonts w:hint="eastAsia" w:ascii="宋体" w:hAnsi="宋体" w:eastAsia="宋体" w:cs="宋体"/>
          <w:sz w:val="28"/>
          <w:szCs w:val="28"/>
          <w:highlight w:val="none"/>
        </w:rPr>
        <w:t>1、质量保证措施。</w:t>
      </w:r>
    </w:p>
    <w:p w14:paraId="51957E79">
      <w:pPr>
        <w:adjustRightInd w:val="0"/>
        <w:snapToGrid w:val="0"/>
        <w:ind w:firstLine="893" w:firstLineChars="319"/>
        <w:rPr>
          <w:rFonts w:hint="eastAsia" w:ascii="宋体" w:hAnsi="宋体" w:eastAsia="宋体" w:cs="宋体"/>
          <w:sz w:val="28"/>
          <w:szCs w:val="28"/>
          <w:highlight w:val="none"/>
        </w:rPr>
      </w:pPr>
      <w:r>
        <w:rPr>
          <w:rFonts w:hint="eastAsia" w:ascii="宋体" w:hAnsi="宋体" w:eastAsia="宋体" w:cs="宋体"/>
          <w:sz w:val="28"/>
          <w:szCs w:val="28"/>
          <w:highlight w:val="none"/>
        </w:rPr>
        <w:t>2、保修期及保修的具体内容。</w:t>
      </w:r>
    </w:p>
    <w:p w14:paraId="76838718">
      <w:pPr>
        <w:adjustRightInd w:val="0"/>
        <w:snapToGrid w:val="0"/>
        <w:ind w:firstLine="893" w:firstLineChars="319"/>
        <w:rPr>
          <w:rFonts w:hint="eastAsia" w:ascii="宋体" w:hAnsi="宋体" w:eastAsia="宋体" w:cs="宋体"/>
          <w:sz w:val="28"/>
          <w:szCs w:val="28"/>
          <w:highlight w:val="none"/>
        </w:rPr>
      </w:pPr>
      <w:r>
        <w:rPr>
          <w:rFonts w:hint="eastAsia" w:ascii="宋体" w:hAnsi="宋体" w:eastAsia="宋体" w:cs="宋体"/>
          <w:sz w:val="28"/>
          <w:szCs w:val="28"/>
          <w:highlight w:val="none"/>
        </w:rPr>
        <w:t>3、实质性优惠条款。</w:t>
      </w:r>
    </w:p>
    <w:p w14:paraId="2657A0C3">
      <w:pPr>
        <w:adjustRightInd w:val="0"/>
        <w:snapToGrid w:val="0"/>
        <w:ind w:firstLine="893" w:firstLineChars="319"/>
        <w:rPr>
          <w:rFonts w:hint="eastAsia" w:ascii="宋体" w:hAnsi="宋体" w:eastAsia="宋体" w:cs="宋体"/>
          <w:sz w:val="28"/>
          <w:szCs w:val="28"/>
          <w:highlight w:val="none"/>
        </w:rPr>
      </w:pPr>
      <w:r>
        <w:rPr>
          <w:rFonts w:hint="eastAsia" w:ascii="宋体" w:hAnsi="宋体" w:eastAsia="宋体" w:cs="宋体"/>
          <w:sz w:val="28"/>
          <w:szCs w:val="28"/>
          <w:highlight w:val="none"/>
        </w:rPr>
        <w:t>4、磋商供应商认为需要承诺的内容。</w:t>
      </w:r>
    </w:p>
    <w:p w14:paraId="6E75DE68">
      <w:pPr>
        <w:pStyle w:val="2"/>
        <w:rPr>
          <w:rFonts w:hint="eastAsia"/>
          <w:highlight w:val="none"/>
        </w:rPr>
      </w:pPr>
    </w:p>
    <w:p w14:paraId="52A867DA">
      <w:pPr>
        <w:snapToGrid w:val="0"/>
        <w:spacing w:line="396" w:lineRule="atLeast"/>
        <w:jc w:val="center"/>
        <w:rPr>
          <w:rFonts w:hint="eastAsia" w:hAnsi="宋体" w:cs="宋体"/>
          <w:b/>
          <w:bCs/>
          <w:color w:val="auto"/>
          <w:sz w:val="28"/>
          <w:szCs w:val="28"/>
          <w:highlight w:val="none"/>
          <w:lang w:val="en-US" w:eastAsia="zh-CN"/>
        </w:rPr>
      </w:pPr>
    </w:p>
    <w:p w14:paraId="7388EA43">
      <w:pPr>
        <w:snapToGrid w:val="0"/>
        <w:spacing w:line="396" w:lineRule="atLeast"/>
        <w:jc w:val="center"/>
        <w:rPr>
          <w:rFonts w:hint="eastAsia" w:ascii="宋体" w:hAnsi="宋体" w:eastAsia="宋体" w:cs="宋体"/>
          <w:b/>
          <w:bCs/>
          <w:color w:val="auto"/>
          <w:sz w:val="28"/>
          <w:szCs w:val="28"/>
          <w:highlight w:val="none"/>
          <w:lang w:val="en-US" w:eastAsia="zh-CN"/>
        </w:rPr>
      </w:pPr>
      <w:r>
        <w:rPr>
          <w:rFonts w:hint="eastAsia" w:hAnsi="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商务</w:t>
      </w:r>
      <w:r>
        <w:rPr>
          <w:rFonts w:hint="eastAsia" w:ascii="宋体" w:hAnsi="宋体" w:eastAsia="宋体" w:cs="宋体"/>
          <w:b/>
          <w:bCs/>
          <w:color w:val="auto"/>
          <w:sz w:val="28"/>
          <w:szCs w:val="28"/>
          <w:highlight w:val="none"/>
          <w:lang w:val="en-US" w:eastAsia="zh-CN"/>
        </w:rPr>
        <w:t>条款</w:t>
      </w:r>
      <w:r>
        <w:rPr>
          <w:rFonts w:hint="eastAsia" w:ascii="宋体" w:hAnsi="宋体" w:eastAsia="宋体" w:cs="宋体"/>
          <w:b/>
          <w:bCs/>
          <w:color w:val="auto"/>
          <w:sz w:val="28"/>
          <w:szCs w:val="28"/>
          <w:highlight w:val="none"/>
        </w:rPr>
        <w:t>响应情况</w:t>
      </w:r>
    </w:p>
    <w:p w14:paraId="474ED579">
      <w:pPr>
        <w:snapToGrid w:val="0"/>
        <w:spacing w:line="396" w:lineRule="atLeast"/>
        <w:ind w:firstLine="973" w:firstLineChars="346"/>
        <w:rPr>
          <w:rFonts w:hint="eastAsia" w:ascii="宋体" w:hAnsi="宋体" w:eastAsia="宋体" w:cs="宋体"/>
          <w:b/>
          <w:color w:val="auto"/>
          <w:sz w:val="28"/>
          <w:szCs w:val="28"/>
          <w:highlight w:val="none"/>
        </w:rPr>
      </w:pPr>
    </w:p>
    <w:p w14:paraId="03484FBC">
      <w:pPr>
        <w:numPr>
          <w:ilvl w:val="0"/>
          <w:numId w:val="0"/>
        </w:numPr>
        <w:jc w:val="center"/>
        <w:rPr>
          <w:rFonts w:hint="eastAsia" w:ascii="宋体" w:hAnsi="宋体" w:eastAsia="宋体" w:cs="宋体"/>
          <w:highlight w:val="none"/>
          <w:lang w:val="en-US" w:eastAsia="zh-CN"/>
        </w:rPr>
      </w:pPr>
      <w:r>
        <w:rPr>
          <w:rFonts w:hint="eastAsia" w:ascii="宋体" w:hAnsi="宋体" w:eastAsia="宋体" w:cs="宋体"/>
          <w:b/>
          <w:bCs/>
          <w:color w:val="auto"/>
          <w:spacing w:val="10"/>
          <w:sz w:val="28"/>
          <w:szCs w:val="28"/>
          <w:highlight w:val="none"/>
        </w:rPr>
        <w:t>（</w:t>
      </w:r>
      <w:r>
        <w:rPr>
          <w:rFonts w:hint="eastAsia" w:ascii="宋体" w:hAnsi="宋体" w:eastAsia="宋体" w:cs="宋体"/>
          <w:b/>
          <w:bCs/>
          <w:sz w:val="28"/>
          <w:szCs w:val="28"/>
          <w:highlight w:val="none"/>
        </w:rPr>
        <w:t>依据“评审</w:t>
      </w:r>
      <w:r>
        <w:rPr>
          <w:rFonts w:hint="eastAsia" w:ascii="宋体" w:hAnsi="宋体" w:eastAsia="宋体" w:cs="宋体"/>
          <w:b/>
          <w:bCs/>
          <w:sz w:val="28"/>
          <w:szCs w:val="28"/>
          <w:highlight w:val="none"/>
          <w:lang w:eastAsia="zh-CN"/>
        </w:rPr>
        <w:t>因素</w:t>
      </w:r>
      <w:r>
        <w:rPr>
          <w:rFonts w:hint="eastAsia" w:ascii="宋体" w:hAnsi="宋体" w:eastAsia="宋体" w:cs="宋体"/>
          <w:b/>
          <w:bCs/>
          <w:sz w:val="28"/>
          <w:szCs w:val="28"/>
          <w:highlight w:val="none"/>
        </w:rPr>
        <w:t>”要求内容，并结合本项目采购内容及要求进行逐项编制</w:t>
      </w:r>
      <w:r>
        <w:rPr>
          <w:rFonts w:hint="eastAsia" w:ascii="宋体" w:hAnsi="宋体" w:eastAsia="宋体" w:cs="宋体"/>
          <w:b/>
          <w:bCs/>
          <w:sz w:val="28"/>
          <w:szCs w:val="28"/>
          <w:highlight w:val="none"/>
          <w:lang w:eastAsia="zh-CN"/>
        </w:rPr>
        <w:t>；格式自拟</w:t>
      </w:r>
      <w:r>
        <w:rPr>
          <w:rFonts w:hint="eastAsia" w:hAnsi="宋体" w:cs="宋体"/>
          <w:b/>
          <w:bCs/>
          <w:sz w:val="28"/>
          <w:szCs w:val="28"/>
          <w:highlight w:val="none"/>
          <w:lang w:eastAsia="zh-CN"/>
        </w:rPr>
        <w:t>，并盖章</w:t>
      </w:r>
      <w:r>
        <w:rPr>
          <w:rFonts w:hint="eastAsia" w:ascii="宋体" w:hAnsi="宋体" w:eastAsia="宋体" w:cs="宋体"/>
          <w:b/>
          <w:bCs/>
          <w:sz w:val="28"/>
          <w:szCs w:val="28"/>
          <w:highlight w:val="none"/>
          <w:lang w:eastAsia="zh-CN"/>
        </w:rPr>
        <w:t>。</w:t>
      </w:r>
      <w:r>
        <w:rPr>
          <w:rFonts w:hint="eastAsia" w:ascii="宋体" w:hAnsi="宋体" w:eastAsia="宋体" w:cs="宋体"/>
          <w:b/>
          <w:bCs/>
          <w:color w:val="auto"/>
          <w:spacing w:val="10"/>
          <w:sz w:val="28"/>
          <w:szCs w:val="28"/>
          <w:highlight w:val="none"/>
        </w:rPr>
        <w:t>）</w:t>
      </w:r>
    </w:p>
    <w:p w14:paraId="2AA6AA76">
      <w:pPr>
        <w:jc w:val="center"/>
        <w:rPr>
          <w:rFonts w:hint="eastAsia" w:ascii="宋体" w:hAnsi="宋体" w:eastAsia="宋体" w:cs="宋体"/>
          <w:b/>
          <w:bCs/>
          <w:sz w:val="32"/>
          <w:szCs w:val="32"/>
          <w:highlight w:val="none"/>
          <w:lang w:eastAsia="zh-CN"/>
        </w:rPr>
      </w:pPr>
    </w:p>
    <w:p w14:paraId="5017C641">
      <w:pPr>
        <w:jc w:val="center"/>
        <w:rPr>
          <w:rFonts w:hint="eastAsia" w:ascii="宋体" w:hAnsi="宋体" w:eastAsia="宋体" w:cs="宋体"/>
          <w:b/>
          <w:bCs/>
          <w:sz w:val="32"/>
          <w:szCs w:val="32"/>
          <w:highlight w:val="none"/>
          <w:lang w:eastAsia="zh-CN"/>
        </w:rPr>
      </w:pPr>
    </w:p>
    <w:p w14:paraId="36CB9688">
      <w:pPr>
        <w:jc w:val="center"/>
        <w:rPr>
          <w:rFonts w:hint="eastAsia" w:ascii="宋体" w:hAnsi="宋体" w:eastAsia="宋体" w:cs="宋体"/>
          <w:b/>
          <w:bCs/>
          <w:sz w:val="32"/>
          <w:szCs w:val="32"/>
          <w:highlight w:val="none"/>
          <w:lang w:eastAsia="zh-CN"/>
        </w:rPr>
      </w:pPr>
    </w:p>
    <w:p w14:paraId="3DB99105">
      <w:pPr>
        <w:jc w:val="center"/>
        <w:rPr>
          <w:rFonts w:hint="eastAsia" w:ascii="宋体" w:hAnsi="宋体" w:eastAsia="宋体" w:cs="宋体"/>
          <w:b/>
          <w:bCs/>
          <w:sz w:val="32"/>
          <w:szCs w:val="32"/>
          <w:highlight w:val="none"/>
          <w:lang w:eastAsia="zh-CN"/>
        </w:rPr>
      </w:pPr>
    </w:p>
    <w:p w14:paraId="7C669519">
      <w:pPr>
        <w:jc w:val="center"/>
        <w:rPr>
          <w:rFonts w:hint="eastAsia" w:ascii="宋体" w:hAnsi="宋体" w:eastAsia="宋体" w:cs="宋体"/>
          <w:b/>
          <w:bCs/>
          <w:sz w:val="32"/>
          <w:szCs w:val="32"/>
          <w:highlight w:val="none"/>
          <w:lang w:eastAsia="zh-CN"/>
        </w:rPr>
      </w:pPr>
    </w:p>
    <w:p w14:paraId="05BE42AD">
      <w:pPr>
        <w:jc w:val="center"/>
        <w:rPr>
          <w:rFonts w:hint="eastAsia" w:ascii="宋体" w:hAnsi="宋体" w:eastAsia="宋体" w:cs="宋体"/>
          <w:b/>
          <w:bCs/>
          <w:sz w:val="32"/>
          <w:szCs w:val="32"/>
          <w:highlight w:val="none"/>
          <w:lang w:eastAsia="zh-CN"/>
        </w:rPr>
      </w:pPr>
    </w:p>
    <w:p w14:paraId="4B52DE01">
      <w:pPr>
        <w:jc w:val="center"/>
        <w:rPr>
          <w:rFonts w:hint="eastAsia" w:ascii="宋体" w:hAnsi="宋体" w:eastAsia="宋体" w:cs="宋体"/>
          <w:b/>
          <w:bCs/>
          <w:sz w:val="32"/>
          <w:szCs w:val="32"/>
          <w:highlight w:val="none"/>
          <w:lang w:eastAsia="zh-CN"/>
        </w:rPr>
      </w:pPr>
    </w:p>
    <w:p w14:paraId="3072D350">
      <w:pPr>
        <w:jc w:val="center"/>
        <w:rPr>
          <w:rFonts w:hint="eastAsia" w:ascii="宋体" w:hAnsi="宋体" w:eastAsia="宋体" w:cs="宋体"/>
          <w:b/>
          <w:bCs/>
          <w:sz w:val="32"/>
          <w:szCs w:val="32"/>
          <w:highlight w:val="none"/>
          <w:lang w:eastAsia="zh-CN"/>
        </w:rPr>
      </w:pPr>
    </w:p>
    <w:p w14:paraId="321FFDD0">
      <w:pPr>
        <w:jc w:val="center"/>
        <w:rPr>
          <w:rFonts w:hint="eastAsia" w:ascii="宋体" w:hAnsi="宋体" w:eastAsia="宋体" w:cs="宋体"/>
          <w:b/>
          <w:bCs/>
          <w:sz w:val="32"/>
          <w:szCs w:val="32"/>
          <w:highlight w:val="none"/>
          <w:lang w:eastAsia="zh-CN"/>
        </w:rPr>
      </w:pPr>
    </w:p>
    <w:p w14:paraId="44F961EB">
      <w:pPr>
        <w:pStyle w:val="2"/>
        <w:rPr>
          <w:rFonts w:hint="eastAsia"/>
          <w:lang w:eastAsia="zh-CN"/>
        </w:rPr>
      </w:pPr>
    </w:p>
    <w:p w14:paraId="3D8F8777">
      <w:pPr>
        <w:jc w:val="center"/>
        <w:rPr>
          <w:rFonts w:hint="eastAsia" w:ascii="宋体" w:hAnsi="宋体" w:eastAsia="宋体" w:cs="宋体"/>
          <w:b/>
          <w:bCs/>
          <w:sz w:val="32"/>
          <w:szCs w:val="32"/>
          <w:highlight w:val="none"/>
          <w:lang w:eastAsia="zh-CN"/>
        </w:rPr>
      </w:pPr>
    </w:p>
    <w:p w14:paraId="74C308B7">
      <w:pPr>
        <w:jc w:val="cente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中小企业声明函（工程、服务）模板</w:t>
      </w:r>
    </w:p>
    <w:p w14:paraId="07D1B233">
      <w:pPr>
        <w:ind w:firstLine="560" w:firstLineChars="200"/>
        <w:jc w:val="left"/>
        <w:rPr>
          <w:rFonts w:hint="eastAsia" w:ascii="宋体" w:hAnsi="宋体" w:eastAsia="宋体" w:cs="宋体"/>
          <w:b w:val="0"/>
          <w:bCs w:val="0"/>
          <w:sz w:val="28"/>
          <w:szCs w:val="28"/>
          <w:highlight w:val="none"/>
          <w:u w:val="none"/>
          <w:lang w:eastAsia="zh-CN"/>
        </w:rPr>
      </w:pPr>
      <w:r>
        <w:rPr>
          <w:rFonts w:hint="eastAsia" w:ascii="宋体" w:hAnsi="宋体" w:eastAsia="宋体" w:cs="宋体"/>
          <w:b w:val="0"/>
          <w:bCs w:val="0"/>
          <w:sz w:val="28"/>
          <w:szCs w:val="28"/>
          <w:highlight w:val="none"/>
          <w:lang w:eastAsia="zh-CN"/>
        </w:rPr>
        <w:t>本公司郑重声明，根据《政府采购促进中小企业发展管理办法》（财库﹝</w:t>
      </w:r>
      <w:r>
        <w:rPr>
          <w:rFonts w:hint="eastAsia" w:ascii="宋体" w:hAnsi="宋体" w:eastAsia="宋体" w:cs="宋体"/>
          <w:b w:val="0"/>
          <w:bCs w:val="0"/>
          <w:sz w:val="28"/>
          <w:szCs w:val="28"/>
          <w:highlight w:val="none"/>
          <w:lang w:val="en-US" w:eastAsia="zh-CN"/>
        </w:rPr>
        <w:t>2020</w:t>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lang w:val="en-US" w:eastAsia="zh-CN"/>
        </w:rPr>
        <w:t>46号</w:t>
      </w:r>
      <w:r>
        <w:rPr>
          <w:rFonts w:hint="eastAsia" w:ascii="宋体" w:hAnsi="宋体" w:eastAsia="宋体" w:cs="宋体"/>
          <w:b w:val="0"/>
          <w:bCs w:val="0"/>
          <w:sz w:val="28"/>
          <w:szCs w:val="28"/>
          <w:highlight w:val="none"/>
          <w:lang w:eastAsia="zh-CN"/>
        </w:rPr>
        <w:t>）的规定，本公司参加</w:t>
      </w:r>
      <w:r>
        <w:rPr>
          <w:rFonts w:hint="eastAsia" w:ascii="宋体" w:hAnsi="宋体" w:eastAsia="宋体" w:cs="宋体"/>
          <w:b w:val="0"/>
          <w:bCs w:val="0"/>
          <w:sz w:val="28"/>
          <w:szCs w:val="28"/>
          <w:highlight w:val="none"/>
          <w:u w:val="single"/>
          <w:lang w:eastAsia="zh-CN"/>
        </w:rPr>
        <w:t>（单位名称）</w:t>
      </w:r>
      <w:r>
        <w:rPr>
          <w:rFonts w:hint="eastAsia" w:ascii="宋体" w:hAnsi="宋体" w:eastAsia="宋体" w:cs="宋体"/>
          <w:b w:val="0"/>
          <w:bCs w:val="0"/>
          <w:sz w:val="28"/>
          <w:szCs w:val="28"/>
          <w:highlight w:val="none"/>
          <w:u w:val="none"/>
          <w:lang w:eastAsia="zh-CN"/>
        </w:rPr>
        <w:t>的</w:t>
      </w:r>
      <w:r>
        <w:rPr>
          <w:rFonts w:hint="eastAsia" w:ascii="宋体" w:hAnsi="宋体" w:eastAsia="宋体" w:cs="宋体"/>
          <w:b w:val="0"/>
          <w:bCs w:val="0"/>
          <w:sz w:val="28"/>
          <w:szCs w:val="28"/>
          <w:highlight w:val="none"/>
          <w:u w:val="single"/>
          <w:lang w:eastAsia="zh-CN"/>
        </w:rPr>
        <w:t>（项目名称）</w:t>
      </w:r>
      <w:r>
        <w:rPr>
          <w:rFonts w:hint="eastAsia" w:ascii="宋体" w:hAnsi="宋体" w:eastAsia="宋体" w:cs="宋体"/>
          <w:b w:val="0"/>
          <w:bCs w:val="0"/>
          <w:sz w:val="28"/>
          <w:szCs w:val="28"/>
          <w:highlight w:val="none"/>
          <w:u w:val="none"/>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6212C4A4">
      <w:pPr>
        <w:ind w:firstLine="560" w:firstLineChars="200"/>
        <w:jc w:val="left"/>
        <w:rPr>
          <w:rFonts w:hint="eastAsia" w:ascii="宋体" w:hAnsi="宋体" w:eastAsia="宋体" w:cs="宋体"/>
          <w:b w:val="0"/>
          <w:bCs w:val="0"/>
          <w:sz w:val="28"/>
          <w:szCs w:val="28"/>
          <w:highlight w:val="none"/>
          <w:u w:val="single"/>
          <w:lang w:val="en-US" w:eastAsia="zh-CN"/>
        </w:rPr>
      </w:pPr>
      <w:r>
        <w:rPr>
          <w:rFonts w:hint="eastAsia" w:ascii="宋体" w:hAnsi="宋体" w:eastAsia="宋体" w:cs="宋体"/>
          <w:b w:val="0"/>
          <w:bCs w:val="0"/>
          <w:sz w:val="28"/>
          <w:szCs w:val="28"/>
          <w:highlight w:val="none"/>
          <w:u w:val="none"/>
          <w:lang w:val="en-US" w:eastAsia="zh-CN"/>
        </w:rPr>
        <w:t>1、</w:t>
      </w:r>
      <w:r>
        <w:rPr>
          <w:rFonts w:hint="eastAsia" w:ascii="宋体" w:hAnsi="宋体" w:eastAsia="宋体" w:cs="宋体"/>
          <w:b w:val="0"/>
          <w:bCs w:val="0"/>
          <w:sz w:val="28"/>
          <w:szCs w:val="28"/>
          <w:highlight w:val="none"/>
          <w:u w:val="single"/>
          <w:lang w:val="en-US" w:eastAsia="zh-CN"/>
        </w:rPr>
        <w:t>（标的名称）</w:t>
      </w:r>
      <w:r>
        <w:rPr>
          <w:rFonts w:hint="eastAsia" w:ascii="宋体" w:hAnsi="宋体" w:eastAsia="宋体" w:cs="宋体"/>
          <w:b w:val="0"/>
          <w:bCs w:val="0"/>
          <w:sz w:val="28"/>
          <w:szCs w:val="28"/>
          <w:highlight w:val="none"/>
          <w:u w:val="none"/>
          <w:lang w:val="en-US" w:eastAsia="zh-CN"/>
        </w:rPr>
        <w:t>，属于</w:t>
      </w:r>
      <w:r>
        <w:rPr>
          <w:rFonts w:hint="eastAsia" w:ascii="宋体" w:hAnsi="宋体" w:eastAsia="宋体" w:cs="宋体"/>
          <w:b w:val="0"/>
          <w:bCs w:val="0"/>
          <w:sz w:val="28"/>
          <w:szCs w:val="28"/>
          <w:highlight w:val="none"/>
          <w:u w:val="single"/>
          <w:lang w:val="en-US" w:eastAsia="zh-CN"/>
        </w:rPr>
        <w:t>（采购文件中明确的所属行业）</w:t>
      </w:r>
      <w:r>
        <w:rPr>
          <w:rFonts w:hint="eastAsia" w:ascii="宋体" w:hAnsi="宋体" w:eastAsia="宋体" w:cs="宋体"/>
          <w:b w:val="0"/>
          <w:bCs w:val="0"/>
          <w:sz w:val="28"/>
          <w:szCs w:val="28"/>
          <w:highlight w:val="none"/>
          <w:u w:val="none"/>
          <w:lang w:val="en-US" w:eastAsia="zh-CN"/>
        </w:rPr>
        <w:t>；承建（承接）企业为</w:t>
      </w:r>
      <w:r>
        <w:rPr>
          <w:rFonts w:hint="eastAsia" w:ascii="宋体" w:hAnsi="宋体" w:eastAsia="宋体" w:cs="宋体"/>
          <w:b w:val="0"/>
          <w:bCs w:val="0"/>
          <w:sz w:val="28"/>
          <w:szCs w:val="28"/>
          <w:highlight w:val="none"/>
          <w:u w:val="single"/>
          <w:lang w:val="en-US" w:eastAsia="zh-CN"/>
        </w:rPr>
        <w:t>（企业名称）</w:t>
      </w:r>
      <w:r>
        <w:rPr>
          <w:rFonts w:hint="eastAsia" w:ascii="宋体" w:hAnsi="宋体" w:eastAsia="宋体" w:cs="宋体"/>
          <w:b w:val="0"/>
          <w:bCs w:val="0"/>
          <w:sz w:val="28"/>
          <w:szCs w:val="28"/>
          <w:highlight w:val="none"/>
          <w:u w:val="none"/>
          <w:lang w:val="en-US" w:eastAsia="zh-CN"/>
        </w:rPr>
        <w:t>，从业人员</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人，营业收入为</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万元，资产总额为</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万元</w:t>
      </w:r>
      <w:r>
        <w:rPr>
          <w:rFonts w:hint="eastAsia" w:ascii="宋体" w:hAnsi="宋体" w:eastAsia="宋体" w:cs="宋体"/>
          <w:b w:val="0"/>
          <w:bCs w:val="0"/>
          <w:sz w:val="28"/>
          <w:szCs w:val="28"/>
          <w:highlight w:val="none"/>
          <w:u w:val="none"/>
          <w:vertAlign w:val="superscript"/>
          <w:lang w:val="en-US" w:eastAsia="zh-CN"/>
        </w:rPr>
        <w:t>1</w:t>
      </w:r>
      <w:r>
        <w:rPr>
          <w:rFonts w:hint="eastAsia" w:ascii="宋体" w:hAnsi="宋体" w:eastAsia="宋体" w:cs="宋体"/>
          <w:b w:val="0"/>
          <w:bCs w:val="0"/>
          <w:sz w:val="28"/>
          <w:szCs w:val="28"/>
          <w:highlight w:val="none"/>
          <w:u w:val="none"/>
          <w:lang w:val="en-US" w:eastAsia="zh-CN"/>
        </w:rPr>
        <w:t>，属于</w:t>
      </w:r>
      <w:r>
        <w:rPr>
          <w:rFonts w:hint="eastAsia" w:ascii="宋体" w:hAnsi="宋体" w:eastAsia="宋体" w:cs="宋体"/>
          <w:b w:val="0"/>
          <w:bCs w:val="0"/>
          <w:sz w:val="28"/>
          <w:szCs w:val="28"/>
          <w:highlight w:val="none"/>
          <w:u w:val="single"/>
          <w:lang w:val="en-US" w:eastAsia="zh-CN"/>
        </w:rPr>
        <w:t>（中型企业、小型企业、微型企业）；</w:t>
      </w:r>
    </w:p>
    <w:p w14:paraId="24D3D925">
      <w:pPr>
        <w:ind w:firstLine="560" w:firstLineChars="200"/>
        <w:jc w:val="left"/>
        <w:rPr>
          <w:rFonts w:hint="eastAsia" w:ascii="宋体" w:hAnsi="宋体" w:eastAsia="宋体" w:cs="宋体"/>
          <w:b w:val="0"/>
          <w:bCs w:val="0"/>
          <w:sz w:val="28"/>
          <w:szCs w:val="28"/>
          <w:highlight w:val="none"/>
          <w:u w:val="single"/>
          <w:lang w:val="en-US" w:eastAsia="zh-CN"/>
        </w:rPr>
      </w:pPr>
      <w:r>
        <w:rPr>
          <w:rFonts w:hint="eastAsia" w:ascii="宋体" w:hAnsi="宋体" w:eastAsia="宋体" w:cs="宋体"/>
          <w:b w:val="0"/>
          <w:bCs w:val="0"/>
          <w:sz w:val="28"/>
          <w:szCs w:val="28"/>
          <w:highlight w:val="none"/>
          <w:u w:val="none"/>
          <w:lang w:val="en-US" w:eastAsia="zh-CN"/>
        </w:rPr>
        <w:t>2、</w:t>
      </w:r>
      <w:r>
        <w:rPr>
          <w:rFonts w:hint="eastAsia" w:ascii="宋体" w:hAnsi="宋体" w:eastAsia="宋体" w:cs="宋体"/>
          <w:b w:val="0"/>
          <w:bCs w:val="0"/>
          <w:sz w:val="28"/>
          <w:szCs w:val="28"/>
          <w:highlight w:val="none"/>
          <w:u w:val="single"/>
          <w:lang w:val="en-US" w:eastAsia="zh-CN"/>
        </w:rPr>
        <w:t>（标的名称）</w:t>
      </w:r>
      <w:r>
        <w:rPr>
          <w:rFonts w:hint="eastAsia" w:ascii="宋体" w:hAnsi="宋体" w:eastAsia="宋体" w:cs="宋体"/>
          <w:b w:val="0"/>
          <w:bCs w:val="0"/>
          <w:sz w:val="28"/>
          <w:szCs w:val="28"/>
          <w:highlight w:val="none"/>
          <w:u w:val="none"/>
          <w:lang w:val="en-US" w:eastAsia="zh-CN"/>
        </w:rPr>
        <w:t>，属于</w:t>
      </w:r>
      <w:r>
        <w:rPr>
          <w:rFonts w:hint="eastAsia" w:ascii="宋体" w:hAnsi="宋体" w:eastAsia="宋体" w:cs="宋体"/>
          <w:b w:val="0"/>
          <w:bCs w:val="0"/>
          <w:sz w:val="28"/>
          <w:szCs w:val="28"/>
          <w:highlight w:val="none"/>
          <w:u w:val="single"/>
          <w:lang w:val="en-US" w:eastAsia="zh-CN"/>
        </w:rPr>
        <w:t>（采购文件中明确的所属行业）</w:t>
      </w:r>
      <w:r>
        <w:rPr>
          <w:rFonts w:hint="eastAsia" w:ascii="宋体" w:hAnsi="宋体" w:eastAsia="宋体" w:cs="宋体"/>
          <w:b w:val="0"/>
          <w:bCs w:val="0"/>
          <w:sz w:val="28"/>
          <w:szCs w:val="28"/>
          <w:highlight w:val="none"/>
          <w:u w:val="none"/>
          <w:lang w:val="en-US" w:eastAsia="zh-CN"/>
        </w:rPr>
        <w:t>；承建（承接）企业为</w:t>
      </w:r>
      <w:r>
        <w:rPr>
          <w:rFonts w:hint="eastAsia" w:ascii="宋体" w:hAnsi="宋体" w:eastAsia="宋体" w:cs="宋体"/>
          <w:b w:val="0"/>
          <w:bCs w:val="0"/>
          <w:sz w:val="28"/>
          <w:szCs w:val="28"/>
          <w:highlight w:val="none"/>
          <w:u w:val="single"/>
          <w:lang w:val="en-US" w:eastAsia="zh-CN"/>
        </w:rPr>
        <w:t>（企业名称）</w:t>
      </w:r>
      <w:r>
        <w:rPr>
          <w:rFonts w:hint="eastAsia" w:ascii="宋体" w:hAnsi="宋体" w:eastAsia="宋体" w:cs="宋体"/>
          <w:b w:val="0"/>
          <w:bCs w:val="0"/>
          <w:sz w:val="28"/>
          <w:szCs w:val="28"/>
          <w:highlight w:val="none"/>
          <w:u w:val="none"/>
          <w:lang w:val="en-US" w:eastAsia="zh-CN"/>
        </w:rPr>
        <w:t>，从业人员</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人，营业收入为</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万元，资产总额为</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万元，属于</w:t>
      </w:r>
      <w:r>
        <w:rPr>
          <w:rFonts w:hint="eastAsia" w:ascii="宋体" w:hAnsi="宋体" w:eastAsia="宋体" w:cs="宋体"/>
          <w:b w:val="0"/>
          <w:bCs w:val="0"/>
          <w:sz w:val="28"/>
          <w:szCs w:val="28"/>
          <w:highlight w:val="none"/>
          <w:u w:val="single"/>
          <w:lang w:val="en-US" w:eastAsia="zh-CN"/>
        </w:rPr>
        <w:t>（中型企业、小型企业、微型企业）；</w:t>
      </w:r>
    </w:p>
    <w:p w14:paraId="4E8A0122">
      <w:pPr>
        <w:numPr>
          <w:ilvl w:val="0"/>
          <w:numId w:val="0"/>
        </w:numPr>
        <w:ind w:firstLine="560" w:firstLineChars="200"/>
        <w:jc w:val="left"/>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w:t>
      </w:r>
    </w:p>
    <w:p w14:paraId="645D4DD8">
      <w:pPr>
        <w:numPr>
          <w:ilvl w:val="0"/>
          <w:numId w:val="0"/>
        </w:numPr>
        <w:ind w:firstLine="560" w:firstLineChars="200"/>
        <w:jc w:val="left"/>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以上企业，不属于大企业的分支机构，不存在控股股东为大企业的情形，也不存在与大企业的负责人为同一人的情形。</w:t>
      </w:r>
    </w:p>
    <w:p w14:paraId="23AB3909">
      <w:pPr>
        <w:numPr>
          <w:ilvl w:val="0"/>
          <w:numId w:val="0"/>
        </w:numPr>
        <w:ind w:firstLine="560" w:firstLineChars="200"/>
        <w:jc w:val="left"/>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本企业对上述声明内容的真实性负责。如有虚假，将依法承担相应责任。</w:t>
      </w:r>
    </w:p>
    <w:p w14:paraId="7E6BC87E">
      <w:pPr>
        <w:numPr>
          <w:ilvl w:val="0"/>
          <w:numId w:val="0"/>
        </w:numPr>
        <w:ind w:firstLine="560" w:firstLineChars="200"/>
        <w:jc w:val="left"/>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 xml:space="preserve">                                     企业名称（盖章）：</w:t>
      </w:r>
    </w:p>
    <w:p w14:paraId="32E4EA45">
      <w:pPr>
        <w:numPr>
          <w:ilvl w:val="0"/>
          <w:numId w:val="0"/>
        </w:numPr>
        <w:ind w:firstLine="5880" w:firstLineChars="2100"/>
        <w:jc w:val="left"/>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日期：</w:t>
      </w:r>
    </w:p>
    <w:p w14:paraId="5889D3A8">
      <w:pPr>
        <w:numPr>
          <w:ilvl w:val="0"/>
          <w:numId w:val="0"/>
        </w:numPr>
        <w:jc w:val="left"/>
        <w:rPr>
          <w:rFonts w:hint="eastAsia" w:ascii="宋体" w:hAnsi="宋体" w:eastAsia="宋体" w:cs="宋体"/>
          <w:b w:val="0"/>
          <w:bCs w:val="0"/>
          <w:sz w:val="21"/>
          <w:szCs w:val="21"/>
          <w:highlight w:val="none"/>
          <w:u w:val="none"/>
          <w:vertAlign w:val="superscript"/>
          <w:lang w:val="en-US" w:eastAsia="zh-CN"/>
        </w:rPr>
      </w:pPr>
    </w:p>
    <w:p w14:paraId="25B0E03F">
      <w:pPr>
        <w:pStyle w:val="19"/>
        <w:rPr>
          <w:rFonts w:hint="eastAsia" w:ascii="宋体" w:hAnsi="宋体" w:eastAsia="宋体" w:cs="宋体"/>
          <w:b w:val="0"/>
          <w:bCs w:val="0"/>
          <w:sz w:val="21"/>
          <w:szCs w:val="21"/>
          <w:highlight w:val="none"/>
          <w:u w:val="none"/>
          <w:vertAlign w:val="superscript"/>
          <w:lang w:val="en-US" w:eastAsia="zh-CN"/>
        </w:rPr>
      </w:pPr>
    </w:p>
    <w:p w14:paraId="52B6A7BB">
      <w:pPr>
        <w:numPr>
          <w:ilvl w:val="0"/>
          <w:numId w:val="0"/>
        </w:numPr>
        <w:jc w:val="left"/>
        <w:rPr>
          <w:rFonts w:hint="eastAsia" w:ascii="宋体" w:hAnsi="宋体" w:eastAsia="宋体" w:cs="宋体"/>
          <w:b w:val="0"/>
          <w:bCs w:val="0"/>
          <w:sz w:val="21"/>
          <w:szCs w:val="21"/>
          <w:highlight w:val="none"/>
          <w:u w:val="none"/>
          <w:vertAlign w:val="superscript"/>
          <w:lang w:val="en-US" w:eastAsia="zh-CN"/>
        </w:rPr>
      </w:pPr>
    </w:p>
    <w:p w14:paraId="7B8EE56F">
      <w:pPr>
        <w:pStyle w:val="2"/>
        <w:rPr>
          <w:rFonts w:hint="eastAsia" w:ascii="宋体" w:hAnsi="宋体" w:eastAsia="宋体" w:cs="宋体"/>
          <w:highlight w:val="none"/>
          <w:lang w:val="en-US" w:eastAsia="zh-CN"/>
        </w:rPr>
      </w:pPr>
    </w:p>
    <w:p w14:paraId="49CA9173">
      <w:pPr>
        <w:numPr>
          <w:ilvl w:val="0"/>
          <w:numId w:val="0"/>
        </w:num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sz w:val="21"/>
          <w:szCs w:val="21"/>
          <w:highlight w:val="none"/>
          <w:u w:val="none"/>
          <w:vertAlign w:val="superscript"/>
          <w:lang w:val="en-US" w:eastAsia="zh-CN"/>
        </w:rPr>
        <w:t>1</w:t>
      </w:r>
      <w:r>
        <w:rPr>
          <w:rFonts w:hint="eastAsia" w:ascii="宋体" w:hAnsi="宋体" w:eastAsia="宋体" w:cs="宋体"/>
          <w:b w:val="0"/>
          <w:bCs w:val="0"/>
          <w:sz w:val="21"/>
          <w:szCs w:val="21"/>
          <w:highlight w:val="none"/>
          <w:u w:val="none"/>
          <w:vertAlign w:val="baseline"/>
          <w:lang w:val="en-US" w:eastAsia="zh-CN"/>
        </w:rPr>
        <w:t>从业人员、营业收入、资产总额填报上一年度数据，无上一年度数据的新成立企业可不填报。</w:t>
      </w:r>
    </w:p>
    <w:p w14:paraId="3903863C">
      <w:pPr>
        <w:pStyle w:val="3"/>
        <w:ind w:left="0" w:leftChars="0" w:firstLine="0" w:firstLineChars="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若投标人为残疾人福利性单位、监狱企业，请按以下模板提供：</w:t>
      </w:r>
    </w:p>
    <w:p w14:paraId="65D96895">
      <w:pPr>
        <w:rPr>
          <w:rFonts w:hint="eastAsia"/>
          <w:highlight w:val="none"/>
          <w:lang w:eastAsia="zh-CN"/>
        </w:rPr>
      </w:pPr>
    </w:p>
    <w:p w14:paraId="17F68311">
      <w:pPr>
        <w:jc w:val="center"/>
        <w:rPr>
          <w:rFonts w:hint="eastAsia" w:ascii="宋体" w:eastAsia="宋体" w:cs="Times New Roman"/>
          <w:b/>
          <w:bCs/>
          <w:sz w:val="32"/>
          <w:szCs w:val="32"/>
          <w:highlight w:val="none"/>
          <w:lang w:eastAsia="zh-CN"/>
        </w:rPr>
      </w:pPr>
      <w:r>
        <w:rPr>
          <w:rFonts w:hint="eastAsia" w:ascii="宋体" w:eastAsia="宋体" w:cs="Times New Roman"/>
          <w:b/>
          <w:bCs/>
          <w:sz w:val="32"/>
          <w:szCs w:val="32"/>
          <w:highlight w:val="none"/>
          <w:lang w:eastAsia="zh-CN"/>
        </w:rPr>
        <w:t>残疾人福利性单位声明函</w:t>
      </w:r>
    </w:p>
    <w:p w14:paraId="07A51026">
      <w:pPr>
        <w:pStyle w:val="18"/>
        <w:rPr>
          <w:rFonts w:hint="eastAsia"/>
          <w:highlight w:val="none"/>
          <w:lang w:eastAsia="zh-CN"/>
        </w:rPr>
      </w:pPr>
    </w:p>
    <w:p w14:paraId="5A786E27">
      <w:pPr>
        <w:numPr>
          <w:ilvl w:val="0"/>
          <w:numId w:val="0"/>
        </w:numPr>
        <w:ind w:firstLine="560" w:firstLineChars="200"/>
        <w:jc w:val="left"/>
        <w:rPr>
          <w:rFonts w:hint="eastAsia" w:ascii="宋体" w:eastAsia="宋体" w:cs="Times New Roman"/>
          <w:b w:val="0"/>
          <w:bCs w:val="0"/>
          <w:sz w:val="28"/>
          <w:szCs w:val="28"/>
          <w:highlight w:val="none"/>
          <w:u w:val="none"/>
          <w:lang w:val="en-US" w:eastAsia="zh-CN"/>
        </w:rPr>
      </w:pPr>
      <w:r>
        <w:rPr>
          <w:rFonts w:hint="eastAsia" w:ascii="宋体" w:eastAsia="宋体" w:cs="Times New Roman"/>
          <w:b w:val="0"/>
          <w:bCs w:val="0"/>
          <w:sz w:val="28"/>
          <w:szCs w:val="28"/>
          <w:highlight w:val="none"/>
          <w:u w:val="none"/>
          <w:lang w:val="en-US" w:eastAsia="zh-CN"/>
        </w:rPr>
        <w:t>本单位郑重声明，根据《财政部 民政部 中国残疾人联合会关于促进残疾人就业政府采购政策的通知》（财库〔2017〕141号）的规定，本单位为符合条件的残疾人福利性单位，且本单位参加陕西省省级单位政府采购中心单位的框采变更项目采购活动提供本单位制造的货物（由本单位承担工程/提供服务），或者提供其他残疾人福利性单位制造的货物（不包括使用非残疾人福利性单位注册商标的货物）。</w:t>
      </w:r>
    </w:p>
    <w:p w14:paraId="2727E7AA">
      <w:pPr>
        <w:numPr>
          <w:ilvl w:val="0"/>
          <w:numId w:val="0"/>
        </w:numPr>
        <w:ind w:firstLine="560" w:firstLineChars="200"/>
        <w:jc w:val="left"/>
        <w:rPr>
          <w:rFonts w:hint="eastAsia" w:ascii="宋体" w:eastAsia="宋体" w:cs="Times New Roman"/>
          <w:b w:val="0"/>
          <w:bCs w:val="0"/>
          <w:sz w:val="28"/>
          <w:szCs w:val="28"/>
          <w:highlight w:val="none"/>
          <w:u w:val="none"/>
          <w:lang w:val="en-US" w:eastAsia="zh-CN"/>
        </w:rPr>
      </w:pPr>
      <w:r>
        <w:rPr>
          <w:rFonts w:hint="eastAsia" w:ascii="宋体" w:eastAsia="宋体" w:cs="Times New Roman"/>
          <w:b w:val="0"/>
          <w:bCs w:val="0"/>
          <w:sz w:val="28"/>
          <w:szCs w:val="28"/>
          <w:highlight w:val="none"/>
          <w:u w:val="none"/>
          <w:lang w:val="en-US" w:eastAsia="zh-CN"/>
        </w:rPr>
        <w:t>本单位对上述声明的真实性负责。如有虚假，将依法承担相应责任。</w:t>
      </w:r>
    </w:p>
    <w:p w14:paraId="18108042">
      <w:pPr>
        <w:widowControl/>
        <w:jc w:val="center"/>
        <w:rPr>
          <w:rFonts w:hint="eastAsia" w:ascii="宋体" w:hAnsi="宋体" w:eastAsia="宋体" w:cs="宋体"/>
          <w:color w:val="000000"/>
          <w:kern w:val="0"/>
          <w:sz w:val="26"/>
          <w:szCs w:val="26"/>
          <w:highlight w:val="none"/>
          <w:lang w:val="en-US" w:eastAsia="zh-CN"/>
        </w:rPr>
      </w:pPr>
    </w:p>
    <w:p w14:paraId="0837F66A">
      <w:pPr>
        <w:widowControl/>
        <w:jc w:val="center"/>
        <w:rPr>
          <w:rFonts w:hint="eastAsia" w:ascii="宋体" w:hAnsi="宋体" w:eastAsia="宋体" w:cs="宋体"/>
          <w:color w:val="000000"/>
          <w:kern w:val="0"/>
          <w:sz w:val="26"/>
          <w:szCs w:val="26"/>
          <w:highlight w:val="none"/>
          <w:lang w:val="en-US" w:eastAsia="zh-CN"/>
        </w:rPr>
      </w:pPr>
    </w:p>
    <w:p w14:paraId="208A0A9D">
      <w:pPr>
        <w:widowControl/>
        <w:jc w:val="center"/>
        <w:rPr>
          <w:rFonts w:hint="eastAsia" w:ascii="宋体" w:hAnsi="宋体" w:eastAsia="宋体" w:cs="宋体"/>
          <w:color w:val="000000"/>
          <w:kern w:val="0"/>
          <w:sz w:val="26"/>
          <w:szCs w:val="26"/>
          <w:highlight w:val="none"/>
          <w:lang w:val="en-US" w:eastAsia="zh-CN"/>
        </w:rPr>
      </w:pPr>
    </w:p>
    <w:p w14:paraId="7BBF5D63">
      <w:pPr>
        <w:widowControl/>
        <w:jc w:val="center"/>
        <w:rPr>
          <w:rFonts w:hint="eastAsia" w:ascii="宋体" w:hAnsi="宋体" w:eastAsia="宋体" w:cs="宋体"/>
          <w:color w:val="000000"/>
          <w:kern w:val="0"/>
          <w:sz w:val="26"/>
          <w:szCs w:val="26"/>
          <w:highlight w:val="none"/>
        </w:rPr>
      </w:pPr>
      <w:r>
        <w:rPr>
          <w:rFonts w:hint="eastAsia" w:ascii="宋体" w:hAnsi="宋体" w:eastAsia="宋体" w:cs="宋体"/>
          <w:color w:val="000000"/>
          <w:kern w:val="0"/>
          <w:sz w:val="26"/>
          <w:szCs w:val="26"/>
          <w:highlight w:val="none"/>
          <w:lang w:val="en-US" w:eastAsia="zh-CN"/>
        </w:rPr>
        <w:t>单位名称（签章）</w:t>
      </w:r>
      <w:r>
        <w:rPr>
          <w:rFonts w:hint="eastAsia" w:ascii="宋体" w:hAnsi="宋体" w:eastAsia="宋体" w:cs="宋体"/>
          <w:color w:val="000000"/>
          <w:kern w:val="0"/>
          <w:sz w:val="26"/>
          <w:szCs w:val="26"/>
          <w:highlight w:val="none"/>
        </w:rPr>
        <w:t>：</w:t>
      </w:r>
      <w:r>
        <w:rPr>
          <w:rFonts w:hint="eastAsia" w:ascii="宋体" w:hAnsi="宋体" w:eastAsia="宋体" w:cs="宋体"/>
          <w:color w:val="000000"/>
          <w:kern w:val="0"/>
          <w:sz w:val="26"/>
          <w:szCs w:val="26"/>
          <w:highlight w:val="none"/>
        </w:rPr>
        <w:br w:type="textWrapping"/>
      </w:r>
      <w:r>
        <w:rPr>
          <w:rFonts w:hint="eastAsia" w:ascii="宋体" w:hAnsi="宋体" w:eastAsia="宋体" w:cs="宋体"/>
          <w:color w:val="000000"/>
          <w:kern w:val="0"/>
          <w:sz w:val="26"/>
          <w:szCs w:val="26"/>
          <w:highlight w:val="none"/>
        </w:rPr>
        <w:t>日  期： </w:t>
      </w:r>
    </w:p>
    <w:p w14:paraId="52140635">
      <w:pPr>
        <w:widowControl/>
        <w:spacing w:line="480" w:lineRule="atLeast"/>
        <w:ind w:firstLine="480"/>
        <w:jc w:val="left"/>
        <w:rPr>
          <w:rFonts w:hint="eastAsia" w:ascii="宋体" w:hAnsi="宋体" w:eastAsia="宋体" w:cs="宋体"/>
          <w:color w:val="000000"/>
          <w:kern w:val="0"/>
          <w:sz w:val="24"/>
          <w:highlight w:val="none"/>
        </w:rPr>
      </w:pPr>
    </w:p>
    <w:p w14:paraId="45D904AC">
      <w:pPr>
        <w:widowControl/>
        <w:spacing w:line="480" w:lineRule="atLeast"/>
        <w:ind w:firstLine="480"/>
        <w:jc w:val="left"/>
        <w:rPr>
          <w:rFonts w:hint="eastAsia" w:ascii="宋体" w:hAnsi="宋体" w:eastAsia="宋体" w:cs="宋体"/>
          <w:color w:val="000000"/>
          <w:kern w:val="0"/>
          <w:sz w:val="24"/>
          <w:highlight w:val="none"/>
        </w:rPr>
      </w:pPr>
    </w:p>
    <w:p w14:paraId="5973191A">
      <w:pPr>
        <w:widowControl/>
        <w:spacing w:line="480" w:lineRule="atLeast"/>
        <w:ind w:firstLine="480"/>
        <w:jc w:val="left"/>
        <w:rPr>
          <w:rFonts w:hint="eastAsia" w:ascii="宋体" w:hAnsi="宋体" w:eastAsia="宋体" w:cs="宋体"/>
          <w:color w:val="000000"/>
          <w:kern w:val="0"/>
          <w:sz w:val="24"/>
          <w:highlight w:val="none"/>
        </w:rPr>
      </w:pPr>
    </w:p>
    <w:p w14:paraId="04AA2C11">
      <w:pPr>
        <w:widowControl/>
        <w:spacing w:line="480" w:lineRule="atLeast"/>
        <w:ind w:firstLine="480"/>
        <w:jc w:val="left"/>
        <w:rPr>
          <w:rFonts w:hint="eastAsia" w:ascii="宋体" w:hAnsi="宋体" w:eastAsia="宋体" w:cs="宋体"/>
          <w:color w:val="000000"/>
          <w:kern w:val="0"/>
          <w:sz w:val="24"/>
          <w:highlight w:val="none"/>
        </w:rPr>
      </w:pPr>
    </w:p>
    <w:p w14:paraId="38CD43A5">
      <w:pPr>
        <w:widowControl/>
        <w:spacing w:line="480" w:lineRule="atLeast"/>
        <w:jc w:val="left"/>
        <w:rPr>
          <w:rFonts w:hint="eastAsia" w:ascii="宋体" w:hAnsi="宋体" w:eastAsia="宋体" w:cs="宋体"/>
          <w:color w:val="000000"/>
          <w:kern w:val="0"/>
          <w:sz w:val="24"/>
          <w:highlight w:val="none"/>
        </w:rPr>
      </w:pPr>
    </w:p>
    <w:p w14:paraId="0E9E12C8">
      <w:pPr>
        <w:widowControl/>
        <w:spacing w:line="480" w:lineRule="atLeast"/>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注：1、残疾人福利性单位视同小型、微型企业，享受预留份额、评审中价格扣除等促进中小企业发展的政府采购政策。残疾人福利性单位属于小型、微型企业的，不重复享受政策。</w:t>
      </w:r>
    </w:p>
    <w:p w14:paraId="2A2D3320">
      <w:pPr>
        <w:widowControl/>
        <w:numPr>
          <w:ilvl w:val="0"/>
          <w:numId w:val="0"/>
        </w:numPr>
        <w:spacing w:line="480" w:lineRule="atLeast"/>
        <w:ind w:left="630" w:leftChars="0"/>
        <w:jc w:val="left"/>
        <w:rPr>
          <w:rFonts w:hint="eastAsia" w:ascii="宋体" w:eastAsia="宋体" w:cs="Times New Roman"/>
          <w:b/>
          <w:bCs/>
          <w:sz w:val="32"/>
          <w:szCs w:val="32"/>
          <w:highlight w:val="none"/>
          <w:lang w:eastAsia="zh-CN"/>
        </w:rPr>
      </w:pPr>
      <w:r>
        <w:rPr>
          <w:rFonts w:hint="eastAsia" w:ascii="宋体" w:hAnsi="宋体" w:eastAsia="宋体" w:cs="宋体"/>
          <w:b/>
          <w:bCs/>
          <w:color w:val="000000"/>
          <w:kern w:val="0"/>
          <w:sz w:val="21"/>
          <w:szCs w:val="21"/>
          <w:highlight w:val="none"/>
          <w:lang w:val="en-US" w:eastAsia="zh-CN"/>
        </w:rPr>
        <w:t>2、</w:t>
      </w:r>
      <w:r>
        <w:rPr>
          <w:rFonts w:hint="eastAsia" w:ascii="宋体" w:hAnsi="宋体" w:eastAsia="宋体" w:cs="宋体"/>
          <w:b/>
          <w:bCs/>
          <w:color w:val="000000"/>
          <w:kern w:val="0"/>
          <w:sz w:val="21"/>
          <w:szCs w:val="21"/>
          <w:highlight w:val="none"/>
        </w:rPr>
        <w:t>供应商为非残疾人福利性单位的，不提供此声明。</w:t>
      </w:r>
    </w:p>
    <w:p w14:paraId="1A7B020D">
      <w:pPr>
        <w:jc w:val="center"/>
        <w:rPr>
          <w:rFonts w:hint="eastAsia" w:ascii="宋体" w:eastAsia="宋体" w:cs="Times New Roman"/>
          <w:b/>
          <w:bCs/>
          <w:sz w:val="32"/>
          <w:szCs w:val="32"/>
          <w:highlight w:val="none"/>
          <w:lang w:eastAsia="zh-CN"/>
        </w:rPr>
      </w:pPr>
      <w:r>
        <w:rPr>
          <w:rFonts w:hint="eastAsia" w:ascii="宋体" w:eastAsia="宋体" w:cs="Times New Roman"/>
          <w:b/>
          <w:bCs/>
          <w:sz w:val="32"/>
          <w:szCs w:val="32"/>
          <w:highlight w:val="none"/>
          <w:lang w:eastAsia="zh-CN"/>
        </w:rPr>
        <w:t>监狱、解毒企业声明函</w:t>
      </w:r>
    </w:p>
    <w:p w14:paraId="69FDFD5A">
      <w:pPr>
        <w:pStyle w:val="18"/>
        <w:rPr>
          <w:rFonts w:hint="eastAsia" w:ascii="宋体" w:eastAsia="宋体" w:cs="Times New Roman"/>
          <w:b/>
          <w:bCs/>
          <w:sz w:val="32"/>
          <w:szCs w:val="32"/>
          <w:highlight w:val="none"/>
          <w:lang w:eastAsia="zh-CN"/>
        </w:rPr>
      </w:pPr>
    </w:p>
    <w:p w14:paraId="1569CF44">
      <w:pPr>
        <w:numPr>
          <w:ilvl w:val="0"/>
          <w:numId w:val="0"/>
        </w:numPr>
        <w:ind w:firstLine="560" w:firstLineChars="200"/>
        <w:jc w:val="left"/>
        <w:rPr>
          <w:rFonts w:hint="eastAsia" w:ascii="宋体" w:eastAsia="宋体" w:cs="Times New Roman"/>
          <w:b w:val="0"/>
          <w:bCs w:val="0"/>
          <w:sz w:val="28"/>
          <w:szCs w:val="28"/>
          <w:highlight w:val="none"/>
          <w:u w:val="none"/>
          <w:lang w:val="en-US" w:eastAsia="zh-CN"/>
        </w:rPr>
      </w:pPr>
      <w:r>
        <w:rPr>
          <w:rFonts w:hint="eastAsia" w:ascii="宋体" w:eastAsia="宋体" w:cs="Times New Roman"/>
          <w:b w:val="0"/>
          <w:bCs w:val="0"/>
          <w:sz w:val="28"/>
          <w:szCs w:val="28"/>
          <w:highlight w:val="none"/>
          <w:u w:val="none"/>
          <w:lang w:val="en-US" w:eastAsia="zh-CN"/>
        </w:rPr>
        <w:t>本单位郑重声明，根据《财政部 司法部 关于政府采购支持监狱企业发展有关问题的通知》（财库</w:t>
      </w:r>
      <w:r>
        <w:rPr>
          <w:rFonts w:hint="eastAsia" w:ascii="仿宋" w:hAnsi="仿宋" w:eastAsia="仿宋" w:cs="仿宋"/>
          <w:b w:val="0"/>
          <w:bCs w:val="0"/>
          <w:sz w:val="28"/>
          <w:szCs w:val="28"/>
          <w:highlight w:val="none"/>
          <w:u w:val="none"/>
          <w:lang w:val="en-US" w:eastAsia="zh-CN"/>
        </w:rPr>
        <w:t>﹝</w:t>
      </w:r>
      <w:r>
        <w:rPr>
          <w:rFonts w:hint="eastAsia" w:ascii="宋体" w:eastAsia="宋体" w:cs="Times New Roman"/>
          <w:b w:val="0"/>
          <w:bCs w:val="0"/>
          <w:sz w:val="28"/>
          <w:szCs w:val="28"/>
          <w:highlight w:val="none"/>
          <w:u w:val="none"/>
          <w:lang w:val="en-US" w:eastAsia="zh-CN"/>
        </w:rPr>
        <w:t>2014</w:t>
      </w:r>
      <w:r>
        <w:rPr>
          <w:rFonts w:hint="eastAsia" w:ascii="仿宋" w:hAnsi="仿宋" w:eastAsia="仿宋" w:cs="仿宋"/>
          <w:b w:val="0"/>
          <w:bCs w:val="0"/>
          <w:sz w:val="28"/>
          <w:szCs w:val="28"/>
          <w:highlight w:val="none"/>
          <w:u w:val="none"/>
          <w:lang w:val="en-US" w:eastAsia="zh-CN"/>
        </w:rPr>
        <w:t>﹞</w:t>
      </w:r>
      <w:r>
        <w:rPr>
          <w:rFonts w:hint="eastAsia" w:ascii="宋体" w:eastAsia="宋体" w:cs="Times New Roman"/>
          <w:b w:val="0"/>
          <w:bCs w:val="0"/>
          <w:sz w:val="28"/>
          <w:szCs w:val="28"/>
          <w:highlight w:val="none"/>
          <w:u w:val="none"/>
          <w:lang w:val="en-US" w:eastAsia="zh-CN"/>
        </w:rPr>
        <w:t>68号）的规定，本单位为符合条件的监狱、戒毒企业，且本单位参加的项目采购活动提供本单位制造的货物（由本单位承担工程/提供服务），或者提供其他监狱、戒毒企业制造的货物（不包括使用非监狱、戒毒企业注册商标的货物）。本单位对上述声明的真实性负责。如有虚假，将依法承担相应责任。</w:t>
      </w:r>
    </w:p>
    <w:p w14:paraId="2C7C5B6D">
      <w:pPr>
        <w:numPr>
          <w:ilvl w:val="0"/>
          <w:numId w:val="0"/>
        </w:numPr>
        <w:ind w:firstLine="560" w:firstLineChars="200"/>
        <w:jc w:val="left"/>
        <w:rPr>
          <w:rFonts w:hint="eastAsia" w:ascii="宋体" w:eastAsia="宋体" w:cs="Times New Roman"/>
          <w:b w:val="0"/>
          <w:bCs w:val="0"/>
          <w:sz w:val="28"/>
          <w:szCs w:val="28"/>
          <w:highlight w:val="none"/>
          <w:u w:val="none"/>
          <w:lang w:val="en-US" w:eastAsia="zh-CN"/>
        </w:rPr>
      </w:pPr>
    </w:p>
    <w:p w14:paraId="30F01E10">
      <w:pPr>
        <w:numPr>
          <w:ilvl w:val="0"/>
          <w:numId w:val="0"/>
        </w:numPr>
        <w:ind w:firstLine="560" w:firstLineChars="200"/>
        <w:jc w:val="left"/>
        <w:rPr>
          <w:rFonts w:hint="eastAsia" w:ascii="宋体" w:eastAsia="宋体" w:cs="Times New Roman"/>
          <w:b w:val="0"/>
          <w:bCs w:val="0"/>
          <w:sz w:val="28"/>
          <w:szCs w:val="28"/>
          <w:highlight w:val="none"/>
          <w:u w:val="none"/>
          <w:lang w:val="en-US" w:eastAsia="zh-CN"/>
        </w:rPr>
      </w:pPr>
    </w:p>
    <w:p w14:paraId="7C4019AF">
      <w:pPr>
        <w:pStyle w:val="18"/>
        <w:rPr>
          <w:rFonts w:hint="eastAsia" w:ascii="宋体" w:eastAsia="宋体" w:cs="Times New Roman"/>
          <w:b/>
          <w:bCs/>
          <w:sz w:val="32"/>
          <w:szCs w:val="32"/>
          <w:highlight w:val="none"/>
          <w:lang w:eastAsia="zh-CN"/>
        </w:rPr>
      </w:pPr>
    </w:p>
    <w:p w14:paraId="1E309558">
      <w:pPr>
        <w:rPr>
          <w:rFonts w:hint="eastAsia" w:ascii="宋体" w:eastAsia="宋体" w:cs="Times New Roman"/>
          <w:b/>
          <w:bCs/>
          <w:sz w:val="32"/>
          <w:szCs w:val="32"/>
          <w:highlight w:val="none"/>
          <w:lang w:eastAsia="zh-CN"/>
        </w:rPr>
      </w:pPr>
    </w:p>
    <w:p w14:paraId="6BD085BF">
      <w:pPr>
        <w:pStyle w:val="18"/>
        <w:rPr>
          <w:rFonts w:hint="eastAsia" w:ascii="宋体" w:eastAsia="宋体" w:cs="Times New Roman"/>
          <w:b/>
          <w:bCs/>
          <w:sz w:val="32"/>
          <w:szCs w:val="32"/>
          <w:highlight w:val="none"/>
          <w:lang w:eastAsia="zh-CN"/>
        </w:rPr>
      </w:pPr>
    </w:p>
    <w:p w14:paraId="5BC2F450">
      <w:pPr>
        <w:rPr>
          <w:rFonts w:hint="eastAsia"/>
          <w:highlight w:val="none"/>
          <w:lang w:eastAsia="zh-CN"/>
        </w:rPr>
      </w:pPr>
    </w:p>
    <w:p w14:paraId="19BEBDEB">
      <w:pPr>
        <w:widowControl/>
        <w:jc w:val="center"/>
        <w:rPr>
          <w:rFonts w:hint="default" w:ascii="宋体" w:hAnsi="宋体" w:eastAsia="宋体" w:cs="宋体"/>
          <w:color w:val="000000"/>
          <w:kern w:val="0"/>
          <w:sz w:val="26"/>
          <w:szCs w:val="26"/>
          <w:highlight w:val="none"/>
          <w:lang w:val="en-US" w:eastAsia="zh-CN"/>
        </w:rPr>
      </w:pPr>
      <w:r>
        <w:rPr>
          <w:rFonts w:hint="eastAsia" w:ascii="宋体" w:hAnsi="宋体" w:eastAsia="宋体" w:cs="宋体"/>
          <w:color w:val="000000"/>
          <w:kern w:val="0"/>
          <w:sz w:val="26"/>
          <w:szCs w:val="26"/>
          <w:highlight w:val="none"/>
          <w:lang w:val="en-US" w:eastAsia="zh-CN"/>
        </w:rPr>
        <w:t>供应商全称（签章）：</w:t>
      </w:r>
      <w:r>
        <w:rPr>
          <w:rFonts w:hint="eastAsia" w:ascii="宋体" w:hAnsi="宋体" w:eastAsia="宋体" w:cs="宋体"/>
          <w:color w:val="000000"/>
          <w:kern w:val="0"/>
          <w:sz w:val="26"/>
          <w:szCs w:val="26"/>
          <w:highlight w:val="none"/>
          <w:lang w:val="en-US" w:eastAsia="zh-CN"/>
        </w:rPr>
        <w:br w:type="textWrapping"/>
      </w:r>
      <w:r>
        <w:rPr>
          <w:rFonts w:hint="eastAsia" w:ascii="宋体" w:hAnsi="宋体" w:eastAsia="宋体" w:cs="宋体"/>
          <w:color w:val="000000"/>
          <w:kern w:val="0"/>
          <w:sz w:val="26"/>
          <w:szCs w:val="26"/>
          <w:highlight w:val="none"/>
          <w:lang w:val="en-US" w:eastAsia="zh-CN"/>
        </w:rPr>
        <w:t xml:space="preserve">       </w:t>
      </w:r>
      <w:r>
        <w:rPr>
          <w:rFonts w:hint="eastAsia" w:ascii="宋体" w:hAnsi="宋体" w:eastAsia="宋体" w:cs="宋体"/>
          <w:color w:val="000000"/>
          <w:kern w:val="0"/>
          <w:sz w:val="26"/>
          <w:szCs w:val="26"/>
          <w:highlight w:val="none"/>
        </w:rPr>
        <w:t>日  期： </w:t>
      </w:r>
      <w:r>
        <w:rPr>
          <w:rFonts w:hint="eastAsia" w:ascii="宋体" w:hAnsi="宋体" w:eastAsia="宋体" w:cs="宋体"/>
          <w:color w:val="000000"/>
          <w:kern w:val="0"/>
          <w:sz w:val="26"/>
          <w:szCs w:val="26"/>
          <w:highlight w:val="none"/>
          <w:lang w:eastAsia="zh-CN"/>
        </w:rPr>
        <w:t>年</w:t>
      </w:r>
      <w:r>
        <w:rPr>
          <w:rFonts w:hint="eastAsia" w:ascii="宋体" w:hAnsi="宋体" w:eastAsia="宋体" w:cs="宋体"/>
          <w:color w:val="000000"/>
          <w:kern w:val="0"/>
          <w:sz w:val="26"/>
          <w:szCs w:val="26"/>
          <w:highlight w:val="none"/>
          <w:lang w:val="en-US" w:eastAsia="zh-CN"/>
        </w:rPr>
        <w:t xml:space="preserve">   月   日</w:t>
      </w:r>
    </w:p>
    <w:p w14:paraId="05D4BA8F">
      <w:pPr>
        <w:widowControl/>
        <w:spacing w:line="480" w:lineRule="atLeast"/>
        <w:ind w:firstLine="480"/>
        <w:jc w:val="left"/>
        <w:rPr>
          <w:rFonts w:hint="eastAsia" w:ascii="宋体" w:hAnsi="宋体" w:eastAsia="宋体" w:cs="宋体"/>
          <w:color w:val="000000"/>
          <w:kern w:val="0"/>
          <w:sz w:val="24"/>
          <w:highlight w:val="none"/>
        </w:rPr>
      </w:pPr>
    </w:p>
    <w:p w14:paraId="06CC0A11">
      <w:pPr>
        <w:rPr>
          <w:rFonts w:hint="eastAsia"/>
          <w:highlight w:val="none"/>
          <w:lang w:eastAsia="zh-CN"/>
        </w:rPr>
      </w:pPr>
    </w:p>
    <w:p w14:paraId="2C5E4E62">
      <w:pPr>
        <w:pStyle w:val="18"/>
        <w:rPr>
          <w:rFonts w:hint="eastAsia"/>
          <w:highlight w:val="none"/>
          <w:lang w:eastAsia="zh-CN"/>
        </w:rPr>
      </w:pPr>
    </w:p>
    <w:p w14:paraId="6D3741CC">
      <w:pPr>
        <w:rPr>
          <w:rFonts w:hint="eastAsia"/>
          <w:highlight w:val="none"/>
          <w:lang w:eastAsia="zh-CN"/>
        </w:rPr>
      </w:pPr>
    </w:p>
    <w:p w14:paraId="46E3333D">
      <w:pPr>
        <w:pStyle w:val="2"/>
        <w:rPr>
          <w:rFonts w:hAnsi="宋体" w:cs="宋体"/>
          <w:b/>
          <w:spacing w:val="6"/>
          <w:sz w:val="24"/>
          <w:szCs w:val="24"/>
          <w:highlight w:val="none"/>
        </w:rPr>
      </w:pPr>
    </w:p>
    <w:p w14:paraId="4E30C4EE">
      <w:pPr>
        <w:pStyle w:val="2"/>
        <w:rPr>
          <w:rFonts w:hint="eastAsia"/>
          <w:sz w:val="21"/>
          <w:szCs w:val="21"/>
          <w:highlight w:val="none"/>
          <w:lang w:val="en-US" w:eastAsia="zh-CN"/>
        </w:rPr>
      </w:pPr>
      <w:r>
        <w:rPr>
          <w:rFonts w:hint="eastAsia" w:hAnsi="宋体" w:cs="宋体"/>
          <w:b/>
          <w:spacing w:val="6"/>
          <w:sz w:val="21"/>
          <w:szCs w:val="21"/>
          <w:highlight w:val="none"/>
        </w:rPr>
        <w:t>注：1、根据《司法部关于政府采购支持监狱企业发展有关问题的通知》财库〔2014〕68号，监狱企业参加政府采购活动时，应当提供由省级以上监狱管理局、戒毒管理局（含新疆生产建设兵团）出具的属于监狱企业的证明文件。</w:t>
      </w:r>
    </w:p>
    <w:sectPr>
      <w:headerReference r:id="rId7" w:type="default"/>
      <w:footerReference r:id="rId8" w:type="default"/>
      <w:type w:val="evenPage"/>
      <w:pgSz w:w="11906" w:h="16838"/>
      <w:pgMar w:top="1270" w:right="1026" w:bottom="1270" w:left="102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Arial Narrow">
    <w:altName w:val="Arial"/>
    <w:panose1 w:val="020B0606020202030204"/>
    <w:charset w:val="00"/>
    <w:family w:val="auto"/>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B8982">
    <w:pPr>
      <w:pStyle w:val="15"/>
      <w:tabs>
        <w:tab w:val="right" w:pos="9180"/>
        <w:tab w:val="clear" w:pos="8306"/>
      </w:tabs>
      <w:ind w:right="-466" w:rightChars="-137"/>
      <w:rPr>
        <w:b/>
        <w:i/>
        <w:kern w:val="0"/>
        <w:szCs w:val="21"/>
      </w:rPr>
    </w:pPr>
  </w:p>
  <w:p w14:paraId="16E6E287">
    <w:pPr>
      <w:pStyle w:val="15"/>
      <w:ind w:firstLine="452" w:firstLineChars="250"/>
      <w:jc w:val="center"/>
      <w:rPr>
        <w:b/>
      </w:rPr>
    </w:pPr>
    <w:r>
      <w:rPr>
        <w:rFonts w:hint="eastAsia" w:hAnsi="宋体"/>
        <w:b/>
        <w:kern w:val="0"/>
        <w:szCs w:val="21"/>
      </w:rPr>
      <w:t>第</w:t>
    </w:r>
    <w:r>
      <w:rPr>
        <w:rFonts w:hAnsi="宋体"/>
        <w:b/>
        <w:kern w:val="0"/>
        <w:szCs w:val="21"/>
      </w:rPr>
      <w:t xml:space="preserve"> </w:t>
    </w:r>
    <w:r>
      <w:rPr>
        <w:rFonts w:hAnsi="宋体"/>
        <w:b/>
        <w:kern w:val="0"/>
        <w:szCs w:val="21"/>
      </w:rPr>
      <w:fldChar w:fldCharType="begin"/>
    </w:r>
    <w:r>
      <w:rPr>
        <w:rFonts w:hAnsi="宋体"/>
        <w:b/>
        <w:kern w:val="0"/>
        <w:szCs w:val="21"/>
      </w:rPr>
      <w:instrText xml:space="preserve"> PAGE </w:instrText>
    </w:r>
    <w:r>
      <w:rPr>
        <w:rFonts w:hAnsi="宋体"/>
        <w:b/>
        <w:kern w:val="0"/>
        <w:szCs w:val="21"/>
      </w:rPr>
      <w:fldChar w:fldCharType="separate"/>
    </w:r>
    <w:r>
      <w:rPr>
        <w:rFonts w:hAnsi="宋体"/>
        <w:b/>
        <w:kern w:val="0"/>
        <w:szCs w:val="21"/>
      </w:rPr>
      <w:t>27</w:t>
    </w:r>
    <w:r>
      <w:rPr>
        <w:rFonts w:hAnsi="宋体"/>
        <w:b/>
        <w:kern w:val="0"/>
        <w:szCs w:val="21"/>
      </w:rPr>
      <w:fldChar w:fldCharType="end"/>
    </w:r>
    <w:r>
      <w:rPr>
        <w:rFonts w:hAnsi="宋体"/>
        <w:b/>
        <w:kern w:val="0"/>
        <w:szCs w:val="21"/>
      </w:rPr>
      <w:t xml:space="preserve"> </w:t>
    </w:r>
    <w:r>
      <w:rPr>
        <w:rFonts w:hint="eastAsia" w:hAnsi="宋体"/>
        <w:b/>
        <w:kern w:val="0"/>
        <w:szCs w:val="21"/>
      </w:rPr>
      <w:t>页</w:t>
    </w:r>
    <w:r>
      <w:rPr>
        <w:rFonts w:hAnsi="宋体"/>
        <w:b/>
        <w:kern w:val="0"/>
        <w:szCs w:val="21"/>
      </w:rPr>
      <w:t xml:space="preserve"> </w:t>
    </w:r>
    <w:r>
      <w:rPr>
        <w:rFonts w:hint="eastAsia" w:hAnsi="宋体"/>
        <w:b/>
        <w:kern w:val="0"/>
        <w:szCs w:val="21"/>
      </w:rPr>
      <w:t>共</w:t>
    </w:r>
    <w:r>
      <w:rPr>
        <w:rFonts w:hAnsi="宋体"/>
        <w:b/>
        <w:kern w:val="0"/>
        <w:szCs w:val="21"/>
      </w:rPr>
      <w:t xml:space="preserve"> </w:t>
    </w:r>
    <w:r>
      <w:rPr>
        <w:rFonts w:hAnsi="宋体"/>
        <w:b/>
        <w:kern w:val="0"/>
        <w:szCs w:val="21"/>
      </w:rPr>
      <w:fldChar w:fldCharType="begin"/>
    </w:r>
    <w:r>
      <w:rPr>
        <w:rFonts w:hAnsi="宋体"/>
        <w:b/>
        <w:kern w:val="0"/>
        <w:szCs w:val="21"/>
      </w:rPr>
      <w:instrText xml:space="preserve"> NUMPAGES </w:instrText>
    </w:r>
    <w:r>
      <w:rPr>
        <w:rFonts w:hAnsi="宋体"/>
        <w:b/>
        <w:kern w:val="0"/>
        <w:szCs w:val="21"/>
      </w:rPr>
      <w:fldChar w:fldCharType="separate"/>
    </w:r>
    <w:r>
      <w:rPr>
        <w:rFonts w:hAnsi="宋体"/>
        <w:b/>
        <w:kern w:val="0"/>
        <w:szCs w:val="21"/>
      </w:rPr>
      <w:t>33</w:t>
    </w:r>
    <w:r>
      <w:rPr>
        <w:rFonts w:hAnsi="宋体"/>
        <w:b/>
        <w:kern w:val="0"/>
        <w:szCs w:val="21"/>
      </w:rPr>
      <w:fldChar w:fldCharType="end"/>
    </w:r>
    <w:r>
      <w:rPr>
        <w:rFonts w:hAnsi="宋体"/>
        <w:b/>
        <w:kern w:val="0"/>
        <w:szCs w:val="21"/>
      </w:rPr>
      <w:t xml:space="preserve"> </w:t>
    </w:r>
    <w:r>
      <w:rPr>
        <w:rFonts w:hint="eastAsia" w:hAnsi="宋体"/>
        <w:b/>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E47FC">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FD0FA">
    <w:pPr>
      <w:pStyle w:val="15"/>
      <w:tabs>
        <w:tab w:val="right" w:pos="9180"/>
        <w:tab w:val="clear" w:pos="8306"/>
      </w:tabs>
      <w:ind w:right="-466" w:rightChars="-137"/>
      <w:rPr>
        <w:rFonts w:hint="eastAsia"/>
        <w:kern w:val="0"/>
        <w:szCs w:val="21"/>
        <w:u w:val="single"/>
      </w:rPr>
    </w:pPr>
  </w:p>
  <w:p w14:paraId="41AE71F2">
    <w:pPr>
      <w:pStyle w:val="15"/>
      <w:ind w:firstLine="452" w:firstLineChars="250"/>
      <w:jc w:val="center"/>
      <w:rPr>
        <w:rFonts w:hAnsi="宋体"/>
        <w:b/>
      </w:rPr>
    </w:pPr>
    <w:r>
      <w:rPr>
        <w:rFonts w:hint="eastAsia" w:hAnsi="宋体"/>
        <w:b/>
        <w:kern w:val="0"/>
        <w:szCs w:val="21"/>
      </w:rPr>
      <w:t xml:space="preserve">第 </w:t>
    </w:r>
    <w:r>
      <w:rPr>
        <w:rFonts w:hAnsi="宋体"/>
        <w:b/>
        <w:kern w:val="0"/>
        <w:szCs w:val="21"/>
      </w:rPr>
      <w:fldChar w:fldCharType="begin"/>
    </w:r>
    <w:r>
      <w:rPr>
        <w:rFonts w:hAnsi="宋体"/>
        <w:b/>
        <w:kern w:val="0"/>
        <w:szCs w:val="21"/>
      </w:rPr>
      <w:instrText xml:space="preserve"> PAGE </w:instrText>
    </w:r>
    <w:r>
      <w:rPr>
        <w:rFonts w:hAnsi="宋体"/>
        <w:b/>
        <w:kern w:val="0"/>
        <w:szCs w:val="21"/>
      </w:rPr>
      <w:fldChar w:fldCharType="separate"/>
    </w:r>
    <w:r>
      <w:rPr>
        <w:rFonts w:hAnsi="宋体"/>
        <w:b/>
        <w:kern w:val="0"/>
        <w:szCs w:val="21"/>
      </w:rPr>
      <w:t>49</w:t>
    </w:r>
    <w:r>
      <w:rPr>
        <w:rFonts w:hAnsi="宋体"/>
        <w:b/>
        <w:kern w:val="0"/>
        <w:szCs w:val="21"/>
      </w:rPr>
      <w:fldChar w:fldCharType="end"/>
    </w:r>
    <w:r>
      <w:rPr>
        <w:rFonts w:hint="eastAsia" w:hAnsi="宋体"/>
        <w:b/>
        <w:kern w:val="0"/>
        <w:szCs w:val="21"/>
      </w:rPr>
      <w:t xml:space="preserve"> 页 共 </w:t>
    </w:r>
    <w:r>
      <w:rPr>
        <w:rFonts w:hAnsi="宋体"/>
        <w:b/>
        <w:kern w:val="0"/>
        <w:szCs w:val="21"/>
      </w:rPr>
      <w:fldChar w:fldCharType="begin"/>
    </w:r>
    <w:r>
      <w:rPr>
        <w:rFonts w:hAnsi="宋体"/>
        <w:b/>
        <w:kern w:val="0"/>
        <w:szCs w:val="21"/>
      </w:rPr>
      <w:instrText xml:space="preserve"> NUMPAGES </w:instrText>
    </w:r>
    <w:r>
      <w:rPr>
        <w:rFonts w:hAnsi="宋体"/>
        <w:b/>
        <w:kern w:val="0"/>
        <w:szCs w:val="21"/>
      </w:rPr>
      <w:fldChar w:fldCharType="separate"/>
    </w:r>
    <w:r>
      <w:rPr>
        <w:rFonts w:hAnsi="宋体"/>
        <w:b/>
        <w:kern w:val="0"/>
        <w:szCs w:val="21"/>
      </w:rPr>
      <w:t>49</w:t>
    </w:r>
    <w:r>
      <w:rPr>
        <w:rFonts w:hAnsi="宋体"/>
        <w:b/>
        <w:kern w:val="0"/>
        <w:szCs w:val="21"/>
      </w:rPr>
      <w:fldChar w:fldCharType="end"/>
    </w:r>
    <w:r>
      <w:rPr>
        <w:rFonts w:hint="eastAsia" w:hAnsi="宋体"/>
        <w:b/>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6ABA7">
    <w:pPr>
      <w:pStyle w:val="16"/>
      <w:pBdr>
        <w:bottom w:val="none" w:color="auto" w:sz="0" w:space="1"/>
      </w:pBdr>
      <w:ind w:right="-581" w:rightChars="-171"/>
      <w:jc w:val="both"/>
      <w:rPr>
        <w:rFonts w:hint="eastAsia" w:hAnsi="宋体"/>
        <w:b/>
        <w:u w:val="single"/>
      </w:rPr>
    </w:pPr>
  </w:p>
  <w:p w14:paraId="19679967">
    <w:pPr>
      <w:pStyle w:val="16"/>
      <w:pBdr>
        <w:bottom w:val="none" w:color="auto" w:sz="0" w:space="1"/>
      </w:pBdr>
      <w:ind w:right="-581" w:rightChars="-171"/>
      <w:jc w:val="both"/>
      <w:rPr>
        <w:b/>
        <w:i/>
        <w:szCs w:val="18"/>
      </w:rPr>
    </w:pPr>
    <w:r>
      <w:rPr>
        <w:rFonts w:hint="eastAsia" w:hAnsi="宋体"/>
        <w:b/>
        <w:u w:val="single"/>
      </w:rPr>
      <w:t xml:space="preserve">                </w:t>
    </w:r>
    <w:r>
      <w:rPr>
        <w:rFonts w:hint="eastAsia" w:hAnsi="宋体"/>
        <w:b/>
        <w:u w:val="single"/>
        <w:lang w:val="en-US" w:eastAsia="zh-CN"/>
      </w:rPr>
      <w:t xml:space="preserve">                                                        </w:t>
    </w:r>
    <w:r>
      <w:rPr>
        <w:rFonts w:hint="eastAsia" w:hAnsi="宋体"/>
        <w:b/>
        <w:u w:val="single"/>
        <w:lang w:eastAsia="zh-CN"/>
      </w:rPr>
      <w:t>旬阳市政府采购磋商文件</w:t>
    </w:r>
    <w:r>
      <w:rPr>
        <w:rFonts w:hint="eastAsia" w:hAnsi="宋体"/>
        <w:b/>
        <w:u w:val="single"/>
      </w:rPr>
      <w:t xml:space="preserve">   </w:t>
    </w:r>
    <w:r>
      <w:rPr>
        <w:rFonts w:hint="eastAsia" w:hAnsi="宋体"/>
        <w:b/>
        <w:u w:val="single"/>
        <w:lang w:val="en-US" w:eastAsia="zh-CN"/>
      </w:rPr>
      <w:t xml:space="preserve">          </w:t>
    </w:r>
    <w:r>
      <w:rPr>
        <w:rFonts w:hint="eastAsia" w:hAnsi="宋体"/>
        <w:b/>
        <w:u w:val="single"/>
      </w:rPr>
      <w:t xml:space="preserve"> </w:t>
    </w:r>
    <w:r>
      <w:rPr>
        <w:rFonts w:hint="eastAsia" w:hAnsi="宋体"/>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94AC9">
    <w:pPr>
      <w:pStyle w:val="16"/>
      <w:ind w:right="-581" w:rightChars="-171"/>
      <w:jc w:val="both"/>
      <w:rPr>
        <w:rFonts w:hAnsi="宋体"/>
        <w:b/>
        <w:i/>
        <w:szCs w:val="18"/>
      </w:rPr>
    </w:pPr>
  </w:p>
  <w:p w14:paraId="261906F9">
    <w:pPr>
      <w:pStyle w:val="16"/>
      <w:pBdr>
        <w:bottom w:val="none" w:color="auto" w:sz="0" w:space="0"/>
      </w:pBdr>
      <w:ind w:firstLine="900" w:firstLineChars="500"/>
      <w:jc w:val="both"/>
      <w:rPr>
        <w:rFonts w:hint="eastAsia"/>
      </w:rP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25025">
    <w:pPr>
      <w:pStyle w:val="16"/>
      <w:pBdr>
        <w:bottom w:val="none" w:color="auto" w:sz="0" w:space="1"/>
      </w:pBdr>
      <w:tabs>
        <w:tab w:val="left" w:pos="639"/>
        <w:tab w:val="clear" w:pos="4153"/>
      </w:tabs>
      <w:ind w:right="-581" w:rightChars="-171"/>
      <w:jc w:val="both"/>
      <w:rPr>
        <w:rFonts w:hint="eastAsia" w:hAnsi="宋体" w:eastAsia="宋体"/>
        <w:b/>
        <w:i/>
        <w:szCs w:val="18"/>
        <w:lang w:eastAsia="zh-CN"/>
      </w:rPr>
    </w:pPr>
    <w:r>
      <w:rPr>
        <w:rFonts w:hint="eastAsia" w:hAnsi="宋体"/>
        <w:b/>
        <w:u w:val="single"/>
      </w:rPr>
      <w:t xml:space="preserve">                </w:t>
    </w:r>
    <w:r>
      <w:rPr>
        <w:rFonts w:hint="eastAsia" w:hAnsi="宋体"/>
        <w:b/>
        <w:u w:val="single"/>
        <w:lang w:val="en-US" w:eastAsia="zh-CN"/>
      </w:rPr>
      <w:t xml:space="preserve">                                                        </w:t>
    </w:r>
    <w:r>
      <w:rPr>
        <w:rFonts w:hint="eastAsia" w:hAnsi="宋体"/>
        <w:b/>
        <w:u w:val="single"/>
        <w:lang w:eastAsia="zh-CN"/>
      </w:rPr>
      <w:t>旬阳市政府采购磋商文件</w:t>
    </w:r>
    <w:r>
      <w:rPr>
        <w:rFonts w:hint="eastAsia" w:hAnsi="宋体"/>
        <w:b/>
        <w:u w:val="single"/>
      </w:rPr>
      <w:t xml:space="preserve">   </w:t>
    </w:r>
    <w:r>
      <w:rPr>
        <w:rFonts w:hint="eastAsia" w:hAnsi="宋体"/>
        <w:b/>
        <w:u w:val="single"/>
        <w:lang w:val="en-US" w:eastAsia="zh-CN"/>
      </w:rPr>
      <w:t xml:space="preserve">           </w:t>
    </w:r>
    <w:r>
      <w:rPr>
        <w:rFonts w:hint="eastAsia" w:hAnsi="宋体"/>
        <w:b/>
        <w:u w:val="single"/>
      </w:rPr>
      <w:t xml:space="preserve"> </w:t>
    </w:r>
    <w:r>
      <w:rPr>
        <w:rFonts w:hint="eastAsia" w:hAnsi="宋体"/>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20581"/>
    <w:multiLevelType w:val="singleLevel"/>
    <w:tmpl w:val="90A20581"/>
    <w:lvl w:ilvl="0" w:tentative="0">
      <w:start w:val="1"/>
      <w:numFmt w:val="decimal"/>
      <w:suff w:val="nothing"/>
      <w:lvlText w:val="%1、"/>
      <w:lvlJc w:val="left"/>
    </w:lvl>
  </w:abstractNum>
  <w:abstractNum w:abstractNumId="1">
    <w:nsid w:val="9FCF0FD8"/>
    <w:multiLevelType w:val="singleLevel"/>
    <w:tmpl w:val="9FCF0FD8"/>
    <w:lvl w:ilvl="0" w:tentative="0">
      <w:start w:val="1"/>
      <w:numFmt w:val="decimal"/>
      <w:suff w:val="nothing"/>
      <w:lvlText w:val="%1、"/>
      <w:lvlJc w:val="left"/>
    </w:lvl>
  </w:abstractNum>
  <w:abstractNum w:abstractNumId="2">
    <w:nsid w:val="B5F61D08"/>
    <w:multiLevelType w:val="singleLevel"/>
    <w:tmpl w:val="B5F61D08"/>
    <w:lvl w:ilvl="0" w:tentative="0">
      <w:start w:val="1"/>
      <w:numFmt w:val="decimal"/>
      <w:suff w:val="nothing"/>
      <w:lvlText w:val="%1、"/>
      <w:lvlJc w:val="left"/>
    </w:lvl>
  </w:abstractNum>
  <w:abstractNum w:abstractNumId="3">
    <w:nsid w:val="BF43B108"/>
    <w:multiLevelType w:val="singleLevel"/>
    <w:tmpl w:val="BF43B108"/>
    <w:lvl w:ilvl="0" w:tentative="0">
      <w:start w:val="1"/>
      <w:numFmt w:val="decimal"/>
      <w:suff w:val="nothing"/>
      <w:lvlText w:val="%1、"/>
      <w:lvlJc w:val="left"/>
    </w:lvl>
  </w:abstractNum>
  <w:abstractNum w:abstractNumId="4">
    <w:nsid w:val="CC8E38FB"/>
    <w:multiLevelType w:val="singleLevel"/>
    <w:tmpl w:val="CC8E38FB"/>
    <w:lvl w:ilvl="0" w:tentative="0">
      <w:start w:val="1"/>
      <w:numFmt w:val="decimal"/>
      <w:suff w:val="nothing"/>
      <w:lvlText w:val="%1、"/>
      <w:lvlJc w:val="left"/>
    </w:lvl>
  </w:abstractNum>
  <w:abstractNum w:abstractNumId="5">
    <w:nsid w:val="E45EAF0A"/>
    <w:multiLevelType w:val="singleLevel"/>
    <w:tmpl w:val="E45EAF0A"/>
    <w:lvl w:ilvl="0" w:tentative="0">
      <w:start w:val="1"/>
      <w:numFmt w:val="decimal"/>
      <w:lvlText w:val="%1."/>
      <w:lvlJc w:val="left"/>
      <w:pPr>
        <w:tabs>
          <w:tab w:val="left" w:pos="312"/>
        </w:tabs>
      </w:pPr>
    </w:lvl>
  </w:abstractNum>
  <w:abstractNum w:abstractNumId="6">
    <w:nsid w:val="0559ECB8"/>
    <w:multiLevelType w:val="singleLevel"/>
    <w:tmpl w:val="0559ECB8"/>
    <w:lvl w:ilvl="0" w:tentative="0">
      <w:start w:val="1"/>
      <w:numFmt w:val="decimal"/>
      <w:suff w:val="nothing"/>
      <w:lvlText w:val="%1、"/>
      <w:lvlJc w:val="left"/>
    </w:lvl>
  </w:abstractNum>
  <w:abstractNum w:abstractNumId="7">
    <w:nsid w:val="0860F41D"/>
    <w:multiLevelType w:val="singleLevel"/>
    <w:tmpl w:val="0860F41D"/>
    <w:lvl w:ilvl="0" w:tentative="0">
      <w:start w:val="1"/>
      <w:numFmt w:val="decimal"/>
      <w:suff w:val="nothing"/>
      <w:lvlText w:val="%1、"/>
      <w:lvlJc w:val="left"/>
    </w:lvl>
  </w:abstractNum>
  <w:abstractNum w:abstractNumId="8">
    <w:nsid w:val="207CB24D"/>
    <w:multiLevelType w:val="singleLevel"/>
    <w:tmpl w:val="207CB24D"/>
    <w:lvl w:ilvl="0" w:tentative="0">
      <w:start w:val="1"/>
      <w:numFmt w:val="decimal"/>
      <w:suff w:val="nothing"/>
      <w:lvlText w:val="%1、"/>
      <w:lvlJc w:val="left"/>
    </w:lvl>
  </w:abstractNum>
  <w:abstractNum w:abstractNumId="9">
    <w:nsid w:val="277FC659"/>
    <w:multiLevelType w:val="singleLevel"/>
    <w:tmpl w:val="277FC659"/>
    <w:lvl w:ilvl="0" w:tentative="0">
      <w:start w:val="1"/>
      <w:numFmt w:val="decimal"/>
      <w:suff w:val="nothing"/>
      <w:lvlText w:val="%1、"/>
      <w:lvlJc w:val="left"/>
    </w:lvl>
  </w:abstractNum>
  <w:abstractNum w:abstractNumId="10">
    <w:nsid w:val="4346802C"/>
    <w:multiLevelType w:val="singleLevel"/>
    <w:tmpl w:val="4346802C"/>
    <w:lvl w:ilvl="0" w:tentative="0">
      <w:start w:val="1"/>
      <w:numFmt w:val="decimal"/>
      <w:suff w:val="nothing"/>
      <w:lvlText w:val="%1、"/>
      <w:lvlJc w:val="left"/>
    </w:lvl>
  </w:abstractNum>
  <w:abstractNum w:abstractNumId="11">
    <w:nsid w:val="5A4FEBA3"/>
    <w:multiLevelType w:val="singleLevel"/>
    <w:tmpl w:val="5A4FEBA3"/>
    <w:lvl w:ilvl="0" w:tentative="0">
      <w:start w:val="1"/>
      <w:numFmt w:val="decimal"/>
      <w:suff w:val="nothing"/>
      <w:lvlText w:val="%1、"/>
      <w:lvlJc w:val="left"/>
    </w:lvl>
  </w:abstractNum>
  <w:abstractNum w:abstractNumId="12">
    <w:nsid w:val="5BC1A6CA"/>
    <w:multiLevelType w:val="singleLevel"/>
    <w:tmpl w:val="5BC1A6CA"/>
    <w:lvl w:ilvl="0" w:tentative="0">
      <w:start w:val="3"/>
      <w:numFmt w:val="chineseCounting"/>
      <w:suff w:val="nothing"/>
      <w:lvlText w:val="%1、"/>
      <w:lvlJc w:val="left"/>
    </w:lvl>
  </w:abstractNum>
  <w:num w:numId="1">
    <w:abstractNumId w:val="10"/>
  </w:num>
  <w:num w:numId="2">
    <w:abstractNumId w:val="2"/>
  </w:num>
  <w:num w:numId="3">
    <w:abstractNumId w:val="0"/>
  </w:num>
  <w:num w:numId="4">
    <w:abstractNumId w:val="12"/>
  </w:num>
  <w:num w:numId="5">
    <w:abstractNumId w:val="9"/>
  </w:num>
  <w:num w:numId="6">
    <w:abstractNumId w:val="8"/>
  </w:num>
  <w:num w:numId="7">
    <w:abstractNumId w:val="3"/>
  </w:num>
  <w:num w:numId="8">
    <w:abstractNumId w:val="7"/>
  </w:num>
  <w:num w:numId="9">
    <w:abstractNumId w:val="4"/>
  </w:num>
  <w:num w:numId="10">
    <w:abstractNumId w:val="1"/>
  </w:num>
  <w:num w:numId="11">
    <w:abstractNumId w:val="11"/>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OTY4MGE3MDBiODc5MTVmYjFiYjY5Y2U3ZGU1N2IifQ=="/>
    <w:docVar w:name="KSO_WPS_MARK_KEY" w:val="c759959a-fc5d-4662-bdac-f26be3425e74"/>
  </w:docVars>
  <w:rsids>
    <w:rsidRoot w:val="00172A27"/>
    <w:rsid w:val="00DC6C4B"/>
    <w:rsid w:val="012A0FEA"/>
    <w:rsid w:val="0190276E"/>
    <w:rsid w:val="021F7DC1"/>
    <w:rsid w:val="02275933"/>
    <w:rsid w:val="02280744"/>
    <w:rsid w:val="02F56D74"/>
    <w:rsid w:val="0304776F"/>
    <w:rsid w:val="03265180"/>
    <w:rsid w:val="032F2286"/>
    <w:rsid w:val="03DE6C29"/>
    <w:rsid w:val="041B280B"/>
    <w:rsid w:val="04666B14"/>
    <w:rsid w:val="04675A50"/>
    <w:rsid w:val="046B260B"/>
    <w:rsid w:val="0557072C"/>
    <w:rsid w:val="05EA1134"/>
    <w:rsid w:val="060C0296"/>
    <w:rsid w:val="06141119"/>
    <w:rsid w:val="06765523"/>
    <w:rsid w:val="067C44EA"/>
    <w:rsid w:val="06844F4F"/>
    <w:rsid w:val="06AE5BF8"/>
    <w:rsid w:val="06F85085"/>
    <w:rsid w:val="06FD6A9C"/>
    <w:rsid w:val="07750484"/>
    <w:rsid w:val="08421A12"/>
    <w:rsid w:val="086A5B0F"/>
    <w:rsid w:val="09317B12"/>
    <w:rsid w:val="09D61EB2"/>
    <w:rsid w:val="0A351DCE"/>
    <w:rsid w:val="0A4505E1"/>
    <w:rsid w:val="0BEE0331"/>
    <w:rsid w:val="0C6A2487"/>
    <w:rsid w:val="0CE265BB"/>
    <w:rsid w:val="0CFA4B14"/>
    <w:rsid w:val="0D363500"/>
    <w:rsid w:val="0DE826D8"/>
    <w:rsid w:val="0DF8231F"/>
    <w:rsid w:val="0DFC7A6B"/>
    <w:rsid w:val="0E687FA4"/>
    <w:rsid w:val="0E9733D5"/>
    <w:rsid w:val="0EEC23AF"/>
    <w:rsid w:val="0F3944CD"/>
    <w:rsid w:val="0F5661E6"/>
    <w:rsid w:val="0F5F1BE7"/>
    <w:rsid w:val="0F9A13CF"/>
    <w:rsid w:val="10285E2F"/>
    <w:rsid w:val="109A26A0"/>
    <w:rsid w:val="10BE4C49"/>
    <w:rsid w:val="10D92E19"/>
    <w:rsid w:val="11711D31"/>
    <w:rsid w:val="11A8245C"/>
    <w:rsid w:val="11C34768"/>
    <w:rsid w:val="11D947E2"/>
    <w:rsid w:val="11F720B8"/>
    <w:rsid w:val="1202563C"/>
    <w:rsid w:val="12A00C6D"/>
    <w:rsid w:val="12E956AB"/>
    <w:rsid w:val="12EE3386"/>
    <w:rsid w:val="131728AF"/>
    <w:rsid w:val="139D30C7"/>
    <w:rsid w:val="13F20397"/>
    <w:rsid w:val="13FD5044"/>
    <w:rsid w:val="14151FF2"/>
    <w:rsid w:val="14293155"/>
    <w:rsid w:val="143E22D4"/>
    <w:rsid w:val="1454326A"/>
    <w:rsid w:val="145469DB"/>
    <w:rsid w:val="145D0B4E"/>
    <w:rsid w:val="14DE610F"/>
    <w:rsid w:val="152A6B53"/>
    <w:rsid w:val="158D78DA"/>
    <w:rsid w:val="15E32355"/>
    <w:rsid w:val="161A6B8C"/>
    <w:rsid w:val="16516854"/>
    <w:rsid w:val="16CA0AA6"/>
    <w:rsid w:val="17271215"/>
    <w:rsid w:val="1856338B"/>
    <w:rsid w:val="18730A0F"/>
    <w:rsid w:val="18E02B07"/>
    <w:rsid w:val="19DC259E"/>
    <w:rsid w:val="19FF7904"/>
    <w:rsid w:val="1A6520B9"/>
    <w:rsid w:val="1A98650B"/>
    <w:rsid w:val="1AE059E4"/>
    <w:rsid w:val="1AE44BBE"/>
    <w:rsid w:val="1B382BC1"/>
    <w:rsid w:val="1B73258D"/>
    <w:rsid w:val="1BAB6E3F"/>
    <w:rsid w:val="1C0646F5"/>
    <w:rsid w:val="1C481AAB"/>
    <w:rsid w:val="1CB65C58"/>
    <w:rsid w:val="1CD328A7"/>
    <w:rsid w:val="1CD40F1D"/>
    <w:rsid w:val="1CD73497"/>
    <w:rsid w:val="1E024F05"/>
    <w:rsid w:val="1E47290F"/>
    <w:rsid w:val="1E4A2434"/>
    <w:rsid w:val="1E7136B3"/>
    <w:rsid w:val="1E753079"/>
    <w:rsid w:val="1EA41A09"/>
    <w:rsid w:val="1EA929A4"/>
    <w:rsid w:val="1EBF215B"/>
    <w:rsid w:val="1EF57BFB"/>
    <w:rsid w:val="1F4D2AC2"/>
    <w:rsid w:val="1F7E325E"/>
    <w:rsid w:val="1FE13D1F"/>
    <w:rsid w:val="205B4440"/>
    <w:rsid w:val="2160291D"/>
    <w:rsid w:val="2198698A"/>
    <w:rsid w:val="21A911B1"/>
    <w:rsid w:val="21C67E02"/>
    <w:rsid w:val="224631C9"/>
    <w:rsid w:val="22643B77"/>
    <w:rsid w:val="22E27A2D"/>
    <w:rsid w:val="232F1F0B"/>
    <w:rsid w:val="23A75878"/>
    <w:rsid w:val="23D83E1C"/>
    <w:rsid w:val="23E23DC1"/>
    <w:rsid w:val="24012C5A"/>
    <w:rsid w:val="2484597F"/>
    <w:rsid w:val="24877D1C"/>
    <w:rsid w:val="24A00EF8"/>
    <w:rsid w:val="24A42AE0"/>
    <w:rsid w:val="25334C76"/>
    <w:rsid w:val="25664B31"/>
    <w:rsid w:val="25987C14"/>
    <w:rsid w:val="26094761"/>
    <w:rsid w:val="266B440B"/>
    <w:rsid w:val="26AE05EF"/>
    <w:rsid w:val="26E17FB1"/>
    <w:rsid w:val="26E57546"/>
    <w:rsid w:val="26E60B07"/>
    <w:rsid w:val="270F14F0"/>
    <w:rsid w:val="27270507"/>
    <w:rsid w:val="272D0D39"/>
    <w:rsid w:val="27C145F8"/>
    <w:rsid w:val="27DD6338"/>
    <w:rsid w:val="27F43306"/>
    <w:rsid w:val="280F4EE0"/>
    <w:rsid w:val="28B25AA5"/>
    <w:rsid w:val="28E000DF"/>
    <w:rsid w:val="28F74343"/>
    <w:rsid w:val="29171A85"/>
    <w:rsid w:val="293C266D"/>
    <w:rsid w:val="2B5324BE"/>
    <w:rsid w:val="2B864454"/>
    <w:rsid w:val="2B8723B0"/>
    <w:rsid w:val="2B9D3238"/>
    <w:rsid w:val="2B9E004F"/>
    <w:rsid w:val="2C5C534A"/>
    <w:rsid w:val="2C6E4660"/>
    <w:rsid w:val="2C8A34F7"/>
    <w:rsid w:val="2DCF0F92"/>
    <w:rsid w:val="2DFA10B6"/>
    <w:rsid w:val="2E260409"/>
    <w:rsid w:val="2E296758"/>
    <w:rsid w:val="2E4726B7"/>
    <w:rsid w:val="2E693487"/>
    <w:rsid w:val="2EC30320"/>
    <w:rsid w:val="2FB614B6"/>
    <w:rsid w:val="30107CF9"/>
    <w:rsid w:val="302C1778"/>
    <w:rsid w:val="30464C8A"/>
    <w:rsid w:val="30A274C4"/>
    <w:rsid w:val="30AF4F8F"/>
    <w:rsid w:val="30D5498D"/>
    <w:rsid w:val="30EE0755"/>
    <w:rsid w:val="31326159"/>
    <w:rsid w:val="314F3970"/>
    <w:rsid w:val="31930354"/>
    <w:rsid w:val="31EE2735"/>
    <w:rsid w:val="31FB2065"/>
    <w:rsid w:val="324B06E9"/>
    <w:rsid w:val="328C5785"/>
    <w:rsid w:val="32B77B6A"/>
    <w:rsid w:val="32FE6E4B"/>
    <w:rsid w:val="332902E9"/>
    <w:rsid w:val="33896EE1"/>
    <w:rsid w:val="338E62A6"/>
    <w:rsid w:val="33D67CA1"/>
    <w:rsid w:val="33E12879"/>
    <w:rsid w:val="33FF71DA"/>
    <w:rsid w:val="34366394"/>
    <w:rsid w:val="34A73AC3"/>
    <w:rsid w:val="353510CF"/>
    <w:rsid w:val="358F6ED2"/>
    <w:rsid w:val="36704D0E"/>
    <w:rsid w:val="3685045F"/>
    <w:rsid w:val="369C2564"/>
    <w:rsid w:val="36D2794D"/>
    <w:rsid w:val="37431408"/>
    <w:rsid w:val="37737C8C"/>
    <w:rsid w:val="37800EDA"/>
    <w:rsid w:val="37D44AF8"/>
    <w:rsid w:val="38305B7D"/>
    <w:rsid w:val="383473AA"/>
    <w:rsid w:val="385B709E"/>
    <w:rsid w:val="388D1222"/>
    <w:rsid w:val="38934A8A"/>
    <w:rsid w:val="38AE254E"/>
    <w:rsid w:val="38CB5FD5"/>
    <w:rsid w:val="3956573A"/>
    <w:rsid w:val="39B70FD0"/>
    <w:rsid w:val="39BB54D6"/>
    <w:rsid w:val="39D96A4E"/>
    <w:rsid w:val="3A3A37B0"/>
    <w:rsid w:val="3A734DD0"/>
    <w:rsid w:val="3B7E4526"/>
    <w:rsid w:val="3BCD2925"/>
    <w:rsid w:val="3CB72F42"/>
    <w:rsid w:val="3CE21DA1"/>
    <w:rsid w:val="3D107FF9"/>
    <w:rsid w:val="3D320F10"/>
    <w:rsid w:val="3D8F1598"/>
    <w:rsid w:val="3F29611E"/>
    <w:rsid w:val="3FBF48B9"/>
    <w:rsid w:val="401510D0"/>
    <w:rsid w:val="41953E7B"/>
    <w:rsid w:val="41A70341"/>
    <w:rsid w:val="41B436C3"/>
    <w:rsid w:val="41EB54B3"/>
    <w:rsid w:val="42334085"/>
    <w:rsid w:val="42347419"/>
    <w:rsid w:val="42586400"/>
    <w:rsid w:val="42902AB2"/>
    <w:rsid w:val="43615785"/>
    <w:rsid w:val="43B228DE"/>
    <w:rsid w:val="443B0B40"/>
    <w:rsid w:val="44FE5AAC"/>
    <w:rsid w:val="45093242"/>
    <w:rsid w:val="450B3AB3"/>
    <w:rsid w:val="45387DBE"/>
    <w:rsid w:val="454B19A3"/>
    <w:rsid w:val="455235D7"/>
    <w:rsid w:val="4558663B"/>
    <w:rsid w:val="45A3291A"/>
    <w:rsid w:val="45FB34D6"/>
    <w:rsid w:val="460775B4"/>
    <w:rsid w:val="46246EBA"/>
    <w:rsid w:val="465109F2"/>
    <w:rsid w:val="46D30D4F"/>
    <w:rsid w:val="475B0560"/>
    <w:rsid w:val="477852D5"/>
    <w:rsid w:val="47F22DA1"/>
    <w:rsid w:val="481F10F0"/>
    <w:rsid w:val="482A2DC3"/>
    <w:rsid w:val="48397088"/>
    <w:rsid w:val="485535AD"/>
    <w:rsid w:val="486D670A"/>
    <w:rsid w:val="487278F1"/>
    <w:rsid w:val="489F37F2"/>
    <w:rsid w:val="48FB0EA3"/>
    <w:rsid w:val="49373210"/>
    <w:rsid w:val="49BF133E"/>
    <w:rsid w:val="4A9C320F"/>
    <w:rsid w:val="4AB940E9"/>
    <w:rsid w:val="4ACC617A"/>
    <w:rsid w:val="4AFC73DF"/>
    <w:rsid w:val="4B1D01E3"/>
    <w:rsid w:val="4B2A6963"/>
    <w:rsid w:val="4BE07B8E"/>
    <w:rsid w:val="4C793B3F"/>
    <w:rsid w:val="4CA74208"/>
    <w:rsid w:val="4D144003"/>
    <w:rsid w:val="4D702FF9"/>
    <w:rsid w:val="4DF81DB3"/>
    <w:rsid w:val="4E095481"/>
    <w:rsid w:val="4E4263DA"/>
    <w:rsid w:val="4EAD0016"/>
    <w:rsid w:val="4EBE7465"/>
    <w:rsid w:val="4EC00A7B"/>
    <w:rsid w:val="4ECD491C"/>
    <w:rsid w:val="4EE02C35"/>
    <w:rsid w:val="4EFA0598"/>
    <w:rsid w:val="4FAA3B41"/>
    <w:rsid w:val="4FC40741"/>
    <w:rsid w:val="4FFF799B"/>
    <w:rsid w:val="50596A1B"/>
    <w:rsid w:val="509A7751"/>
    <w:rsid w:val="50A811D4"/>
    <w:rsid w:val="50FE4F8A"/>
    <w:rsid w:val="51393CD1"/>
    <w:rsid w:val="51750F2C"/>
    <w:rsid w:val="51E65241"/>
    <w:rsid w:val="51F609BC"/>
    <w:rsid w:val="523514CC"/>
    <w:rsid w:val="52AC7582"/>
    <w:rsid w:val="53271FC1"/>
    <w:rsid w:val="54543190"/>
    <w:rsid w:val="54A6749B"/>
    <w:rsid w:val="559D7EBE"/>
    <w:rsid w:val="56725887"/>
    <w:rsid w:val="56B41B88"/>
    <w:rsid w:val="57553FF6"/>
    <w:rsid w:val="579A6096"/>
    <w:rsid w:val="57AC0610"/>
    <w:rsid w:val="58242F29"/>
    <w:rsid w:val="586543DD"/>
    <w:rsid w:val="587426F1"/>
    <w:rsid w:val="589F0489"/>
    <w:rsid w:val="597529EC"/>
    <w:rsid w:val="5AC6171C"/>
    <w:rsid w:val="5B7853F7"/>
    <w:rsid w:val="5BA8072A"/>
    <w:rsid w:val="5BCF72D8"/>
    <w:rsid w:val="5BD56E4C"/>
    <w:rsid w:val="5C444B32"/>
    <w:rsid w:val="5DD7237A"/>
    <w:rsid w:val="5E7B72A3"/>
    <w:rsid w:val="5E940365"/>
    <w:rsid w:val="5E993BCD"/>
    <w:rsid w:val="5ECB7656"/>
    <w:rsid w:val="5F377A2B"/>
    <w:rsid w:val="5F3E4D5B"/>
    <w:rsid w:val="5FC765D8"/>
    <w:rsid w:val="604211ED"/>
    <w:rsid w:val="608601E4"/>
    <w:rsid w:val="608F0407"/>
    <w:rsid w:val="60A033CC"/>
    <w:rsid w:val="60A13213"/>
    <w:rsid w:val="61573F81"/>
    <w:rsid w:val="61A55234"/>
    <w:rsid w:val="61AC1F14"/>
    <w:rsid w:val="61CA30EC"/>
    <w:rsid w:val="6280705D"/>
    <w:rsid w:val="62C573A3"/>
    <w:rsid w:val="62E2555B"/>
    <w:rsid w:val="63717486"/>
    <w:rsid w:val="64793EDA"/>
    <w:rsid w:val="64B63F4F"/>
    <w:rsid w:val="64D23995"/>
    <w:rsid w:val="64E04AC3"/>
    <w:rsid w:val="64EB6EEF"/>
    <w:rsid w:val="65227778"/>
    <w:rsid w:val="6574167D"/>
    <w:rsid w:val="65893C4A"/>
    <w:rsid w:val="663D2BDA"/>
    <w:rsid w:val="66ED4AB6"/>
    <w:rsid w:val="67044DCA"/>
    <w:rsid w:val="675E345E"/>
    <w:rsid w:val="67686034"/>
    <w:rsid w:val="67694A84"/>
    <w:rsid w:val="678162F1"/>
    <w:rsid w:val="679B6BCF"/>
    <w:rsid w:val="67EF06CF"/>
    <w:rsid w:val="68415867"/>
    <w:rsid w:val="68906041"/>
    <w:rsid w:val="69CC2A1C"/>
    <w:rsid w:val="69E55D04"/>
    <w:rsid w:val="6A291816"/>
    <w:rsid w:val="6A5F603D"/>
    <w:rsid w:val="6AA92112"/>
    <w:rsid w:val="6ACE1E9C"/>
    <w:rsid w:val="6B3623CF"/>
    <w:rsid w:val="6B8448F8"/>
    <w:rsid w:val="6BD10B8D"/>
    <w:rsid w:val="6BD76A40"/>
    <w:rsid w:val="6BE91837"/>
    <w:rsid w:val="6C312BCB"/>
    <w:rsid w:val="6C783074"/>
    <w:rsid w:val="6C862283"/>
    <w:rsid w:val="6C9D6BDC"/>
    <w:rsid w:val="6CD82F76"/>
    <w:rsid w:val="6CDD316B"/>
    <w:rsid w:val="6D1E3C1B"/>
    <w:rsid w:val="6D2D29EC"/>
    <w:rsid w:val="6D362707"/>
    <w:rsid w:val="6D5710F8"/>
    <w:rsid w:val="6DDF784E"/>
    <w:rsid w:val="6E06761B"/>
    <w:rsid w:val="6E2B0867"/>
    <w:rsid w:val="6EF60AC1"/>
    <w:rsid w:val="6F0F157E"/>
    <w:rsid w:val="6F3C482C"/>
    <w:rsid w:val="6F573414"/>
    <w:rsid w:val="6F993A2D"/>
    <w:rsid w:val="70B55D4E"/>
    <w:rsid w:val="70BD07B4"/>
    <w:rsid w:val="717B78AF"/>
    <w:rsid w:val="718F373C"/>
    <w:rsid w:val="71941F5C"/>
    <w:rsid w:val="71C2377A"/>
    <w:rsid w:val="71D1238A"/>
    <w:rsid w:val="725A28C9"/>
    <w:rsid w:val="72673320"/>
    <w:rsid w:val="72772201"/>
    <w:rsid w:val="72BD04BD"/>
    <w:rsid w:val="72EA763E"/>
    <w:rsid w:val="7320626F"/>
    <w:rsid w:val="73DF1955"/>
    <w:rsid w:val="73F85598"/>
    <w:rsid w:val="74873133"/>
    <w:rsid w:val="74EE67CF"/>
    <w:rsid w:val="74F307EA"/>
    <w:rsid w:val="75471BA4"/>
    <w:rsid w:val="760C08E5"/>
    <w:rsid w:val="76B4114C"/>
    <w:rsid w:val="76D7457D"/>
    <w:rsid w:val="773B7320"/>
    <w:rsid w:val="773F2FF6"/>
    <w:rsid w:val="778F297A"/>
    <w:rsid w:val="7797177E"/>
    <w:rsid w:val="77D85453"/>
    <w:rsid w:val="77EE408E"/>
    <w:rsid w:val="782429B6"/>
    <w:rsid w:val="78424338"/>
    <w:rsid w:val="7871743B"/>
    <w:rsid w:val="788A50D1"/>
    <w:rsid w:val="78E20DA3"/>
    <w:rsid w:val="794F3B9C"/>
    <w:rsid w:val="79772BE5"/>
    <w:rsid w:val="7A157383"/>
    <w:rsid w:val="7A5A7329"/>
    <w:rsid w:val="7C054EE0"/>
    <w:rsid w:val="7C343103"/>
    <w:rsid w:val="7CDF5C73"/>
    <w:rsid w:val="7CE4404D"/>
    <w:rsid w:val="7DBB3B5C"/>
    <w:rsid w:val="7DFF3266"/>
    <w:rsid w:val="7E9B42F0"/>
    <w:rsid w:val="7EBB10AC"/>
    <w:rsid w:val="7EE30820"/>
    <w:rsid w:val="7F124D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4">
    <w:name w:val="heading 1"/>
    <w:basedOn w:val="1"/>
    <w:next w:val="1"/>
    <w:qFormat/>
    <w:uiPriority w:val="0"/>
    <w:pPr>
      <w:keepNext/>
      <w:keepLines/>
      <w:spacing w:line="360" w:lineRule="auto"/>
      <w:outlineLvl w:val="0"/>
    </w:pPr>
    <w:rPr>
      <w:rFonts w:eastAsia="宋体"/>
      <w:b/>
      <w:bCs/>
      <w:kern w:val="44"/>
      <w:sz w:val="32"/>
      <w:szCs w:val="44"/>
      <w:lang w:val="en-US" w:eastAsia="zh-CN" w:bidi="ar-SA"/>
    </w:rPr>
  </w:style>
  <w:style w:type="paragraph" w:styleId="5">
    <w:name w:val="heading 3"/>
    <w:basedOn w:val="1"/>
    <w:next w:val="1"/>
    <w:qFormat/>
    <w:uiPriority w:val="0"/>
    <w:pPr>
      <w:keepNext/>
      <w:keepLines/>
      <w:spacing w:line="360" w:lineRule="auto"/>
      <w:outlineLvl w:val="2"/>
    </w:pPr>
    <w:rPr>
      <w:rFonts w:eastAsia="宋体"/>
      <w:b/>
      <w:bCs/>
      <w:kern w:val="2"/>
      <w:sz w:val="24"/>
      <w:szCs w:val="32"/>
      <w:lang w:val="en-US" w:eastAsia="zh-CN" w:bidi="ar-SA"/>
    </w:rPr>
  </w:style>
  <w:style w:type="paragraph" w:styleId="6">
    <w:name w:val="heading 4"/>
    <w:basedOn w:val="1"/>
    <w:next w:val="1"/>
    <w:qFormat/>
    <w:uiPriority w:val="0"/>
    <w:pPr>
      <w:keepNext/>
      <w:keepLines/>
      <w:spacing w:line="360" w:lineRule="auto"/>
      <w:outlineLvl w:val="3"/>
    </w:pPr>
    <w:rPr>
      <w:rFonts w:ascii="Arial" w:hAnsi="Arial" w:eastAsia="宋体"/>
      <w:b/>
      <w:bCs/>
      <w:kern w:val="2"/>
      <w:sz w:val="21"/>
      <w:szCs w:val="28"/>
      <w:lang w:val="en-US" w:eastAsia="zh-CN" w:bidi="ar-SA"/>
    </w:rPr>
  </w:style>
  <w:style w:type="paragraph" w:styleId="7">
    <w:name w:val="heading 6"/>
    <w:basedOn w:val="1"/>
    <w:next w:val="1"/>
    <w:qFormat/>
    <w:uiPriority w:val="0"/>
    <w:pPr>
      <w:keepNext/>
      <w:keepLines/>
      <w:widowControl/>
      <w:tabs>
        <w:tab w:val="left" w:pos="1440"/>
      </w:tabs>
      <w:spacing w:before="240" w:beforeLines="0" w:after="64" w:afterLines="0" w:line="320" w:lineRule="auto"/>
      <w:ind w:left="1152" w:hanging="1152"/>
      <w:jc w:val="left"/>
      <w:outlineLvl w:val="5"/>
    </w:pPr>
    <w:rPr>
      <w:rFonts w:ascii="Arial" w:hAnsi="Arial" w:eastAsia="黑体"/>
      <w:b/>
      <w:bCs/>
      <w:sz w:val="24"/>
      <w:szCs w:val="24"/>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rFonts w:eastAsia="宋体"/>
      <w:kern w:val="2"/>
      <w:sz w:val="21"/>
      <w:szCs w:val="24"/>
      <w:lang w:val="en-US" w:eastAsia="zh-CN" w:bidi="ar-SA"/>
    </w:rPr>
  </w:style>
  <w:style w:type="paragraph" w:styleId="3">
    <w:name w:val="Body Text Indent 2"/>
    <w:basedOn w:val="1"/>
    <w:qFormat/>
    <w:uiPriority w:val="0"/>
    <w:pPr>
      <w:spacing w:line="520" w:lineRule="exact"/>
      <w:ind w:firstLine="624"/>
    </w:pPr>
    <w:rPr>
      <w:rFonts w:ascii="楷体_GB2312" w:eastAsia="楷体_GB2312"/>
      <w:kern w:val="2"/>
      <w:sz w:val="32"/>
      <w:szCs w:val="30"/>
      <w:lang w:val="en-US" w:eastAsia="zh-CN" w:bidi="ar-SA"/>
    </w:rPr>
  </w:style>
  <w:style w:type="paragraph" w:styleId="8">
    <w:name w:val="Normal Indent"/>
    <w:basedOn w:val="1"/>
    <w:qFormat/>
    <w:uiPriority w:val="99"/>
    <w:pPr>
      <w:ind w:firstLine="420"/>
    </w:pPr>
  </w:style>
  <w:style w:type="paragraph" w:styleId="9">
    <w:name w:val="toa heading"/>
    <w:basedOn w:val="1"/>
    <w:next w:val="1"/>
    <w:qFormat/>
    <w:uiPriority w:val="0"/>
    <w:pPr>
      <w:spacing w:before="120" w:beforeLines="0" w:beforeAutospacing="0"/>
    </w:pPr>
    <w:rPr>
      <w:rFonts w:ascii="Arial" w:hAnsi="Arial"/>
      <w:sz w:val="24"/>
    </w:rPr>
  </w:style>
  <w:style w:type="paragraph" w:styleId="10">
    <w:name w:val="annotation text"/>
    <w:basedOn w:val="1"/>
    <w:qFormat/>
    <w:uiPriority w:val="0"/>
    <w:pPr>
      <w:jc w:val="left"/>
    </w:pPr>
  </w:style>
  <w:style w:type="paragraph" w:styleId="11">
    <w:name w:val="Body Text Indent"/>
    <w:basedOn w:val="1"/>
    <w:next w:val="12"/>
    <w:qFormat/>
    <w:uiPriority w:val="0"/>
    <w:pPr>
      <w:spacing w:after="120" w:afterLines="0"/>
      <w:ind w:left="420" w:leftChars="200"/>
    </w:pPr>
    <w:rPr>
      <w:rFonts w:eastAsia="宋体"/>
      <w:kern w:val="2"/>
      <w:sz w:val="21"/>
      <w:szCs w:val="24"/>
      <w:lang w:val="en-US" w:eastAsia="zh-CN" w:bidi="ar-SA"/>
    </w:rPr>
  </w:style>
  <w:style w:type="paragraph" w:styleId="12">
    <w:name w:val="Body Text First Indent 2"/>
    <w:basedOn w:val="11"/>
    <w:next w:val="1"/>
    <w:unhideWhenUsed/>
    <w:qFormat/>
    <w:uiPriority w:val="99"/>
    <w:pPr>
      <w:ind w:firstLine="420" w:firstLineChars="200"/>
    </w:pPr>
  </w:style>
  <w:style w:type="paragraph" w:styleId="13">
    <w:name w:val="Plain Text"/>
    <w:basedOn w:val="1"/>
    <w:qFormat/>
    <w:uiPriority w:val="0"/>
    <w:pPr>
      <w:widowControl w:val="0"/>
      <w:spacing w:before="0" w:after="0" w:line="365" w:lineRule="atLeast"/>
      <w:ind w:left="1" w:right="0"/>
      <w:jc w:val="both"/>
    </w:pPr>
    <w:rPr>
      <w:rFonts w:ascii="宋体" w:hAnsi="Courier New" w:eastAsia="宋体" w:cs="Times New Roman"/>
      <w:sz w:val="21"/>
      <w:szCs w:val="22"/>
      <w:lang w:val="en-US" w:eastAsia="zh-CN" w:bidi="ar-SA"/>
    </w:rPr>
  </w:style>
  <w:style w:type="paragraph" w:styleId="14">
    <w:name w:val="Date"/>
    <w:basedOn w:val="1"/>
    <w:next w:val="1"/>
    <w:qFormat/>
    <w:uiPriority w:val="0"/>
    <w:pPr>
      <w:ind w:left="100" w:leftChars="2500"/>
    </w:pPr>
    <w:rPr>
      <w:rFonts w:eastAsia="宋体"/>
      <w:kern w:val="2"/>
      <w:sz w:val="21"/>
      <w:szCs w:val="24"/>
      <w:lang w:val="en-US" w:eastAsia="zh-CN" w:bidi="ar-SA"/>
    </w:rPr>
  </w:style>
  <w:style w:type="paragraph" w:styleId="15">
    <w:name w:val="footer"/>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styleId="16">
    <w:name w:val="header"/>
    <w:basedOn w:val="1"/>
    <w:next w:val="17"/>
    <w:qFormat/>
    <w:uiPriority w:val="0"/>
    <w:pPr>
      <w:widowControl/>
      <w:pBdr>
        <w:bottom w:val="single" w:color="auto" w:sz="6" w:space="1"/>
      </w:pBdr>
      <w:tabs>
        <w:tab w:val="center" w:pos="4153"/>
        <w:tab w:val="right" w:pos="8306"/>
      </w:tabs>
      <w:snapToGrid w:val="0"/>
      <w:jc w:val="center"/>
    </w:pPr>
    <w:rPr>
      <w:rFonts w:eastAsia="宋体"/>
      <w:sz w:val="18"/>
      <w:lang w:val="en-US" w:eastAsia="zh-CN" w:bidi="ar-SA"/>
    </w:rPr>
  </w:style>
  <w:style w:type="paragraph" w:customStyle="1" w:styleId="17">
    <w:name w:val="Quote1"/>
    <w:basedOn w:val="1"/>
    <w:next w:val="1"/>
    <w:qFormat/>
    <w:uiPriority w:val="0"/>
    <w:pPr>
      <w:widowControl/>
      <w:wordWrap w:val="0"/>
      <w:spacing w:before="200" w:after="160"/>
      <w:ind w:left="864" w:right="864"/>
      <w:jc w:val="center"/>
    </w:pPr>
    <w:rPr>
      <w:rFonts w:ascii="宋体" w:hAnsi="Times New Roman" w:eastAsia="宋体"/>
      <w:i/>
      <w:color w:val="404040"/>
    </w:rPr>
  </w:style>
  <w:style w:type="paragraph" w:styleId="18">
    <w:name w:val="toc 2"/>
    <w:basedOn w:val="1"/>
    <w:next w:val="1"/>
    <w:qFormat/>
    <w:uiPriority w:val="0"/>
    <w:pPr>
      <w:ind w:left="240"/>
    </w:pPr>
    <w:rPr>
      <w:smallCaps/>
      <w:szCs w:val="20"/>
    </w:rPr>
  </w:style>
  <w:style w:type="paragraph" w:styleId="19">
    <w:name w:val="Body Text 2"/>
    <w:basedOn w:val="1"/>
    <w:unhideWhenUsed/>
    <w:qFormat/>
    <w:uiPriority w:val="99"/>
    <w:pPr>
      <w:spacing w:after="120" w:line="480" w:lineRule="auto"/>
    </w:pPr>
  </w:style>
  <w:style w:type="paragraph" w:styleId="2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1">
    <w:name w:val="Body Text First Indent"/>
    <w:basedOn w:val="2"/>
    <w:next w:val="2"/>
    <w:qFormat/>
    <w:uiPriority w:val="0"/>
    <w:pPr>
      <w:spacing w:line="312" w:lineRule="auto"/>
      <w:ind w:firstLine="420"/>
    </w:pPr>
  </w:style>
  <w:style w:type="table" w:styleId="23">
    <w:name w:val="Table Grid"/>
    <w:basedOn w:val="22"/>
    <w:qFormat/>
    <w:uiPriority w:val="0"/>
    <w:pPr>
      <w:widowControl w:val="0"/>
      <w:jc w:val="both"/>
    </w:pPr>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bCs/>
    </w:rPr>
  </w:style>
  <w:style w:type="paragraph" w:customStyle="1" w:styleId="26">
    <w:name w:val="一级条标题"/>
    <w:basedOn w:val="27"/>
    <w:next w:val="28"/>
    <w:qFormat/>
    <w:uiPriority w:val="99"/>
    <w:pPr>
      <w:spacing w:before="0" w:after="0" w:line="240" w:lineRule="auto"/>
      <w:ind w:left="420" w:leftChars="0" w:right="0" w:rightChars="0"/>
      <w:outlineLvl w:val="2"/>
    </w:pPr>
    <w:rPr>
      <w:rFonts w:ascii="黑体" w:hAnsi="Times New Roman" w:eastAsia="黑体" w:cs="黑体"/>
      <w:kern w:val="0"/>
      <w:sz w:val="21"/>
      <w:szCs w:val="21"/>
    </w:rPr>
  </w:style>
  <w:style w:type="paragraph" w:customStyle="1" w:styleId="27">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28">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kern w:val="2"/>
      <w:sz w:val="21"/>
      <w:szCs w:val="22"/>
      <w:lang w:val="en-US" w:eastAsia="zh-CN" w:bidi="ar-SA"/>
    </w:rPr>
  </w:style>
  <w:style w:type="paragraph" w:customStyle="1" w:styleId="29">
    <w:name w:val="Heading4"/>
    <w:basedOn w:val="1"/>
    <w:next w:val="1"/>
    <w:qFormat/>
    <w:uiPriority w:val="0"/>
    <w:pPr>
      <w:keepNext/>
      <w:keepLines/>
      <w:spacing w:before="280" w:after="290" w:line="376" w:lineRule="atLeast"/>
    </w:pPr>
    <w:rPr>
      <w:rFonts w:ascii="Calibri Light" w:hAnsi="Calibri Light"/>
    </w:rPr>
  </w:style>
  <w:style w:type="paragraph" w:customStyle="1" w:styleId="30">
    <w:name w:val="※章节标题（第X章）"/>
    <w:basedOn w:val="1"/>
    <w:qFormat/>
    <w:uiPriority w:val="0"/>
    <w:pPr>
      <w:spacing w:line="240" w:lineRule="auto"/>
      <w:jc w:val="center"/>
      <w:outlineLvl w:val="0"/>
    </w:pPr>
    <w:rPr>
      <w:rFonts w:eastAsia="黑体"/>
      <w:sz w:val="36"/>
    </w:rPr>
  </w:style>
  <w:style w:type="paragraph" w:customStyle="1" w:styleId="31">
    <w:name w:val="title11"/>
    <w:basedOn w:val="1"/>
    <w:qFormat/>
    <w:uiPriority w:val="0"/>
    <w:pPr>
      <w:spacing w:before="150" w:beforeLines="0" w:beforeAutospacing="0" w:after="0" w:afterLines="0" w:afterAutospacing="0"/>
      <w:ind w:left="0" w:right="0" w:firstLine="0"/>
      <w:jc w:val="left"/>
    </w:pPr>
    <w:rPr>
      <w:b/>
      <w:kern w:val="0"/>
      <w:sz w:val="22"/>
      <w:szCs w:val="22"/>
      <w:lang w:val="en-US" w:eastAsia="zh-CN" w:bidi="ar"/>
    </w:rPr>
  </w:style>
  <w:style w:type="character" w:customStyle="1" w:styleId="32">
    <w:name w:val="font21"/>
    <w:basedOn w:val="24"/>
    <w:qFormat/>
    <w:uiPriority w:val="0"/>
    <w:rPr>
      <w:rFonts w:hint="eastAsia" w:ascii="宋体" w:hAnsi="宋体" w:eastAsia="宋体" w:cs="宋体"/>
      <w:color w:val="000000"/>
      <w:sz w:val="22"/>
      <w:szCs w:val="22"/>
      <w:u w:val="none"/>
    </w:rPr>
  </w:style>
  <w:style w:type="character" w:customStyle="1" w:styleId="33">
    <w:name w:val="font11"/>
    <w:basedOn w:val="24"/>
    <w:qFormat/>
    <w:uiPriority w:val="0"/>
    <w:rPr>
      <w:rFonts w:hint="eastAsia" w:ascii="宋体" w:hAnsi="宋体" w:eastAsia="宋体" w:cs="宋体"/>
      <w:color w:val="000000"/>
      <w:sz w:val="18"/>
      <w:szCs w:val="18"/>
      <w:u w:val="none"/>
    </w:rPr>
  </w:style>
  <w:style w:type="character" w:customStyle="1" w:styleId="34">
    <w:name w:val="font01"/>
    <w:basedOn w:val="24"/>
    <w:qFormat/>
    <w:uiPriority w:val="0"/>
    <w:rPr>
      <w:rFonts w:hint="default" w:ascii="Calibri" w:hAnsi="Calibri" w:cs="Calibri"/>
      <w:color w:val="000000"/>
      <w:sz w:val="22"/>
      <w:szCs w:val="22"/>
      <w:u w:val="none"/>
    </w:rPr>
  </w:style>
  <w:style w:type="table" w:customStyle="1" w:styleId="35">
    <w:name w:val="Table Normal"/>
    <w:basedOn w:val="22"/>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character" w:customStyle="1" w:styleId="36">
    <w:name w:val="font31"/>
    <w:basedOn w:val="24"/>
    <w:qFormat/>
    <w:uiPriority w:val="0"/>
    <w:rPr>
      <w:rFonts w:hint="eastAsia" w:ascii="宋体" w:hAnsi="宋体" w:eastAsia="宋体" w:cs="宋体"/>
      <w:color w:val="000000"/>
      <w:sz w:val="16"/>
      <w:szCs w:val="16"/>
      <w:u w:val="none"/>
    </w:rPr>
  </w:style>
  <w:style w:type="character" w:customStyle="1" w:styleId="37">
    <w:name w:val="font71"/>
    <w:basedOn w:val="24"/>
    <w:qFormat/>
    <w:uiPriority w:val="0"/>
    <w:rPr>
      <w:rFonts w:ascii="华文宋体" w:hAnsi="华文宋体" w:eastAsia="华文宋体" w:cs="华文宋体"/>
      <w:color w:val="000000"/>
      <w:sz w:val="16"/>
      <w:szCs w:val="16"/>
      <w:u w:val="none"/>
    </w:rPr>
  </w:style>
  <w:style w:type="character" w:customStyle="1" w:styleId="38">
    <w:name w:val="font61"/>
    <w:basedOn w:val="24"/>
    <w:qFormat/>
    <w:uiPriority w:val="0"/>
    <w:rPr>
      <w:rFonts w:ascii="华文宋体" w:hAnsi="华文宋体" w:eastAsia="华文宋体" w:cs="华文宋体"/>
      <w:b/>
      <w:bCs/>
      <w:color w:val="000000"/>
      <w:sz w:val="16"/>
      <w:szCs w:val="16"/>
      <w:u w:val="none"/>
    </w:rPr>
  </w:style>
  <w:style w:type="character" w:customStyle="1" w:styleId="39">
    <w:name w:val="font51"/>
    <w:basedOn w:val="24"/>
    <w:qFormat/>
    <w:uiPriority w:val="0"/>
    <w:rPr>
      <w:rFonts w:hint="default" w:ascii="Arial" w:hAnsi="Arial" w:cs="Arial"/>
      <w:color w:val="000000"/>
      <w:sz w:val="6"/>
      <w:szCs w:val="6"/>
      <w:u w:val="none"/>
    </w:rPr>
  </w:style>
  <w:style w:type="character" w:customStyle="1" w:styleId="40">
    <w:name w:val="text1"/>
    <w:basedOn w:val="24"/>
    <w:qFormat/>
    <w:uiPriority w:val="0"/>
    <w:rPr>
      <w:rFonts w:hint="eastAsia" w:ascii="宋体" w:hAnsi="宋体" w:eastAsia="宋体" w:cs="宋体"/>
      <w:b/>
      <w:color w:val="8B1C62"/>
      <w:sz w:val="39"/>
      <w:szCs w:val="39"/>
    </w:rPr>
  </w:style>
  <w:style w:type="paragraph" w:customStyle="1" w:styleId="41">
    <w:name w:val="正文 New"/>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2">
    <w:name w:val="null3"/>
    <w:qFormat/>
    <w:uiPriority w:val="0"/>
    <w:rPr>
      <w:rFonts w:hint="eastAsia" w:ascii="Calibri" w:hAnsi="Calibri" w:eastAsia="宋体" w:cs="Times New Roman"/>
      <w:lang w:val="en-US" w:eastAsia="zh-Hans"/>
    </w:rPr>
  </w:style>
  <w:style w:type="character" w:customStyle="1" w:styleId="43">
    <w:name w:val="font41"/>
    <w:basedOn w:val="24"/>
    <w:qFormat/>
    <w:uiPriority w:val="0"/>
    <w:rPr>
      <w:rFonts w:hint="default" w:ascii="Arial Narrow" w:hAnsi="Arial Narrow" w:eastAsia="Arial Narrow" w:cs="Arial Narrow"/>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19497</Words>
  <Characters>21230</Characters>
  <Lines>1</Lines>
  <Paragraphs>1</Paragraphs>
  <TotalTime>16</TotalTime>
  <ScaleCrop>false</ScaleCrop>
  <LinksUpToDate>false</LinksUpToDate>
  <CharactersWithSpaces>22479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2021-11-22T02:08:00Z</dcterms:created>
  <dc:creator>Administrator</dc:creator>
  <cp:lastModifiedBy>依木乖乖秀</cp:lastModifiedBy>
  <cp:lastPrinted>2025-12-12T01:12:00Z</cp:lastPrinted>
  <dcterms:modified xsi:type="dcterms:W3CDTF">2025-12-12T06:34:25Z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521A124DB91746C2B1B4D779895CE82F_13</vt:lpwstr>
  </property>
  <property fmtid="{D5CDD505-2E9C-101B-9397-08002B2CF9AE}" pid="4" name="KSOTemplateDocerSaveRecord">
    <vt:lpwstr>eyJoZGlkIjoiYjQ0NDJjMWRiNWU3NWQ1OWFlOTI4MDY4NGQ2ZjY4NzQiLCJ1c2VySWQiOiIyMzA3MjI5MDkifQ==</vt:lpwstr>
  </property>
</Properties>
</file>