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EFD8" w14:textId="2E0AD43C" w:rsidR="00AE38B7" w:rsidRDefault="00AE38B7" w:rsidP="00AE38B7">
      <w:pPr>
        <w:spacing w:line="460" w:lineRule="exact"/>
        <w:jc w:val="center"/>
        <w:outlineLvl w:val="0"/>
        <w:rPr>
          <w:rFonts w:eastAsia="宋体" w:cs="Times New Roman" w:hint="eastAsia"/>
          <w:b/>
          <w:sz w:val="36"/>
          <w:szCs w:val="36"/>
        </w:rPr>
      </w:pPr>
      <w:r>
        <w:rPr>
          <w:rFonts w:eastAsia="宋体" w:cs="Times New Roman" w:hint="eastAsia"/>
          <w:b/>
          <w:sz w:val="36"/>
          <w:szCs w:val="36"/>
        </w:rPr>
        <w:t>采购需求</w:t>
      </w:r>
    </w:p>
    <w:p w14:paraId="51842FA6" w14:textId="77777777" w:rsidR="00AE38B7" w:rsidRPr="00180C4D" w:rsidRDefault="00AE38B7" w:rsidP="00AE38B7">
      <w:pPr>
        <w:spacing w:line="360" w:lineRule="auto"/>
        <w:rPr>
          <w:rFonts w:eastAsia="宋体"/>
          <w:b/>
          <w:bCs/>
          <w:sz w:val="28"/>
          <w:szCs w:val="28"/>
        </w:rPr>
      </w:pPr>
      <w:r w:rsidRPr="00180C4D">
        <w:rPr>
          <w:rFonts w:eastAsia="宋体" w:hint="eastAsia"/>
          <w:b/>
          <w:bCs/>
          <w:sz w:val="28"/>
          <w:szCs w:val="28"/>
        </w:rPr>
        <w:t>一、项目概况</w:t>
      </w:r>
    </w:p>
    <w:p w14:paraId="5724C8A6" w14:textId="77777777" w:rsidR="00AE38B7" w:rsidRPr="005E46B1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 w:rsidRPr="005E46B1">
        <w:rPr>
          <w:rFonts w:eastAsia="宋体" w:cs="Times New Roman" w:hint="eastAsia"/>
          <w:sz w:val="21"/>
          <w:szCs w:val="21"/>
        </w:rPr>
        <w:t>1</w:t>
      </w:r>
      <w:r>
        <w:rPr>
          <w:rFonts w:eastAsia="宋体" w:cs="Times New Roman" w:hint="eastAsia"/>
          <w:sz w:val="21"/>
          <w:szCs w:val="21"/>
        </w:rPr>
        <w:t>、</w:t>
      </w:r>
      <w:r w:rsidRPr="005E46B1">
        <w:rPr>
          <w:rFonts w:eastAsia="宋体" w:cs="Times New Roman" w:hint="eastAsia"/>
          <w:sz w:val="21"/>
          <w:szCs w:val="21"/>
        </w:rPr>
        <w:t>服务地点：西安市西咸新区</w:t>
      </w:r>
      <w:proofErr w:type="gramStart"/>
      <w:r w:rsidRPr="005E46B1">
        <w:rPr>
          <w:rFonts w:eastAsia="宋体" w:cs="Times New Roman" w:hint="eastAsia"/>
          <w:sz w:val="21"/>
          <w:szCs w:val="21"/>
        </w:rPr>
        <w:t>沣</w:t>
      </w:r>
      <w:proofErr w:type="gramEnd"/>
      <w:r w:rsidRPr="005E46B1">
        <w:rPr>
          <w:rFonts w:eastAsia="宋体" w:cs="Times New Roman" w:hint="eastAsia"/>
          <w:sz w:val="21"/>
          <w:szCs w:val="21"/>
        </w:rPr>
        <w:t>东新城王寺西街162号。</w:t>
      </w:r>
    </w:p>
    <w:p w14:paraId="39325DE0" w14:textId="77777777" w:rsidR="00AE38B7" w:rsidRPr="005E46B1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 w:rsidRPr="005E46B1">
        <w:rPr>
          <w:rFonts w:eastAsia="宋体" w:cs="Times New Roman" w:hint="eastAsia"/>
          <w:sz w:val="21"/>
          <w:szCs w:val="21"/>
        </w:rPr>
        <w:t>2</w:t>
      </w:r>
      <w:r>
        <w:rPr>
          <w:rFonts w:eastAsia="宋体" w:cs="Times New Roman" w:hint="eastAsia"/>
          <w:sz w:val="21"/>
          <w:szCs w:val="21"/>
        </w:rPr>
        <w:t>、</w:t>
      </w:r>
      <w:r w:rsidRPr="005E46B1">
        <w:rPr>
          <w:rFonts w:eastAsia="宋体" w:cs="Times New Roman" w:hint="eastAsia"/>
          <w:sz w:val="21"/>
          <w:szCs w:val="21"/>
        </w:rPr>
        <w:t>服务场所：甲方餐厅，包括操作间、储藏间、洗涮间等。</w:t>
      </w:r>
    </w:p>
    <w:p w14:paraId="5C481E7C" w14:textId="77777777" w:rsidR="00AE38B7" w:rsidRPr="0080073C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3、</w:t>
      </w:r>
      <w:r w:rsidRPr="005E46B1">
        <w:rPr>
          <w:rFonts w:eastAsia="宋体" w:cs="Times New Roman" w:hint="eastAsia"/>
          <w:sz w:val="21"/>
          <w:szCs w:val="21"/>
        </w:rPr>
        <w:t>服务内容：乙方为甲方提供法定工作日或者法定调休工作日内工作餐餐饮服务，并负责就餐厅范围开展卫生清洁工作。工作餐包括早餐、午餐、晚餐、加班餐等；乙方负责甲方所需全部食材，保证餐食供应充足。</w:t>
      </w:r>
    </w:p>
    <w:p w14:paraId="55C65928" w14:textId="77777777" w:rsidR="00AE38B7" w:rsidRPr="0080073C" w:rsidRDefault="00AE38B7" w:rsidP="00AE38B7">
      <w:pPr>
        <w:spacing w:line="360" w:lineRule="auto"/>
        <w:rPr>
          <w:rFonts w:eastAsia="宋体"/>
          <w:b/>
          <w:bCs/>
          <w:sz w:val="28"/>
          <w:szCs w:val="28"/>
        </w:rPr>
      </w:pPr>
      <w:r w:rsidRPr="0080073C">
        <w:rPr>
          <w:rFonts w:eastAsia="宋体" w:hint="eastAsia"/>
          <w:b/>
          <w:bCs/>
          <w:sz w:val="28"/>
          <w:szCs w:val="28"/>
        </w:rPr>
        <w:t>二、服务要求</w:t>
      </w:r>
    </w:p>
    <w:p w14:paraId="355732C4" w14:textId="77777777" w:rsidR="00AE38B7" w:rsidRPr="0080073C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1、</w:t>
      </w:r>
      <w:r w:rsidRPr="0080073C">
        <w:rPr>
          <w:rFonts w:eastAsia="宋体" w:cs="Times New Roman" w:hint="eastAsia"/>
          <w:sz w:val="21"/>
          <w:szCs w:val="21"/>
        </w:rPr>
        <w:t>甲方每餐约 300 人用餐，用餐人数根据单位情况动态变化。</w:t>
      </w:r>
    </w:p>
    <w:p w14:paraId="6D435DDF" w14:textId="77777777" w:rsidR="00AE38B7" w:rsidRPr="0080073C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2、</w:t>
      </w:r>
      <w:r w:rsidRPr="0080073C">
        <w:rPr>
          <w:rFonts w:eastAsia="宋体" w:cs="Times New Roman" w:hint="eastAsia"/>
          <w:sz w:val="21"/>
          <w:szCs w:val="21"/>
        </w:rPr>
        <w:t>供餐时间：早餐时间：8:00--8:50；午餐时间：12:00--13:00；晚餐时间：18:00--18:30。</w:t>
      </w:r>
    </w:p>
    <w:p w14:paraId="4C751797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3、</w:t>
      </w:r>
      <w:r w:rsidRPr="00180C4D">
        <w:rPr>
          <w:rFonts w:eastAsia="宋体" w:cs="Times New Roman" w:hint="eastAsia"/>
          <w:sz w:val="21"/>
          <w:szCs w:val="21"/>
        </w:rPr>
        <w:t>乙方应于每天下午16:00前安排第二天所需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食材购</w:t>
      </w:r>
      <w:proofErr w:type="gramEnd"/>
      <w:r w:rsidRPr="00180C4D">
        <w:rPr>
          <w:rFonts w:eastAsia="宋体" w:cs="Times New Roman" w:hint="eastAsia"/>
          <w:sz w:val="21"/>
          <w:szCs w:val="21"/>
        </w:rPr>
        <w:t>、配送、验收等事项，甲方有权不定期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对食材进行</w:t>
      </w:r>
      <w:proofErr w:type="gramEnd"/>
      <w:r w:rsidRPr="00180C4D">
        <w:rPr>
          <w:rFonts w:eastAsia="宋体" w:cs="Times New Roman" w:hint="eastAsia"/>
          <w:sz w:val="21"/>
          <w:szCs w:val="21"/>
        </w:rPr>
        <w:t>检查，对不合格食材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作出</w:t>
      </w:r>
      <w:proofErr w:type="gramEnd"/>
      <w:r w:rsidRPr="00180C4D">
        <w:rPr>
          <w:rFonts w:eastAsia="宋体" w:cs="Times New Roman" w:hint="eastAsia"/>
          <w:sz w:val="21"/>
          <w:szCs w:val="21"/>
        </w:rPr>
        <w:t>退换要求。</w:t>
      </w:r>
    </w:p>
    <w:p w14:paraId="4316E521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4、</w:t>
      </w:r>
      <w:r w:rsidRPr="00180C4D">
        <w:rPr>
          <w:rFonts w:eastAsia="宋体" w:cs="Times New Roman" w:hint="eastAsia"/>
          <w:sz w:val="21"/>
          <w:szCs w:val="21"/>
        </w:rPr>
        <w:t>乙方应委派不少于 8 人为甲方提供服务，并保证服务质量符合甲方要求。</w:t>
      </w:r>
    </w:p>
    <w:p w14:paraId="606104B1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5、</w:t>
      </w:r>
      <w:r w:rsidRPr="00180C4D">
        <w:rPr>
          <w:rFonts w:eastAsia="宋体" w:cs="Times New Roman" w:hint="eastAsia"/>
          <w:sz w:val="21"/>
          <w:szCs w:val="21"/>
        </w:rPr>
        <w:t>乙方应于每周五前，将下一周餐食菜谱报给甲方，由甲方审核并提出调整意见，乙方应全力配合。</w:t>
      </w:r>
      <w:r w:rsidRPr="0080073C">
        <w:rPr>
          <w:rFonts w:eastAsia="宋体" w:cs="Times New Roman" w:hint="eastAsia"/>
          <w:sz w:val="21"/>
          <w:szCs w:val="21"/>
        </w:rPr>
        <w:t>菜品种类每餐应经常轮换，一周内做到不重复。</w:t>
      </w:r>
    </w:p>
    <w:p w14:paraId="04FDF51D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6、</w:t>
      </w:r>
      <w:r w:rsidRPr="00180C4D">
        <w:rPr>
          <w:rFonts w:eastAsia="宋体" w:cs="Times New Roman" w:hint="eastAsia"/>
          <w:sz w:val="21"/>
          <w:szCs w:val="21"/>
        </w:rPr>
        <w:t>乙方指派一名工作人员使用刷卡机配合就餐人员刷卡后就餐，不得向未持卡人员提供餐食。乙方负责收集刷卡信息并核算刷卡费用，及时掌握就餐人员人数变化情况，以便合理制作餐食。</w:t>
      </w:r>
    </w:p>
    <w:p w14:paraId="1DB101D9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7、</w:t>
      </w:r>
      <w:r w:rsidRPr="00180C4D">
        <w:rPr>
          <w:rFonts w:eastAsia="宋体" w:cs="Times New Roman" w:hint="eastAsia"/>
          <w:sz w:val="21"/>
          <w:szCs w:val="21"/>
        </w:rPr>
        <w:t>乙方须于每日上午12点前将代为采购的蔬果、粮油、副食、调料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等食材运送</w:t>
      </w:r>
      <w:proofErr w:type="gramEnd"/>
      <w:r w:rsidRPr="00180C4D">
        <w:rPr>
          <w:rFonts w:eastAsia="宋体" w:cs="Times New Roman" w:hint="eastAsia"/>
          <w:sz w:val="21"/>
          <w:szCs w:val="21"/>
        </w:rPr>
        <w:t>至甲方餐厅。乙方配送食材质量不符合国家标准或甲方要求的，乙方应无条件调换或补充提供，配送时间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不</w:t>
      </w:r>
      <w:proofErr w:type="gramEnd"/>
      <w:r w:rsidRPr="00180C4D">
        <w:rPr>
          <w:rFonts w:eastAsia="宋体" w:cs="Times New Roman" w:hint="eastAsia"/>
          <w:sz w:val="21"/>
          <w:szCs w:val="21"/>
        </w:rPr>
        <w:t>因此顺延。因调换或补充配送产生的费用由乙方承担。</w:t>
      </w:r>
      <w:proofErr w:type="gramStart"/>
      <w:r w:rsidRPr="0080073C">
        <w:rPr>
          <w:rFonts w:eastAsia="宋体" w:cs="Times New Roman" w:hint="eastAsia"/>
          <w:sz w:val="21"/>
          <w:szCs w:val="21"/>
        </w:rPr>
        <w:t>食材配送</w:t>
      </w:r>
      <w:proofErr w:type="gramEnd"/>
      <w:r w:rsidRPr="0080073C">
        <w:rPr>
          <w:rFonts w:eastAsia="宋体" w:cs="Times New Roman" w:hint="eastAsia"/>
          <w:sz w:val="21"/>
          <w:szCs w:val="21"/>
        </w:rPr>
        <w:t>商品质量：按照国家相关产品食品安全质量标准进行配送。</w:t>
      </w:r>
    </w:p>
    <w:p w14:paraId="2AA0B108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8、</w:t>
      </w:r>
      <w:r w:rsidRPr="00180C4D">
        <w:rPr>
          <w:rFonts w:eastAsia="宋体" w:cs="Times New Roman" w:hint="eastAsia"/>
          <w:sz w:val="21"/>
          <w:szCs w:val="21"/>
        </w:rPr>
        <w:t>乙方负责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购置食材并</w:t>
      </w:r>
      <w:proofErr w:type="gramEnd"/>
      <w:r w:rsidRPr="00180C4D">
        <w:rPr>
          <w:rFonts w:eastAsia="宋体" w:cs="Times New Roman" w:hint="eastAsia"/>
          <w:sz w:val="21"/>
          <w:szCs w:val="21"/>
        </w:rPr>
        <w:t>称重并验收蔬果、粮油、副食、调料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等食材的</w:t>
      </w:r>
      <w:proofErr w:type="gramEnd"/>
      <w:r w:rsidRPr="00180C4D">
        <w:rPr>
          <w:rFonts w:eastAsia="宋体" w:cs="Times New Roman" w:hint="eastAsia"/>
          <w:sz w:val="21"/>
          <w:szCs w:val="21"/>
        </w:rPr>
        <w:t>数量及质量。合同期限内，乙方发生三次配送不符合国家标准或出现弄虚作假、以次充好等行为，甲方有权要求乙方及时整改，如因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乙方仍</w:t>
      </w:r>
      <w:proofErr w:type="gramEnd"/>
      <w:r w:rsidRPr="00180C4D">
        <w:rPr>
          <w:rFonts w:eastAsia="宋体" w:cs="Times New Roman" w:hint="eastAsia"/>
          <w:sz w:val="21"/>
          <w:szCs w:val="21"/>
        </w:rPr>
        <w:t>不能达到甲方的要求或出现三次前述情况的，甲方有权单方解除合同，并扣除乙方出现质量问题当月食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材费用</w:t>
      </w:r>
      <w:proofErr w:type="gramEnd"/>
      <w:r w:rsidRPr="00180C4D">
        <w:rPr>
          <w:rFonts w:eastAsia="宋体" w:cs="Times New Roman" w:hint="eastAsia"/>
          <w:sz w:val="21"/>
          <w:szCs w:val="21"/>
        </w:rPr>
        <w:t>的 50% 。乙方每次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购置食材应</w:t>
      </w:r>
      <w:proofErr w:type="gramEnd"/>
      <w:r w:rsidRPr="00180C4D">
        <w:rPr>
          <w:rFonts w:eastAsia="宋体" w:cs="Times New Roman" w:hint="eastAsia"/>
          <w:sz w:val="21"/>
          <w:szCs w:val="21"/>
        </w:rPr>
        <w:t>随货送上一式两份送货清单（含电子版），作为与甲方结算凭证。</w:t>
      </w:r>
    </w:p>
    <w:p w14:paraId="71B45985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lastRenderedPageBreak/>
        <w:t>9、</w:t>
      </w:r>
      <w:r w:rsidRPr="00180C4D">
        <w:rPr>
          <w:rFonts w:eastAsia="宋体" w:cs="Times New Roman" w:hint="eastAsia"/>
          <w:sz w:val="21"/>
          <w:szCs w:val="21"/>
        </w:rPr>
        <w:t>每餐的餐食应按食品安全相关规定进行留样，留样不得少于125克，留样时间不少于 48 小时。</w:t>
      </w:r>
    </w:p>
    <w:p w14:paraId="2EDB2673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10、</w:t>
      </w:r>
      <w:r w:rsidRPr="00180C4D">
        <w:rPr>
          <w:rFonts w:eastAsia="宋体" w:cs="Times New Roman" w:hint="eastAsia"/>
          <w:sz w:val="21"/>
          <w:szCs w:val="21"/>
        </w:rPr>
        <w:t>乙方应积极履行《反食品浪费法》相关规定，积极配合甲方创建“节约型机关”的各项工作要求，树立节约意识。</w:t>
      </w:r>
    </w:p>
    <w:p w14:paraId="285EC93E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11、</w:t>
      </w:r>
      <w:r w:rsidRPr="00180C4D">
        <w:rPr>
          <w:rFonts w:eastAsia="宋体" w:cs="Times New Roman" w:hint="eastAsia"/>
          <w:sz w:val="21"/>
          <w:szCs w:val="21"/>
        </w:rPr>
        <w:t>乙方应按照食品安全卫生要求和设备操作规范来制作餐食，因制作流程不合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规</w:t>
      </w:r>
      <w:proofErr w:type="gramEnd"/>
      <w:r w:rsidRPr="00180C4D">
        <w:rPr>
          <w:rFonts w:eastAsia="宋体" w:cs="Times New Roman" w:hint="eastAsia"/>
          <w:sz w:val="21"/>
          <w:szCs w:val="21"/>
        </w:rPr>
        <w:t>造成的食品健康损害或因设备操作不当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造设备</w:t>
      </w:r>
      <w:proofErr w:type="gramEnd"/>
      <w:r w:rsidRPr="00180C4D">
        <w:rPr>
          <w:rFonts w:eastAsia="宋体" w:cs="Times New Roman" w:hint="eastAsia"/>
          <w:sz w:val="21"/>
          <w:szCs w:val="21"/>
        </w:rPr>
        <w:t>损坏、人身伤害等不良后果应承担全部责任。</w:t>
      </w:r>
      <w:proofErr w:type="gramStart"/>
      <w:r w:rsidRPr="00180C4D">
        <w:rPr>
          <w:rFonts w:eastAsia="宋体" w:cs="Times New Roman" w:hint="eastAsia"/>
          <w:sz w:val="21"/>
          <w:szCs w:val="21"/>
        </w:rPr>
        <w:t>因食材保存</w:t>
      </w:r>
      <w:proofErr w:type="gramEnd"/>
      <w:r w:rsidRPr="00180C4D">
        <w:rPr>
          <w:rFonts w:eastAsia="宋体" w:cs="Times New Roman" w:hint="eastAsia"/>
          <w:sz w:val="21"/>
          <w:szCs w:val="21"/>
        </w:rPr>
        <w:t>不当、变质、污染等原因造成甲方就餐人员健康损害的，乙方承担赔偿责任。</w:t>
      </w:r>
    </w:p>
    <w:p w14:paraId="575B2398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12、</w:t>
      </w:r>
      <w:r w:rsidRPr="00180C4D">
        <w:rPr>
          <w:rFonts w:eastAsia="宋体" w:cs="Times New Roman" w:hint="eastAsia"/>
          <w:sz w:val="21"/>
          <w:szCs w:val="21"/>
        </w:rPr>
        <w:t>乙方负责餐厅内的环境卫生、食品安全、水电燃气安全等管理责任。在合同履行期内，应独立承担甲方或行业监管部门对餐厅所要求的卫生、环保、安全、消防等管理责任和达标要求，有义务配合甲方及行业监管单位对甲方餐厅内的食品卫生、场所安全、人员健康状况等进行的相关检查并提供相关资料。因乙方原因导致的问题，乙方应当立即整改直至符合相关规定和标准要求，并承担相关部门的处罚、罚款等。</w:t>
      </w:r>
    </w:p>
    <w:p w14:paraId="5E71506A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13、</w:t>
      </w:r>
      <w:r w:rsidRPr="00180C4D">
        <w:rPr>
          <w:rFonts w:eastAsia="宋体" w:cs="Times New Roman" w:hint="eastAsia"/>
          <w:sz w:val="21"/>
          <w:szCs w:val="21"/>
        </w:rPr>
        <w:t>乙方应保证雇佣人员中不存在患有痢疾、伤寒、病毒性肝炎等消化道传染病的人员，以及患有活动性肺结核、化脓性或者渗出性皮肤病等影响食品安全的疾病的人员，否则甲方有权单方解除合同。因此造成甲方工作人员感染疾病或发生其他安全责任的，乙方应承担全部赔偿责任。</w:t>
      </w:r>
    </w:p>
    <w:p w14:paraId="3C26D650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 w:hint="eastAsia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14、</w:t>
      </w:r>
      <w:r w:rsidRPr="00180C4D">
        <w:rPr>
          <w:rFonts w:eastAsia="宋体" w:cs="Times New Roman" w:hint="eastAsia"/>
          <w:sz w:val="21"/>
          <w:szCs w:val="21"/>
        </w:rPr>
        <w:t>乙方有义务对本公司工作人员进行食品安全、人身安全教育、培训，牢固树立安全责任意识。提供服务过程中，非甲方原因造成的人身伤害及损失，由乙方负责与甲方无关。</w:t>
      </w:r>
    </w:p>
    <w:p w14:paraId="38F892CE" w14:textId="77777777" w:rsidR="00AE38B7" w:rsidRPr="00180C4D" w:rsidRDefault="00AE38B7" w:rsidP="00AE38B7">
      <w:pPr>
        <w:spacing w:line="360" w:lineRule="auto"/>
        <w:ind w:firstLineChars="200" w:firstLine="420"/>
        <w:rPr>
          <w:rFonts w:eastAsia="宋体" w:cs="Times New Roman"/>
          <w:sz w:val="21"/>
          <w:szCs w:val="21"/>
        </w:rPr>
      </w:pPr>
      <w:r>
        <w:rPr>
          <w:rFonts w:eastAsia="宋体" w:cs="Times New Roman" w:hint="eastAsia"/>
          <w:sz w:val="21"/>
          <w:szCs w:val="21"/>
        </w:rPr>
        <w:t>15、</w:t>
      </w:r>
      <w:r w:rsidRPr="00180C4D">
        <w:rPr>
          <w:rFonts w:eastAsia="宋体" w:cs="Times New Roman" w:hint="eastAsia"/>
          <w:sz w:val="21"/>
          <w:szCs w:val="21"/>
        </w:rPr>
        <w:t>乙方应遵守甲方关于食堂的管理要求，乙方及乙方雇佣人员按照合同约定为甲方制作的餐食，未经甲方同意不得擅自食用、外带、对外销售等，一经甲方发现由乙方按照实际损失价值的两倍向甲方赔偿。</w:t>
      </w:r>
    </w:p>
    <w:p w14:paraId="3324B736" w14:textId="77777777" w:rsidR="00AE38B7" w:rsidRPr="0080073C" w:rsidRDefault="00AE38B7" w:rsidP="00AE38B7">
      <w:pPr>
        <w:spacing w:line="360" w:lineRule="auto"/>
        <w:rPr>
          <w:rFonts w:eastAsia="宋体" w:hint="eastAsia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三</w:t>
      </w:r>
      <w:r w:rsidRPr="0080073C">
        <w:rPr>
          <w:rFonts w:eastAsia="宋体" w:hint="eastAsia"/>
          <w:b/>
          <w:bCs/>
          <w:sz w:val="28"/>
          <w:szCs w:val="28"/>
        </w:rPr>
        <w:t>、付款方式</w:t>
      </w:r>
    </w:p>
    <w:p w14:paraId="6BE25D01" w14:textId="22956C4F" w:rsidR="00C607AE" w:rsidRDefault="00AE38B7" w:rsidP="00AE276A">
      <w:pPr>
        <w:ind w:firstLineChars="200" w:firstLine="420"/>
        <w:rPr>
          <w:rFonts w:hint="eastAsia"/>
        </w:rPr>
      </w:pPr>
      <w:r w:rsidRPr="0080073C">
        <w:rPr>
          <w:rFonts w:eastAsia="宋体" w:cs="Times New Roman" w:hint="eastAsia"/>
          <w:sz w:val="21"/>
          <w:szCs w:val="21"/>
        </w:rPr>
        <w:t>乙方按月向甲方提供正规等额增值税普通发票，甲方按月向乙方结算费用。</w:t>
      </w:r>
    </w:p>
    <w:sectPr w:rsidR="00C6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2E36" w14:textId="77777777" w:rsidR="004943B9" w:rsidRDefault="004943B9" w:rsidP="00AE38B7">
      <w:pPr>
        <w:rPr>
          <w:rFonts w:hint="eastAsia"/>
        </w:rPr>
      </w:pPr>
      <w:r>
        <w:separator/>
      </w:r>
    </w:p>
  </w:endnote>
  <w:endnote w:type="continuationSeparator" w:id="0">
    <w:p w14:paraId="632DA097" w14:textId="77777777" w:rsidR="004943B9" w:rsidRDefault="004943B9" w:rsidP="00AE38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8E4A" w14:textId="77777777" w:rsidR="004943B9" w:rsidRDefault="004943B9" w:rsidP="00AE38B7">
      <w:pPr>
        <w:rPr>
          <w:rFonts w:hint="eastAsia"/>
        </w:rPr>
      </w:pPr>
      <w:r>
        <w:separator/>
      </w:r>
    </w:p>
  </w:footnote>
  <w:footnote w:type="continuationSeparator" w:id="0">
    <w:p w14:paraId="1CD10A53" w14:textId="77777777" w:rsidR="004943B9" w:rsidRDefault="004943B9" w:rsidP="00AE38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5B5"/>
    <w:rsid w:val="001615B5"/>
    <w:rsid w:val="003C6034"/>
    <w:rsid w:val="004943B9"/>
    <w:rsid w:val="00884CD5"/>
    <w:rsid w:val="008C074C"/>
    <w:rsid w:val="00AE276A"/>
    <w:rsid w:val="00AE38B7"/>
    <w:rsid w:val="00C6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D66F"/>
  <w15:chartTrackingRefBased/>
  <w15:docId w15:val="{9EE67AD5-5A69-42E6-A4F4-B88499E6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8B7"/>
    <w:rPr>
      <w:rFonts w:ascii="宋体" w:eastAsia="仿宋_GB2312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1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5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5B5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5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5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5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5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5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5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5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15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5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5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5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15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38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38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38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3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806</Characters>
  <Application>Microsoft Office Word</Application>
  <DocSecurity>0</DocSecurity>
  <Lines>38</Lines>
  <Paragraphs>31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曹</dc:creator>
  <cp:keywords/>
  <dc:description/>
  <cp:lastModifiedBy>波 曹</cp:lastModifiedBy>
  <cp:revision>4</cp:revision>
  <dcterms:created xsi:type="dcterms:W3CDTF">2025-12-15T08:30:00Z</dcterms:created>
  <dcterms:modified xsi:type="dcterms:W3CDTF">2025-12-15T08:32:00Z</dcterms:modified>
</cp:coreProperties>
</file>