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A5E34">
      <w:pPr>
        <w:ind w:firstLine="3012" w:firstLineChars="100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采购需求</w:t>
      </w:r>
      <w:bookmarkStart w:id="0" w:name="_GoBack"/>
      <w:bookmarkEnd w:id="0"/>
    </w:p>
    <w:p w14:paraId="2A735EC2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本项目为洛南县消防救援大队餐厅主副食品采购配送项目。服务对象涵盖大队指战员25人、专职消防人员36人及厨师2人，共计63人。餐厅实行早、午、晚分段供餐模式，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成交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供应商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须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严格按照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人提供的食谱，完成食材的采购与配送工作，保障餐厅正常开餐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同时全力保障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采购方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在应对突发事件及应急备勤时期的食材供给需求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，服务期限自合同签订之日起一年。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F7DE9"/>
    <w:rsid w:val="365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2025-12-16T02:08:00Z</dcterms:created>
  <dc:creator>晓薇</dc:creator>
  <cp:lastModifiedBy>晓薇</cp:lastModifiedBy>
  <dcterms:modified xsi:type="dcterms:W3CDTF">2025-12-16T02:09:21Z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573BD2BBC2724EC58D8032759B07EB72_11</vt:lpwstr>
  </property>
  <property fmtid="{D5CDD505-2E9C-101B-9397-08002B2CF9AE}" pid="4" name="KSOTemplateDocerSaveRecord">
    <vt:lpwstr>eyJoZGlkIjoiMDU3MzMyMmEzZjVjODBlOTJmMzMzMGRiNTMwMGI1ZTEiLCJ1c2VySWQiOiIzMDgzMjg0MjIifQ==</vt:lpwstr>
  </property>
</Properties>
</file>