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D06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b/>
          <w:color w:val="auto"/>
          <w:spacing w:val="-4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  <w:t>第一部分</w:t>
      </w:r>
      <w:r>
        <w:rPr>
          <w:rFonts w:hint="eastAsia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30"/>
          <w:szCs w:val="30"/>
        </w:rPr>
        <w:t>招标公告</w:t>
      </w:r>
    </w:p>
    <w:p w14:paraId="396FBF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24"/>
          <w:szCs w:val="24"/>
        </w:rPr>
      </w:pPr>
      <w:bookmarkStart w:id="0" w:name="OLE_LINK1"/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eastAsia="zh-CN"/>
        </w:rPr>
        <w:t>淳化县政府采购中心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受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淳化县机关事务服务中心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委托，经政府采购管理部门批准采取公开招标方式进行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“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淳化县“四大家”后勤物业服务管理项目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”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采购项目招标，欢迎符合招标文件中资格要求，具备设备和专业技术/服务能力的供应商参与投标。</w:t>
      </w:r>
    </w:p>
    <w:p w14:paraId="34D6E11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both"/>
        <w:textAlignment w:val="auto"/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项目名称：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淳化县“四大家”后勤物业服务管理项目</w:t>
      </w:r>
    </w:p>
    <w:p w14:paraId="7F2E4E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二、项目编号：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highlight w:val="none"/>
          <w:lang w:val="en-US" w:eastAsia="zh-CN"/>
        </w:rPr>
        <w:t>CHZF-2025-005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highlight w:val="none"/>
          <w:lang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eastAsia="zh-CN"/>
        </w:rPr>
        <w:t xml:space="preserve">     </w:t>
      </w:r>
    </w:p>
    <w:p w14:paraId="6FB3A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三、采购方式：公开招标</w:t>
      </w:r>
    </w:p>
    <w:p w14:paraId="1A8A4A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四、采购人名称：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淳化县机关事务服务中心</w:t>
      </w:r>
    </w:p>
    <w:p w14:paraId="6CE40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地  址：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淳化县中心街（县政府西侧原财政局大楼）</w:t>
      </w:r>
    </w:p>
    <w:p w14:paraId="640D8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highlight w:val="none"/>
          <w:lang w:val="en-US" w:eastAsia="zh-CN"/>
        </w:rPr>
        <w:t>杨甲斌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 xml:space="preserve">   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 xml:space="preserve">     联系电话：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highlight w:val="none"/>
          <w:lang w:val="en-US" w:eastAsia="zh-CN"/>
        </w:rPr>
        <w:t>13109615245</w:t>
      </w:r>
    </w:p>
    <w:p w14:paraId="00621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五、集中采购机构：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eastAsia="zh-CN"/>
        </w:rPr>
        <w:t>淳化县政府采购中心</w:t>
      </w:r>
    </w:p>
    <w:p w14:paraId="3C2B4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 xml:space="preserve">地  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址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：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淳化县财政局南院北楼1楼</w:t>
      </w:r>
    </w:p>
    <w:p w14:paraId="086E4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highlight w:val="none"/>
          <w:lang w:val="en-US" w:eastAsia="zh-CN"/>
        </w:rPr>
        <w:t>赵伟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 xml:space="preserve">       联系电话：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highlight w:val="none"/>
          <w:lang w:val="en-US" w:eastAsia="zh-CN"/>
        </w:rPr>
        <w:t>15596156398</w:t>
      </w:r>
    </w:p>
    <w:p w14:paraId="66EE0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六、采购内容和要求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（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具体要求详见招标文件）</w:t>
      </w:r>
    </w:p>
    <w:p w14:paraId="79ECA3B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项目性质：财政拨款</w:t>
      </w:r>
    </w:p>
    <w:p w14:paraId="4CA8B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项目总预算：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521.93万元</w:t>
      </w:r>
    </w:p>
    <w:p w14:paraId="02C70C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七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、采购项目需要落实的政府采购政策：</w:t>
      </w:r>
    </w:p>
    <w:p w14:paraId="4D53B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1、《关于在政府采购活动中查询及使用信用记录有关问题的通知》（财库[2016]125号）。</w:t>
      </w:r>
    </w:p>
    <w:p w14:paraId="3D140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2、《政府采购促进中小企业发展管理办法》（（财库[2020]46号）、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《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财政部关于进一步加大政府采购支持中小企业力度的通知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》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（财库〔2022〕19号）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《关于政府采购支持监狱企业发展有关问题的通知》（财库[2014]68号）、《关于促进残疾人就业政府采购政策的通知》（财库[2017]141号）。</w:t>
      </w:r>
    </w:p>
    <w:p w14:paraId="1869B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3、财政部、国家发展改革委《关于印发&lt;节能产品政府采购实施意见&gt;的通知》(财库[2004]185号)、财政部、国家环保总局联合印发《关于环境标志产品政府采购实施的意见》(财库[2006]90)号、国务院办公厅《关于建立政府强制采购节能产品制度的通知》(国发办[2007]51号）。</w:t>
      </w:r>
    </w:p>
    <w:p w14:paraId="2A9E7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详见招标文件。</w:t>
      </w:r>
    </w:p>
    <w:p w14:paraId="1E644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八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、参与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eastAsia="zh-CN"/>
        </w:rPr>
        <w:t>投标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的供应商按照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《中华人民共和国政府采购法》第二十二条规定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必须具备以下资格证明文件：</w:t>
      </w:r>
    </w:p>
    <w:p w14:paraId="4BEA6B6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满足《中华人民共和国政府采购法》第二十二条规定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并提供下列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材料：</w:t>
      </w:r>
    </w:p>
    <w:p w14:paraId="07961F7A">
      <w:pPr>
        <w:pStyle w:val="4"/>
        <w:spacing w:before="1" w:line="331" w:lineRule="auto"/>
        <w:ind w:left="18" w:right="3" w:firstLine="579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营业执照等主体资格证明文件：提供有效存续的企业营业执照（副本）/事业单位法人证书/专业服务机构执业许可证/民办非企业单位登记证书；</w:t>
      </w:r>
    </w:p>
    <w:p w14:paraId="31C167C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年度经审计的财务会计报告（成立不足一年的提供资产负债表）或开标前六个月内基本账户银行出具的资信证明；</w:t>
      </w:r>
    </w:p>
    <w:p w14:paraId="2B7D22A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提供2025年1月1日以来任意一个月的税收缴纳证明（依法免税的提供相关证明）；</w:t>
      </w:r>
    </w:p>
    <w:p w14:paraId="74AD76D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提供2025年1月1日以来任意一个月的社会保障资金缴纳证明（依法不需要缴纳的提供相关证明）；</w:t>
      </w:r>
    </w:p>
    <w:p w14:paraId="0D95192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未被列入“信用中国”网站失信被执行人、重大税收违法失信主体、政府采购严重违法失信行为记录名单，未被列入中国政府采购网政府采购严重违法失信行为记录名单；</w:t>
      </w:r>
    </w:p>
    <w:p w14:paraId="66401D5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参加政府采购活动前三年内，在经营活动中没有重大违法记录。</w:t>
      </w:r>
    </w:p>
    <w:p w14:paraId="67FDBD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</w:rPr>
        <w:t>注：1、以上资格证明文件为</w:t>
      </w:r>
      <w:r>
        <w:rPr>
          <w:rFonts w:hint="default" w:ascii="Times New Roman" w:hAnsi="Times New Roman" w:cs="Times New Roman"/>
          <w:b/>
          <w:bCs/>
          <w:color w:val="auto"/>
          <w:spacing w:val="-4"/>
          <w:kern w:val="0"/>
          <w:sz w:val="24"/>
          <w:szCs w:val="24"/>
        </w:rPr>
        <w:t>必备资质</w:t>
      </w:r>
      <w:r>
        <w:rPr>
          <w:rFonts w:hint="default" w:ascii="Times New Roman" w:hAnsi="Times New Roman" w:cs="Times New Roman"/>
          <w:color w:val="auto"/>
          <w:spacing w:val="-4"/>
          <w:kern w:val="0"/>
          <w:sz w:val="24"/>
          <w:szCs w:val="24"/>
        </w:rPr>
        <w:t>，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</w:rPr>
        <w:t>缺少其中任何一项或有一项达不到要求，其投标文件将被视为无效文件，投标资格将被取消。</w:t>
      </w:r>
    </w:p>
    <w:p w14:paraId="5E415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事业单位参与投标可不提供财务状况报告、社会保障资金缴纳证明及税收缴纳证明。</w:t>
      </w:r>
    </w:p>
    <w:p w14:paraId="2A10BBF8"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特定资格条件</w:t>
      </w:r>
    </w:p>
    <w:p w14:paraId="18E79BD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1、本项目专门面向中小微企业采购，供应商应填写中小企业（监狱企业）声明函并对其真实性负责。</w:t>
      </w:r>
    </w:p>
    <w:p w14:paraId="46F5D3D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本项目不接受联合体投标，不允许分包。投标人应提供《非联合体不分包投标声明》，视为独立投标，不分包。</w:t>
      </w:r>
    </w:p>
    <w:p w14:paraId="72440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九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、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</w:rPr>
        <w:t>获取采购文件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</w:rPr>
        <w:t>：</w:t>
      </w:r>
    </w:p>
    <w:p w14:paraId="5CB76F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</w:pPr>
    </w:p>
    <w:p w14:paraId="53964D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30" w:firstLineChars="3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时间：2025年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日至2025年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日，每天上午0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:00:00至12:00:00，下午12:00:00至23:59:59（北京时间）</w:t>
      </w:r>
    </w:p>
    <w:p w14:paraId="7E635431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vertAlign w:val="baseline"/>
          <w:lang w:val="en-US" w:eastAsia="zh-CN" w:bidi="ar-SA"/>
        </w:rPr>
        <w:t>途径：全国公共资源交易平台（陕西省·咸阳市）网站〖首页〉电子交易平台〉陕西政府采购交易系统〉企业端〗</w:t>
      </w:r>
    </w:p>
    <w:p w14:paraId="3C6BEE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30" w:firstLineChars="3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vertAlign w:val="baseline"/>
          <w:lang w:val="en-US" w:eastAsia="zh-CN" w:bidi="ar-SA"/>
        </w:rPr>
        <w:t>式：网上自行下载（逾期下载通道自行关闭，已投标未下载采购文件的供应商自行承担责任）</w:t>
      </w:r>
    </w:p>
    <w:p w14:paraId="777CC3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30" w:firstLineChars="3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售价：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0元</w:t>
      </w:r>
    </w:p>
    <w:p w14:paraId="36A0DA39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" w:firstLineChars="300"/>
        <w:jc w:val="both"/>
        <w:textAlignment w:val="baseline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</w:rPr>
        <w:t>响应文件提交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eastAsia="zh-CN"/>
        </w:rPr>
        <w:t>：</w:t>
      </w:r>
    </w:p>
    <w:p w14:paraId="24AE97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840" w:firstLineChars="400"/>
        <w:jc w:val="both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截止时间：202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年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日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时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00秒（北京时间）</w:t>
      </w:r>
    </w:p>
    <w:p w14:paraId="757583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地点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vertAlign w:val="baseline"/>
          <w:lang w:val="en-US" w:eastAsia="zh-CN" w:bidi="ar-SA"/>
        </w:rPr>
        <w:t>：全国公共资源交易平台（陕西省·咸阳市）网站〖首页〉电子交易平台〉陕西政府采购交易系统〉企业端】，在线提交。</w:t>
      </w:r>
    </w:p>
    <w:p w14:paraId="14125EA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32" w:firstLineChars="300"/>
        <w:jc w:val="both"/>
        <w:textAlignment w:val="baseline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</w:rPr>
        <w:t>开启</w:t>
      </w:r>
    </w:p>
    <w:p w14:paraId="7413CE1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firstLine="210" w:firstLineChars="1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</w:rPr>
        <w:t>时间：202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</w:rPr>
        <w:t>年</w:t>
      </w:r>
      <w:r>
        <w:rPr>
          <w:rFonts w:hint="eastAsia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</w:rPr>
        <w:t>月</w:t>
      </w:r>
      <w:r>
        <w:rPr>
          <w:rFonts w:hint="eastAsia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</w:rPr>
        <w:t>日</w:t>
      </w:r>
      <w:r>
        <w:rPr>
          <w:rFonts w:hint="eastAsia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/>
        </w:rPr>
        <w:t>时</w:t>
      </w:r>
      <w:r>
        <w:rPr>
          <w:rFonts w:hint="eastAsia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/>
        </w:rPr>
        <w:t>0分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</w:rPr>
        <w:t>00秒（北京时间）</w:t>
      </w:r>
    </w:p>
    <w:p w14:paraId="7390B30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300" w:right="0" w:rightChars="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</w:rPr>
        <w:t>地点：全国公共资源交易平台（陕西省.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/>
        </w:rPr>
        <w:t>咸阳市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</w:rPr>
        <w:t>）不见面开标大厅</w:t>
      </w:r>
    </w:p>
    <w:p w14:paraId="76E50B66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720" w:firstLineChars="300"/>
        <w:jc w:val="both"/>
        <w:textAlignment w:val="baseline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</w:rPr>
        <w:t>公告期限</w:t>
      </w:r>
    </w:p>
    <w:p w14:paraId="351412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30" w:firstLineChars="300"/>
        <w:jc w:val="both"/>
        <w:textAlignment w:val="baseline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</w:rPr>
        <w:t>自本公告发布之日起3个工作日。</w:t>
      </w:r>
    </w:p>
    <w:p w14:paraId="7FB90C16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720" w:firstLineChars="3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其他补充事宜</w:t>
      </w:r>
    </w:p>
    <w:p w14:paraId="1CE10F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1.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供应商应在全国公共资源交易平台（陕西省·咸阳市）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（http://x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y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 xml:space="preserve">.sxggzyjy.cn/）选择“电子交易平台—陕西政府采购交易系统货物、服务类工程类管理端”进行登录，通过“交易乙方”身份进入供应商界面参与投标活动，选择本项目点击“项目流程”进入采购文件下载页面，点击“交易文件下载”即可下载该项目发布的电子采购文件。在获取时限内下载竞争性磋商文件，逾期下载通道将关闭。 </w:t>
      </w:r>
    </w:p>
    <w:p w14:paraId="5A0095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2.供应商初次使用交易平台，须先完成诚信入库登记、CA 锁认证及企业信息绑定。相关操作流程详见全国政府采购平台（陕西省）网站〖首页·〉服务指南·〉下载专区〗中的《陕西省公共资源交易中心政府采购项目投标指南》。CA 锁办理地址及咨询 电话如下：西安市长安北路 14 号省体育公寓 B 座一楼 咨询电话：029-88661241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 xml:space="preserve"> </w:t>
      </w:r>
    </w:p>
    <w:p w14:paraId="23EC2C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3. 本项目采用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不见面开标”方式进行，供应商可远程登录〖全国公共资源交易平台（陕西省.咸阳市）〉不见面开标〗在线参加开标过程。详见〖全国公共资源交易平台（陕西省.咸阳市）〉服务指南〉下载专区〗中的《咸阳市公共资源交易不见面开标大厅投 标人操作手册》。</w:t>
      </w:r>
    </w:p>
    <w:p w14:paraId="593CBB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4.供应商应在磋商截止时间前通过全国公共资源交易平台（陕西省·咸阳市）递交电子响应文件。因响应供应商自身设施故障或自身原因导致无法完成磋商的，由响应供应商自行承担后果。</w:t>
      </w:r>
    </w:p>
    <w:p w14:paraId="588ECF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5.请潜在供应商务必按照《陕西省财政厅关于政府采购供应商注册登记有关事项的通知》要求，通过陕西省政府采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vertAlign w:val="baseline"/>
        </w:rPr>
        <w:t>购网（http://www.ccgp-shaanxi.gov.cn/）进行陕西政府采购统一身份认证注册登记。</w:t>
      </w:r>
    </w:p>
    <w:p w14:paraId="31ADDE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.为保证本项目开评标工作顺利进行，供应商应确保相关设备能够顺利登录系统并进行操作。新点客服电话：4008503300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-SA"/>
        </w:rPr>
        <w:t>。</w:t>
      </w:r>
    </w:p>
    <w:p w14:paraId="4071E83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300" w:right="0" w:rightChars="0"/>
        <w:jc w:val="both"/>
        <w:textAlignment w:val="baseline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38CF7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24"/>
          <w:szCs w:val="24"/>
        </w:rPr>
      </w:pPr>
    </w:p>
    <w:p w14:paraId="5D32B1A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shd w:val="clear" w:color="auto" w:fill="FFFFFF"/>
        </w:rPr>
      </w:pPr>
    </w:p>
    <w:p w14:paraId="227E268D">
      <w:pPr>
        <w:pStyle w:val="9"/>
        <w:spacing w:line="380" w:lineRule="exact"/>
        <w:ind w:firstLine="5160" w:firstLineChars="215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  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淳化县政府采购中心</w:t>
      </w:r>
      <w:r>
        <w:rPr>
          <w:rFonts w:hint="default" w:ascii="Times New Roman" w:hAnsi="Times New Roman" w:cs="Times New Roman"/>
          <w:color w:val="auto"/>
          <w:sz w:val="24"/>
        </w:rPr>
        <w:t xml:space="preserve"> </w:t>
      </w:r>
    </w:p>
    <w:p w14:paraId="6477105E">
      <w:pPr>
        <w:pStyle w:val="9"/>
        <w:spacing w:line="380" w:lineRule="exact"/>
        <w:ind w:left="5640" w:right="840" w:hanging="5640" w:hangingChars="2350"/>
        <w:jc w:val="center"/>
        <w:rPr>
          <w:rFonts w:hint="default" w:ascii="Times New Roman" w:hAnsi="Times New Roman" w:cs="Times New Roman"/>
          <w:color w:val="auto"/>
          <w:sz w:val="24"/>
          <w:highlight w:val="yellow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                                      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 xml:space="preserve">    202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16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日</w:t>
      </w:r>
    </w:p>
    <w:bookmarkEnd w:id="0"/>
    <w:p w14:paraId="7B0B95D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6ED08"/>
    <w:multiLevelType w:val="singleLevel"/>
    <w:tmpl w:val="E7B6ED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BF8454"/>
    <w:multiLevelType w:val="singleLevel"/>
    <w:tmpl w:val="37BF8454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B6E0D"/>
    <w:rsid w:val="333B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6"/>
    <w:basedOn w:val="1"/>
    <w:next w:val="1"/>
    <w:qFormat/>
    <w:uiPriority w:val="99"/>
    <w:pPr>
      <w:keepNext/>
      <w:keepLines/>
      <w:spacing w:before="240" w:after="64" w:line="316" w:lineRule="auto"/>
      <w:outlineLvl w:val="5"/>
    </w:pPr>
    <w:rPr>
      <w:rFonts w:ascii="Arial" w:hAnsi="Arial" w:eastAsia="黑体"/>
      <w:b/>
      <w:sz w:val="24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jc w:val="center"/>
    </w:pPr>
    <w:rPr>
      <w:rFonts w:ascii="Calibri" w:hAnsi="Calibri"/>
      <w:szCs w:val="22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/>
      <w:sz w:val="24"/>
    </w:rPr>
  </w:style>
  <w:style w:type="character" w:styleId="8">
    <w:name w:val="Strong"/>
    <w:basedOn w:val="7"/>
    <w:qFormat/>
    <w:uiPriority w:val="99"/>
    <w:rPr>
      <w:b/>
      <w:bCs/>
    </w:rPr>
  </w:style>
  <w:style w:type="paragraph" w:customStyle="1" w:styleId="9">
    <w:name w:val="p0"/>
    <w:basedOn w:val="1"/>
    <w:unhideWhenUsed/>
    <w:uiPriority w:val="99"/>
    <w:pPr>
      <w:widowControl/>
    </w:p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2025-12-16T08:56:00Z</dcterms:created>
  <dc:creator>Lenovo</dc:creator>
  <cp:lastModifiedBy>Lenovo</cp:lastModifiedBy>
  <dcterms:modified xsi:type="dcterms:W3CDTF">2025-12-16T08:56:11Z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AEA066A1157F436C9FDDE1C12567C6D8_11</vt:lpwstr>
  </property>
  <property fmtid="{D5CDD505-2E9C-101B-9397-08002B2CF9AE}" pid="4" name="KSOTemplateDocerSaveRecord">
    <vt:lpwstr>eyJoZGlkIjoiMTVjZWZkODc2MGU0NDQ3Mzg1OWM4NDVmNjY4NTk0YjEiLCJ1c2VySWQiOiIzNjQyNzM1MjcifQ==</vt:lpwstr>
  </property>
</Properties>
</file>