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609FD3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被推荐供应商名单和推荐理由</w:t>
      </w:r>
    </w:p>
    <w:p w14:paraId="32802BC0">
      <w:pPr>
        <w:jc w:val="both"/>
        <w:rPr>
          <w:rFonts w:hint="eastAsia"/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br w:type="textWrapping"/>
      </w:r>
      <w:r>
        <w:rPr>
          <w:b w:val="0"/>
          <w:bCs w:val="0"/>
          <w:sz w:val="28"/>
          <w:szCs w:val="28"/>
        </w:rPr>
        <w:t>推荐理由：</w:t>
      </w:r>
      <w:r>
        <w:rPr>
          <w:rFonts w:hint="eastAsia"/>
          <w:b w:val="0"/>
          <w:bCs w:val="0"/>
          <w:sz w:val="28"/>
          <w:szCs w:val="28"/>
        </w:rPr>
        <w:t>按照</w:t>
      </w:r>
      <w:r>
        <w:rPr>
          <w:rFonts w:hint="eastAsia"/>
          <w:b w:val="0"/>
          <w:bCs w:val="0"/>
          <w:sz w:val="28"/>
          <w:szCs w:val="28"/>
          <w:lang w:eastAsia="zh-CN"/>
        </w:rPr>
        <w:t>采购文件</w:t>
      </w:r>
      <w:r>
        <w:rPr>
          <w:rFonts w:hint="eastAsia"/>
          <w:b w:val="0"/>
          <w:bCs w:val="0"/>
          <w:sz w:val="28"/>
          <w:szCs w:val="28"/>
        </w:rPr>
        <w:t>中规定的评审办法和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磋商小组</w:t>
      </w:r>
      <w:r>
        <w:rPr>
          <w:rFonts w:hint="eastAsia"/>
          <w:b w:val="0"/>
          <w:bCs w:val="0"/>
          <w:sz w:val="28"/>
          <w:szCs w:val="28"/>
        </w:rPr>
        <w:t>的推荐意见</w:t>
      </w:r>
      <w:r>
        <w:rPr>
          <w:rFonts w:hint="eastAsia"/>
          <w:b w:val="0"/>
          <w:bCs w:val="0"/>
          <w:sz w:val="28"/>
          <w:szCs w:val="28"/>
          <w:lang w:eastAsia="zh-CN"/>
        </w:rPr>
        <w:t>，技术、商务和质量均满足采购需求的基础上</w:t>
      </w:r>
      <w:r>
        <w:rPr>
          <w:rFonts w:hint="eastAsia"/>
          <w:b w:val="0"/>
          <w:bCs w:val="0"/>
          <w:sz w:val="28"/>
          <w:szCs w:val="28"/>
        </w:rPr>
        <w:t>，</w:t>
      </w:r>
      <w:r>
        <w:rPr>
          <w:rFonts w:hint="eastAsia"/>
          <w:b w:val="0"/>
          <w:bCs w:val="0"/>
          <w:sz w:val="28"/>
          <w:szCs w:val="28"/>
          <w:lang w:eastAsia="zh-CN"/>
        </w:rPr>
        <w:t>根据报价</w:t>
      </w:r>
      <w:r>
        <w:rPr>
          <w:rFonts w:hint="eastAsia"/>
          <w:b w:val="0"/>
          <w:bCs w:val="0"/>
          <w:sz w:val="28"/>
          <w:szCs w:val="28"/>
        </w:rPr>
        <w:t>由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低</w:t>
      </w:r>
      <w:r>
        <w:rPr>
          <w:rFonts w:hint="eastAsia"/>
          <w:b w:val="0"/>
          <w:bCs w:val="0"/>
          <w:sz w:val="28"/>
          <w:szCs w:val="28"/>
        </w:rPr>
        <w:t>到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高</w:t>
      </w:r>
      <w:r>
        <w:rPr>
          <w:rFonts w:hint="eastAsia"/>
          <w:b w:val="0"/>
          <w:bCs w:val="0"/>
          <w:sz w:val="28"/>
          <w:szCs w:val="28"/>
        </w:rPr>
        <w:t>推荐成交侯选供应商。</w:t>
      </w:r>
    </w:p>
    <w:tbl>
      <w:tblPr>
        <w:tblStyle w:val="3"/>
        <w:tblpPr w:leftFromText="180" w:rightFromText="180" w:vertAnchor="text" w:horzAnchor="page" w:tblpX="1206" w:tblpY="317"/>
        <w:tblOverlap w:val="never"/>
        <w:tblW w:w="94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4"/>
        <w:gridCol w:w="4651"/>
        <w:gridCol w:w="1883"/>
      </w:tblGrid>
      <w:tr w14:paraId="6787E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2944" w:type="dxa"/>
            <w:shd w:val="clear" w:color="auto" w:fill="8DB3E2"/>
            <w:noWrap w:val="0"/>
            <w:vAlign w:val="center"/>
          </w:tcPr>
          <w:p w14:paraId="5789A4F5">
            <w:pPr>
              <w:tabs>
                <w:tab w:val="right" w:leader="dot" w:pos="9022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hint="eastAsia" w:ascii="宋体" w:hAnsi="宋体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仿宋_GB2312"/>
                <w:color w:val="auto"/>
                <w:szCs w:val="21"/>
                <w:highlight w:val="none"/>
                <w:lang w:val="en-US" w:eastAsia="zh-CN"/>
              </w:rPr>
              <w:t>中标（成交）候选人</w:t>
            </w:r>
          </w:p>
        </w:tc>
        <w:tc>
          <w:tcPr>
            <w:tcW w:w="4651" w:type="dxa"/>
            <w:shd w:val="clear" w:color="auto" w:fill="8DB3E2"/>
            <w:noWrap w:val="0"/>
            <w:vAlign w:val="center"/>
          </w:tcPr>
          <w:p w14:paraId="61508228">
            <w:pPr>
              <w:tabs>
                <w:tab w:val="right" w:leader="dot" w:pos="9022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hint="eastAsia" w:ascii="宋体" w:hAnsi="宋体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仿宋_GB2312"/>
                <w:color w:val="auto"/>
                <w:szCs w:val="21"/>
                <w:highlight w:val="none"/>
                <w:lang w:val="en-US" w:eastAsia="zh-CN"/>
              </w:rPr>
              <w:t>供应商</w:t>
            </w:r>
            <w:r>
              <w:rPr>
                <w:rFonts w:hint="eastAsia" w:ascii="宋体" w:hAnsi="宋体" w:cs="仿宋_GB2312"/>
                <w:color w:val="auto"/>
                <w:szCs w:val="21"/>
                <w:highlight w:val="none"/>
              </w:rPr>
              <w:t>名称</w:t>
            </w:r>
          </w:p>
        </w:tc>
        <w:tc>
          <w:tcPr>
            <w:tcW w:w="1883" w:type="dxa"/>
            <w:shd w:val="clear" w:color="auto" w:fill="8DB3E2"/>
            <w:noWrap w:val="0"/>
            <w:vAlign w:val="center"/>
          </w:tcPr>
          <w:p w14:paraId="6502869C">
            <w:pPr>
              <w:tabs>
                <w:tab w:val="right" w:leader="dot" w:pos="9022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hint="eastAsia" w:ascii="宋体" w:hAnsi="宋体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仿宋_GB2312"/>
                <w:color w:val="auto"/>
                <w:szCs w:val="21"/>
                <w:highlight w:val="none"/>
              </w:rPr>
              <w:t>得分</w:t>
            </w:r>
          </w:p>
        </w:tc>
      </w:tr>
      <w:tr w14:paraId="58EC5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2944" w:type="dxa"/>
            <w:noWrap w:val="0"/>
            <w:vAlign w:val="center"/>
          </w:tcPr>
          <w:p w14:paraId="08AAC0D6">
            <w:pPr>
              <w:keepNext w:val="0"/>
              <w:keepLines w:val="0"/>
              <w:pageBreakBefore w:val="0"/>
              <w:tabs>
                <w:tab w:val="right" w:leader="dot" w:pos="902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rPr>
                <w:rFonts w:hint="eastAsia" w:ascii="宋体" w:hAnsi="宋体" w:cs="仿宋_GB2312"/>
                <w:sz w:val="22"/>
                <w:szCs w:val="22"/>
              </w:rPr>
            </w:pPr>
            <w:r>
              <w:rPr>
                <w:rFonts w:hint="eastAsia" w:ascii="宋体" w:hAnsi="宋体" w:cs="仿宋_GB2312"/>
                <w:szCs w:val="21"/>
              </w:rPr>
              <w:t>第一</w:t>
            </w:r>
            <w:r>
              <w:rPr>
                <w:rFonts w:hint="eastAsia" w:ascii="宋体" w:hAnsi="宋体" w:cs="仿宋_GB2312"/>
                <w:color w:val="auto"/>
                <w:szCs w:val="21"/>
                <w:highlight w:val="none"/>
                <w:lang w:val="en-US" w:eastAsia="zh-CN"/>
              </w:rPr>
              <w:t>中标（成交）</w:t>
            </w:r>
            <w:r>
              <w:rPr>
                <w:rFonts w:hint="eastAsia" w:ascii="宋体" w:hAnsi="宋体" w:cs="仿宋_GB2312"/>
                <w:szCs w:val="21"/>
              </w:rPr>
              <w:t>候选人</w:t>
            </w:r>
          </w:p>
        </w:tc>
        <w:tc>
          <w:tcPr>
            <w:tcW w:w="4651" w:type="dxa"/>
            <w:noWrap w:val="0"/>
            <w:vAlign w:val="center"/>
          </w:tcPr>
          <w:p w14:paraId="2A4A6018">
            <w:pPr>
              <w:keepNext w:val="0"/>
              <w:keepLines w:val="0"/>
              <w:pageBreakBefore w:val="0"/>
              <w:tabs>
                <w:tab w:val="right" w:leader="dot" w:pos="902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rPr>
                <w:rFonts w:hint="default" w:ascii="宋体" w:hAnsi="宋体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仿宋_GB2312"/>
                <w:szCs w:val="21"/>
                <w:lang w:val="en-US" w:eastAsia="zh-CN"/>
              </w:rPr>
              <w:t>陕西丝路城市发展规划研究院有限公司</w:t>
            </w:r>
          </w:p>
        </w:tc>
        <w:tc>
          <w:tcPr>
            <w:tcW w:w="1883" w:type="dxa"/>
            <w:noWrap w:val="0"/>
            <w:vAlign w:val="center"/>
          </w:tcPr>
          <w:p w14:paraId="3103213A">
            <w:pPr>
              <w:keepNext w:val="0"/>
              <w:keepLines w:val="0"/>
              <w:pageBreakBefore w:val="0"/>
              <w:tabs>
                <w:tab w:val="right" w:leader="dot" w:pos="902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rPr>
                <w:rFonts w:hint="default" w:ascii="宋体" w:hAnsi="宋体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仿宋_GB2312"/>
                <w:szCs w:val="21"/>
                <w:lang w:val="en-US" w:eastAsia="zh-CN"/>
              </w:rPr>
              <w:t xml:space="preserve">85.83 </w:t>
            </w:r>
          </w:p>
        </w:tc>
      </w:tr>
      <w:tr w14:paraId="53453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2944" w:type="dxa"/>
            <w:noWrap w:val="0"/>
            <w:vAlign w:val="center"/>
          </w:tcPr>
          <w:p w14:paraId="7C5A7F24">
            <w:pPr>
              <w:keepNext w:val="0"/>
              <w:keepLines w:val="0"/>
              <w:pageBreakBefore w:val="0"/>
              <w:tabs>
                <w:tab w:val="right" w:leader="dot" w:pos="902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rPr>
                <w:rFonts w:hint="eastAsia" w:ascii="宋体" w:hAnsi="宋体" w:cs="仿宋_GB2312"/>
                <w:sz w:val="22"/>
                <w:szCs w:val="22"/>
              </w:rPr>
            </w:pPr>
            <w:r>
              <w:rPr>
                <w:rFonts w:hint="eastAsia" w:ascii="宋体" w:hAnsi="宋体" w:cs="仿宋_GB2312"/>
                <w:szCs w:val="21"/>
              </w:rPr>
              <w:t>第</w:t>
            </w:r>
            <w:r>
              <w:rPr>
                <w:rFonts w:hint="eastAsia" w:ascii="宋体" w:hAnsi="宋体" w:cs="仿宋_GB2312"/>
                <w:szCs w:val="21"/>
                <w:lang w:eastAsia="zh-CN"/>
              </w:rPr>
              <w:t>二</w:t>
            </w:r>
            <w:r>
              <w:rPr>
                <w:rFonts w:hint="eastAsia" w:ascii="宋体" w:hAnsi="宋体" w:cs="仿宋_GB2312"/>
                <w:color w:val="auto"/>
                <w:szCs w:val="21"/>
                <w:highlight w:val="none"/>
                <w:lang w:val="en-US" w:eastAsia="zh-CN"/>
              </w:rPr>
              <w:t>中标（成交）</w:t>
            </w:r>
            <w:r>
              <w:rPr>
                <w:rFonts w:hint="eastAsia" w:ascii="宋体" w:hAnsi="宋体" w:cs="仿宋_GB2312"/>
                <w:szCs w:val="21"/>
              </w:rPr>
              <w:t>候选人</w:t>
            </w:r>
          </w:p>
        </w:tc>
        <w:tc>
          <w:tcPr>
            <w:tcW w:w="4651" w:type="dxa"/>
            <w:noWrap w:val="0"/>
            <w:vAlign w:val="center"/>
          </w:tcPr>
          <w:p w14:paraId="7DFBF65A">
            <w:pPr>
              <w:keepNext w:val="0"/>
              <w:keepLines w:val="0"/>
              <w:pageBreakBefore w:val="0"/>
              <w:tabs>
                <w:tab w:val="right" w:leader="dot" w:pos="902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rPr>
                <w:rFonts w:hint="eastAsia" w:ascii="宋体" w:hAnsi="宋体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仿宋_GB2312"/>
                <w:szCs w:val="21"/>
                <w:lang w:val="en-US" w:eastAsia="zh-CN"/>
              </w:rPr>
              <w:t>陕西西川都市景观研究所</w:t>
            </w:r>
          </w:p>
        </w:tc>
        <w:tc>
          <w:tcPr>
            <w:tcW w:w="1883" w:type="dxa"/>
            <w:noWrap w:val="0"/>
            <w:vAlign w:val="center"/>
          </w:tcPr>
          <w:p w14:paraId="649CC4A6">
            <w:pPr>
              <w:keepNext w:val="0"/>
              <w:keepLines w:val="0"/>
              <w:pageBreakBefore w:val="0"/>
              <w:tabs>
                <w:tab w:val="right" w:leader="dot" w:pos="902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rPr>
                <w:rFonts w:hint="default" w:ascii="宋体" w:hAnsi="宋体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仿宋_GB2312"/>
                <w:szCs w:val="21"/>
                <w:lang w:val="en-US" w:eastAsia="zh-CN"/>
              </w:rPr>
              <w:t xml:space="preserve">73.67 </w:t>
            </w:r>
          </w:p>
        </w:tc>
      </w:tr>
      <w:tr w14:paraId="6659A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2944" w:type="dxa"/>
            <w:noWrap w:val="0"/>
            <w:vAlign w:val="center"/>
          </w:tcPr>
          <w:p w14:paraId="55B26FC1">
            <w:pPr>
              <w:keepNext w:val="0"/>
              <w:keepLines w:val="0"/>
              <w:pageBreakBefore w:val="0"/>
              <w:tabs>
                <w:tab w:val="right" w:leader="dot" w:pos="902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rPr>
                <w:rFonts w:hint="eastAsia" w:ascii="宋体" w:hAnsi="宋体" w:cs="仿宋_GB2312"/>
                <w:sz w:val="22"/>
                <w:szCs w:val="22"/>
              </w:rPr>
            </w:pPr>
            <w:r>
              <w:rPr>
                <w:rFonts w:hint="eastAsia" w:ascii="宋体" w:hAnsi="宋体" w:cs="仿宋_GB2312"/>
                <w:szCs w:val="21"/>
              </w:rPr>
              <w:t>第</w:t>
            </w:r>
            <w:r>
              <w:rPr>
                <w:rFonts w:hint="eastAsia" w:ascii="宋体" w:hAnsi="宋体" w:cs="仿宋_GB2312"/>
                <w:szCs w:val="21"/>
                <w:lang w:eastAsia="zh-CN"/>
              </w:rPr>
              <w:t>三</w:t>
            </w:r>
            <w:r>
              <w:rPr>
                <w:rFonts w:hint="eastAsia" w:ascii="宋体" w:hAnsi="宋体" w:cs="仿宋_GB2312"/>
                <w:color w:val="auto"/>
                <w:szCs w:val="21"/>
                <w:highlight w:val="none"/>
                <w:lang w:val="en-US" w:eastAsia="zh-CN"/>
              </w:rPr>
              <w:t>中标（成交）</w:t>
            </w:r>
            <w:r>
              <w:rPr>
                <w:rFonts w:hint="eastAsia" w:ascii="宋体" w:hAnsi="宋体" w:cs="仿宋_GB2312"/>
                <w:szCs w:val="21"/>
              </w:rPr>
              <w:t>候选人</w:t>
            </w:r>
          </w:p>
        </w:tc>
        <w:tc>
          <w:tcPr>
            <w:tcW w:w="4651" w:type="dxa"/>
            <w:noWrap w:val="0"/>
            <w:vAlign w:val="center"/>
          </w:tcPr>
          <w:p w14:paraId="10E39F83">
            <w:pPr>
              <w:keepNext w:val="0"/>
              <w:keepLines w:val="0"/>
              <w:pageBreakBefore w:val="0"/>
              <w:tabs>
                <w:tab w:val="right" w:leader="dot" w:pos="902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rPr>
                <w:rFonts w:hint="eastAsia" w:ascii="宋体" w:hAnsi="宋体" w:cs="仿宋_GB2312"/>
                <w:sz w:val="22"/>
                <w:szCs w:val="22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仿宋_GB2312"/>
                <w:szCs w:val="21"/>
                <w:lang w:val="en-US" w:eastAsia="zh-CN"/>
              </w:rPr>
              <w:t>陕西中晟规划设计研究院有限公司</w:t>
            </w:r>
          </w:p>
        </w:tc>
        <w:tc>
          <w:tcPr>
            <w:tcW w:w="1883" w:type="dxa"/>
            <w:noWrap w:val="0"/>
            <w:vAlign w:val="center"/>
          </w:tcPr>
          <w:p w14:paraId="19571230">
            <w:pPr>
              <w:keepNext w:val="0"/>
              <w:keepLines w:val="0"/>
              <w:pageBreakBefore w:val="0"/>
              <w:tabs>
                <w:tab w:val="right" w:leader="dot" w:pos="902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rPr>
                <w:rFonts w:hint="eastAsia" w:ascii="宋体" w:hAnsi="宋体" w:eastAsia="宋体" w:cs="仿宋_GB2312"/>
                <w:szCs w:val="21"/>
                <w:lang w:val="en-US" w:eastAsia="zh-CN"/>
              </w:rPr>
            </w:pPr>
          </w:p>
          <w:p w14:paraId="2BBC3481">
            <w:pPr>
              <w:keepNext w:val="0"/>
              <w:keepLines w:val="0"/>
              <w:pageBreakBefore w:val="0"/>
              <w:tabs>
                <w:tab w:val="right" w:leader="dot" w:pos="902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rPr>
                <w:rFonts w:hint="eastAsia" w:ascii="宋体" w:hAnsi="宋体" w:eastAsia="宋体" w:cs="仿宋_GB2312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仿宋_GB2312"/>
                <w:szCs w:val="21"/>
                <w:lang w:val="en-US" w:eastAsia="zh-CN"/>
              </w:rPr>
              <w:t>72.56</w:t>
            </w:r>
          </w:p>
          <w:p w14:paraId="68DD038A">
            <w:pPr>
              <w:keepNext w:val="0"/>
              <w:keepLines w:val="0"/>
              <w:pageBreakBefore w:val="0"/>
              <w:tabs>
                <w:tab w:val="right" w:leader="dot" w:pos="902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rPr>
                <w:rFonts w:hint="eastAsia" w:ascii="宋体" w:hAnsi="宋体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仿宋_GB2312"/>
                <w:szCs w:val="21"/>
                <w:lang w:val="en-US" w:eastAsia="zh-CN"/>
              </w:rPr>
              <w:t xml:space="preserve"> </w:t>
            </w:r>
          </w:p>
        </w:tc>
      </w:tr>
    </w:tbl>
    <w:p w14:paraId="57ABB327">
      <w:pPr>
        <w:tabs>
          <w:tab w:val="right" w:leader="dot" w:pos="9022"/>
        </w:tabs>
        <w:autoSpaceDE w:val="0"/>
        <w:autoSpaceDN w:val="0"/>
        <w:adjustRightInd w:val="0"/>
        <w:spacing w:line="500" w:lineRule="exact"/>
        <w:jc w:val="left"/>
        <w:rPr>
          <w:rFonts w:hint="default" w:ascii="宋体" w:hAnsi="宋体" w:eastAsia="宋体" w:cs="仿宋_GB2312"/>
          <w:b/>
          <w:bCs w:val="0"/>
          <w:caps/>
          <w:szCs w:val="21"/>
          <w:lang w:val="en-US" w:eastAsia="zh-CN"/>
        </w:rPr>
      </w:pPr>
    </w:p>
    <w:p w14:paraId="62FC42FE">
      <w:pPr>
        <w:jc w:val="both"/>
        <w:rPr>
          <w:b w:val="0"/>
          <w:bCs w:val="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003FC4"/>
    <w:rsid w:val="05031C1C"/>
    <w:rsid w:val="08904749"/>
    <w:rsid w:val="0BD95485"/>
    <w:rsid w:val="0E500027"/>
    <w:rsid w:val="0FD144B5"/>
    <w:rsid w:val="230F65FB"/>
    <w:rsid w:val="26AC3A6A"/>
    <w:rsid w:val="307D149C"/>
    <w:rsid w:val="3B471B5C"/>
    <w:rsid w:val="3EE427BB"/>
    <w:rsid w:val="4BFB5A47"/>
    <w:rsid w:val="5F887EC9"/>
    <w:rsid w:val="622E615C"/>
    <w:rsid w:val="63186F76"/>
    <w:rsid w:val="78C331AC"/>
    <w:rsid w:val="7ADE4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sz w:val="2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162</Words>
  <Characters>174</Characters>
  <Lines>0</Lines>
  <Paragraphs>0</Paragraphs>
  <TotalTime>0</TotalTime>
  <ScaleCrop>false</ScaleCrop>
  <LinksUpToDate>false</LinksUpToDate>
  <CharactersWithSpaces>177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2025-12-01T07:35:00Z</dcterms:created>
  <dc:creator>Administrator</dc:creator>
  <cp:lastModifiedBy>薛怡婷</cp:lastModifiedBy>
  <dcterms:modified xsi:type="dcterms:W3CDTF">2025-12-17T07:23:56Z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eyJoZGlkIjoiODQ3YmUzZWM2OTEwMzFkNTAxMTU5Y2Q4YjE4ZDJkY2MiLCJ1c2VySWQiOiIxNTExNzY2Njc0In0=</vt:lpwstr>
  </property>
  <property fmtid="{D5CDD505-2E9C-101B-9397-08002B2CF9AE}" pid="4" name="ICV">
    <vt:lpwstr>E1CDA6B9AE134EE399681B5758D03EDD_13</vt:lpwstr>
  </property>
</Properties>
</file>