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9493A">
      <w:pPr>
        <w:spacing w:line="360" w:lineRule="auto"/>
        <w:jc w:val="left"/>
        <w:outlineLvl w:val="9"/>
        <w:rPr>
          <w:rFonts w:hint="eastAsia" w:ascii="仿宋" w:hAnsi="仿宋" w:eastAsia="仿宋" w:cs="仿宋"/>
          <w:b/>
          <w:color w:val="auto"/>
          <w:sz w:val="32"/>
          <w:szCs w:val="21"/>
          <w:highlight w:val="none"/>
          <w:lang w:eastAsia="zh-CN"/>
        </w:rPr>
      </w:pPr>
      <w:bookmarkStart w:id="0" w:name="_Toc23738"/>
      <w:r>
        <w:rPr>
          <w:rFonts w:hint="eastAsia" w:ascii="仿宋" w:hAnsi="仿宋" w:eastAsia="仿宋" w:cs="仿宋"/>
          <w:b/>
          <w:color w:val="auto"/>
          <w:sz w:val="32"/>
          <w:szCs w:val="21"/>
          <w:highlight w:val="none"/>
          <w:lang w:val="en-US" w:eastAsia="zh-CN"/>
        </w:rPr>
        <w:t>项目编号</w:t>
      </w:r>
      <w:r>
        <w:rPr>
          <w:rFonts w:hint="eastAsia" w:ascii="仿宋" w:hAnsi="仿宋" w:eastAsia="仿宋" w:cs="仿宋"/>
          <w:b/>
          <w:color w:val="auto"/>
          <w:sz w:val="32"/>
          <w:szCs w:val="21"/>
          <w:highlight w:val="none"/>
        </w:rPr>
        <w:t>：</w:t>
      </w:r>
      <w:bookmarkEnd w:id="0"/>
      <w:r>
        <w:rPr>
          <w:rFonts w:hint="eastAsia" w:ascii="仿宋" w:hAnsi="仿宋" w:eastAsia="仿宋" w:cs="仿宋"/>
          <w:b/>
          <w:color w:val="auto"/>
          <w:sz w:val="32"/>
          <w:szCs w:val="21"/>
          <w:highlight w:val="none"/>
        </w:rPr>
        <w:t>SXDY-2025-360</w:t>
      </w:r>
    </w:p>
    <w:p w14:paraId="1D358AE5">
      <w:pPr>
        <w:adjustRightInd w:val="0"/>
        <w:snapToGrid w:val="0"/>
        <w:spacing w:line="360" w:lineRule="auto"/>
        <w:rPr>
          <w:rFonts w:hint="eastAsia" w:ascii="仿宋" w:hAnsi="仿宋" w:eastAsia="仿宋" w:cs="仿宋"/>
          <w:b/>
          <w:color w:val="auto"/>
          <w:sz w:val="28"/>
          <w:highlight w:val="none"/>
          <w:lang w:eastAsia="zh-CN"/>
        </w:rPr>
      </w:pPr>
    </w:p>
    <w:p w14:paraId="4C4D5B12">
      <w:pPr>
        <w:adjustRightInd w:val="0"/>
        <w:snapToGrid w:val="0"/>
        <w:spacing w:line="360" w:lineRule="auto"/>
        <w:rPr>
          <w:rFonts w:hint="eastAsia" w:ascii="仿宋" w:hAnsi="仿宋" w:eastAsia="仿宋" w:cs="仿宋"/>
          <w:b/>
          <w:color w:val="auto"/>
          <w:sz w:val="28"/>
          <w:highlight w:val="none"/>
          <w:lang w:eastAsia="zh-CN"/>
        </w:rPr>
      </w:pPr>
    </w:p>
    <w:p w14:paraId="0872D371">
      <w:pPr>
        <w:tabs>
          <w:tab w:val="left" w:pos="0"/>
        </w:tabs>
        <w:adjustRightInd w:val="0"/>
        <w:snapToGrid w:val="0"/>
        <w:spacing w:line="360" w:lineRule="auto"/>
        <w:jc w:val="center"/>
        <w:rPr>
          <w:rFonts w:hint="default" w:ascii="仿宋" w:hAnsi="仿宋" w:eastAsia="仿宋" w:cs="仿宋"/>
          <w:b/>
          <w:color w:val="auto"/>
          <w:sz w:val="56"/>
          <w:szCs w:val="56"/>
          <w:highlight w:val="none"/>
          <w:lang w:val="en-US" w:eastAsia="zh-CN"/>
        </w:rPr>
      </w:pPr>
      <w:r>
        <w:rPr>
          <w:rFonts w:hint="default" w:ascii="仿宋" w:hAnsi="仿宋" w:eastAsia="仿宋" w:cs="仿宋"/>
          <w:b/>
          <w:color w:val="auto"/>
          <w:sz w:val="56"/>
          <w:szCs w:val="56"/>
          <w:highlight w:val="none"/>
          <w:lang w:val="en-US" w:eastAsia="zh-CN"/>
        </w:rPr>
        <w:t>VR虚拟实战训练中心及市局警示教育基地项目</w:t>
      </w:r>
    </w:p>
    <w:p w14:paraId="28310A6D">
      <w:pPr>
        <w:tabs>
          <w:tab w:val="left" w:pos="0"/>
        </w:tabs>
        <w:adjustRightInd w:val="0"/>
        <w:snapToGrid w:val="0"/>
        <w:spacing w:line="360" w:lineRule="auto"/>
        <w:jc w:val="center"/>
        <w:rPr>
          <w:rFonts w:hint="eastAsia" w:ascii="仿宋" w:hAnsi="仿宋" w:eastAsia="仿宋" w:cs="仿宋"/>
          <w:b/>
          <w:color w:val="auto"/>
          <w:sz w:val="72"/>
          <w:szCs w:val="72"/>
          <w:highlight w:val="none"/>
          <w:lang w:val="en-US" w:eastAsia="zh-CN"/>
        </w:rPr>
      </w:pPr>
    </w:p>
    <w:p w14:paraId="35C6C597">
      <w:pPr>
        <w:pStyle w:val="18"/>
        <w:keepNext w:val="0"/>
        <w:keepLines w:val="0"/>
        <w:pageBreakBefore w:val="0"/>
        <w:widowControl/>
        <w:kinsoku/>
        <w:wordWrap/>
        <w:overflowPunct/>
        <w:topLinePunct w:val="0"/>
        <w:autoSpaceDE w:val="0"/>
        <w:autoSpaceDN w:val="0"/>
        <w:bidi w:val="0"/>
        <w:adjustRightInd w:val="0"/>
        <w:snapToGrid w:val="0"/>
        <w:spacing w:after="0" w:line="360" w:lineRule="auto"/>
        <w:ind w:left="0"/>
        <w:jc w:val="center"/>
        <w:textAlignment w:val="baseline"/>
        <w:rPr>
          <w:rFonts w:hint="eastAsia" w:ascii="仿宋" w:hAnsi="仿宋" w:eastAsia="仿宋" w:cs="仿宋"/>
          <w:b/>
          <w:bCs/>
          <w:snapToGrid w:val="0"/>
          <w:color w:val="000000"/>
          <w:spacing w:val="-13"/>
          <w:kern w:val="0"/>
          <w:sz w:val="96"/>
          <w:szCs w:val="96"/>
          <w:highlight w:val="none"/>
          <w:lang w:val="en-US" w:eastAsia="zh-CN"/>
        </w:rPr>
      </w:pPr>
      <w:r>
        <w:rPr>
          <w:rFonts w:hint="eastAsia" w:ascii="仿宋" w:hAnsi="仿宋" w:eastAsia="仿宋" w:cs="仿宋"/>
          <w:b/>
          <w:bCs/>
          <w:snapToGrid w:val="0"/>
          <w:color w:val="000000"/>
          <w:spacing w:val="-13"/>
          <w:kern w:val="0"/>
          <w:sz w:val="96"/>
          <w:szCs w:val="96"/>
          <w:highlight w:val="none"/>
          <w:lang w:val="en-US" w:eastAsia="zh-CN"/>
        </w:rPr>
        <w:t>招 标 文 件</w:t>
      </w:r>
    </w:p>
    <w:p w14:paraId="21E68BE9">
      <w:pPr>
        <w:adjustRightInd w:val="0"/>
        <w:snapToGrid w:val="0"/>
        <w:spacing w:line="360" w:lineRule="auto"/>
        <w:jc w:val="center"/>
        <w:rPr>
          <w:rFonts w:hint="eastAsia" w:ascii="仿宋" w:hAnsi="仿宋" w:eastAsia="仿宋" w:cs="仿宋"/>
          <w:b/>
          <w:color w:val="auto"/>
          <w:sz w:val="30"/>
          <w:highlight w:val="none"/>
        </w:rPr>
      </w:pPr>
    </w:p>
    <w:p w14:paraId="45C543FC">
      <w:pPr>
        <w:adjustRightInd w:val="0"/>
        <w:snapToGrid w:val="0"/>
        <w:spacing w:line="360" w:lineRule="auto"/>
        <w:jc w:val="center"/>
        <w:rPr>
          <w:rFonts w:hint="eastAsia" w:ascii="仿宋" w:hAnsi="仿宋" w:eastAsia="仿宋" w:cs="仿宋"/>
          <w:b/>
          <w:color w:val="auto"/>
          <w:sz w:val="30"/>
          <w:highlight w:val="none"/>
        </w:rPr>
      </w:pPr>
    </w:p>
    <w:p w14:paraId="0E04E685">
      <w:pPr>
        <w:rPr>
          <w:rFonts w:hint="eastAsia" w:ascii="仿宋" w:hAnsi="仿宋" w:eastAsia="仿宋" w:cs="仿宋"/>
          <w:b/>
          <w:color w:val="auto"/>
          <w:sz w:val="30"/>
          <w:highlight w:val="none"/>
        </w:rPr>
      </w:pPr>
    </w:p>
    <w:p w14:paraId="06019047">
      <w:pPr>
        <w:pStyle w:val="12"/>
        <w:rPr>
          <w:rFonts w:hint="eastAsia" w:ascii="仿宋" w:hAnsi="仿宋" w:eastAsia="仿宋" w:cs="仿宋"/>
          <w:color w:val="auto"/>
          <w:highlight w:val="none"/>
        </w:rPr>
      </w:pPr>
    </w:p>
    <w:p w14:paraId="748F7A3B">
      <w:pPr>
        <w:rPr>
          <w:rFonts w:hint="eastAsia" w:ascii="仿宋" w:hAnsi="仿宋" w:eastAsia="仿宋" w:cs="仿宋"/>
          <w:color w:val="auto"/>
          <w:highlight w:val="none"/>
        </w:rPr>
      </w:pPr>
    </w:p>
    <w:p w14:paraId="30D21061">
      <w:pPr>
        <w:rPr>
          <w:rFonts w:hint="eastAsia" w:ascii="仿宋" w:hAnsi="仿宋" w:eastAsia="仿宋" w:cs="仿宋"/>
          <w:color w:val="auto"/>
          <w:highlight w:val="none"/>
        </w:rPr>
      </w:pPr>
    </w:p>
    <w:p w14:paraId="034121C7">
      <w:pPr>
        <w:pStyle w:val="18"/>
        <w:keepNext w:val="0"/>
        <w:keepLines w:val="0"/>
        <w:pageBreakBefore w:val="0"/>
        <w:widowControl/>
        <w:kinsoku/>
        <w:wordWrap/>
        <w:overflowPunct/>
        <w:topLinePunct w:val="0"/>
        <w:autoSpaceDE w:val="0"/>
        <w:autoSpaceDN w:val="0"/>
        <w:bidi w:val="0"/>
        <w:adjustRightInd w:val="0"/>
        <w:snapToGrid w:val="0"/>
        <w:spacing w:line="480" w:lineRule="auto"/>
        <w:ind w:left="1680" w:leftChars="700" w:firstLine="0" w:firstLineChars="0"/>
        <w:jc w:val="left"/>
        <w:textAlignment w:val="baseline"/>
        <w:rPr>
          <w:rFonts w:hint="eastAsia" w:ascii="仿宋" w:hAnsi="仿宋" w:eastAsia="仿宋" w:cs="仿宋"/>
          <w:sz w:val="32"/>
          <w:szCs w:val="32"/>
          <w:highlight w:val="none"/>
        </w:rPr>
      </w:pPr>
      <w:r>
        <w:rPr>
          <w:rFonts w:hint="eastAsia" w:ascii="仿宋" w:hAnsi="仿宋" w:eastAsia="仿宋" w:cs="仿宋"/>
          <w:b/>
          <w:bCs/>
          <w:spacing w:val="225"/>
          <w:kern w:val="0"/>
          <w:sz w:val="32"/>
          <w:szCs w:val="32"/>
          <w:highlight w:val="none"/>
          <w:fitText w:val="1860" w:id="894182618"/>
        </w:rPr>
        <w:t>采购</w:t>
      </w:r>
      <w:r>
        <w:rPr>
          <w:rFonts w:hint="eastAsia" w:ascii="仿宋" w:hAnsi="仿宋" w:eastAsia="仿宋" w:cs="仿宋"/>
          <w:b/>
          <w:bCs/>
          <w:spacing w:val="0"/>
          <w:kern w:val="0"/>
          <w:sz w:val="32"/>
          <w:szCs w:val="32"/>
          <w:highlight w:val="none"/>
          <w:fitText w:val="1860" w:id="894182618"/>
        </w:rPr>
        <w:t>人</w:t>
      </w:r>
      <w:r>
        <w:rPr>
          <w:rFonts w:hint="eastAsia" w:ascii="仿宋" w:hAnsi="仿宋" w:eastAsia="仿宋" w:cs="仿宋"/>
          <w:b/>
          <w:bCs/>
          <w:spacing w:val="-9"/>
          <w:sz w:val="32"/>
          <w:szCs w:val="32"/>
          <w:highlight w:val="none"/>
        </w:rPr>
        <w:t>：西安市公安局人民警察训练支队</w:t>
      </w:r>
    </w:p>
    <w:p w14:paraId="1D249961">
      <w:pPr>
        <w:pStyle w:val="18"/>
        <w:keepNext w:val="0"/>
        <w:keepLines w:val="0"/>
        <w:pageBreakBefore w:val="0"/>
        <w:widowControl/>
        <w:kinsoku/>
        <w:wordWrap/>
        <w:overflowPunct/>
        <w:topLinePunct w:val="0"/>
        <w:autoSpaceDE w:val="0"/>
        <w:autoSpaceDN w:val="0"/>
        <w:bidi w:val="0"/>
        <w:adjustRightInd w:val="0"/>
        <w:snapToGrid w:val="0"/>
        <w:spacing w:line="480" w:lineRule="auto"/>
        <w:ind w:left="1680" w:leftChars="700" w:firstLine="0" w:firstLineChars="0"/>
        <w:jc w:val="left"/>
        <w:textAlignment w:val="baseline"/>
        <w:rPr>
          <w:rFonts w:hint="eastAsia" w:ascii="仿宋" w:hAnsi="仿宋" w:eastAsia="仿宋" w:cs="仿宋"/>
          <w:b/>
          <w:bCs/>
          <w:spacing w:val="-17"/>
          <w:sz w:val="32"/>
          <w:szCs w:val="32"/>
          <w:highlight w:val="none"/>
        </w:rPr>
      </w:pPr>
      <w:bookmarkStart w:id="1" w:name="_Toc23419"/>
      <w:r>
        <w:rPr>
          <w:rFonts w:hint="eastAsia" w:ascii="仿宋" w:hAnsi="仿宋" w:eastAsia="仿宋" w:cs="仿宋"/>
          <w:b/>
          <w:bCs/>
          <w:spacing w:val="-8"/>
          <w:sz w:val="32"/>
          <w:szCs w:val="32"/>
          <w:highlight w:val="none"/>
        </w:rPr>
        <w:t>采购代理机构：</w:t>
      </w:r>
      <w:bookmarkEnd w:id="1"/>
      <w:r>
        <w:rPr>
          <w:rFonts w:hint="eastAsia" w:ascii="仿宋" w:hAnsi="仿宋" w:eastAsia="仿宋" w:cs="仿宋"/>
          <w:b/>
          <w:bCs/>
          <w:spacing w:val="-8"/>
          <w:sz w:val="32"/>
          <w:szCs w:val="32"/>
          <w:highlight w:val="none"/>
          <w:lang w:eastAsia="zh-CN"/>
        </w:rPr>
        <w:t>陕西大用项目管理有限公司</w:t>
      </w:r>
      <w:r>
        <w:rPr>
          <w:rFonts w:hint="eastAsia" w:ascii="仿宋" w:hAnsi="仿宋" w:eastAsia="仿宋" w:cs="仿宋"/>
          <w:b/>
          <w:bCs/>
          <w:spacing w:val="610"/>
          <w:kern w:val="0"/>
          <w:sz w:val="32"/>
          <w:szCs w:val="32"/>
          <w:highlight w:val="none"/>
          <w:fitText w:val="1860" w:id="1171595220"/>
        </w:rPr>
        <w:t>日</w:t>
      </w:r>
      <w:r>
        <w:rPr>
          <w:rFonts w:hint="eastAsia" w:ascii="仿宋" w:hAnsi="仿宋" w:eastAsia="仿宋" w:cs="仿宋"/>
          <w:b/>
          <w:bCs/>
          <w:spacing w:val="0"/>
          <w:kern w:val="0"/>
          <w:sz w:val="32"/>
          <w:szCs w:val="32"/>
          <w:highlight w:val="none"/>
          <w:fitText w:val="1860" w:id="1171595220"/>
        </w:rPr>
        <w:t>期</w:t>
      </w:r>
      <w:r>
        <w:rPr>
          <w:rFonts w:hint="eastAsia" w:ascii="仿宋" w:hAnsi="仿宋" w:eastAsia="仿宋" w:cs="仿宋"/>
          <w:b/>
          <w:bCs/>
          <w:spacing w:val="-17"/>
          <w:sz w:val="32"/>
          <w:szCs w:val="32"/>
          <w:highlight w:val="none"/>
        </w:rPr>
        <w:t>：二〇二</w:t>
      </w:r>
      <w:r>
        <w:rPr>
          <w:rFonts w:hint="eastAsia" w:ascii="仿宋" w:hAnsi="仿宋" w:eastAsia="仿宋" w:cs="仿宋"/>
          <w:b/>
          <w:bCs/>
          <w:spacing w:val="-17"/>
          <w:sz w:val="32"/>
          <w:szCs w:val="32"/>
          <w:highlight w:val="none"/>
          <w:lang w:val="en-US" w:eastAsia="zh-CN"/>
        </w:rPr>
        <w:t>五</w:t>
      </w:r>
      <w:r>
        <w:rPr>
          <w:rFonts w:hint="eastAsia" w:ascii="仿宋" w:hAnsi="仿宋" w:eastAsia="仿宋" w:cs="仿宋"/>
          <w:b/>
          <w:bCs/>
          <w:spacing w:val="-17"/>
          <w:sz w:val="32"/>
          <w:szCs w:val="32"/>
          <w:highlight w:val="none"/>
        </w:rPr>
        <w:t>年</w:t>
      </w:r>
      <w:r>
        <w:rPr>
          <w:rFonts w:hint="eastAsia" w:ascii="仿宋" w:hAnsi="仿宋" w:eastAsia="仿宋" w:cs="仿宋"/>
          <w:b/>
          <w:bCs/>
          <w:spacing w:val="-17"/>
          <w:sz w:val="32"/>
          <w:szCs w:val="32"/>
          <w:highlight w:val="none"/>
          <w:lang w:val="en-US" w:eastAsia="zh-CN"/>
        </w:rPr>
        <w:t>十一</w:t>
      </w:r>
      <w:r>
        <w:rPr>
          <w:rFonts w:hint="eastAsia" w:ascii="仿宋" w:hAnsi="仿宋" w:eastAsia="仿宋" w:cs="仿宋"/>
          <w:b/>
          <w:bCs/>
          <w:spacing w:val="-17"/>
          <w:sz w:val="32"/>
          <w:szCs w:val="32"/>
          <w:highlight w:val="none"/>
        </w:rPr>
        <w:t>月</w:t>
      </w:r>
    </w:p>
    <w:p w14:paraId="67E0BC14">
      <w:pPr>
        <w:spacing w:line="480" w:lineRule="auto"/>
        <w:rPr>
          <w:rFonts w:hint="eastAsia"/>
          <w:highlight w:val="none"/>
        </w:rPr>
      </w:pPr>
    </w:p>
    <w:p w14:paraId="15B882CE">
      <w:pPr>
        <w:pStyle w:val="18"/>
        <w:shd w:val="clear"/>
        <w:spacing w:line="480" w:lineRule="auto"/>
        <w:jc w:val="center"/>
        <w:rPr>
          <w:rFonts w:hint="eastAsia" w:ascii="仿宋" w:hAnsi="仿宋" w:eastAsia="仿宋" w:cs="仿宋"/>
          <w:sz w:val="21"/>
          <w:highlight w:val="none"/>
          <w:lang w:val="en-US" w:eastAsia="zh-CN" w:bidi="ar-SA"/>
        </w:rPr>
        <w:sectPr>
          <w:headerReference r:id="rId4" w:type="first"/>
          <w:headerReference r:id="rId3" w:type="default"/>
          <w:pgSz w:w="11906" w:h="16838"/>
          <w:pgMar w:top="1417" w:right="1417" w:bottom="1417" w:left="1417" w:header="1134" w:footer="992" w:gutter="0"/>
          <w:pgBorders>
            <w:top w:val="none" w:sz="0" w:space="0"/>
            <w:left w:val="none" w:sz="0" w:space="0"/>
            <w:bottom w:val="none" w:sz="0" w:space="0"/>
            <w:right w:val="none" w:sz="0" w:space="0"/>
          </w:pgBorders>
          <w:pgNumType w:fmt="decimal"/>
          <w:cols w:space="720" w:num="1"/>
          <w:titlePg/>
          <w:docGrid w:type="lines" w:linePitch="333" w:charSpace="0"/>
        </w:sectPr>
      </w:pPr>
    </w:p>
    <w:sdt>
      <w:sdtPr>
        <w:rPr>
          <w:rFonts w:hint="eastAsia" w:ascii="仿宋" w:hAnsi="仿宋" w:eastAsia="仿宋" w:cs="仿宋"/>
          <w:sz w:val="21"/>
          <w:highlight w:val="none"/>
          <w:lang w:val="en-US" w:eastAsia="zh-CN" w:bidi="ar-SA"/>
        </w:rPr>
        <w:id w:val="147475858"/>
        <w15:color w:val="DBDBDB"/>
        <w:docPartObj>
          <w:docPartGallery w:val="Table of Contents"/>
          <w:docPartUnique/>
        </w:docPartObj>
      </w:sdtPr>
      <w:sdtEndPr>
        <w:rPr>
          <w:rFonts w:hint="eastAsia" w:ascii="仿宋" w:hAnsi="仿宋" w:eastAsia="仿宋" w:cs="仿宋"/>
          <w:color w:val="auto"/>
          <w:sz w:val="24"/>
          <w:szCs w:val="44"/>
          <w:highlight w:val="none"/>
          <w:lang w:val="en-US" w:eastAsia="zh-CN" w:bidi="ar-SA"/>
        </w:rPr>
      </w:sdtEndPr>
      <w:sdtContent>
        <w:p w14:paraId="55FBDC37">
          <w:pPr>
            <w:pStyle w:val="18"/>
            <w:shd w:val="clear"/>
            <w:jc w:val="center"/>
            <w:rPr>
              <w:rFonts w:hint="eastAsia" w:ascii="仿宋" w:hAnsi="仿宋" w:eastAsia="仿宋" w:cs="仿宋"/>
              <w:highlight w:val="none"/>
            </w:rPr>
          </w:pPr>
          <w:bookmarkStart w:id="2" w:name="_Toc5293"/>
          <w:bookmarkStart w:id="3" w:name="_Toc426457691"/>
          <w:bookmarkStart w:id="4" w:name="_Toc19886"/>
          <w:bookmarkStart w:id="5" w:name="_Toc20858"/>
          <w:bookmarkStart w:id="6" w:name="_Toc21518"/>
          <w:bookmarkStart w:id="7" w:name="_Toc389582033"/>
          <w:bookmarkStart w:id="8" w:name="_Toc16218"/>
          <w:bookmarkStart w:id="9" w:name="_Toc20652"/>
          <w:bookmarkStart w:id="10" w:name="_Toc363473971"/>
          <w:bookmarkStart w:id="11" w:name="_Toc403077638"/>
          <w:bookmarkStart w:id="12" w:name="_Toc363474016"/>
          <w:r>
            <w:rPr>
              <w:rFonts w:hint="eastAsia" w:ascii="仿宋" w:hAnsi="仿宋" w:eastAsia="仿宋" w:cs="仿宋"/>
              <w:b/>
              <w:color w:val="auto"/>
              <w:sz w:val="44"/>
              <w:szCs w:val="44"/>
              <w:highlight w:val="none"/>
            </w:rPr>
            <w:t>目   录</w:t>
          </w:r>
        </w:p>
        <w:p w14:paraId="6AAB00D4">
          <w:pPr>
            <w:pStyle w:val="32"/>
            <w:tabs>
              <w:tab w:val="right" w:leader="dot" w:pos="9072"/>
              <w:tab w:val="clear" w:pos="1418"/>
              <w:tab w:val="clear" w:pos="8302"/>
            </w:tabs>
            <w:spacing w:line="480" w:lineRule="auto"/>
            <w:rPr>
              <w:sz w:val="32"/>
              <w:szCs w:val="22"/>
              <w:highlight w:val="none"/>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TOC \o "1-1" \h \u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color w:val="auto"/>
              <w:sz w:val="32"/>
              <w:szCs w:val="36"/>
              <w:highlight w:val="none"/>
            </w:rPr>
            <w:fldChar w:fldCharType="begin"/>
          </w:r>
          <w:r>
            <w:rPr>
              <w:rFonts w:hint="eastAsia" w:ascii="仿宋" w:hAnsi="仿宋" w:eastAsia="仿宋" w:cs="仿宋"/>
              <w:sz w:val="32"/>
              <w:szCs w:val="36"/>
              <w:highlight w:val="none"/>
            </w:rPr>
            <w:instrText xml:space="preserve"> HYPERLINK \l _Toc22171 </w:instrText>
          </w:r>
          <w:r>
            <w:rPr>
              <w:rFonts w:hint="eastAsia" w:ascii="仿宋" w:hAnsi="仿宋" w:eastAsia="仿宋" w:cs="仿宋"/>
              <w:sz w:val="32"/>
              <w:szCs w:val="36"/>
              <w:highlight w:val="none"/>
            </w:rPr>
            <w:fldChar w:fldCharType="separate"/>
          </w:r>
          <w:r>
            <w:rPr>
              <w:rFonts w:hint="eastAsia" w:ascii="仿宋" w:hAnsi="仿宋" w:eastAsia="仿宋" w:cs="仿宋"/>
              <w:sz w:val="32"/>
              <w:szCs w:val="22"/>
              <w:highlight w:val="none"/>
            </w:rPr>
            <w:t>第一章</w:t>
          </w:r>
          <w:r>
            <w:rPr>
              <w:rFonts w:hint="eastAsia" w:ascii="仿宋" w:hAnsi="仿宋" w:eastAsia="仿宋" w:cs="仿宋"/>
              <w:sz w:val="32"/>
              <w:szCs w:val="22"/>
              <w:highlight w:val="none"/>
              <w:lang w:val="en-US" w:eastAsia="zh-CN"/>
            </w:rPr>
            <w:t xml:space="preserve">  </w:t>
          </w:r>
          <w:r>
            <w:rPr>
              <w:rFonts w:hint="eastAsia" w:ascii="仿宋" w:hAnsi="仿宋" w:eastAsia="仿宋" w:cs="仿宋"/>
              <w:sz w:val="32"/>
              <w:szCs w:val="22"/>
              <w:highlight w:val="none"/>
            </w:rPr>
            <w:t>招标公告</w:t>
          </w:r>
          <w:r>
            <w:rPr>
              <w:sz w:val="32"/>
              <w:szCs w:val="22"/>
              <w:highlight w:val="none"/>
            </w:rPr>
            <w:tab/>
          </w:r>
          <w:r>
            <w:rPr>
              <w:sz w:val="32"/>
              <w:szCs w:val="22"/>
              <w:highlight w:val="none"/>
            </w:rPr>
            <w:fldChar w:fldCharType="begin"/>
          </w:r>
          <w:r>
            <w:rPr>
              <w:sz w:val="32"/>
              <w:szCs w:val="22"/>
              <w:highlight w:val="none"/>
            </w:rPr>
            <w:instrText xml:space="preserve"> PAGEREF _Toc22171 \h </w:instrText>
          </w:r>
          <w:r>
            <w:rPr>
              <w:sz w:val="32"/>
              <w:szCs w:val="22"/>
              <w:highlight w:val="none"/>
            </w:rPr>
            <w:fldChar w:fldCharType="separate"/>
          </w:r>
          <w:r>
            <w:rPr>
              <w:sz w:val="32"/>
              <w:szCs w:val="22"/>
              <w:highlight w:val="none"/>
            </w:rPr>
            <w:t>1</w:t>
          </w:r>
          <w:r>
            <w:rPr>
              <w:sz w:val="32"/>
              <w:szCs w:val="22"/>
              <w:highlight w:val="none"/>
            </w:rPr>
            <w:fldChar w:fldCharType="end"/>
          </w:r>
          <w:r>
            <w:rPr>
              <w:rFonts w:hint="eastAsia" w:ascii="仿宋" w:hAnsi="仿宋" w:eastAsia="仿宋" w:cs="仿宋"/>
              <w:color w:val="auto"/>
              <w:sz w:val="32"/>
              <w:szCs w:val="36"/>
              <w:highlight w:val="none"/>
            </w:rPr>
            <w:fldChar w:fldCharType="end"/>
          </w:r>
        </w:p>
        <w:p w14:paraId="1AD42A59">
          <w:pPr>
            <w:pStyle w:val="32"/>
            <w:tabs>
              <w:tab w:val="right" w:leader="dot" w:pos="9072"/>
              <w:tab w:val="clear" w:pos="1418"/>
              <w:tab w:val="clear" w:pos="8302"/>
            </w:tabs>
            <w:spacing w:line="480" w:lineRule="auto"/>
            <w:rPr>
              <w:sz w:val="32"/>
              <w:szCs w:val="22"/>
              <w:highlight w:val="none"/>
            </w:rPr>
          </w:pPr>
          <w:r>
            <w:rPr>
              <w:rFonts w:hint="eastAsia" w:ascii="仿宋" w:hAnsi="仿宋" w:eastAsia="仿宋" w:cs="仿宋"/>
              <w:color w:val="auto"/>
              <w:sz w:val="32"/>
              <w:szCs w:val="36"/>
              <w:highlight w:val="none"/>
            </w:rPr>
            <w:fldChar w:fldCharType="begin"/>
          </w:r>
          <w:r>
            <w:rPr>
              <w:rFonts w:hint="eastAsia" w:ascii="仿宋" w:hAnsi="仿宋" w:eastAsia="仿宋" w:cs="仿宋"/>
              <w:sz w:val="32"/>
              <w:szCs w:val="36"/>
              <w:highlight w:val="none"/>
            </w:rPr>
            <w:instrText xml:space="preserve"> HYPERLINK \l _Toc10756 </w:instrText>
          </w:r>
          <w:r>
            <w:rPr>
              <w:rFonts w:hint="eastAsia" w:ascii="仿宋" w:hAnsi="仿宋" w:eastAsia="仿宋" w:cs="仿宋"/>
              <w:sz w:val="32"/>
              <w:szCs w:val="36"/>
              <w:highlight w:val="none"/>
            </w:rPr>
            <w:fldChar w:fldCharType="separate"/>
          </w:r>
          <w:r>
            <w:rPr>
              <w:rFonts w:hint="eastAsia" w:ascii="仿宋" w:hAnsi="仿宋" w:eastAsia="仿宋" w:cs="仿宋"/>
              <w:sz w:val="32"/>
              <w:szCs w:val="44"/>
              <w:highlight w:val="none"/>
            </w:rPr>
            <w:t xml:space="preserve">第二章  </w:t>
          </w:r>
          <w:r>
            <w:rPr>
              <w:rFonts w:hint="eastAsia" w:ascii="仿宋" w:hAnsi="仿宋" w:eastAsia="仿宋" w:cs="仿宋"/>
              <w:sz w:val="32"/>
              <w:szCs w:val="44"/>
              <w:highlight w:val="none"/>
              <w:lang w:eastAsia="zh-CN"/>
            </w:rPr>
            <w:t>供应商</w:t>
          </w:r>
          <w:r>
            <w:rPr>
              <w:rFonts w:hint="eastAsia" w:ascii="仿宋" w:hAnsi="仿宋" w:eastAsia="仿宋" w:cs="仿宋"/>
              <w:sz w:val="32"/>
              <w:szCs w:val="44"/>
              <w:highlight w:val="none"/>
            </w:rPr>
            <w:t>须知</w:t>
          </w:r>
          <w:r>
            <w:rPr>
              <w:sz w:val="32"/>
              <w:szCs w:val="22"/>
              <w:highlight w:val="none"/>
            </w:rPr>
            <w:tab/>
          </w:r>
          <w:r>
            <w:rPr>
              <w:sz w:val="32"/>
              <w:szCs w:val="22"/>
              <w:highlight w:val="none"/>
            </w:rPr>
            <w:fldChar w:fldCharType="begin"/>
          </w:r>
          <w:r>
            <w:rPr>
              <w:sz w:val="32"/>
              <w:szCs w:val="22"/>
              <w:highlight w:val="none"/>
            </w:rPr>
            <w:instrText xml:space="preserve"> PAGEREF _Toc10756 \h </w:instrText>
          </w:r>
          <w:r>
            <w:rPr>
              <w:sz w:val="32"/>
              <w:szCs w:val="22"/>
              <w:highlight w:val="none"/>
            </w:rPr>
            <w:fldChar w:fldCharType="separate"/>
          </w:r>
          <w:r>
            <w:rPr>
              <w:sz w:val="32"/>
              <w:szCs w:val="22"/>
              <w:highlight w:val="none"/>
            </w:rPr>
            <w:t>10</w:t>
          </w:r>
          <w:r>
            <w:rPr>
              <w:sz w:val="32"/>
              <w:szCs w:val="22"/>
              <w:highlight w:val="none"/>
            </w:rPr>
            <w:fldChar w:fldCharType="end"/>
          </w:r>
          <w:r>
            <w:rPr>
              <w:rFonts w:hint="eastAsia" w:ascii="仿宋" w:hAnsi="仿宋" w:eastAsia="仿宋" w:cs="仿宋"/>
              <w:color w:val="auto"/>
              <w:sz w:val="32"/>
              <w:szCs w:val="36"/>
              <w:highlight w:val="none"/>
            </w:rPr>
            <w:fldChar w:fldCharType="end"/>
          </w:r>
        </w:p>
        <w:p w14:paraId="33D78BC4">
          <w:pPr>
            <w:pStyle w:val="32"/>
            <w:tabs>
              <w:tab w:val="right" w:leader="dot" w:pos="9072"/>
              <w:tab w:val="clear" w:pos="1418"/>
              <w:tab w:val="clear" w:pos="8302"/>
            </w:tabs>
            <w:spacing w:line="480" w:lineRule="auto"/>
            <w:rPr>
              <w:sz w:val="32"/>
              <w:szCs w:val="22"/>
              <w:highlight w:val="none"/>
            </w:rPr>
          </w:pPr>
          <w:r>
            <w:rPr>
              <w:rFonts w:hint="eastAsia" w:ascii="仿宋" w:hAnsi="仿宋" w:eastAsia="仿宋" w:cs="仿宋"/>
              <w:color w:val="auto"/>
              <w:sz w:val="32"/>
              <w:szCs w:val="36"/>
              <w:highlight w:val="none"/>
            </w:rPr>
            <w:fldChar w:fldCharType="begin"/>
          </w:r>
          <w:r>
            <w:rPr>
              <w:rFonts w:hint="eastAsia" w:ascii="仿宋" w:hAnsi="仿宋" w:eastAsia="仿宋" w:cs="仿宋"/>
              <w:sz w:val="32"/>
              <w:szCs w:val="36"/>
              <w:highlight w:val="none"/>
            </w:rPr>
            <w:instrText xml:space="preserve"> HYPERLINK \l _Toc18368 </w:instrText>
          </w:r>
          <w:r>
            <w:rPr>
              <w:rFonts w:hint="eastAsia" w:ascii="仿宋" w:hAnsi="仿宋" w:eastAsia="仿宋" w:cs="仿宋"/>
              <w:sz w:val="32"/>
              <w:szCs w:val="36"/>
              <w:highlight w:val="none"/>
            </w:rPr>
            <w:fldChar w:fldCharType="separate"/>
          </w:r>
          <w:r>
            <w:rPr>
              <w:rFonts w:hint="eastAsia" w:ascii="仿宋" w:hAnsi="仿宋" w:eastAsia="仿宋" w:cs="仿宋"/>
              <w:bCs/>
              <w:sz w:val="32"/>
              <w:szCs w:val="44"/>
              <w:highlight w:val="none"/>
            </w:rPr>
            <w:t>第三章</w:t>
          </w:r>
          <w:r>
            <w:rPr>
              <w:rFonts w:hint="eastAsia" w:ascii="仿宋" w:hAnsi="仿宋" w:eastAsia="仿宋" w:cs="仿宋"/>
              <w:bCs/>
              <w:sz w:val="32"/>
              <w:szCs w:val="44"/>
              <w:highlight w:val="none"/>
              <w:lang w:val="en-US" w:eastAsia="zh-CN"/>
            </w:rPr>
            <w:t xml:space="preserve">  </w:t>
          </w:r>
          <w:r>
            <w:rPr>
              <w:rFonts w:hint="eastAsia" w:ascii="仿宋" w:hAnsi="仿宋" w:eastAsia="仿宋" w:cs="仿宋"/>
              <w:bCs/>
              <w:sz w:val="32"/>
              <w:szCs w:val="44"/>
              <w:highlight w:val="none"/>
            </w:rPr>
            <w:t>合同条款及格式</w:t>
          </w:r>
          <w:r>
            <w:rPr>
              <w:sz w:val="32"/>
              <w:szCs w:val="22"/>
              <w:highlight w:val="none"/>
            </w:rPr>
            <w:tab/>
          </w:r>
          <w:r>
            <w:rPr>
              <w:sz w:val="32"/>
              <w:szCs w:val="22"/>
              <w:highlight w:val="none"/>
            </w:rPr>
            <w:fldChar w:fldCharType="begin"/>
          </w:r>
          <w:r>
            <w:rPr>
              <w:sz w:val="32"/>
              <w:szCs w:val="22"/>
              <w:highlight w:val="none"/>
            </w:rPr>
            <w:instrText xml:space="preserve"> PAGEREF _Toc18368 \h </w:instrText>
          </w:r>
          <w:r>
            <w:rPr>
              <w:sz w:val="32"/>
              <w:szCs w:val="22"/>
              <w:highlight w:val="none"/>
            </w:rPr>
            <w:fldChar w:fldCharType="separate"/>
          </w:r>
          <w:r>
            <w:rPr>
              <w:sz w:val="32"/>
              <w:szCs w:val="22"/>
              <w:highlight w:val="none"/>
            </w:rPr>
            <w:t>32</w:t>
          </w:r>
          <w:r>
            <w:rPr>
              <w:sz w:val="32"/>
              <w:szCs w:val="22"/>
              <w:highlight w:val="none"/>
            </w:rPr>
            <w:fldChar w:fldCharType="end"/>
          </w:r>
          <w:r>
            <w:rPr>
              <w:rFonts w:hint="eastAsia" w:ascii="仿宋" w:hAnsi="仿宋" w:eastAsia="仿宋" w:cs="仿宋"/>
              <w:color w:val="auto"/>
              <w:sz w:val="32"/>
              <w:szCs w:val="36"/>
              <w:highlight w:val="none"/>
            </w:rPr>
            <w:fldChar w:fldCharType="end"/>
          </w:r>
        </w:p>
        <w:p w14:paraId="7AB4B547">
          <w:pPr>
            <w:pStyle w:val="32"/>
            <w:tabs>
              <w:tab w:val="right" w:leader="dot" w:pos="9072"/>
              <w:tab w:val="clear" w:pos="1418"/>
              <w:tab w:val="clear" w:pos="8302"/>
            </w:tabs>
            <w:spacing w:line="480" w:lineRule="auto"/>
            <w:rPr>
              <w:sz w:val="32"/>
              <w:szCs w:val="22"/>
              <w:highlight w:val="none"/>
            </w:rPr>
          </w:pPr>
          <w:r>
            <w:rPr>
              <w:rFonts w:hint="eastAsia" w:ascii="仿宋" w:hAnsi="仿宋" w:eastAsia="仿宋" w:cs="仿宋"/>
              <w:color w:val="auto"/>
              <w:sz w:val="32"/>
              <w:szCs w:val="36"/>
              <w:highlight w:val="none"/>
            </w:rPr>
            <w:fldChar w:fldCharType="begin"/>
          </w:r>
          <w:r>
            <w:rPr>
              <w:rFonts w:hint="eastAsia" w:ascii="仿宋" w:hAnsi="仿宋" w:eastAsia="仿宋" w:cs="仿宋"/>
              <w:sz w:val="32"/>
              <w:szCs w:val="36"/>
              <w:highlight w:val="none"/>
            </w:rPr>
            <w:instrText xml:space="preserve"> HYPERLINK \l _Toc20435 </w:instrText>
          </w:r>
          <w:r>
            <w:rPr>
              <w:rFonts w:hint="eastAsia" w:ascii="仿宋" w:hAnsi="仿宋" w:eastAsia="仿宋" w:cs="仿宋"/>
              <w:sz w:val="32"/>
              <w:szCs w:val="36"/>
              <w:highlight w:val="none"/>
            </w:rPr>
            <w:fldChar w:fldCharType="separate"/>
          </w:r>
          <w:r>
            <w:rPr>
              <w:rFonts w:hint="eastAsia" w:ascii="仿宋" w:hAnsi="仿宋" w:eastAsia="仿宋" w:cs="仿宋"/>
              <w:sz w:val="32"/>
              <w:szCs w:val="44"/>
              <w:highlight w:val="none"/>
            </w:rPr>
            <w:t xml:space="preserve">第四章 </w:t>
          </w:r>
          <w:r>
            <w:rPr>
              <w:rFonts w:hint="eastAsia" w:ascii="仿宋" w:hAnsi="仿宋" w:eastAsia="仿宋" w:cs="仿宋"/>
              <w:sz w:val="32"/>
              <w:szCs w:val="44"/>
              <w:highlight w:val="none"/>
              <w:lang w:val="en-US" w:eastAsia="zh-CN"/>
            </w:rPr>
            <w:t xml:space="preserve"> </w:t>
          </w:r>
          <w:r>
            <w:rPr>
              <w:rFonts w:hint="eastAsia" w:ascii="仿宋" w:hAnsi="仿宋" w:eastAsia="仿宋" w:cs="仿宋"/>
              <w:sz w:val="32"/>
              <w:szCs w:val="44"/>
              <w:highlight w:val="none"/>
            </w:rPr>
            <w:t>采购内容及技术要求</w:t>
          </w:r>
          <w:r>
            <w:rPr>
              <w:sz w:val="32"/>
              <w:szCs w:val="22"/>
              <w:highlight w:val="none"/>
            </w:rPr>
            <w:tab/>
          </w:r>
          <w:r>
            <w:rPr>
              <w:sz w:val="32"/>
              <w:szCs w:val="22"/>
              <w:highlight w:val="none"/>
            </w:rPr>
            <w:fldChar w:fldCharType="begin"/>
          </w:r>
          <w:r>
            <w:rPr>
              <w:sz w:val="32"/>
              <w:szCs w:val="22"/>
              <w:highlight w:val="none"/>
            </w:rPr>
            <w:instrText xml:space="preserve"> PAGEREF _Toc20435 \h </w:instrText>
          </w:r>
          <w:r>
            <w:rPr>
              <w:sz w:val="32"/>
              <w:szCs w:val="22"/>
              <w:highlight w:val="none"/>
            </w:rPr>
            <w:fldChar w:fldCharType="separate"/>
          </w:r>
          <w:r>
            <w:rPr>
              <w:sz w:val="32"/>
              <w:szCs w:val="22"/>
              <w:highlight w:val="none"/>
            </w:rPr>
            <w:t>35</w:t>
          </w:r>
          <w:r>
            <w:rPr>
              <w:sz w:val="32"/>
              <w:szCs w:val="22"/>
              <w:highlight w:val="none"/>
            </w:rPr>
            <w:fldChar w:fldCharType="end"/>
          </w:r>
          <w:r>
            <w:rPr>
              <w:rFonts w:hint="eastAsia" w:ascii="仿宋" w:hAnsi="仿宋" w:eastAsia="仿宋" w:cs="仿宋"/>
              <w:color w:val="auto"/>
              <w:sz w:val="32"/>
              <w:szCs w:val="36"/>
              <w:highlight w:val="none"/>
            </w:rPr>
            <w:fldChar w:fldCharType="end"/>
          </w:r>
        </w:p>
        <w:p w14:paraId="05ECBF54">
          <w:pPr>
            <w:pStyle w:val="32"/>
            <w:tabs>
              <w:tab w:val="right" w:leader="dot" w:pos="9072"/>
              <w:tab w:val="clear" w:pos="1418"/>
              <w:tab w:val="clear" w:pos="8302"/>
            </w:tabs>
            <w:spacing w:line="480" w:lineRule="auto"/>
            <w:rPr>
              <w:sz w:val="32"/>
              <w:szCs w:val="22"/>
              <w:highlight w:val="none"/>
            </w:rPr>
          </w:pPr>
          <w:r>
            <w:rPr>
              <w:rFonts w:hint="eastAsia" w:ascii="仿宋" w:hAnsi="仿宋" w:eastAsia="仿宋" w:cs="仿宋"/>
              <w:color w:val="auto"/>
              <w:sz w:val="32"/>
              <w:szCs w:val="36"/>
              <w:highlight w:val="none"/>
            </w:rPr>
            <w:fldChar w:fldCharType="begin"/>
          </w:r>
          <w:r>
            <w:rPr>
              <w:rFonts w:hint="eastAsia" w:ascii="仿宋" w:hAnsi="仿宋" w:eastAsia="仿宋" w:cs="仿宋"/>
              <w:sz w:val="32"/>
              <w:szCs w:val="36"/>
              <w:highlight w:val="none"/>
            </w:rPr>
            <w:instrText xml:space="preserve"> HYPERLINK \l _Toc22581 </w:instrText>
          </w:r>
          <w:r>
            <w:rPr>
              <w:rFonts w:hint="eastAsia" w:ascii="仿宋" w:hAnsi="仿宋" w:eastAsia="仿宋" w:cs="仿宋"/>
              <w:sz w:val="32"/>
              <w:szCs w:val="36"/>
              <w:highlight w:val="none"/>
            </w:rPr>
            <w:fldChar w:fldCharType="separate"/>
          </w:r>
          <w:r>
            <w:rPr>
              <w:rFonts w:hint="eastAsia" w:ascii="仿宋" w:hAnsi="仿宋" w:eastAsia="仿宋" w:cs="仿宋"/>
              <w:sz w:val="32"/>
              <w:szCs w:val="44"/>
              <w:highlight w:val="none"/>
            </w:rPr>
            <w:t xml:space="preserve">第五章 </w:t>
          </w:r>
          <w:r>
            <w:rPr>
              <w:rFonts w:hint="eastAsia" w:ascii="仿宋" w:hAnsi="仿宋" w:eastAsia="仿宋" w:cs="仿宋"/>
              <w:sz w:val="32"/>
              <w:szCs w:val="44"/>
              <w:highlight w:val="none"/>
              <w:lang w:val="en-US" w:eastAsia="zh-CN"/>
            </w:rPr>
            <w:t xml:space="preserve"> </w:t>
          </w:r>
          <w:r>
            <w:rPr>
              <w:rFonts w:hint="eastAsia" w:ascii="仿宋" w:hAnsi="仿宋" w:eastAsia="仿宋" w:cs="仿宋"/>
              <w:sz w:val="32"/>
              <w:szCs w:val="44"/>
              <w:highlight w:val="none"/>
            </w:rPr>
            <w:t>评标方法</w:t>
          </w:r>
          <w:r>
            <w:rPr>
              <w:sz w:val="32"/>
              <w:szCs w:val="22"/>
              <w:highlight w:val="none"/>
            </w:rPr>
            <w:tab/>
          </w:r>
          <w:r>
            <w:rPr>
              <w:sz w:val="32"/>
              <w:szCs w:val="22"/>
              <w:highlight w:val="none"/>
            </w:rPr>
            <w:fldChar w:fldCharType="begin"/>
          </w:r>
          <w:r>
            <w:rPr>
              <w:sz w:val="32"/>
              <w:szCs w:val="22"/>
              <w:highlight w:val="none"/>
            </w:rPr>
            <w:instrText xml:space="preserve"> PAGEREF _Toc22581 \h </w:instrText>
          </w:r>
          <w:r>
            <w:rPr>
              <w:sz w:val="32"/>
              <w:szCs w:val="22"/>
              <w:highlight w:val="none"/>
            </w:rPr>
            <w:fldChar w:fldCharType="separate"/>
          </w:r>
          <w:r>
            <w:rPr>
              <w:sz w:val="32"/>
              <w:szCs w:val="22"/>
              <w:highlight w:val="none"/>
            </w:rPr>
            <w:t>36</w:t>
          </w:r>
          <w:r>
            <w:rPr>
              <w:sz w:val="32"/>
              <w:szCs w:val="22"/>
              <w:highlight w:val="none"/>
            </w:rPr>
            <w:fldChar w:fldCharType="end"/>
          </w:r>
          <w:r>
            <w:rPr>
              <w:rFonts w:hint="eastAsia" w:ascii="仿宋" w:hAnsi="仿宋" w:eastAsia="仿宋" w:cs="仿宋"/>
              <w:color w:val="auto"/>
              <w:sz w:val="32"/>
              <w:szCs w:val="36"/>
              <w:highlight w:val="none"/>
            </w:rPr>
            <w:fldChar w:fldCharType="end"/>
          </w:r>
        </w:p>
        <w:p w14:paraId="64EB5960">
          <w:pPr>
            <w:pStyle w:val="32"/>
            <w:tabs>
              <w:tab w:val="right" w:leader="dot" w:pos="9072"/>
              <w:tab w:val="clear" w:pos="1418"/>
              <w:tab w:val="clear" w:pos="8302"/>
            </w:tabs>
            <w:spacing w:line="480" w:lineRule="auto"/>
            <w:rPr>
              <w:highlight w:val="none"/>
            </w:rPr>
          </w:pPr>
          <w:r>
            <w:rPr>
              <w:rFonts w:hint="eastAsia" w:ascii="仿宋" w:hAnsi="仿宋" w:eastAsia="仿宋" w:cs="仿宋"/>
              <w:color w:val="auto"/>
              <w:sz w:val="32"/>
              <w:szCs w:val="36"/>
              <w:highlight w:val="none"/>
            </w:rPr>
            <w:fldChar w:fldCharType="begin"/>
          </w:r>
          <w:r>
            <w:rPr>
              <w:rFonts w:hint="eastAsia" w:ascii="仿宋" w:hAnsi="仿宋" w:eastAsia="仿宋" w:cs="仿宋"/>
              <w:sz w:val="32"/>
              <w:szCs w:val="36"/>
              <w:highlight w:val="none"/>
            </w:rPr>
            <w:instrText xml:space="preserve"> HYPERLINK \l _Toc20458 </w:instrText>
          </w:r>
          <w:r>
            <w:rPr>
              <w:rFonts w:hint="eastAsia" w:ascii="仿宋" w:hAnsi="仿宋" w:eastAsia="仿宋" w:cs="仿宋"/>
              <w:sz w:val="32"/>
              <w:szCs w:val="36"/>
              <w:highlight w:val="none"/>
            </w:rPr>
            <w:fldChar w:fldCharType="separate"/>
          </w:r>
          <w:r>
            <w:rPr>
              <w:rFonts w:hint="eastAsia" w:ascii="仿宋" w:hAnsi="仿宋" w:eastAsia="仿宋" w:cs="仿宋"/>
              <w:bCs/>
              <w:sz w:val="32"/>
              <w:szCs w:val="44"/>
              <w:highlight w:val="none"/>
            </w:rPr>
            <w:t>第六章</w:t>
          </w:r>
          <w:r>
            <w:rPr>
              <w:rFonts w:hint="eastAsia" w:ascii="仿宋" w:hAnsi="仿宋" w:eastAsia="仿宋" w:cs="仿宋"/>
              <w:bCs/>
              <w:sz w:val="32"/>
              <w:szCs w:val="44"/>
              <w:highlight w:val="none"/>
              <w:lang w:val="en-US" w:eastAsia="zh-CN"/>
            </w:rPr>
            <w:t xml:space="preserve"> </w:t>
          </w:r>
          <w:r>
            <w:rPr>
              <w:rFonts w:hint="eastAsia" w:ascii="仿宋" w:hAnsi="仿宋" w:eastAsia="仿宋" w:cs="仿宋"/>
              <w:bCs/>
              <w:sz w:val="32"/>
              <w:szCs w:val="44"/>
              <w:highlight w:val="none"/>
            </w:rPr>
            <w:t xml:space="preserve"> 投标文件构成及格式</w:t>
          </w:r>
          <w:r>
            <w:rPr>
              <w:sz w:val="32"/>
              <w:szCs w:val="22"/>
              <w:highlight w:val="none"/>
            </w:rPr>
            <w:tab/>
          </w:r>
          <w:r>
            <w:rPr>
              <w:sz w:val="32"/>
              <w:szCs w:val="22"/>
              <w:highlight w:val="none"/>
            </w:rPr>
            <w:fldChar w:fldCharType="begin"/>
          </w:r>
          <w:r>
            <w:rPr>
              <w:sz w:val="32"/>
              <w:szCs w:val="22"/>
              <w:highlight w:val="none"/>
            </w:rPr>
            <w:instrText xml:space="preserve"> PAGEREF _Toc20458 \h </w:instrText>
          </w:r>
          <w:r>
            <w:rPr>
              <w:sz w:val="32"/>
              <w:szCs w:val="22"/>
              <w:highlight w:val="none"/>
            </w:rPr>
            <w:fldChar w:fldCharType="separate"/>
          </w:r>
          <w:r>
            <w:rPr>
              <w:sz w:val="32"/>
              <w:szCs w:val="22"/>
              <w:highlight w:val="none"/>
            </w:rPr>
            <w:t>43</w:t>
          </w:r>
          <w:r>
            <w:rPr>
              <w:sz w:val="32"/>
              <w:szCs w:val="22"/>
              <w:highlight w:val="none"/>
            </w:rPr>
            <w:fldChar w:fldCharType="end"/>
          </w:r>
          <w:r>
            <w:rPr>
              <w:rFonts w:hint="eastAsia" w:ascii="仿宋" w:hAnsi="仿宋" w:eastAsia="仿宋" w:cs="仿宋"/>
              <w:color w:val="auto"/>
              <w:sz w:val="32"/>
              <w:szCs w:val="36"/>
              <w:highlight w:val="none"/>
            </w:rPr>
            <w:fldChar w:fldCharType="end"/>
          </w:r>
        </w:p>
        <w:p w14:paraId="6CDF515F">
          <w:pPr>
            <w:spacing w:line="360" w:lineRule="auto"/>
            <w:rPr>
              <w:rFonts w:hint="eastAsia" w:ascii="仿宋" w:hAnsi="仿宋" w:eastAsia="仿宋" w:cs="仿宋"/>
              <w:b/>
              <w:color w:val="auto"/>
              <w:sz w:val="44"/>
              <w:szCs w:val="44"/>
              <w:highlight w:val="none"/>
            </w:rPr>
          </w:pPr>
          <w:r>
            <w:rPr>
              <w:rFonts w:hint="eastAsia" w:ascii="仿宋" w:hAnsi="仿宋" w:eastAsia="仿宋" w:cs="仿宋"/>
              <w:color w:val="auto"/>
              <w:szCs w:val="28"/>
              <w:highlight w:val="none"/>
            </w:rPr>
            <w:fldChar w:fldCharType="end"/>
          </w:r>
        </w:p>
      </w:sdtContent>
    </w:sdt>
    <w:bookmarkEnd w:id="2"/>
    <w:bookmarkEnd w:id="3"/>
    <w:bookmarkEnd w:id="4"/>
    <w:bookmarkEnd w:id="5"/>
    <w:bookmarkEnd w:id="6"/>
    <w:bookmarkEnd w:id="7"/>
    <w:bookmarkEnd w:id="8"/>
    <w:bookmarkEnd w:id="9"/>
    <w:p w14:paraId="316CE028">
      <w:pPr>
        <w:rPr>
          <w:rFonts w:hint="eastAsia" w:ascii="仿宋" w:hAnsi="仿宋" w:eastAsia="仿宋" w:cs="仿宋"/>
          <w:highlight w:val="none"/>
        </w:rPr>
      </w:pPr>
      <w:bookmarkStart w:id="13" w:name="_Toc3001"/>
      <w:r>
        <w:rPr>
          <w:rFonts w:hint="eastAsia" w:ascii="仿宋" w:hAnsi="仿宋" w:eastAsia="仿宋" w:cs="仿宋"/>
          <w:highlight w:val="none"/>
        </w:rPr>
        <w:br w:type="page"/>
      </w:r>
    </w:p>
    <w:p w14:paraId="3828B7F4">
      <w:pPr>
        <w:rPr>
          <w:rFonts w:hint="eastAsia"/>
          <w:highlight w:val="none"/>
        </w:rPr>
        <w:sectPr>
          <w:footerReference r:id="rId6" w:type="first"/>
          <w:footerReference r:id="rId5" w:type="default"/>
          <w:pgSz w:w="11906" w:h="16838"/>
          <w:pgMar w:top="1417" w:right="1417" w:bottom="1417" w:left="1417" w:header="1134" w:footer="992" w:gutter="0"/>
          <w:pgBorders>
            <w:top w:val="none" w:sz="0" w:space="0"/>
            <w:left w:val="none" w:sz="0" w:space="0"/>
            <w:bottom w:val="none" w:sz="0" w:space="0"/>
            <w:right w:val="none" w:sz="0" w:space="0"/>
          </w:pgBorders>
          <w:pgNumType w:fmt="decimal" w:start="1"/>
          <w:cols w:space="720" w:num="1"/>
          <w:titlePg/>
          <w:docGrid w:type="lines" w:linePitch="333" w:charSpace="0"/>
        </w:sectPr>
      </w:pPr>
    </w:p>
    <w:p w14:paraId="0710ECBE">
      <w:pPr>
        <w:pStyle w:val="2"/>
        <w:keepLines w:val="0"/>
        <w:pageBreakBefore w:val="0"/>
        <w:widowControl/>
        <w:kinsoku/>
        <w:wordWrap/>
        <w:overflowPunct/>
        <w:topLinePunct w:val="0"/>
        <w:autoSpaceDE w:val="0"/>
        <w:autoSpaceDN w:val="0"/>
        <w:bidi w:val="0"/>
        <w:adjustRightInd w:val="0"/>
        <w:snapToGrid w:val="0"/>
        <w:spacing w:before="0" w:after="0" w:line="360" w:lineRule="auto"/>
        <w:jc w:val="center"/>
        <w:textAlignment w:val="baseline"/>
        <w:rPr>
          <w:rFonts w:hint="eastAsia" w:ascii="仿宋" w:hAnsi="仿宋" w:eastAsia="仿宋" w:cs="仿宋"/>
          <w:highlight w:val="none"/>
        </w:rPr>
      </w:pPr>
      <w:bookmarkStart w:id="14" w:name="_Toc22171"/>
      <w:r>
        <w:rPr>
          <w:rFonts w:hint="eastAsia" w:ascii="仿宋" w:hAnsi="仿宋" w:eastAsia="仿宋" w:cs="仿宋"/>
          <w:highlight w:val="none"/>
        </w:rPr>
        <w:t>第一章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招标公告</w:t>
      </w:r>
      <w:bookmarkEnd w:id="13"/>
      <w:bookmarkEnd w:id="14"/>
    </w:p>
    <w:p w14:paraId="73D4BE6A">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项目概况</w:t>
      </w:r>
    </w:p>
    <w:p w14:paraId="41E4A51D">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eastAsia="zh-CN"/>
        </w:rPr>
        <w:t>VR虚拟实战训练中心及市局警示教育基地项目</w:t>
      </w:r>
      <w:r>
        <w:rPr>
          <w:rFonts w:hint="eastAsia" w:ascii="仿宋" w:hAnsi="仿宋" w:eastAsia="仿宋" w:cs="仿宋"/>
          <w:color w:val="auto"/>
          <w:sz w:val="24"/>
          <w:szCs w:val="24"/>
          <w:highlight w:val="none"/>
          <w:shd w:val="clear" w:color="auto" w:fill="FFFFFF"/>
        </w:rPr>
        <w:t>招标项目的潜在投标人应在全国公共资源交易平台（陕西省·西安市）网站〖首页〉电子交易平台〉陕西政府采购交易系统〉企业端〗获取招标文件，并于202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17</w:t>
      </w:r>
      <w:r>
        <w:rPr>
          <w:rFonts w:hint="eastAsia" w:ascii="仿宋" w:hAnsi="仿宋" w:eastAsia="仿宋" w:cs="仿宋"/>
          <w:color w:val="auto"/>
          <w:sz w:val="24"/>
          <w:szCs w:val="24"/>
          <w:highlight w:val="none"/>
          <w:shd w:val="clear" w:color="auto" w:fill="FFFFFF"/>
        </w:rPr>
        <w:t>日</w:t>
      </w:r>
      <w:r>
        <w:rPr>
          <w:rFonts w:hint="eastAsia" w:ascii="仿宋" w:hAnsi="仿宋" w:eastAsia="仿宋" w:cs="仿宋"/>
          <w:color w:val="auto"/>
          <w:sz w:val="24"/>
          <w:szCs w:val="24"/>
          <w:highlight w:val="none"/>
          <w:shd w:val="clear" w:color="auto" w:fill="FFFFFF"/>
          <w:lang w:val="en-US" w:eastAsia="zh-CN"/>
        </w:rPr>
        <w:t>09</w:t>
      </w:r>
      <w:r>
        <w:rPr>
          <w:rFonts w:hint="eastAsia" w:ascii="仿宋" w:hAnsi="仿宋" w:eastAsia="仿宋" w:cs="仿宋"/>
          <w:color w:val="auto"/>
          <w:sz w:val="24"/>
          <w:szCs w:val="24"/>
          <w:highlight w:val="none"/>
          <w:shd w:val="clear" w:color="auto" w:fill="FFFFFF"/>
        </w:rPr>
        <w:t>时</w:t>
      </w:r>
      <w:r>
        <w:rPr>
          <w:rFonts w:hint="eastAsia" w:ascii="仿宋" w:hAnsi="仿宋" w:eastAsia="仿宋" w:cs="仿宋"/>
          <w:color w:val="auto"/>
          <w:sz w:val="24"/>
          <w:szCs w:val="24"/>
          <w:highlight w:val="none"/>
          <w:shd w:val="clear" w:color="auto" w:fill="FFFFFF"/>
          <w:lang w:val="en-US" w:eastAsia="zh-CN"/>
        </w:rPr>
        <w:t>30</w:t>
      </w:r>
      <w:r>
        <w:rPr>
          <w:rFonts w:hint="eastAsia" w:ascii="仿宋" w:hAnsi="仿宋" w:eastAsia="仿宋" w:cs="仿宋"/>
          <w:color w:val="auto"/>
          <w:sz w:val="24"/>
          <w:szCs w:val="24"/>
          <w:highlight w:val="none"/>
          <w:shd w:val="clear" w:color="auto" w:fill="FFFFFF"/>
        </w:rPr>
        <w:t>分（北京时间）前递交投标文件。</w:t>
      </w:r>
    </w:p>
    <w:p w14:paraId="1D134251">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一、项目基本情况</w:t>
      </w:r>
    </w:p>
    <w:p w14:paraId="7E597BD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项目编号：SXDY-2025-360</w:t>
      </w:r>
    </w:p>
    <w:p w14:paraId="3B16EDD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项目名称：</w:t>
      </w:r>
      <w:r>
        <w:rPr>
          <w:rFonts w:hint="eastAsia" w:ascii="仿宋" w:hAnsi="仿宋" w:eastAsia="仿宋" w:cs="仿宋"/>
          <w:color w:val="auto"/>
          <w:sz w:val="24"/>
          <w:szCs w:val="24"/>
          <w:highlight w:val="none"/>
          <w:shd w:val="clear" w:color="auto" w:fill="FFFFFF"/>
          <w:lang w:eastAsia="zh-CN"/>
        </w:rPr>
        <w:t>VR虚拟实战训练中心及市局警示教育基地项目</w:t>
      </w:r>
    </w:p>
    <w:p w14:paraId="7585569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采购方式：公开招标</w:t>
      </w:r>
    </w:p>
    <w:p w14:paraId="5F39356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预算金额：4709852.23</w:t>
      </w:r>
      <w:r>
        <w:rPr>
          <w:rFonts w:hint="eastAsia" w:ascii="仿宋" w:hAnsi="仿宋" w:eastAsia="仿宋" w:cs="仿宋"/>
          <w:color w:val="auto"/>
          <w:sz w:val="24"/>
          <w:szCs w:val="24"/>
          <w:highlight w:val="none"/>
          <w:shd w:val="clear" w:color="auto" w:fill="FFFFFF"/>
          <w:lang w:val="en-US" w:eastAsia="zh-CN"/>
        </w:rPr>
        <w:t>元</w:t>
      </w:r>
    </w:p>
    <w:p w14:paraId="393B080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采购需求：4709852.23</w:t>
      </w:r>
      <w:r>
        <w:rPr>
          <w:rFonts w:hint="eastAsia" w:ascii="仿宋" w:hAnsi="仿宋" w:eastAsia="仿宋" w:cs="仿宋"/>
          <w:color w:val="auto"/>
          <w:sz w:val="24"/>
          <w:szCs w:val="24"/>
          <w:highlight w:val="none"/>
          <w:shd w:val="clear" w:color="auto" w:fill="FFFFFF"/>
          <w:lang w:val="en-US" w:eastAsia="zh-CN"/>
        </w:rPr>
        <w:t>元</w:t>
      </w:r>
    </w:p>
    <w:p w14:paraId="64CD9D4B">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合同包</w:t>
      </w:r>
      <w:r>
        <w:rPr>
          <w:rFonts w:hint="eastAsia" w:ascii="仿宋" w:hAnsi="仿宋" w:eastAsia="仿宋" w:cs="仿宋"/>
          <w:b w:val="0"/>
          <w:bCs w:val="0"/>
          <w:color w:val="auto"/>
          <w:sz w:val="24"/>
          <w:szCs w:val="24"/>
          <w:highlight w:val="none"/>
          <w:shd w:val="clear" w:color="auto" w:fill="FFFFFF"/>
          <w:lang w:val="en-US" w:eastAsia="zh-CN"/>
        </w:rPr>
        <w:t>1</w:t>
      </w:r>
      <w:r>
        <w:rPr>
          <w:rFonts w:hint="eastAsia" w:ascii="仿宋" w:hAnsi="仿宋" w:eastAsia="仿宋" w:cs="仿宋"/>
          <w:b w:val="0"/>
          <w:bCs w:val="0"/>
          <w:color w:val="auto"/>
          <w:sz w:val="24"/>
          <w:szCs w:val="24"/>
          <w:highlight w:val="none"/>
          <w:shd w:val="clear" w:color="auto" w:fill="FFFFFF"/>
          <w:lang w:eastAsia="zh-CN"/>
        </w:rPr>
        <w:t>（VR虚拟实战训练中心及市局警示教育基地项目）</w:t>
      </w:r>
      <w:r>
        <w:rPr>
          <w:rFonts w:hint="eastAsia" w:ascii="仿宋" w:hAnsi="仿宋" w:eastAsia="仿宋" w:cs="仿宋"/>
          <w:color w:val="auto"/>
          <w:sz w:val="24"/>
          <w:szCs w:val="24"/>
          <w:highlight w:val="none"/>
          <w:shd w:val="clear" w:color="auto" w:fill="FFFFFF"/>
          <w:lang w:eastAsia="zh-CN"/>
        </w:rPr>
        <w:t>：</w:t>
      </w:r>
    </w:p>
    <w:p w14:paraId="36A8703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合同包预算金额：</w:t>
      </w:r>
      <w:r>
        <w:rPr>
          <w:rFonts w:hint="eastAsia" w:ascii="仿宋" w:hAnsi="仿宋" w:eastAsia="仿宋" w:cs="仿宋"/>
          <w:color w:val="auto"/>
          <w:sz w:val="24"/>
          <w:szCs w:val="24"/>
          <w:highlight w:val="none"/>
          <w:shd w:val="clear" w:color="auto" w:fill="FFFFFF"/>
          <w:lang w:val="en-US" w:eastAsia="zh-CN"/>
        </w:rPr>
        <w:t>4709852.23</w:t>
      </w:r>
      <w:r>
        <w:rPr>
          <w:rFonts w:hint="eastAsia" w:ascii="仿宋" w:hAnsi="仿宋" w:eastAsia="仿宋" w:cs="仿宋"/>
          <w:color w:val="auto"/>
          <w:sz w:val="24"/>
          <w:szCs w:val="24"/>
          <w:highlight w:val="none"/>
          <w:shd w:val="clear" w:color="auto" w:fill="FFFFFF"/>
        </w:rPr>
        <w:t>元</w:t>
      </w:r>
    </w:p>
    <w:p w14:paraId="44D423A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合同包最高限价：</w:t>
      </w:r>
      <w:r>
        <w:rPr>
          <w:rFonts w:hint="eastAsia" w:ascii="仿宋" w:hAnsi="仿宋" w:eastAsia="仿宋" w:cs="仿宋"/>
          <w:color w:val="auto"/>
          <w:sz w:val="24"/>
          <w:szCs w:val="24"/>
          <w:highlight w:val="none"/>
          <w:shd w:val="clear" w:color="auto" w:fill="FFFFFF"/>
          <w:lang w:val="en-US" w:eastAsia="zh-CN"/>
        </w:rPr>
        <w:t>4709852.23</w:t>
      </w:r>
      <w:r>
        <w:rPr>
          <w:rFonts w:hint="eastAsia" w:ascii="仿宋" w:hAnsi="仿宋" w:eastAsia="仿宋" w:cs="仿宋"/>
          <w:color w:val="auto"/>
          <w:sz w:val="24"/>
          <w:szCs w:val="24"/>
          <w:highlight w:val="none"/>
          <w:shd w:val="clear" w:color="auto" w:fill="FFFFFF"/>
        </w:rPr>
        <w:t>元</w:t>
      </w:r>
    </w:p>
    <w:tbl>
      <w:tblPr>
        <w:tblStyle w:val="45"/>
        <w:tblW w:w="507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5"/>
        <w:gridCol w:w="1214"/>
        <w:gridCol w:w="1345"/>
        <w:gridCol w:w="1044"/>
        <w:gridCol w:w="1522"/>
        <w:gridCol w:w="1669"/>
        <w:gridCol w:w="1671"/>
      </w:tblGrid>
      <w:tr w14:paraId="3A9FD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 w:hRule="atLeast"/>
          <w:tblHeader/>
        </w:trPr>
        <w:tc>
          <w:tcPr>
            <w:tcW w:w="50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E1053D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lang w:val="en-US" w:eastAsia="zh-CN"/>
              </w:rPr>
              <w:t>品目号</w:t>
            </w:r>
          </w:p>
        </w:tc>
        <w:tc>
          <w:tcPr>
            <w:tcW w:w="64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6954BA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lang w:val="en-US" w:eastAsia="zh-CN"/>
              </w:rPr>
              <w:t>品目名称</w:t>
            </w:r>
          </w:p>
        </w:tc>
        <w:tc>
          <w:tcPr>
            <w:tcW w:w="71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5C0730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lang w:val="en-US" w:eastAsia="zh-CN"/>
              </w:rPr>
              <w:t>采购标的</w:t>
            </w:r>
          </w:p>
        </w:tc>
        <w:tc>
          <w:tcPr>
            <w:tcW w:w="55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32E7C8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lang w:val="en-US" w:eastAsia="zh-CN"/>
              </w:rPr>
            </w:pPr>
            <w:r>
              <w:rPr>
                <w:rFonts w:hint="eastAsia" w:ascii="仿宋" w:hAnsi="仿宋" w:eastAsia="仿宋" w:cs="仿宋"/>
                <w:color w:val="auto"/>
                <w:sz w:val="22"/>
                <w:szCs w:val="22"/>
                <w:highlight w:val="none"/>
                <w:shd w:val="clear" w:color="auto" w:fill="FFFFFF"/>
                <w:lang w:val="en-US" w:eastAsia="zh-CN"/>
              </w:rPr>
              <w:t>数量</w:t>
            </w:r>
          </w:p>
          <w:p w14:paraId="0C1772F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lang w:val="en-US" w:eastAsia="zh-CN"/>
              </w:rPr>
              <w:t>（单位）</w:t>
            </w:r>
          </w:p>
        </w:tc>
        <w:tc>
          <w:tcPr>
            <w:tcW w:w="808"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46FBA9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lang w:val="en-US" w:eastAsia="zh-CN"/>
              </w:rPr>
              <w:t>技术规格、参数及要求</w:t>
            </w:r>
          </w:p>
        </w:tc>
        <w:tc>
          <w:tcPr>
            <w:tcW w:w="88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7E60C2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lang w:val="en-US" w:eastAsia="zh-CN"/>
              </w:rPr>
              <w:t>品目预算(元)</w:t>
            </w:r>
          </w:p>
        </w:tc>
        <w:tc>
          <w:tcPr>
            <w:tcW w:w="88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64E640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lang w:val="en-US" w:eastAsia="zh-CN"/>
              </w:rPr>
              <w:t>最高限价(元)</w:t>
            </w:r>
          </w:p>
        </w:tc>
      </w:tr>
      <w:tr w14:paraId="772D71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50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7405F1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lang w:val="en-US" w:eastAsia="zh-CN"/>
              </w:rPr>
              <w:t>1-1</w:t>
            </w:r>
          </w:p>
        </w:tc>
        <w:tc>
          <w:tcPr>
            <w:tcW w:w="64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36E70C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2"/>
                <w:szCs w:val="22"/>
                <w:highlight w:val="none"/>
                <w:shd w:val="clear" w:color="auto" w:fill="FFFFFF"/>
                <w:lang w:val="en-US" w:eastAsia="zh-CN"/>
              </w:rPr>
            </w:pPr>
            <w:r>
              <w:rPr>
                <w:rFonts w:hint="eastAsia" w:ascii="仿宋" w:hAnsi="仿宋" w:eastAsia="仿宋" w:cs="仿宋"/>
                <w:color w:val="auto"/>
                <w:sz w:val="22"/>
                <w:szCs w:val="22"/>
                <w:highlight w:val="none"/>
                <w:shd w:val="clear" w:color="auto" w:fill="FFFFFF"/>
                <w:lang w:val="en-US" w:eastAsia="zh-CN"/>
              </w:rPr>
              <w:t>警察业务用房施工</w:t>
            </w:r>
          </w:p>
        </w:tc>
        <w:tc>
          <w:tcPr>
            <w:tcW w:w="71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D307A7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lang w:val="en-US" w:eastAsia="zh-CN"/>
              </w:rPr>
            </w:pPr>
            <w:r>
              <w:rPr>
                <w:rFonts w:hint="eastAsia" w:ascii="仿宋" w:hAnsi="仿宋" w:eastAsia="仿宋" w:cs="仿宋"/>
                <w:b w:val="0"/>
                <w:bCs w:val="0"/>
                <w:color w:val="auto"/>
                <w:sz w:val="24"/>
                <w:szCs w:val="24"/>
                <w:highlight w:val="none"/>
                <w:shd w:val="clear" w:color="auto" w:fill="FFFFFF"/>
                <w:lang w:eastAsia="zh-CN"/>
              </w:rPr>
              <w:t>VR虚拟实战训练中心及市局警示教育基地</w:t>
            </w:r>
          </w:p>
        </w:tc>
        <w:tc>
          <w:tcPr>
            <w:tcW w:w="55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C0180D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shd w:val="clear" w:color="auto" w:fill="FFFFFF"/>
                <w:lang w:val="en-US" w:eastAsia="zh-CN"/>
              </w:rPr>
            </w:pPr>
            <w:r>
              <w:rPr>
                <w:rFonts w:hint="eastAsia" w:ascii="仿宋" w:hAnsi="仿宋" w:eastAsia="仿宋" w:cs="仿宋"/>
                <w:color w:val="auto"/>
                <w:sz w:val="22"/>
                <w:szCs w:val="22"/>
                <w:highlight w:val="none"/>
                <w:shd w:val="clear" w:color="auto" w:fill="FFFFFF"/>
                <w:lang w:val="en-US" w:eastAsia="zh-CN"/>
              </w:rPr>
              <w:t>1</w:t>
            </w:r>
          </w:p>
        </w:tc>
        <w:tc>
          <w:tcPr>
            <w:tcW w:w="808"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55167A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2"/>
                <w:szCs w:val="22"/>
                <w:highlight w:val="none"/>
                <w:shd w:val="clear" w:color="auto" w:fill="FFFFFF"/>
                <w:lang w:val="en-US" w:eastAsia="zh-CN"/>
              </w:rPr>
            </w:pPr>
            <w:r>
              <w:rPr>
                <w:rFonts w:hint="eastAsia" w:ascii="仿宋" w:hAnsi="仿宋" w:eastAsia="仿宋" w:cs="仿宋"/>
                <w:color w:val="auto"/>
                <w:sz w:val="22"/>
                <w:szCs w:val="22"/>
                <w:highlight w:val="none"/>
                <w:shd w:val="clear" w:color="auto" w:fill="FFFFFF"/>
                <w:lang w:val="en-US" w:eastAsia="zh-CN"/>
              </w:rPr>
              <w:t>详见招标文件</w:t>
            </w:r>
          </w:p>
        </w:tc>
        <w:tc>
          <w:tcPr>
            <w:tcW w:w="88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A552FC5">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2"/>
                <w:szCs w:val="22"/>
                <w:highlight w:val="none"/>
                <w:shd w:val="clear" w:color="auto" w:fill="FFFFFF"/>
                <w:lang w:val="en-US" w:eastAsia="zh-CN"/>
              </w:rPr>
            </w:pPr>
            <w:r>
              <w:rPr>
                <w:rFonts w:hint="default" w:ascii="仿宋" w:hAnsi="仿宋" w:eastAsia="仿宋" w:cs="仿宋"/>
                <w:color w:val="auto"/>
                <w:sz w:val="22"/>
                <w:szCs w:val="22"/>
                <w:highlight w:val="none"/>
                <w:shd w:val="clear" w:color="auto" w:fill="FFFFFF"/>
                <w:lang w:val="en-US" w:eastAsia="zh-CN"/>
              </w:rPr>
              <w:t>4709852.23</w:t>
            </w:r>
          </w:p>
        </w:tc>
        <w:tc>
          <w:tcPr>
            <w:tcW w:w="88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F4AC8E1">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2"/>
                <w:szCs w:val="22"/>
                <w:highlight w:val="none"/>
                <w:shd w:val="clear" w:color="auto" w:fill="FFFFFF"/>
                <w:lang w:val="en-US"/>
              </w:rPr>
            </w:pPr>
            <w:r>
              <w:rPr>
                <w:rFonts w:hint="default" w:ascii="仿宋" w:hAnsi="仿宋" w:eastAsia="仿宋" w:cs="仿宋"/>
                <w:color w:val="auto"/>
                <w:sz w:val="22"/>
                <w:szCs w:val="22"/>
                <w:highlight w:val="none"/>
                <w:shd w:val="clear" w:color="auto" w:fill="FFFFFF"/>
                <w:lang w:val="en-US"/>
              </w:rPr>
              <w:t>4709852.23</w:t>
            </w:r>
          </w:p>
        </w:tc>
      </w:tr>
    </w:tbl>
    <w:p w14:paraId="3696876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本合同包不接受联合体投标</w:t>
      </w:r>
    </w:p>
    <w:p w14:paraId="484650E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合同履行期限：</w:t>
      </w:r>
      <w:r>
        <w:rPr>
          <w:rFonts w:hint="eastAsia" w:ascii="仿宋" w:hAnsi="仿宋" w:eastAsia="仿宋" w:cs="仿宋"/>
          <w:color w:val="auto"/>
          <w:sz w:val="24"/>
          <w:szCs w:val="24"/>
          <w:highlight w:val="none"/>
          <w:shd w:val="clear" w:color="auto" w:fill="FFFFFF"/>
          <w:lang w:val="en-US" w:eastAsia="zh-CN"/>
        </w:rPr>
        <w:t>4个月</w:t>
      </w:r>
    </w:p>
    <w:p w14:paraId="293F7D80">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二、申请人的资格要求：</w:t>
      </w:r>
    </w:p>
    <w:p w14:paraId="3898DD0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1.满足《中华人民共和国政府采购法》第二十二条规定；</w:t>
      </w:r>
    </w:p>
    <w:p w14:paraId="31467DA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2.落实政府采购政策需满足的资格要求：</w:t>
      </w:r>
    </w:p>
    <w:p w14:paraId="402FFB0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合同包1（</w:t>
      </w:r>
      <w:r>
        <w:rPr>
          <w:rFonts w:hint="eastAsia" w:ascii="仿宋" w:hAnsi="仿宋" w:eastAsia="仿宋" w:cs="仿宋"/>
          <w:color w:val="auto"/>
          <w:sz w:val="24"/>
          <w:szCs w:val="24"/>
          <w:highlight w:val="none"/>
          <w:shd w:val="clear" w:color="auto" w:fill="FFFFFF"/>
          <w:lang w:eastAsia="zh-CN"/>
        </w:rPr>
        <w:t>VR虚拟实战训练中心及市局警示教育基地项目</w:t>
      </w:r>
      <w:r>
        <w:rPr>
          <w:rFonts w:hint="eastAsia" w:ascii="仿宋" w:hAnsi="仿宋" w:eastAsia="仿宋" w:cs="仿宋"/>
          <w:color w:val="auto"/>
          <w:kern w:val="2"/>
          <w:sz w:val="24"/>
          <w:szCs w:val="24"/>
          <w:highlight w:val="none"/>
          <w:lang w:val="en-US" w:eastAsia="zh-CN" w:bidi="ar-SA"/>
        </w:rPr>
        <w:t>）落实政府采购政策需满足的资格要求如下:</w:t>
      </w:r>
    </w:p>
    <w:p w14:paraId="44B9B0DF">
      <w:pPr>
        <w:keepNext w:val="0"/>
        <w:keepLines w:val="0"/>
        <w:pageBreakBefore w:val="0"/>
        <w:widowControl w:val="0"/>
        <w:shd w:val="clear"/>
        <w:kinsoku/>
        <w:wordWrap/>
        <w:overflowPunct/>
        <w:topLinePunct w:val="0"/>
        <w:autoSpaceDE/>
        <w:autoSpaceDN/>
        <w:bidi w:val="0"/>
        <w:adjustRightInd/>
        <w:snapToGrid/>
        <w:spacing w:line="360" w:lineRule="auto"/>
        <w:ind w:left="480" w:leftChars="20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本项目专门面向中小企业采购。</w:t>
      </w:r>
    </w:p>
    <w:p w14:paraId="3161F49F">
      <w:pPr>
        <w:keepNext w:val="0"/>
        <w:keepLines w:val="0"/>
        <w:pageBreakBefore w:val="0"/>
        <w:widowControl w:val="0"/>
        <w:shd w:val="clear"/>
        <w:kinsoku/>
        <w:wordWrap/>
        <w:overflowPunct/>
        <w:topLinePunct w:val="0"/>
        <w:autoSpaceDE/>
        <w:autoSpaceDN/>
        <w:bidi w:val="0"/>
        <w:adjustRightInd/>
        <w:snapToGrid/>
        <w:spacing w:line="360" w:lineRule="auto"/>
        <w:ind w:left="480" w:leftChars="20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3.本项目的特定资格要求：</w:t>
      </w:r>
    </w:p>
    <w:p w14:paraId="2922766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合同包1（</w:t>
      </w:r>
      <w:r>
        <w:rPr>
          <w:rFonts w:hint="eastAsia" w:ascii="仿宋" w:hAnsi="仿宋" w:eastAsia="仿宋" w:cs="仿宋"/>
          <w:b/>
          <w:bCs/>
          <w:color w:val="auto"/>
          <w:sz w:val="24"/>
          <w:szCs w:val="24"/>
          <w:highlight w:val="none"/>
          <w:shd w:val="clear" w:color="auto" w:fill="FFFFFF"/>
          <w:lang w:eastAsia="zh-CN"/>
        </w:rPr>
        <w:t>VR虚拟实战训练中心及市局警示教育基地项目</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特定资格要求如下:</w:t>
      </w:r>
    </w:p>
    <w:p w14:paraId="0231D44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（1）法人或者其他组织提供营业执照等证明文件，自然人提供身份证件。</w:t>
      </w:r>
    </w:p>
    <w:p w14:paraId="18A915F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（2）法定代表人授权书（法定代表人直接参加投标，须提供法定代表人身份证明）；</w:t>
      </w:r>
    </w:p>
    <w:p w14:paraId="3171B32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在本项目投标文件递交截止时间前6个月内任意一个月的税收缴纳凭证及社会保险缴纳的凭证。依法免税或不需要缴纳社会保障资金的供应商，应提供相应文件证明其依法免税或不需要缴纳社会保障资金；</w:t>
      </w:r>
    </w:p>
    <w:p w14:paraId="64A5320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供应商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6D65857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（5）供应商提供具有履行合同所必需的设备和专业技术能力的声明；</w:t>
      </w:r>
    </w:p>
    <w:p w14:paraId="43593DF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（6）参加政府采购活动前3年内在经营活动中没有重大违法记录的书面承诺；</w:t>
      </w:r>
    </w:p>
    <w:p w14:paraId="5CC3F39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供应商不得为“信用中国”网站（www.creditchina.gov.cn）中被列入税收违法黑名单及未在“中国执行信息公开网”中被列入失信被执行人名单，不得为中国政府采购网（www.ccgp.gov.cn）政府采购严重违法失信行为记录名单中被财政部门禁止参加政府采购活动的供应商；</w:t>
      </w:r>
    </w:p>
    <w:p w14:paraId="576C72E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（8）供应商须具备建筑工程施工总承包三级及以上资质，具有有效的安全生产许可证；</w:t>
      </w:r>
    </w:p>
    <w:p w14:paraId="0B982D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（9）拟委派项目经理须具备有效的建筑工程二级及以上建造师注册证，具有有效的安全生产考核合格证书（B证），在本单位注册且无在建工程；</w:t>
      </w:r>
    </w:p>
    <w:p w14:paraId="4B88B0F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（10）本项目不接受联合体投标，单位负责人为同一人或者存在控股、管理关系的不同单位不得同时参加。</w:t>
      </w:r>
    </w:p>
    <w:p w14:paraId="1F89549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（11）本项目专门面向中小企业采购（残疾人福利性单位、监狱企业视同小型、微型企业），供应商需提供《中小企业声明函》或（监狱企业的证明文件或《残疾人福利性单位声明函》）</w:t>
      </w:r>
    </w:p>
    <w:p w14:paraId="0747FE40">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三、获取招标文件</w:t>
      </w:r>
    </w:p>
    <w:p w14:paraId="3D4C8D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时间：202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11</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27</w:t>
      </w:r>
      <w:r>
        <w:rPr>
          <w:rFonts w:hint="eastAsia" w:ascii="仿宋" w:hAnsi="仿宋" w:eastAsia="仿宋" w:cs="仿宋"/>
          <w:color w:val="auto"/>
          <w:sz w:val="24"/>
          <w:szCs w:val="24"/>
          <w:highlight w:val="none"/>
          <w:shd w:val="clear" w:color="auto" w:fill="FFFFFF"/>
        </w:rPr>
        <w:t>日至202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03</w:t>
      </w:r>
      <w:r>
        <w:rPr>
          <w:rFonts w:hint="eastAsia" w:ascii="仿宋" w:hAnsi="仿宋" w:eastAsia="仿宋" w:cs="仿宋"/>
          <w:color w:val="auto"/>
          <w:sz w:val="24"/>
          <w:szCs w:val="24"/>
          <w:highlight w:val="none"/>
          <w:shd w:val="clear" w:color="auto" w:fill="FFFFFF"/>
        </w:rPr>
        <w:t>日，每天上午0</w:t>
      </w:r>
      <w:r>
        <w:rPr>
          <w:rFonts w:hint="eastAsia" w:ascii="仿宋" w:hAnsi="仿宋" w:eastAsia="仿宋" w:cs="仿宋"/>
          <w:color w:val="auto"/>
          <w:sz w:val="24"/>
          <w:szCs w:val="24"/>
          <w:highlight w:val="none"/>
          <w:shd w:val="clear" w:color="auto" w:fill="FFFFFF"/>
          <w:lang w:val="en-US" w:eastAsia="zh-CN"/>
        </w:rPr>
        <w:t>8</w:t>
      </w:r>
      <w:r>
        <w:rPr>
          <w:rFonts w:hint="eastAsia" w:ascii="仿宋" w:hAnsi="仿宋" w:eastAsia="仿宋" w:cs="仿宋"/>
          <w:color w:val="auto"/>
          <w:sz w:val="24"/>
          <w:szCs w:val="24"/>
          <w:highlight w:val="none"/>
          <w:shd w:val="clear" w:color="auto" w:fill="FFFFFF"/>
        </w:rPr>
        <w:t>:00:00至12:00:00</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下午12:00:00至23:59:59（北京时间）</w:t>
      </w:r>
    </w:p>
    <w:p w14:paraId="329EED1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途径：全国公共资源交易平台（陕西省·西安市）网站〖首页〉电子交易平台〉陕西政府采购交易系统〉企业端〗</w:t>
      </w:r>
    </w:p>
    <w:p w14:paraId="5A723D5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方式：</w:t>
      </w:r>
      <w:r>
        <w:rPr>
          <w:rFonts w:hint="eastAsia" w:ascii="仿宋" w:hAnsi="仿宋" w:eastAsia="仿宋" w:cs="仿宋"/>
          <w:color w:val="auto"/>
          <w:sz w:val="24"/>
          <w:szCs w:val="24"/>
          <w:highlight w:val="none"/>
          <w:shd w:val="clear" w:color="auto" w:fill="FFFFFF"/>
          <w:lang w:val="en-US" w:eastAsia="zh-CN"/>
        </w:rPr>
        <w:t>在线</w:t>
      </w:r>
      <w:r>
        <w:rPr>
          <w:rFonts w:hint="eastAsia" w:ascii="仿宋" w:hAnsi="仿宋" w:eastAsia="仿宋" w:cs="仿宋"/>
          <w:color w:val="auto"/>
          <w:sz w:val="24"/>
          <w:szCs w:val="24"/>
          <w:highlight w:val="none"/>
          <w:shd w:val="clear" w:color="auto" w:fill="FFFFFF"/>
        </w:rPr>
        <w:t>获取</w:t>
      </w:r>
    </w:p>
    <w:p w14:paraId="3943F20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售价：0元</w:t>
      </w:r>
    </w:p>
    <w:p w14:paraId="70E7430A">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四、提交投标文件截止时间、开标时间和地点</w:t>
      </w:r>
    </w:p>
    <w:p w14:paraId="47EFE3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时间：202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17</w:t>
      </w:r>
      <w:r>
        <w:rPr>
          <w:rFonts w:hint="eastAsia" w:ascii="仿宋" w:hAnsi="仿宋" w:eastAsia="仿宋" w:cs="仿宋"/>
          <w:color w:val="auto"/>
          <w:sz w:val="24"/>
          <w:szCs w:val="24"/>
          <w:highlight w:val="none"/>
          <w:shd w:val="clear" w:color="auto" w:fill="FFFFFF"/>
        </w:rPr>
        <w:t>日</w:t>
      </w:r>
      <w:r>
        <w:rPr>
          <w:rFonts w:hint="eastAsia" w:ascii="仿宋" w:hAnsi="仿宋" w:eastAsia="仿宋" w:cs="仿宋"/>
          <w:color w:val="auto"/>
          <w:sz w:val="24"/>
          <w:szCs w:val="24"/>
          <w:highlight w:val="none"/>
          <w:shd w:val="clear" w:color="auto" w:fill="FFFFFF"/>
          <w:lang w:val="en-US" w:eastAsia="zh-CN"/>
        </w:rPr>
        <w:t>09</w:t>
      </w:r>
      <w:r>
        <w:rPr>
          <w:rFonts w:hint="eastAsia" w:ascii="仿宋" w:hAnsi="仿宋" w:eastAsia="仿宋" w:cs="仿宋"/>
          <w:color w:val="auto"/>
          <w:sz w:val="24"/>
          <w:szCs w:val="24"/>
          <w:highlight w:val="none"/>
          <w:shd w:val="clear" w:color="auto" w:fill="FFFFFF"/>
        </w:rPr>
        <w:t>时</w:t>
      </w:r>
      <w:r>
        <w:rPr>
          <w:rFonts w:hint="eastAsia" w:ascii="仿宋" w:hAnsi="仿宋" w:eastAsia="仿宋" w:cs="仿宋"/>
          <w:color w:val="auto"/>
          <w:sz w:val="24"/>
          <w:szCs w:val="24"/>
          <w:highlight w:val="none"/>
          <w:shd w:val="clear" w:color="auto" w:fill="FFFFFF"/>
          <w:lang w:val="en-US" w:eastAsia="zh-CN"/>
        </w:rPr>
        <w:t>30</w:t>
      </w:r>
      <w:r>
        <w:rPr>
          <w:rFonts w:hint="eastAsia" w:ascii="仿宋" w:hAnsi="仿宋" w:eastAsia="仿宋" w:cs="仿宋"/>
          <w:color w:val="auto"/>
          <w:sz w:val="24"/>
          <w:szCs w:val="24"/>
          <w:highlight w:val="none"/>
          <w:shd w:val="clear" w:color="auto" w:fill="FFFFFF"/>
        </w:rPr>
        <w:t>分00秒（北京时间）</w:t>
      </w:r>
    </w:p>
    <w:p w14:paraId="57C53EC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提交投标文件地点：全国公共资源交易平台（陕西省·西安市）网站〖首页〉电子交易平台〉陕西政府采购交易系统〉企业端〗在线提交。</w:t>
      </w:r>
    </w:p>
    <w:p w14:paraId="333865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开标地点：全国公共资源交易平台（陕西省•西安市）不见面开标大厅。</w:t>
      </w:r>
    </w:p>
    <w:p w14:paraId="02F87A0D">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五、公告期限</w:t>
      </w:r>
    </w:p>
    <w:p w14:paraId="35DFFC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color w:val="auto"/>
          <w:sz w:val="24"/>
          <w:szCs w:val="24"/>
          <w:highlight w:val="none"/>
          <w:shd w:val="clear" w:color="auto" w:fill="FFFFFF"/>
        </w:rPr>
        <w:t>自本公告发布之日起5个工作日。</w:t>
      </w:r>
    </w:p>
    <w:p w14:paraId="55024BB0">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六、其他补充事宜</w:t>
      </w:r>
    </w:p>
    <w:p w14:paraId="567DD63D">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1.本次招标公告同时在《陕西省政府采购网》《西安市公共资源交易平台》发布。</w:t>
      </w:r>
    </w:p>
    <w:p w14:paraId="06C2B5B4">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2.供应商须按照陕西省财政厅《关于政府采购供应商注册登记有关事项的通知》中的要求，通过陕西省政府采购网（http://www.ccgp-shaanxi.gov.cn/）注册登记加入陕西省政府采购供应商库。</w:t>
      </w:r>
    </w:p>
    <w:p w14:paraId="01D3A301">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3.供应商初次使用电子交易平台时，请先阅读【全国公共资源交易平台(陕西省·西安市)】（http://sxggzyjy.xa.gov.cn/）网站 〖首页〉服务指南〉下载专区〗中的 《西安市市级单位电子化政府采购项目投标指南》,并按要求完成诚信入库登记 、CA认证及企业信息绑定。</w:t>
      </w:r>
    </w:p>
    <w:p w14:paraId="032AFDB6">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w:t>
      </w:r>
    </w:p>
    <w:p w14:paraId="47AEA770">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w:t>
      </w:r>
    </w:p>
    <w:p w14:paraId="266C15F4">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6.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w:t>
      </w:r>
    </w:p>
    <w:p w14:paraId="69432C9E">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7.提交投标文件截止时间前，供应商应随时留意【陕西省政府采购网〗、【全国</w:t>
      </w:r>
      <w:r>
        <w:rPr>
          <w:rFonts w:hint="eastAsia" w:ascii="仿宋" w:hAnsi="仿宋" w:eastAsia="仿宋" w:cs="仿宋"/>
          <w:color w:val="auto"/>
          <w:sz w:val="24"/>
          <w:szCs w:val="24"/>
          <w:highlight w:val="none"/>
          <w:shd w:val="clear" w:color="auto" w:fill="FFFFFF"/>
          <w:lang w:eastAsia="zh-CN"/>
        </w:rPr>
        <w:t>公共资源</w:t>
      </w:r>
      <w:r>
        <w:rPr>
          <w:rFonts w:hint="eastAsia" w:ascii="仿宋" w:hAnsi="仿宋" w:eastAsia="仿宋" w:cs="仿宋"/>
          <w:color w:val="auto"/>
          <w:sz w:val="24"/>
          <w:szCs w:val="24"/>
          <w:highlight w:val="none"/>
          <w:shd w:val="clear" w:color="auto" w:fill="FFFFFF"/>
        </w:rPr>
        <w:t>交易平台（陕西省·西安市）〗上可能发布的变更公告。若变更公告中明确注明本项目提供有变更文件的，供应商应登录企业端后，从【项目流程·&gt;项目管理·&gt;答疑文件下载〗获取更新后的电子招标文件（*.SXSCF）</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使用旧版电子招标文件制作的电子投标文件（*.SXSTF），系统将拒绝接收。</w:t>
      </w:r>
    </w:p>
    <w:p w14:paraId="08046865">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8.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0E72F359">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9.因供应商自身设施故障或自身原因导致无法完成签到、解密或投标的，由供应商自行承担后果。</w:t>
      </w:r>
    </w:p>
    <w:p w14:paraId="66F887EA">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10.本项目采购活动执行下列政府采购政策（具体办法详见招标文件）：</w:t>
      </w:r>
    </w:p>
    <w:p w14:paraId="0FAD6E35">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1</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《财政部国家发展改革委关于印发〈节能产品政府采购实施意见〉的通知》（财库〔2004〕185号）；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《国务院办公厅关于建立政府强制采购节能产品制度的通知》（国办发〔2007〕51号）；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3</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《财政部环保总局关于环境标志产品政府采购实施的意见》（财库〔2006〕90号）；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4</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《财政部 司法部关于政府采购支持监狱企业发展有关问题的通知》（财库〔2014〕68号）；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《财政部、民政部、中国残疾人联合会关于促进残疾人就业政府采购政策的通知》（财库〔2017〕141号）；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《财政部</w:t>
      </w:r>
      <w:r>
        <w:rPr>
          <w:rFonts w:hint="eastAsia" w:ascii="仿宋" w:hAnsi="仿宋" w:eastAsia="仿宋" w:cs="仿宋"/>
          <w:color w:val="auto"/>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shd w:val="clear" w:color="auto" w:fill="FFFFFF"/>
        </w:rPr>
        <w:t>发展改革委</w:t>
      </w:r>
      <w:r>
        <w:rPr>
          <w:rFonts w:hint="eastAsia" w:ascii="仿宋" w:hAnsi="仿宋" w:eastAsia="仿宋" w:cs="仿宋"/>
          <w:color w:val="auto"/>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shd w:val="clear" w:color="auto" w:fill="FFFFFF"/>
        </w:rPr>
        <w:t>生态环境部</w:t>
      </w:r>
      <w:r>
        <w:rPr>
          <w:rFonts w:hint="eastAsia" w:ascii="仿宋" w:hAnsi="仿宋" w:eastAsia="仿宋" w:cs="仿宋"/>
          <w:color w:val="auto"/>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shd w:val="clear" w:color="auto" w:fill="FFFFFF"/>
        </w:rPr>
        <w:t>市场监管总局关于调整优化节能产品、环境标志产品政府采购执行机制的通知》（财库〔2019〕9号）；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7</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《关于运用政府采购政策支持乡村产业振兴的通知》（财库〔2021〕19号）；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8</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《政府采购促进中小企业发展管理办法》（财库〔2020〕46号）；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9</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《陕西省财政厅关于印发&lt;陕西省中小企业政府采购信用融资办法&gt;的通知》（陕财办采〔2018〕23号）；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10</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陕西省财政厅《关于进一步加强政府绿色采购有关问题的通知》（陕财办采〔2021〕29号）；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11</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《关于进一步加大政府采购支持中小企业力度的通知》（财库〔2022〕19号；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《关于扩大政府采购支持绿色建材促进建筑品质提升政策实施范围的通知》财库〔2022〕35号；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13</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其他需要落实的政府采购政策。</w:t>
      </w:r>
    </w:p>
    <w:p w14:paraId="3EF3BF3C">
      <w:pPr>
        <w:keepNext w:val="0"/>
        <w:keepLines w:val="0"/>
        <w:pageBreakBefore w:val="0"/>
        <w:widowControl w:val="0"/>
        <w:shd w:val="clear"/>
        <w:kinsoku/>
        <w:wordWrap/>
        <w:overflowPunct/>
        <w:topLinePunct w:val="0"/>
        <w:autoSpaceDE/>
        <w:autoSpaceDN/>
        <w:bidi w:val="0"/>
        <w:adjustRightInd/>
        <w:snapToGrid/>
        <w:spacing w:line="480" w:lineRule="exact"/>
        <w:ind w:firstLine="482" w:firstLineChars="200"/>
        <w:jc w:val="left"/>
        <w:textAlignment w:val="auto"/>
        <w:rPr>
          <w:rFonts w:hint="default" w:ascii="仿宋" w:hAnsi="仿宋" w:eastAsia="仿宋" w:cs="仿宋"/>
          <w:b/>
          <w:bCs/>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11.保密要求：接收方（包括但不限于公司、机构、个人）凡获取本项目文件资料后，不得以任何形式将所获取文件通过互联网（包括网站、云存储、社交软件、电子邮件等电子传播途径）进行公开、传播或扩散；禁止将文件向任何第三方（含其他法人实体、非法人组织及自然人等）进行披露、转让、复制或提供查阅。如违反上述规定造成严重后果的，追究公司或个人相关法律责任；涉嫌犯罪的，将依法追究刑事责任。</w:t>
      </w:r>
    </w:p>
    <w:p w14:paraId="1E64803D">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七、对本次招标提出询问，请按以下方式联系。</w:t>
      </w:r>
    </w:p>
    <w:p w14:paraId="22D2A5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1.采购人信息</w:t>
      </w:r>
    </w:p>
    <w:p w14:paraId="14B04E3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名称：西安市公安局人民警察训练支队</w:t>
      </w:r>
    </w:p>
    <w:p w14:paraId="5E4F6AC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地址：西安市长安区滦镇沣峪口甲字2号</w:t>
      </w:r>
    </w:p>
    <w:p w14:paraId="7704C0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联系方式：</w:t>
      </w:r>
      <w:r>
        <w:rPr>
          <w:rFonts w:hint="eastAsia" w:ascii="仿宋" w:hAnsi="仿宋" w:eastAsia="仿宋" w:cs="仿宋"/>
          <w:color w:val="auto"/>
          <w:sz w:val="24"/>
          <w:szCs w:val="24"/>
          <w:highlight w:val="none"/>
          <w:shd w:val="clear" w:color="auto" w:fill="FFFFFF"/>
          <w:lang w:val="en-US" w:eastAsia="zh-CN"/>
        </w:rPr>
        <w:t>029-85675117</w:t>
      </w:r>
    </w:p>
    <w:p w14:paraId="25B9159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2.采购代理机构信息</w:t>
      </w:r>
    </w:p>
    <w:p w14:paraId="5E4D208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名称：</w:t>
      </w:r>
      <w:r>
        <w:rPr>
          <w:rFonts w:hint="eastAsia" w:ascii="仿宋" w:hAnsi="仿宋" w:eastAsia="仿宋" w:cs="仿宋"/>
          <w:color w:val="auto"/>
          <w:sz w:val="24"/>
          <w:szCs w:val="24"/>
          <w:highlight w:val="none"/>
          <w:shd w:val="clear" w:color="auto" w:fill="FFFFFF"/>
          <w:lang w:val="en-US" w:eastAsia="zh-CN"/>
        </w:rPr>
        <w:t>陕西大用项目管理有限公司</w:t>
      </w:r>
    </w:p>
    <w:p w14:paraId="2689BE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地址：</w:t>
      </w:r>
      <w:r>
        <w:rPr>
          <w:rFonts w:hint="eastAsia" w:ascii="仿宋" w:hAnsi="仿宋" w:eastAsia="仿宋" w:cs="仿宋"/>
          <w:color w:val="000000"/>
          <w:sz w:val="24"/>
          <w:szCs w:val="24"/>
          <w:highlight w:val="none"/>
          <w:lang w:val="en-US" w:eastAsia="zh-CN"/>
        </w:rPr>
        <w:t>陕西省西安市雁塔区西三交村长丰园I区1幢C单元11层1110室</w:t>
      </w:r>
    </w:p>
    <w:p w14:paraId="0AD986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联系方式：</w:t>
      </w:r>
      <w:r>
        <w:rPr>
          <w:rFonts w:hint="eastAsia" w:ascii="仿宋" w:hAnsi="仿宋" w:eastAsia="仿宋" w:cs="仿宋"/>
          <w:color w:val="auto"/>
          <w:sz w:val="24"/>
          <w:szCs w:val="24"/>
          <w:highlight w:val="none"/>
          <w:shd w:val="clear" w:color="auto" w:fill="FFFFFF"/>
          <w:lang w:val="en-US" w:eastAsia="zh-CN"/>
        </w:rPr>
        <w:t>15619691896</w:t>
      </w:r>
    </w:p>
    <w:p w14:paraId="6BCD467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3.项目联系方式</w:t>
      </w:r>
    </w:p>
    <w:p w14:paraId="7B4FC71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项目联系人：吴皓</w:t>
      </w:r>
    </w:p>
    <w:p w14:paraId="6F4B703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电话：</w:t>
      </w:r>
      <w:r>
        <w:rPr>
          <w:rFonts w:hint="eastAsia" w:ascii="仿宋" w:hAnsi="仿宋" w:eastAsia="仿宋" w:cs="仿宋"/>
          <w:color w:val="auto"/>
          <w:sz w:val="24"/>
          <w:szCs w:val="24"/>
          <w:highlight w:val="none"/>
          <w:shd w:val="clear" w:color="auto" w:fill="FFFFFF"/>
          <w:lang w:val="en-US" w:eastAsia="zh-CN"/>
        </w:rPr>
        <w:t>15619691896</w:t>
      </w:r>
    </w:p>
    <w:p w14:paraId="5AFC7DC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highlight w:val="none"/>
          <w:shd w:val="clear" w:color="auto" w:fill="FFFFFF"/>
          <w:lang w:eastAsia="zh-CN"/>
        </w:rPr>
      </w:pPr>
      <w:bookmarkStart w:id="15" w:name="_Toc389582035"/>
      <w:bookmarkStart w:id="16" w:name="_Toc2929"/>
      <w:bookmarkStart w:id="17" w:name="_Toc426457692"/>
      <w:bookmarkStart w:id="18" w:name="_Toc30304"/>
      <w:bookmarkStart w:id="19" w:name="_Toc20220"/>
    </w:p>
    <w:p w14:paraId="4AD84184">
      <w:pPr>
        <w:pStyle w:val="28"/>
        <w:ind w:left="0" w:leftChars="0" w:firstLine="0" w:firstLineChars="0"/>
        <w:jc w:val="right"/>
        <w:rPr>
          <w:rFonts w:hint="eastAsia"/>
          <w:highlight w:val="none"/>
          <w:lang w:eastAsia="zh-CN"/>
        </w:rPr>
      </w:pPr>
    </w:p>
    <w:p w14:paraId="597E938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highlight w:val="none"/>
          <w:shd w:val="clear" w:color="auto" w:fill="FFFFFF"/>
          <w:lang w:eastAsia="zh-CN"/>
        </w:rPr>
      </w:pPr>
    </w:p>
    <w:p w14:paraId="2902406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陕西大用项目管理有限公司</w:t>
      </w:r>
    </w:p>
    <w:p w14:paraId="66C0DAF2">
      <w:pPr>
        <w:keepNext w:val="0"/>
        <w:keepLines w:val="0"/>
        <w:pageBreakBefore w:val="0"/>
        <w:widowControl w:val="0"/>
        <w:kinsoku/>
        <w:wordWrap/>
        <w:overflowPunct/>
        <w:topLinePunct w:val="0"/>
        <w:autoSpaceDE/>
        <w:autoSpaceDN/>
        <w:bidi w:val="0"/>
        <w:adjustRightInd/>
        <w:snapToGrid/>
        <w:spacing w:line="360" w:lineRule="auto"/>
        <w:textAlignment w:val="auto"/>
        <w:rPr>
          <w:rStyle w:val="67"/>
          <w:rFonts w:hint="eastAsia" w:ascii="仿宋" w:hAnsi="仿宋" w:eastAsia="仿宋" w:cs="仿宋"/>
          <w:color w:val="auto"/>
          <w:sz w:val="36"/>
          <w:szCs w:val="36"/>
          <w:highlight w:val="none"/>
        </w:rPr>
      </w:pPr>
      <w:r>
        <w:rPr>
          <w:rStyle w:val="67"/>
          <w:rFonts w:hint="eastAsia" w:ascii="仿宋" w:hAnsi="仿宋" w:eastAsia="仿宋" w:cs="仿宋"/>
          <w:color w:val="auto"/>
          <w:sz w:val="36"/>
          <w:szCs w:val="36"/>
          <w:highlight w:val="none"/>
        </w:rPr>
        <w:br w:type="page"/>
      </w:r>
    </w:p>
    <w:p w14:paraId="049BA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67"/>
          <w:rFonts w:hint="eastAsia" w:ascii="仿宋" w:hAnsi="仿宋" w:eastAsia="仿宋" w:cs="仿宋"/>
          <w:color w:val="auto"/>
          <w:sz w:val="36"/>
          <w:szCs w:val="36"/>
          <w:highlight w:val="none"/>
        </w:rPr>
      </w:pPr>
      <w:r>
        <w:rPr>
          <w:rFonts w:hint="eastAsia" w:ascii="仿宋" w:hAnsi="仿宋" w:eastAsia="仿宋" w:cs="仿宋"/>
          <w:b/>
          <w:bCs/>
          <w:color w:val="auto"/>
          <w:sz w:val="32"/>
          <w:szCs w:val="40"/>
          <w:highlight w:val="none"/>
        </w:rPr>
        <w:t>电子化招投标项目特别告知</w:t>
      </w:r>
    </w:p>
    <w:p w14:paraId="051E3D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一、说明</w:t>
      </w:r>
    </w:p>
    <w:p w14:paraId="735CD2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1.西安市公共资源交易平台：即【全国公共资源交易平台（陕西省（陕西省·西安市）】的简称，官网地址：http://sxggzyjy.xa.gov.cn/。</w:t>
      </w:r>
    </w:p>
    <w:p w14:paraId="51365B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2.企业端：指西安市公共资源交易平台〖首页·〉电子交易平台·〉陕西政府采购交易系统·〉企业端〗，快捷登录网址：</w:t>
      </w:r>
    </w:p>
    <w:p w14:paraId="066FF5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http://www.sxggzyjy.cn:9002/TPBidder/memberLogin。</w:t>
      </w:r>
    </w:p>
    <w:p w14:paraId="5EC136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二、供应商投标流程</w:t>
      </w:r>
    </w:p>
    <w:p w14:paraId="43A12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使用电子交易系统（新点系统）的采购项目（即电子招投标线上全流程项目），将同时提供 WORD\PDF格式（仅用于在线预览）和SXSZF格式（用于制作电子投标文件）两个版本，文件内容一致。</w:t>
      </w:r>
    </w:p>
    <w:p w14:paraId="4240AB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1．预览采购文件：打开西安市公共资源交易平台〖首页·〉交易大厅·〉政府采购〗栏目，下载和阅读本项目采购文件的预览版本（WORD\PDF格式）；</w:t>
      </w:r>
    </w:p>
    <w:p w14:paraId="4C2A27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2．办理注册登记（针对初次使用电子交易系统的用户）：</w:t>
      </w:r>
    </w:p>
    <w:p w14:paraId="05E7FC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（1）办理诚信入库注册：在决定参加本项目采购活动后，供应商应先在西安市公共资源交易平台上完成“诚信入库登记”；</w:t>
      </w:r>
    </w:p>
    <w:p w14:paraId="201FF0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（2）办理数字认证（CA锁）：一般分为法人锁（必选）、企业锁主锁（必选）及副锁（可选）。CA锁将用于对电子投标文件进行签章、加密、递交及开标时解密等相关操作。</w:t>
      </w:r>
    </w:p>
    <w:p w14:paraId="75EAED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CA办理及售后服务统一由第三方机构（陕西省数字证书认证中心股份有限公司）负责。</w:t>
      </w:r>
    </w:p>
    <w:p w14:paraId="762E8E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办理须知：</w:t>
      </w:r>
    </w:p>
    <w:p w14:paraId="2A4118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http://www.snca.com.cn/channel/show/27.html</w:t>
      </w:r>
    </w:p>
    <w:p w14:paraId="4C514B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（3）绑定和激活CA：将数字证书与诚信库中的供应商账户进行绑定。</w:t>
      </w:r>
    </w:p>
    <w:p w14:paraId="3CAC13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（4）西安市公共资源交易中心电子化政府采购系统技术支持（软件开发商）</w:t>
      </w:r>
    </w:p>
    <w:p w14:paraId="2888BB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国泰新点软件股份有限公司</w:t>
      </w:r>
    </w:p>
    <w:p w14:paraId="7DEC5E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技术支持热线：400-998-0000/400-928-0095</w:t>
      </w:r>
    </w:p>
    <w:p w14:paraId="52417E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驻场技术人员：029-86510166/86510167转80310</w:t>
      </w:r>
    </w:p>
    <w:p w14:paraId="257EDF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19F947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4．制作电子投标文件：需要使用专用制作软件“新点投标文件制作软件（陕西公共资源）”进行编制，编制完成后使用CA锁对电子投标文件进行签章、加密。</w:t>
      </w:r>
    </w:p>
    <w:p w14:paraId="54EFC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软件下载地址及操作手册：见西安市公共资源交易平台〖首页〉服务指南〉下载专区〗中的《政府采购项目投标文件制作软件及操作手册》。</w:t>
      </w:r>
    </w:p>
    <w:p w14:paraId="7248E6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链接地址：</w:t>
      </w:r>
    </w:p>
    <w:p w14:paraId="3636A0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http://sxggzyjy.xa.gov.cn/fwzn/004003/20181115/4d59c184-e8f6-4d5a-a416-c2f6b0601e66.html</w:t>
      </w:r>
    </w:p>
    <w:p w14:paraId="7ED9F6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制电子投标文件前，务必做好电子招标文件的备份工作。然后按操作手册中给出的方法将电子招标文件（*.SXSZF)或答疑文件（*.SXSCF，即更新后的电子招标文件）导入制作软件，最后按照章节分别编制投标文件各个部分。</w:t>
      </w:r>
    </w:p>
    <w:p w14:paraId="79D6D4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5．提交电子投标文件：在提交投标文件截止时间前及时提交加密后电子投标文件，逾期提交的，系统将会拒收；</w:t>
      </w:r>
    </w:p>
    <w:p w14:paraId="487B04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在线参加开标大会：开标当日，供应商法定代表人或其授权代表需提前登录“不见面开标”系统，并按要求及时签到。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08E93C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技术支持热线：400-998-0000/400-928-0095</w:t>
      </w:r>
    </w:p>
    <w:p w14:paraId="1957EC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驻场技术人员：029-86510166/86510167转80310</w:t>
      </w:r>
    </w:p>
    <w:p w14:paraId="323DF4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操作说明详见平台〖首页·〉服务指南·〉下载专区〗中的《西安公共资源交易不见面开标大厅供应商操作手册》。</w:t>
      </w:r>
    </w:p>
    <w:p w14:paraId="75CB55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7．等待专家评审：评审期间，可能需要对评审专家提出的问题进行澄清或答复。在主持人宣布评审结束前，供应商请勿擅自离席，否则由此造成的不利后果，由供应商自行承担。</w:t>
      </w:r>
    </w:p>
    <w:p w14:paraId="421F7E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8．关于投标文件的雷同性分析</w:t>
      </w:r>
    </w:p>
    <w:p w14:paraId="3568E0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233E34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雷同性分析由两项指标组成，分别是“文件制作机器码”和“文件创建标识码”。</w:t>
      </w:r>
    </w:p>
    <w:p w14:paraId="4840FB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其中，前者通过验证电子投标文件制作设备的特征信息（如MAC地址、硬盘序列号、CPU编号、主板号等），判断电子投标文件是否出自同一台设备。</w:t>
      </w:r>
    </w:p>
    <w:p w14:paraId="2F1775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若“文件制作机器码”一致，则表明不同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的电子投标文件出自同一台制作设备，根据《陕西省财政厅关于政府采购有关政策的复函》（陕财办采函〔2019〕18号），该情形可以视为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串通投标，其投标无效。</w:t>
      </w:r>
    </w:p>
    <w:p w14:paraId="665422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若“文件创建标识码”一致，则表示不同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使用投标文件制作软件时，使用同一源工程文件，该情形建议由评标委员会结合项目情况综合判定。</w:t>
      </w:r>
    </w:p>
    <w:p w14:paraId="3D2470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9.投标文件视为无效的情形</w:t>
      </w:r>
    </w:p>
    <w:p w14:paraId="78E75D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（1）供应商放弃或拒绝对电子投标文件进行解密的；</w:t>
      </w:r>
    </w:p>
    <w:p w14:paraId="401A89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（2）因供应商自身原因，导致未在规定的解密时限内完整解密的，如忘带CA锁、或携带的CA 锁与加密文件的CA锁不同、或使用旧版招标文件编制投标文件等情形；</w:t>
      </w:r>
    </w:p>
    <w:p w14:paraId="56E82E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（3）上传的电子投标文件无法正常打开的。</w:t>
      </w:r>
    </w:p>
    <w:p w14:paraId="614AB5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10.中标供应商注册：按照陕西省政府采购监管部门的要求，采购代理机构在发布中标公告前，应由中标供应商在陕西省政府采购网上完成注册。</w:t>
      </w:r>
    </w:p>
    <w:p w14:paraId="45FCE519">
      <w:pPr>
        <w:keepNext w:val="0"/>
        <w:keepLines w:val="0"/>
        <w:pageBreakBefore w:val="0"/>
        <w:shd w:val="clear"/>
        <w:kinsoku/>
        <w:wordWrap/>
        <w:overflowPunct/>
        <w:topLinePunct w:val="0"/>
        <w:autoSpaceDE/>
        <w:autoSpaceDN/>
        <w:bidi w:val="0"/>
        <w:adjustRightInd/>
        <w:snapToGrid/>
        <w:spacing w:line="360" w:lineRule="auto"/>
        <w:textAlignment w:val="auto"/>
        <w:rPr>
          <w:rStyle w:val="67"/>
          <w:rFonts w:hint="eastAsia" w:ascii="仿宋" w:hAnsi="仿宋" w:eastAsia="仿宋" w:cs="仿宋"/>
          <w:color w:val="auto"/>
          <w:sz w:val="36"/>
          <w:szCs w:val="36"/>
          <w:highlight w:val="none"/>
        </w:rPr>
      </w:pPr>
      <w:r>
        <w:rPr>
          <w:rFonts w:hint="eastAsia" w:ascii="仿宋" w:hAnsi="仿宋" w:eastAsia="仿宋" w:cs="仿宋"/>
          <w:b/>
          <w:color w:val="auto"/>
          <w:kern w:val="2"/>
          <w:szCs w:val="24"/>
          <w:highlight w:val="none"/>
        </w:rPr>
        <w:br w:type="page"/>
      </w:r>
    </w:p>
    <w:p w14:paraId="592CAAC7">
      <w:pPr>
        <w:shd w:val="clear"/>
        <w:jc w:val="center"/>
        <w:outlineLvl w:val="0"/>
        <w:rPr>
          <w:rStyle w:val="67"/>
          <w:rFonts w:hint="eastAsia" w:ascii="仿宋" w:hAnsi="仿宋" w:eastAsia="仿宋" w:cs="仿宋"/>
          <w:color w:val="auto"/>
          <w:sz w:val="36"/>
          <w:szCs w:val="36"/>
          <w:highlight w:val="none"/>
        </w:rPr>
      </w:pPr>
      <w:bookmarkStart w:id="20" w:name="_Toc10756"/>
      <w:bookmarkStart w:id="21" w:name="_Toc1497"/>
      <w:r>
        <w:rPr>
          <w:rStyle w:val="67"/>
          <w:rFonts w:hint="eastAsia" w:ascii="仿宋" w:hAnsi="仿宋" w:eastAsia="仿宋" w:cs="仿宋"/>
          <w:color w:val="auto"/>
          <w:sz w:val="36"/>
          <w:szCs w:val="36"/>
          <w:highlight w:val="none"/>
        </w:rPr>
        <w:t xml:space="preserve">第二章  </w:t>
      </w:r>
      <w:bookmarkEnd w:id="15"/>
      <w:bookmarkEnd w:id="16"/>
      <w:r>
        <w:rPr>
          <w:rStyle w:val="67"/>
          <w:rFonts w:hint="eastAsia" w:ascii="仿宋" w:hAnsi="仿宋" w:eastAsia="仿宋" w:cs="仿宋"/>
          <w:color w:val="auto"/>
          <w:sz w:val="36"/>
          <w:szCs w:val="36"/>
          <w:highlight w:val="none"/>
          <w:lang w:eastAsia="zh-CN"/>
        </w:rPr>
        <w:t>供应商</w:t>
      </w:r>
      <w:r>
        <w:rPr>
          <w:rStyle w:val="67"/>
          <w:rFonts w:hint="eastAsia" w:ascii="仿宋" w:hAnsi="仿宋" w:eastAsia="仿宋" w:cs="仿宋"/>
          <w:color w:val="auto"/>
          <w:sz w:val="36"/>
          <w:szCs w:val="36"/>
          <w:highlight w:val="none"/>
        </w:rPr>
        <w:t>须知</w:t>
      </w:r>
      <w:bookmarkEnd w:id="17"/>
      <w:bookmarkEnd w:id="20"/>
      <w:bookmarkEnd w:id="21"/>
    </w:p>
    <w:bookmarkEnd w:id="18"/>
    <w:bookmarkEnd w:id="19"/>
    <w:p w14:paraId="5B0C06EA">
      <w:pPr>
        <w:shd w:val="clear"/>
        <w:jc w:val="center"/>
        <w:rPr>
          <w:rFonts w:hint="eastAsia" w:ascii="仿宋" w:hAnsi="仿宋" w:eastAsia="仿宋" w:cs="仿宋"/>
          <w:b/>
          <w:bCs/>
          <w:color w:val="auto"/>
          <w:sz w:val="28"/>
          <w:szCs w:val="21"/>
          <w:highlight w:val="none"/>
        </w:rPr>
      </w:pPr>
      <w:bookmarkStart w:id="22" w:name="_Toc23108"/>
      <w:bookmarkStart w:id="23" w:name="_Toc11975"/>
      <w:bookmarkStart w:id="24" w:name="_Toc30222"/>
      <w:bookmarkStart w:id="25" w:name="_Toc15251"/>
      <w:bookmarkStart w:id="26" w:name="_Toc426457693"/>
      <w:bookmarkStart w:id="27" w:name="_Toc19343"/>
      <w:r>
        <w:rPr>
          <w:rFonts w:hint="eastAsia" w:ascii="仿宋" w:hAnsi="仿宋" w:eastAsia="仿宋" w:cs="仿宋"/>
          <w:b/>
          <w:bCs/>
          <w:color w:val="auto"/>
          <w:sz w:val="28"/>
          <w:szCs w:val="21"/>
          <w:highlight w:val="none"/>
          <w:lang w:eastAsia="zh-CN"/>
        </w:rPr>
        <w:t>供应商</w:t>
      </w:r>
      <w:r>
        <w:rPr>
          <w:rFonts w:hint="eastAsia" w:ascii="仿宋" w:hAnsi="仿宋" w:eastAsia="仿宋" w:cs="仿宋"/>
          <w:b/>
          <w:bCs/>
          <w:color w:val="auto"/>
          <w:sz w:val="28"/>
          <w:szCs w:val="21"/>
          <w:highlight w:val="none"/>
        </w:rPr>
        <w:t>须知前附表</w:t>
      </w:r>
      <w:bookmarkEnd w:id="22"/>
      <w:bookmarkEnd w:id="23"/>
      <w:bookmarkEnd w:id="24"/>
      <w:bookmarkEnd w:id="25"/>
      <w:bookmarkEnd w:id="26"/>
      <w:bookmarkEnd w:id="27"/>
    </w:p>
    <w:tbl>
      <w:tblPr>
        <w:tblStyle w:val="46"/>
        <w:tblW w:w="9539"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750"/>
        <w:gridCol w:w="1716"/>
        <w:gridCol w:w="7073"/>
      </w:tblGrid>
      <w:tr w14:paraId="29E7F3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71" w:hRule="atLeast"/>
          <w:jc w:val="center"/>
        </w:trPr>
        <w:tc>
          <w:tcPr>
            <w:tcW w:w="750" w:type="dxa"/>
            <w:tcBorders>
              <w:bottom w:val="single" w:color="auto" w:sz="2" w:space="0"/>
            </w:tcBorders>
            <w:shd w:val="clear" w:color="auto" w:fill="auto"/>
            <w:vAlign w:val="center"/>
          </w:tcPr>
          <w:p w14:paraId="63E2C6C6">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716" w:type="dxa"/>
            <w:tcBorders>
              <w:bottom w:val="single" w:color="auto" w:sz="2" w:space="0"/>
            </w:tcBorders>
            <w:shd w:val="clear" w:color="auto" w:fill="auto"/>
            <w:vAlign w:val="center"/>
          </w:tcPr>
          <w:p w14:paraId="3BED347E">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c>
          <w:tcPr>
            <w:tcW w:w="7073" w:type="dxa"/>
            <w:tcBorders>
              <w:bottom w:val="single" w:color="auto" w:sz="2" w:space="0"/>
            </w:tcBorders>
            <w:shd w:val="clear" w:color="auto" w:fill="auto"/>
            <w:vAlign w:val="center"/>
          </w:tcPr>
          <w:p w14:paraId="7221970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说明和要求</w:t>
            </w:r>
          </w:p>
        </w:tc>
      </w:tr>
      <w:tr w14:paraId="2CF34E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01" w:hRule="atLeast"/>
          <w:jc w:val="center"/>
        </w:trPr>
        <w:tc>
          <w:tcPr>
            <w:tcW w:w="750" w:type="dxa"/>
            <w:tcBorders>
              <w:top w:val="single" w:color="auto" w:sz="2" w:space="0"/>
            </w:tcBorders>
            <w:shd w:val="clear" w:color="auto" w:fill="auto"/>
            <w:vAlign w:val="center"/>
          </w:tcPr>
          <w:p w14:paraId="21DF44F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16" w:type="dxa"/>
            <w:tcBorders>
              <w:top w:val="single" w:color="auto" w:sz="2" w:space="0"/>
            </w:tcBorders>
            <w:shd w:val="clear" w:color="auto" w:fill="auto"/>
            <w:vAlign w:val="center"/>
          </w:tcPr>
          <w:p w14:paraId="3D23B856">
            <w:pPr>
              <w:pStyle w:val="4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名称</w:t>
            </w:r>
          </w:p>
        </w:tc>
        <w:tc>
          <w:tcPr>
            <w:tcW w:w="7073" w:type="dxa"/>
            <w:tcBorders>
              <w:top w:val="single" w:color="auto" w:sz="2" w:space="0"/>
            </w:tcBorders>
            <w:shd w:val="clear" w:color="auto" w:fill="auto"/>
            <w:vAlign w:val="center"/>
          </w:tcPr>
          <w:p w14:paraId="1B5004E9">
            <w:pPr>
              <w:pStyle w:val="4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40" w:lineRule="exact"/>
              <w:textAlignment w:val="auto"/>
              <w:rPr>
                <w:rFonts w:hint="default" w:ascii="仿宋" w:hAnsi="仿宋" w:eastAsia="仿宋" w:cs="仿宋"/>
                <w:color w:val="auto"/>
                <w:kern w:val="0"/>
                <w:sz w:val="24"/>
                <w:szCs w:val="24"/>
                <w:highlight w:val="none"/>
                <w:lang w:val="en-US"/>
              </w:rPr>
            </w:pPr>
            <w:r>
              <w:rPr>
                <w:rFonts w:hint="default" w:ascii="仿宋" w:hAnsi="仿宋" w:eastAsia="仿宋" w:cs="仿宋"/>
                <w:color w:val="auto"/>
                <w:kern w:val="0"/>
                <w:sz w:val="24"/>
                <w:szCs w:val="24"/>
                <w:highlight w:val="none"/>
                <w:lang w:val="en-US"/>
              </w:rPr>
              <w:t>VR虚拟实战训练中心及市局警示教育基地项目</w:t>
            </w:r>
          </w:p>
        </w:tc>
      </w:tr>
      <w:tr w14:paraId="6357CF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01" w:hRule="atLeast"/>
          <w:jc w:val="center"/>
        </w:trPr>
        <w:tc>
          <w:tcPr>
            <w:tcW w:w="750" w:type="dxa"/>
            <w:shd w:val="clear" w:color="auto" w:fill="auto"/>
            <w:vAlign w:val="center"/>
          </w:tcPr>
          <w:p w14:paraId="1642DF82">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16" w:type="dxa"/>
            <w:shd w:val="clear" w:color="auto" w:fill="auto"/>
            <w:vAlign w:val="center"/>
          </w:tcPr>
          <w:p w14:paraId="4EA4D43A">
            <w:pPr>
              <w:pStyle w:val="4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编号</w:t>
            </w:r>
          </w:p>
        </w:tc>
        <w:tc>
          <w:tcPr>
            <w:tcW w:w="7073" w:type="dxa"/>
            <w:shd w:val="clear" w:color="auto" w:fill="auto"/>
            <w:vAlign w:val="center"/>
          </w:tcPr>
          <w:p w14:paraId="35F079DE">
            <w:pPr>
              <w:pStyle w:val="4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SXDY-2025-360</w:t>
            </w:r>
          </w:p>
        </w:tc>
      </w:tr>
      <w:tr w14:paraId="6D34F1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51" w:hRule="atLeast"/>
          <w:jc w:val="center"/>
        </w:trPr>
        <w:tc>
          <w:tcPr>
            <w:tcW w:w="750" w:type="dxa"/>
            <w:shd w:val="clear" w:color="auto" w:fill="auto"/>
            <w:vAlign w:val="center"/>
          </w:tcPr>
          <w:p w14:paraId="4F510755">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16" w:type="dxa"/>
            <w:shd w:val="clear" w:color="auto" w:fill="auto"/>
            <w:vAlign w:val="center"/>
          </w:tcPr>
          <w:p w14:paraId="00D5B02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w:t>
            </w:r>
          </w:p>
        </w:tc>
        <w:tc>
          <w:tcPr>
            <w:tcW w:w="7073" w:type="dxa"/>
            <w:shd w:val="clear" w:color="auto" w:fill="auto"/>
            <w:vAlign w:val="center"/>
          </w:tcPr>
          <w:p w14:paraId="11BCFFF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名称：西安市公安局人民警察训练支队</w:t>
            </w:r>
          </w:p>
          <w:p w14:paraId="45B766CB">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地址：西安市长安区滦镇沣峪口甲字2号</w:t>
            </w:r>
          </w:p>
          <w:p w14:paraId="7B82966F">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rPr>
              <w:t>联系方式：</w:t>
            </w:r>
            <w:r>
              <w:rPr>
                <w:rFonts w:hint="eastAsia" w:ascii="仿宋" w:hAnsi="仿宋" w:eastAsia="仿宋" w:cs="仿宋"/>
                <w:color w:val="auto"/>
                <w:sz w:val="24"/>
                <w:szCs w:val="24"/>
                <w:highlight w:val="none"/>
                <w:shd w:val="clear" w:color="auto" w:fill="FFFFFF"/>
                <w:lang w:val="en-US" w:eastAsia="zh-CN"/>
              </w:rPr>
              <w:t>029-85675117</w:t>
            </w:r>
          </w:p>
        </w:tc>
      </w:tr>
      <w:tr w14:paraId="1B3E4B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417" w:hRule="atLeast"/>
          <w:jc w:val="center"/>
        </w:trPr>
        <w:tc>
          <w:tcPr>
            <w:tcW w:w="750" w:type="dxa"/>
            <w:shd w:val="clear" w:color="auto" w:fill="auto"/>
            <w:vAlign w:val="center"/>
          </w:tcPr>
          <w:p w14:paraId="6241E015">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716" w:type="dxa"/>
            <w:shd w:val="clear" w:color="auto" w:fill="auto"/>
            <w:vAlign w:val="center"/>
          </w:tcPr>
          <w:p w14:paraId="3C0A2595">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采购代理机构</w:t>
            </w:r>
          </w:p>
        </w:tc>
        <w:tc>
          <w:tcPr>
            <w:tcW w:w="7073" w:type="dxa"/>
            <w:shd w:val="clear" w:color="auto" w:fill="auto"/>
            <w:vAlign w:val="center"/>
          </w:tcPr>
          <w:p w14:paraId="61357994">
            <w:pPr>
              <w:pStyle w:val="4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40" w:lineRule="exac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采购代理机构：</w:t>
            </w:r>
            <w:r>
              <w:rPr>
                <w:rFonts w:hint="eastAsia" w:ascii="仿宋" w:hAnsi="仿宋" w:eastAsia="仿宋" w:cs="仿宋"/>
                <w:color w:val="auto"/>
                <w:kern w:val="0"/>
                <w:sz w:val="24"/>
                <w:szCs w:val="24"/>
                <w:highlight w:val="none"/>
                <w:lang w:val="en-US" w:eastAsia="zh-CN"/>
              </w:rPr>
              <w:t>陕西大用项目管理有限公司</w:t>
            </w:r>
          </w:p>
          <w:p w14:paraId="571DACFC">
            <w:pPr>
              <w:pStyle w:val="4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址：陕西省西安市雁塔区西三交村长丰园I区1幢C单元11层1110室</w:t>
            </w:r>
          </w:p>
          <w:p w14:paraId="5955773F">
            <w:pPr>
              <w:pStyle w:val="4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联系人：吴皓</w:t>
            </w:r>
          </w:p>
          <w:p w14:paraId="68505C9B">
            <w:pPr>
              <w:pStyle w:val="4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4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lang w:val="en-US" w:eastAsia="zh-CN"/>
              </w:rPr>
              <w:t>15619691896</w:t>
            </w:r>
          </w:p>
        </w:tc>
      </w:tr>
      <w:tr w14:paraId="3419E6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750" w:type="dxa"/>
            <w:shd w:val="clear" w:color="auto" w:fill="auto"/>
            <w:vAlign w:val="center"/>
          </w:tcPr>
          <w:p w14:paraId="18909A2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p>
        </w:tc>
        <w:tc>
          <w:tcPr>
            <w:tcW w:w="1716" w:type="dxa"/>
            <w:shd w:val="clear" w:color="auto" w:fill="auto"/>
            <w:vAlign w:val="center"/>
          </w:tcPr>
          <w:p w14:paraId="558050C4">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是否专门面向中小企业采购</w:t>
            </w:r>
          </w:p>
        </w:tc>
        <w:tc>
          <w:tcPr>
            <w:tcW w:w="7073" w:type="dxa"/>
            <w:shd w:val="clear" w:color="auto" w:fill="auto"/>
            <w:vAlign w:val="center"/>
          </w:tcPr>
          <w:p w14:paraId="1047DE90">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本项目专门面向中小企业。</w:t>
            </w:r>
          </w:p>
        </w:tc>
      </w:tr>
      <w:tr w14:paraId="401BC4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68" w:hRule="atLeast"/>
          <w:jc w:val="center"/>
        </w:trPr>
        <w:tc>
          <w:tcPr>
            <w:tcW w:w="750" w:type="dxa"/>
            <w:shd w:val="clear" w:color="auto" w:fill="auto"/>
            <w:vAlign w:val="center"/>
          </w:tcPr>
          <w:p w14:paraId="7C5EA3E2">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1716" w:type="dxa"/>
            <w:shd w:val="clear" w:color="auto" w:fill="auto"/>
            <w:vAlign w:val="center"/>
          </w:tcPr>
          <w:p w14:paraId="7A53ED22">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预算金额</w:t>
            </w:r>
          </w:p>
        </w:tc>
        <w:tc>
          <w:tcPr>
            <w:tcW w:w="7073" w:type="dxa"/>
            <w:shd w:val="clear" w:color="auto" w:fill="auto"/>
            <w:vAlign w:val="center"/>
          </w:tcPr>
          <w:p w14:paraId="3A1017B5">
            <w:pPr>
              <w:keepNext w:val="0"/>
              <w:keepLines w:val="0"/>
              <w:widowControl/>
              <w:suppressLineNumbers w:val="0"/>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tc>
      </w:tr>
      <w:tr w14:paraId="6FF746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731" w:hRule="atLeast"/>
          <w:jc w:val="center"/>
        </w:trPr>
        <w:tc>
          <w:tcPr>
            <w:tcW w:w="750" w:type="dxa"/>
            <w:shd w:val="clear" w:color="auto" w:fill="auto"/>
            <w:vAlign w:val="center"/>
          </w:tcPr>
          <w:p w14:paraId="42539B3D">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1716" w:type="dxa"/>
            <w:shd w:val="clear" w:color="auto" w:fill="auto"/>
            <w:vAlign w:val="center"/>
          </w:tcPr>
          <w:p w14:paraId="078B703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投标报价</w:t>
            </w:r>
          </w:p>
        </w:tc>
        <w:tc>
          <w:tcPr>
            <w:tcW w:w="7073" w:type="dxa"/>
            <w:shd w:val="clear" w:color="auto" w:fill="auto"/>
            <w:vAlign w:val="center"/>
          </w:tcPr>
          <w:p w14:paraId="4DA18696">
            <w:pPr>
              <w:keepNext w:val="0"/>
              <w:keepLines w:val="0"/>
              <w:pageBreakBefore w:val="0"/>
              <w:suppressLineNumbers w:val="0"/>
              <w:shd w:val="clear"/>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仿宋" w:hAnsi="仿宋" w:eastAsia="仿宋" w:cs="仿宋"/>
                <w:color w:val="auto"/>
                <w:sz w:val="24"/>
                <w:szCs w:val="24"/>
                <w:highlight w:val="none"/>
                <w:lang w:eastAsia="zh-CN"/>
              </w:rPr>
            </w:pPr>
            <w:bookmarkStart w:id="28" w:name="OLE_LINK11"/>
            <w:r>
              <w:rPr>
                <w:rFonts w:hint="eastAsia" w:ascii="仿宋" w:hAnsi="仿宋" w:eastAsia="仿宋" w:cs="仿宋"/>
                <w:color w:val="auto"/>
                <w:sz w:val="24"/>
                <w:szCs w:val="24"/>
                <w:highlight w:val="none"/>
                <w:lang w:eastAsia="zh-CN"/>
              </w:rPr>
              <w:t>投标报价：供应商应在投标报价表中标明完成本次招标所要求内容且验收合格的所有费用</w:t>
            </w:r>
            <w:bookmarkEnd w:id="28"/>
            <w:r>
              <w:rPr>
                <w:rFonts w:hint="eastAsia" w:ascii="仿宋" w:hAnsi="仿宋" w:eastAsia="仿宋" w:cs="仿宋"/>
                <w:color w:val="auto"/>
                <w:sz w:val="24"/>
                <w:szCs w:val="24"/>
                <w:highlight w:val="none"/>
                <w:lang w:eastAsia="zh-CN"/>
              </w:rPr>
              <w:t>，投标报价表中标明本次服务的所有单项价格和总价，任何有选择的报价将不予接受，否则按无效投标处理。</w:t>
            </w:r>
          </w:p>
        </w:tc>
      </w:tr>
      <w:tr w14:paraId="231F83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68" w:hRule="atLeast"/>
          <w:jc w:val="center"/>
        </w:trPr>
        <w:tc>
          <w:tcPr>
            <w:tcW w:w="750" w:type="dxa"/>
            <w:shd w:val="clear" w:color="auto" w:fill="auto"/>
            <w:vAlign w:val="center"/>
          </w:tcPr>
          <w:p w14:paraId="77501CD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8</w:t>
            </w:r>
          </w:p>
        </w:tc>
        <w:tc>
          <w:tcPr>
            <w:tcW w:w="1716" w:type="dxa"/>
            <w:shd w:val="clear" w:color="auto" w:fill="auto"/>
            <w:vAlign w:val="center"/>
          </w:tcPr>
          <w:p w14:paraId="78AD83F5">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w:t>
            </w:r>
            <w:r>
              <w:rPr>
                <w:rFonts w:hint="eastAsia" w:ascii="仿宋" w:hAnsi="仿宋" w:eastAsia="仿宋" w:cs="仿宋"/>
                <w:color w:val="auto"/>
                <w:sz w:val="24"/>
                <w:szCs w:val="24"/>
                <w:highlight w:val="none"/>
                <w:lang w:eastAsia="zh-CN"/>
              </w:rPr>
              <w:t>期</w:t>
            </w:r>
          </w:p>
        </w:tc>
        <w:tc>
          <w:tcPr>
            <w:tcW w:w="7073" w:type="dxa"/>
            <w:shd w:val="clear" w:color="auto" w:fill="auto"/>
            <w:vAlign w:val="center"/>
          </w:tcPr>
          <w:p w14:paraId="0CBEEDEE">
            <w:pPr>
              <w:keepNext w:val="0"/>
              <w:keepLines w:val="0"/>
              <w:widowControl/>
              <w:suppressLineNumbers w:val="0"/>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tc>
      </w:tr>
      <w:tr w14:paraId="11B7B9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50" w:type="dxa"/>
            <w:shd w:val="clear" w:color="auto" w:fill="auto"/>
            <w:vAlign w:val="center"/>
          </w:tcPr>
          <w:p w14:paraId="38D7A358">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1716" w:type="dxa"/>
            <w:shd w:val="clear" w:color="auto" w:fill="auto"/>
            <w:vAlign w:val="center"/>
          </w:tcPr>
          <w:p w14:paraId="4A4AE32A">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质量标准</w:t>
            </w:r>
          </w:p>
        </w:tc>
        <w:tc>
          <w:tcPr>
            <w:tcW w:w="7073" w:type="dxa"/>
            <w:shd w:val="clear" w:color="auto" w:fill="auto"/>
            <w:vAlign w:val="center"/>
          </w:tcPr>
          <w:p w14:paraId="3F15FDAF">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合格</w:t>
            </w:r>
          </w:p>
        </w:tc>
      </w:tr>
      <w:tr w14:paraId="108B62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149" w:hRule="atLeast"/>
          <w:jc w:val="center"/>
        </w:trPr>
        <w:tc>
          <w:tcPr>
            <w:tcW w:w="750" w:type="dxa"/>
            <w:shd w:val="clear" w:color="auto" w:fill="auto"/>
            <w:vAlign w:val="center"/>
          </w:tcPr>
          <w:p w14:paraId="2A791A62">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1716" w:type="dxa"/>
            <w:shd w:val="clear" w:color="auto" w:fill="auto"/>
            <w:vAlign w:val="center"/>
          </w:tcPr>
          <w:p w14:paraId="6A717BE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本项目所属行业</w:t>
            </w:r>
          </w:p>
        </w:tc>
        <w:tc>
          <w:tcPr>
            <w:tcW w:w="7073" w:type="dxa"/>
            <w:shd w:val="clear" w:color="auto" w:fill="auto"/>
            <w:vAlign w:val="center"/>
          </w:tcPr>
          <w:p w14:paraId="6D5A987C">
            <w:pPr>
              <w:keepNext w:val="0"/>
              <w:keepLines w:val="0"/>
              <w:pageBreakBefore w:val="0"/>
              <w:widowControl/>
              <w:shd w:val="clear"/>
              <w:kinsoku/>
              <w:wordWrap/>
              <w:overflowPunct/>
              <w:topLinePunct w:val="0"/>
              <w:autoSpaceDE/>
              <w:autoSpaceDN/>
              <w:bidi w:val="0"/>
              <w:adjustRightInd/>
              <w:snapToGrid/>
              <w:spacing w:line="440" w:lineRule="exact"/>
              <w:ind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建筑业</w:t>
            </w:r>
            <w:r>
              <w:rPr>
                <w:rFonts w:hint="eastAsia" w:ascii="仿宋" w:hAnsi="仿宋" w:eastAsia="仿宋" w:cs="仿宋"/>
                <w:color w:val="auto"/>
                <w:kern w:val="2"/>
                <w:sz w:val="24"/>
                <w:szCs w:val="24"/>
                <w:highlight w:val="none"/>
                <w:lang w:val="en-US" w:eastAsia="zh-CN" w:bidi="ar-SA"/>
              </w:rPr>
              <w:t>，根据《工业和信息化部、国家统计局、国家发展和改革委员会、财政部关于印发中小企业划型标准规定的通知》《工信部联企业(2011)300号)规定的划分标准,</w:t>
            </w:r>
            <w:r>
              <w:rPr>
                <w:rFonts w:hint="eastAsia" w:ascii="仿宋" w:hAnsi="仿宋" w:eastAsia="仿宋" w:cs="仿宋"/>
                <w:i w:val="0"/>
                <w:iCs w:val="0"/>
                <w:caps w:val="0"/>
                <w:color w:val="auto"/>
                <w:spacing w:val="0"/>
                <w:kern w:val="2"/>
                <w:sz w:val="24"/>
                <w:szCs w:val="24"/>
                <w:highlight w:val="none"/>
                <w:shd w:val="clear"/>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08C1B4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68" w:hRule="atLeast"/>
          <w:jc w:val="center"/>
        </w:trPr>
        <w:tc>
          <w:tcPr>
            <w:tcW w:w="750" w:type="dxa"/>
            <w:shd w:val="clear" w:color="auto" w:fill="auto"/>
            <w:vAlign w:val="center"/>
          </w:tcPr>
          <w:p w14:paraId="62EDF797">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716" w:type="dxa"/>
            <w:shd w:val="clear" w:color="auto" w:fill="auto"/>
            <w:vAlign w:val="center"/>
          </w:tcPr>
          <w:p w14:paraId="6AF4AD80">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是否接受联合体</w:t>
            </w:r>
          </w:p>
        </w:tc>
        <w:tc>
          <w:tcPr>
            <w:tcW w:w="7073" w:type="dxa"/>
            <w:shd w:val="clear" w:color="auto" w:fill="auto"/>
            <w:vAlign w:val="center"/>
          </w:tcPr>
          <w:p w14:paraId="447DD2B6">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否</w:t>
            </w:r>
          </w:p>
        </w:tc>
      </w:tr>
      <w:tr w14:paraId="1059B9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74" w:hRule="atLeast"/>
          <w:jc w:val="center"/>
        </w:trPr>
        <w:tc>
          <w:tcPr>
            <w:tcW w:w="750" w:type="dxa"/>
            <w:shd w:val="clear" w:color="auto" w:fill="auto"/>
            <w:vAlign w:val="center"/>
          </w:tcPr>
          <w:p w14:paraId="040F51A7">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w:t>
            </w:r>
          </w:p>
        </w:tc>
        <w:tc>
          <w:tcPr>
            <w:tcW w:w="1716" w:type="dxa"/>
            <w:shd w:val="clear" w:color="auto" w:fill="auto"/>
            <w:vAlign w:val="center"/>
          </w:tcPr>
          <w:p w14:paraId="50C2AB12">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是否允许进口产品</w:t>
            </w:r>
          </w:p>
        </w:tc>
        <w:tc>
          <w:tcPr>
            <w:tcW w:w="7073" w:type="dxa"/>
            <w:shd w:val="clear" w:color="auto" w:fill="auto"/>
            <w:vAlign w:val="center"/>
          </w:tcPr>
          <w:p w14:paraId="72C1DACF">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否</w:t>
            </w:r>
          </w:p>
        </w:tc>
      </w:tr>
      <w:tr w14:paraId="501976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51" w:hRule="atLeast"/>
          <w:jc w:val="center"/>
        </w:trPr>
        <w:tc>
          <w:tcPr>
            <w:tcW w:w="750" w:type="dxa"/>
            <w:shd w:val="clear" w:color="auto" w:fill="auto"/>
            <w:vAlign w:val="center"/>
          </w:tcPr>
          <w:p w14:paraId="7A23F18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13</w:t>
            </w:r>
          </w:p>
        </w:tc>
        <w:tc>
          <w:tcPr>
            <w:tcW w:w="1716" w:type="dxa"/>
            <w:shd w:val="clear" w:color="auto" w:fill="auto"/>
            <w:vAlign w:val="center"/>
          </w:tcPr>
          <w:p w14:paraId="58C2576D">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投标保证金</w:t>
            </w:r>
          </w:p>
        </w:tc>
        <w:tc>
          <w:tcPr>
            <w:tcW w:w="7073" w:type="dxa"/>
            <w:shd w:val="clear" w:color="auto" w:fill="auto"/>
            <w:vAlign w:val="center"/>
          </w:tcPr>
          <w:p w14:paraId="2C64F335">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本项目免收取投标保证金</w:t>
            </w:r>
          </w:p>
        </w:tc>
      </w:tr>
      <w:tr w14:paraId="58A575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68" w:hRule="atLeast"/>
          <w:jc w:val="center"/>
        </w:trPr>
        <w:tc>
          <w:tcPr>
            <w:tcW w:w="750" w:type="dxa"/>
            <w:shd w:val="clear" w:color="auto" w:fill="auto"/>
            <w:vAlign w:val="center"/>
          </w:tcPr>
          <w:p w14:paraId="7C7189D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14</w:t>
            </w:r>
          </w:p>
        </w:tc>
        <w:tc>
          <w:tcPr>
            <w:tcW w:w="1716" w:type="dxa"/>
            <w:shd w:val="clear" w:color="auto" w:fill="auto"/>
            <w:vAlign w:val="center"/>
          </w:tcPr>
          <w:p w14:paraId="3FF77947">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履约保证金</w:t>
            </w:r>
          </w:p>
        </w:tc>
        <w:tc>
          <w:tcPr>
            <w:tcW w:w="7073" w:type="dxa"/>
            <w:shd w:val="clear" w:color="auto" w:fill="auto"/>
            <w:vAlign w:val="center"/>
          </w:tcPr>
          <w:p w14:paraId="4E41EE9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本项目无履约保证金</w:t>
            </w:r>
          </w:p>
        </w:tc>
      </w:tr>
      <w:tr w14:paraId="0FF875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68" w:hRule="atLeast"/>
          <w:jc w:val="center"/>
        </w:trPr>
        <w:tc>
          <w:tcPr>
            <w:tcW w:w="750" w:type="dxa"/>
            <w:shd w:val="clear" w:color="auto" w:fill="auto"/>
            <w:vAlign w:val="center"/>
          </w:tcPr>
          <w:p w14:paraId="5A5BD230">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1716" w:type="dxa"/>
            <w:shd w:val="clear" w:color="auto" w:fill="auto"/>
            <w:vAlign w:val="center"/>
          </w:tcPr>
          <w:p w14:paraId="2453EAAE">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资格证明文件</w:t>
            </w:r>
          </w:p>
        </w:tc>
        <w:tc>
          <w:tcPr>
            <w:tcW w:w="7073" w:type="dxa"/>
            <w:shd w:val="clear" w:color="auto" w:fill="auto"/>
            <w:vAlign w:val="center"/>
          </w:tcPr>
          <w:p w14:paraId="0E93B9B6">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p w14:paraId="71A3191E">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val="0"/>
                <w:bCs w:val="0"/>
                <w:color w:val="auto"/>
                <w:kern w:val="2"/>
                <w:sz w:val="24"/>
                <w:szCs w:val="24"/>
                <w:highlight w:val="none"/>
              </w:rPr>
              <w:t>以上为必备资质，缺一项或某项达不到要求，按无效投标处理。以上资质在投标文件中附一套复印件加盖公章（其中投标文件中的</w:t>
            </w:r>
            <w:r>
              <w:rPr>
                <w:rFonts w:hint="eastAsia" w:ascii="仿宋" w:hAnsi="仿宋" w:eastAsia="仿宋" w:cs="仿宋"/>
                <w:b w:val="0"/>
                <w:bCs w:val="0"/>
                <w:color w:val="auto"/>
                <w:kern w:val="2"/>
                <w:sz w:val="24"/>
                <w:szCs w:val="24"/>
                <w:highlight w:val="none"/>
                <w:lang w:eastAsia="zh-CN"/>
              </w:rPr>
              <w:t>法定代表人</w:t>
            </w:r>
            <w:r>
              <w:rPr>
                <w:rFonts w:hint="eastAsia" w:ascii="仿宋" w:hAnsi="仿宋" w:eastAsia="仿宋" w:cs="仿宋"/>
                <w:b w:val="0"/>
                <w:bCs w:val="0"/>
                <w:color w:val="auto"/>
                <w:kern w:val="2"/>
                <w:sz w:val="24"/>
                <w:szCs w:val="24"/>
                <w:highlight w:val="none"/>
              </w:rPr>
              <w:t>身份证明或</w:t>
            </w:r>
            <w:r>
              <w:rPr>
                <w:rFonts w:hint="eastAsia" w:ascii="仿宋" w:hAnsi="仿宋" w:eastAsia="仿宋" w:cs="仿宋"/>
                <w:b w:val="0"/>
                <w:bCs w:val="0"/>
                <w:color w:val="auto"/>
                <w:kern w:val="2"/>
                <w:sz w:val="24"/>
                <w:szCs w:val="24"/>
                <w:highlight w:val="none"/>
                <w:lang w:eastAsia="zh-CN"/>
              </w:rPr>
              <w:t>法定代表人</w:t>
            </w:r>
            <w:r>
              <w:rPr>
                <w:rFonts w:hint="eastAsia" w:ascii="仿宋" w:hAnsi="仿宋" w:eastAsia="仿宋" w:cs="仿宋"/>
                <w:b w:val="0"/>
                <w:bCs w:val="0"/>
                <w:color w:val="auto"/>
                <w:kern w:val="2"/>
                <w:sz w:val="24"/>
                <w:szCs w:val="24"/>
                <w:highlight w:val="none"/>
              </w:rPr>
              <w:t>授权书及相关声明或承诺均为原件），资格审查时以投标文件中所附证明材料为准。</w:t>
            </w:r>
          </w:p>
        </w:tc>
      </w:tr>
      <w:tr w14:paraId="133B08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91" w:hRule="atLeast"/>
          <w:jc w:val="center"/>
        </w:trPr>
        <w:tc>
          <w:tcPr>
            <w:tcW w:w="750" w:type="dxa"/>
            <w:shd w:val="clear" w:color="auto" w:fill="auto"/>
            <w:vAlign w:val="center"/>
          </w:tcPr>
          <w:p w14:paraId="39D17C0A">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1716" w:type="dxa"/>
            <w:shd w:val="clear" w:color="auto" w:fill="auto"/>
            <w:vAlign w:val="center"/>
          </w:tcPr>
          <w:p w14:paraId="3A35950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现场踏勘和集中答疑</w:t>
            </w:r>
          </w:p>
        </w:tc>
        <w:tc>
          <w:tcPr>
            <w:tcW w:w="7073" w:type="dxa"/>
            <w:shd w:val="clear" w:color="auto" w:fill="auto"/>
            <w:vAlign w:val="center"/>
          </w:tcPr>
          <w:p w14:paraId="45FE0633">
            <w:pPr>
              <w:pStyle w:val="18"/>
              <w:spacing w:after="0" w:line="360" w:lineRule="auto"/>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val="en-US" w:eastAsia="zh-CN" w:bidi="ar-SA"/>
              </w:rPr>
              <w:t>是否组织踏勘：</w:t>
            </w:r>
            <w:r>
              <w:rPr>
                <w:rFonts w:hint="eastAsia" w:ascii="仿宋" w:hAnsi="仿宋" w:eastAsia="仿宋" w:cs="仿宋"/>
                <w:sz w:val="24"/>
                <w:szCs w:val="24"/>
                <w:highlight w:val="none"/>
              </w:rPr>
              <w:t>□不组织，投标人自行踏勘现场</w:t>
            </w:r>
            <w:r>
              <w:rPr>
                <w:rFonts w:hint="eastAsia" w:ascii="仿宋" w:hAnsi="仿宋" w:eastAsia="仿宋" w:cs="仿宋"/>
                <w:sz w:val="24"/>
                <w:szCs w:val="24"/>
                <w:highlight w:val="none"/>
                <w:lang w:eastAsia="zh-CN"/>
              </w:rPr>
              <w:t>。</w:t>
            </w:r>
          </w:p>
          <w:p w14:paraId="7B2D4129">
            <w:pPr>
              <w:pStyle w:val="18"/>
              <w:spacing w:after="0" w:line="360" w:lineRule="auto"/>
              <w:ind w:firstLine="1680" w:firstLineChars="7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EQ \o\ac(</w:instrText>
            </w:r>
            <w:r>
              <w:rPr>
                <w:rFonts w:hint="eastAsia" w:ascii="仿宋" w:hAnsi="仿宋" w:eastAsia="仿宋" w:cs="仿宋"/>
                <w:kern w:val="2"/>
                <w:sz w:val="24"/>
                <w:szCs w:val="24"/>
                <w:highlight w:val="none"/>
                <w:lang w:val="en-US" w:eastAsia="zh-CN" w:bidi="ar-SA"/>
              </w:rPr>
              <w:instrText xml:space="preserve">□,</w:instrText>
            </w:r>
            <w:r>
              <w:rPr>
                <w:rFonts w:hint="eastAsia" w:ascii="仿宋" w:hAnsi="仿宋" w:eastAsia="仿宋" w:cs="仿宋"/>
                <w:kern w:val="2"/>
                <w:position w:val="2"/>
                <w:sz w:val="16"/>
                <w:szCs w:val="24"/>
                <w:highlight w:val="none"/>
                <w:lang w:val="en-US" w:eastAsia="zh-CN" w:bidi="ar-SA"/>
              </w:rPr>
              <w:instrText xml:space="preserve">√</w:instrText>
            </w:r>
            <w:r>
              <w:rPr>
                <w:rFonts w:hint="eastAsia" w:ascii="仿宋" w:hAnsi="仿宋" w:eastAsia="仿宋" w:cs="仿宋"/>
                <w:sz w:val="24"/>
                <w:szCs w:val="24"/>
                <w:highlight w:val="none"/>
              </w:rPr>
              <w:instrText xml:space="preserve">)</w:instrTex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组织</w:t>
            </w:r>
            <w:r>
              <w:rPr>
                <w:rFonts w:hint="eastAsia" w:ascii="仿宋" w:hAnsi="仿宋" w:eastAsia="仿宋" w:cs="仿宋"/>
                <w:sz w:val="24"/>
                <w:szCs w:val="24"/>
                <w:highlight w:val="none"/>
                <w:lang w:eastAsia="zh-CN"/>
              </w:rPr>
              <w:t>。</w:t>
            </w:r>
          </w:p>
          <w:p w14:paraId="752CAFEB">
            <w:pPr>
              <w:keepNext w:val="0"/>
              <w:keepLines w:val="0"/>
              <w:widowControl/>
              <w:suppressLineNumbers w:val="0"/>
              <w:spacing w:line="360" w:lineRule="auto"/>
              <w:ind w:firstLine="480" w:firstLineChars="200"/>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tc>
      </w:tr>
      <w:tr w14:paraId="102589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750" w:type="dxa"/>
            <w:shd w:val="clear" w:color="auto" w:fill="auto"/>
            <w:vAlign w:val="center"/>
          </w:tcPr>
          <w:p w14:paraId="037BE900">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1716" w:type="dxa"/>
            <w:shd w:val="clear" w:color="auto" w:fill="auto"/>
            <w:vAlign w:val="center"/>
          </w:tcPr>
          <w:p w14:paraId="0745FCD7">
            <w:pPr>
              <w:keepNext w:val="0"/>
              <w:keepLines w:val="0"/>
              <w:pageBreakBefore w:val="0"/>
              <w:suppressLineNumbers w:val="0"/>
              <w:shd w:val="clear"/>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分包</w:t>
            </w:r>
          </w:p>
        </w:tc>
        <w:tc>
          <w:tcPr>
            <w:tcW w:w="7073" w:type="dxa"/>
            <w:shd w:val="clear" w:color="auto" w:fill="auto"/>
            <w:vAlign w:val="center"/>
          </w:tcPr>
          <w:p w14:paraId="28B736DC">
            <w:pPr>
              <w:keepNext w:val="0"/>
              <w:keepLines w:val="0"/>
              <w:pageBreakBefore w:val="0"/>
              <w:suppressLineNumbers w:val="0"/>
              <w:shd w:val="clear"/>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本项目不允许分包。</w:t>
            </w:r>
          </w:p>
        </w:tc>
      </w:tr>
      <w:tr w14:paraId="681623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01" w:hRule="atLeast"/>
          <w:jc w:val="center"/>
        </w:trPr>
        <w:tc>
          <w:tcPr>
            <w:tcW w:w="750" w:type="dxa"/>
            <w:shd w:val="clear" w:color="auto" w:fill="auto"/>
            <w:vAlign w:val="center"/>
          </w:tcPr>
          <w:p w14:paraId="48D51948">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18</w:t>
            </w:r>
          </w:p>
        </w:tc>
        <w:tc>
          <w:tcPr>
            <w:tcW w:w="1716" w:type="dxa"/>
            <w:shd w:val="clear" w:color="auto" w:fill="auto"/>
            <w:vAlign w:val="center"/>
          </w:tcPr>
          <w:p w14:paraId="7A1539B8">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投标有效期</w:t>
            </w:r>
          </w:p>
        </w:tc>
        <w:tc>
          <w:tcPr>
            <w:tcW w:w="7073" w:type="dxa"/>
            <w:shd w:val="clear" w:color="auto" w:fill="auto"/>
            <w:vAlign w:val="center"/>
          </w:tcPr>
          <w:p w14:paraId="43D05DAD">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
                <w:sz w:val="24"/>
                <w:szCs w:val="24"/>
                <w:highlight w:val="none"/>
              </w:rPr>
              <w:t>投标文件的截止之日起90</w:t>
            </w:r>
            <w:r>
              <w:rPr>
                <w:rFonts w:hint="eastAsia" w:ascii="仿宋" w:hAnsi="仿宋" w:eastAsia="仿宋" w:cs="仿宋"/>
                <w:color w:val="auto"/>
                <w:kern w:val="2"/>
                <w:sz w:val="24"/>
                <w:szCs w:val="24"/>
                <w:highlight w:val="none"/>
                <w:lang w:val="en-US" w:eastAsia="zh-CN"/>
              </w:rPr>
              <w:t>日历</w:t>
            </w:r>
            <w:r>
              <w:rPr>
                <w:rFonts w:hint="eastAsia" w:ascii="仿宋" w:hAnsi="仿宋" w:eastAsia="仿宋" w:cs="仿宋"/>
                <w:color w:val="auto"/>
                <w:kern w:val="2"/>
                <w:sz w:val="24"/>
                <w:szCs w:val="24"/>
                <w:highlight w:val="none"/>
              </w:rPr>
              <w:t>天。</w:t>
            </w:r>
          </w:p>
        </w:tc>
      </w:tr>
      <w:tr w14:paraId="2CAACF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68" w:hRule="atLeast"/>
          <w:jc w:val="center"/>
        </w:trPr>
        <w:tc>
          <w:tcPr>
            <w:tcW w:w="750" w:type="dxa"/>
            <w:shd w:val="clear" w:color="auto" w:fill="auto"/>
            <w:vAlign w:val="center"/>
          </w:tcPr>
          <w:p w14:paraId="07072D1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19</w:t>
            </w:r>
          </w:p>
        </w:tc>
        <w:tc>
          <w:tcPr>
            <w:tcW w:w="1716" w:type="dxa"/>
            <w:shd w:val="clear" w:color="auto" w:fill="auto"/>
            <w:vAlign w:val="center"/>
          </w:tcPr>
          <w:p w14:paraId="136C6AD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政府采购信息发布媒体</w:t>
            </w:r>
          </w:p>
          <w:p w14:paraId="0D88F06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（采购公告、采购结果公告、变更公告）</w:t>
            </w:r>
          </w:p>
        </w:tc>
        <w:tc>
          <w:tcPr>
            <w:tcW w:w="7073" w:type="dxa"/>
            <w:shd w:val="clear" w:color="auto" w:fill="auto"/>
            <w:vAlign w:val="center"/>
          </w:tcPr>
          <w:p w14:paraId="6C3DC2CC">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陕西省政府采购网：仅提供项目公告，官网地址：http://ccgp-shaanxi.gov.cn/</w:t>
            </w:r>
          </w:p>
          <w:p w14:paraId="4E689E74">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全国公共资源交易平台（陕西省·西安市）：即西安市公共资源交易平台，提供项目公告和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下载。官网地址：http://sxggzyjy.xa.gov.cn/</w:t>
            </w:r>
          </w:p>
        </w:tc>
      </w:tr>
      <w:tr w14:paraId="55FD88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750" w:type="dxa"/>
            <w:shd w:val="clear" w:color="auto" w:fill="auto"/>
            <w:vAlign w:val="center"/>
          </w:tcPr>
          <w:p w14:paraId="472B0F78">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w:t>
            </w:r>
          </w:p>
        </w:tc>
        <w:tc>
          <w:tcPr>
            <w:tcW w:w="1716" w:type="dxa"/>
            <w:shd w:val="clear" w:color="auto" w:fill="auto"/>
            <w:vAlign w:val="center"/>
          </w:tcPr>
          <w:p w14:paraId="4940C07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是否允许递交多个备选投标方案</w:t>
            </w:r>
          </w:p>
        </w:tc>
        <w:tc>
          <w:tcPr>
            <w:tcW w:w="7073" w:type="dxa"/>
            <w:shd w:val="clear" w:color="auto" w:fill="auto"/>
            <w:vAlign w:val="center"/>
          </w:tcPr>
          <w:p w14:paraId="165CD752">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否</w:t>
            </w:r>
          </w:p>
        </w:tc>
      </w:tr>
      <w:tr w14:paraId="11E5F8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69" w:hRule="atLeast"/>
          <w:jc w:val="center"/>
        </w:trPr>
        <w:tc>
          <w:tcPr>
            <w:tcW w:w="750" w:type="dxa"/>
            <w:shd w:val="clear" w:color="auto" w:fill="auto"/>
            <w:vAlign w:val="center"/>
          </w:tcPr>
          <w:p w14:paraId="5F34799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21</w:t>
            </w:r>
          </w:p>
        </w:tc>
        <w:tc>
          <w:tcPr>
            <w:tcW w:w="1716" w:type="dxa"/>
            <w:shd w:val="clear" w:color="auto" w:fill="auto"/>
            <w:vAlign w:val="center"/>
          </w:tcPr>
          <w:p w14:paraId="55D80B81">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投标文件递交</w:t>
            </w:r>
          </w:p>
        </w:tc>
        <w:tc>
          <w:tcPr>
            <w:tcW w:w="7073" w:type="dxa"/>
            <w:shd w:val="clear" w:color="auto" w:fill="auto"/>
            <w:vAlign w:val="center"/>
          </w:tcPr>
          <w:p w14:paraId="31E1226A">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本项目采用“不见面开标”方式，各供应商登录全国公共资源交易平台（陕西省·西安市）下载操作手册,并在投标文件递交截止时间前通过全国公共资源交易平台（陕西省·西安市）递交加密版电子投标文件。供应商按要求递交加密版电子投标文件。</w:t>
            </w:r>
          </w:p>
        </w:tc>
      </w:tr>
      <w:tr w14:paraId="67E7E5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087" w:hRule="atLeast"/>
          <w:jc w:val="center"/>
        </w:trPr>
        <w:tc>
          <w:tcPr>
            <w:tcW w:w="750" w:type="dxa"/>
            <w:shd w:val="clear" w:color="auto" w:fill="auto"/>
            <w:vAlign w:val="center"/>
          </w:tcPr>
          <w:p w14:paraId="7AF7B3A9">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22</w:t>
            </w:r>
          </w:p>
        </w:tc>
        <w:tc>
          <w:tcPr>
            <w:tcW w:w="1716" w:type="dxa"/>
            <w:shd w:val="clear" w:color="auto" w:fill="auto"/>
            <w:vAlign w:val="center"/>
          </w:tcPr>
          <w:p w14:paraId="1BEED9C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投标截止时间和地点</w:t>
            </w:r>
          </w:p>
        </w:tc>
        <w:tc>
          <w:tcPr>
            <w:tcW w:w="7073" w:type="dxa"/>
            <w:shd w:val="clear" w:color="auto" w:fill="auto"/>
            <w:vAlign w:val="top"/>
          </w:tcPr>
          <w:p w14:paraId="08D7AFD8">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投标文件递交截止时间：详见招标公告</w:t>
            </w:r>
          </w:p>
          <w:p w14:paraId="2E987C26">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投标文件递交地址：详见招标公告</w:t>
            </w:r>
          </w:p>
        </w:tc>
      </w:tr>
      <w:tr w14:paraId="355516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69" w:hRule="atLeast"/>
          <w:jc w:val="center"/>
        </w:trPr>
        <w:tc>
          <w:tcPr>
            <w:tcW w:w="750" w:type="dxa"/>
            <w:shd w:val="clear" w:color="auto" w:fill="auto"/>
            <w:vAlign w:val="center"/>
          </w:tcPr>
          <w:p w14:paraId="266C8AF5">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1716" w:type="dxa"/>
            <w:shd w:val="clear" w:color="auto" w:fill="auto"/>
            <w:vAlign w:val="center"/>
          </w:tcPr>
          <w:p w14:paraId="35D9BDF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开标时间和地点</w:t>
            </w:r>
          </w:p>
        </w:tc>
        <w:tc>
          <w:tcPr>
            <w:tcW w:w="7073" w:type="dxa"/>
            <w:shd w:val="clear" w:color="auto" w:fill="auto"/>
            <w:vAlign w:val="top"/>
          </w:tcPr>
          <w:p w14:paraId="6A35585F">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开标时间：详见招标公告</w:t>
            </w:r>
          </w:p>
          <w:p w14:paraId="3F6515C1">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开标地点：详见招标公告</w:t>
            </w:r>
          </w:p>
          <w:p w14:paraId="493E7BBD">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开标形式：不见面开标</w:t>
            </w:r>
          </w:p>
        </w:tc>
      </w:tr>
      <w:tr w14:paraId="20AAE3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750" w:type="dxa"/>
            <w:shd w:val="clear" w:color="auto" w:fill="auto"/>
            <w:vAlign w:val="center"/>
          </w:tcPr>
          <w:p w14:paraId="60D6BAC6">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1716" w:type="dxa"/>
            <w:shd w:val="clear" w:color="auto" w:fill="auto"/>
            <w:vAlign w:val="center"/>
          </w:tcPr>
          <w:p w14:paraId="1BF9619E">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信用信息查询截至时点</w:t>
            </w:r>
          </w:p>
        </w:tc>
        <w:tc>
          <w:tcPr>
            <w:tcW w:w="7073" w:type="dxa"/>
            <w:shd w:val="clear" w:color="auto" w:fill="auto"/>
            <w:vAlign w:val="center"/>
          </w:tcPr>
          <w:p w14:paraId="1553DA9D">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为招标文件发售时间至资格审查工作结束之间</w:t>
            </w:r>
          </w:p>
        </w:tc>
      </w:tr>
      <w:tr w14:paraId="48B1F9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69" w:hRule="atLeast"/>
          <w:jc w:val="center"/>
        </w:trPr>
        <w:tc>
          <w:tcPr>
            <w:tcW w:w="750" w:type="dxa"/>
            <w:shd w:val="clear" w:color="auto" w:fill="auto"/>
            <w:vAlign w:val="center"/>
          </w:tcPr>
          <w:p w14:paraId="2C7DC008">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25</w:t>
            </w:r>
          </w:p>
        </w:tc>
        <w:tc>
          <w:tcPr>
            <w:tcW w:w="1716" w:type="dxa"/>
            <w:shd w:val="clear" w:color="auto" w:fill="auto"/>
            <w:vAlign w:val="center"/>
          </w:tcPr>
          <w:p w14:paraId="578904B2">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评标方法</w:t>
            </w:r>
          </w:p>
        </w:tc>
        <w:tc>
          <w:tcPr>
            <w:tcW w:w="7073" w:type="dxa"/>
            <w:shd w:val="clear" w:color="auto" w:fill="auto"/>
            <w:vAlign w:val="center"/>
          </w:tcPr>
          <w:p w14:paraId="1D3BE74B">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bidi="ar"/>
              </w:rPr>
              <w:t>综合评分法（详见第五章）</w:t>
            </w:r>
          </w:p>
        </w:tc>
      </w:tr>
      <w:tr w14:paraId="3CA6F1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68" w:hRule="atLeast"/>
          <w:jc w:val="center"/>
        </w:trPr>
        <w:tc>
          <w:tcPr>
            <w:tcW w:w="750" w:type="dxa"/>
            <w:shd w:val="clear" w:color="auto" w:fill="auto"/>
            <w:vAlign w:val="center"/>
          </w:tcPr>
          <w:p w14:paraId="0DFB7E8B">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716" w:type="dxa"/>
            <w:shd w:val="clear" w:color="auto" w:fill="auto"/>
            <w:vAlign w:val="center"/>
          </w:tcPr>
          <w:p w14:paraId="26FD1654">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中标通知书</w:t>
            </w:r>
          </w:p>
        </w:tc>
        <w:tc>
          <w:tcPr>
            <w:tcW w:w="7073" w:type="dxa"/>
            <w:shd w:val="clear" w:color="auto" w:fill="auto"/>
            <w:vAlign w:val="center"/>
          </w:tcPr>
          <w:p w14:paraId="49291D58">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公告中标（成交）结果的同时，代理机构在线向中标（成交）供应商发出中标（成交）通知书，供应商可登录【全国公共资源交易平台（陕西省•西安市）】网站〖首页〉电子交易平台〉企业端〗后，在〖我的项目/项目流程〗模块中点击下载“中标（成交）通知书”。</w:t>
            </w:r>
          </w:p>
          <w:p w14:paraId="0E4B13AB">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开标时供应商无需提交纸质投标文件，中标（结果）公告发布后由中标人在领取中标通知书时提供纸质投标文件一正两副用于备案。采用电子化评审系统的采购项目，其纸质投标文件应从政府采购项目投标文件制作软件中导出，分别装订成册。</w:t>
            </w:r>
          </w:p>
        </w:tc>
      </w:tr>
      <w:tr w14:paraId="531933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2829" w:hRule="atLeast"/>
          <w:jc w:val="center"/>
        </w:trPr>
        <w:tc>
          <w:tcPr>
            <w:tcW w:w="750" w:type="dxa"/>
            <w:shd w:val="clear" w:color="auto" w:fill="auto"/>
            <w:vAlign w:val="center"/>
          </w:tcPr>
          <w:p w14:paraId="318F001D">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27</w:t>
            </w:r>
          </w:p>
        </w:tc>
        <w:tc>
          <w:tcPr>
            <w:tcW w:w="1716" w:type="dxa"/>
            <w:shd w:val="clear" w:color="auto" w:fill="auto"/>
            <w:vAlign w:val="center"/>
          </w:tcPr>
          <w:p w14:paraId="5335F2EE">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西安市公共资源交易中心电子化政府采购系统技术支持（软件开发商）</w:t>
            </w:r>
          </w:p>
        </w:tc>
        <w:tc>
          <w:tcPr>
            <w:tcW w:w="7073" w:type="dxa"/>
            <w:shd w:val="clear" w:color="auto" w:fill="auto"/>
            <w:vAlign w:val="center"/>
          </w:tcPr>
          <w:p w14:paraId="7FA0B0D2">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国泰新点软件股份有限公司</w:t>
            </w:r>
          </w:p>
          <w:p w14:paraId="464E89DE">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1.技术支持热线：400-998-0000/400-928-0095</w:t>
            </w:r>
          </w:p>
          <w:p w14:paraId="492FA740">
            <w:pPr>
              <w:keepNext w:val="0"/>
              <w:keepLines w:val="0"/>
              <w:pageBreakBefore w:val="0"/>
              <w:widowControl w:val="0"/>
              <w:shd w:val="clea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2．驻场技术人员：029-86510166/86510167转80310</w:t>
            </w:r>
          </w:p>
        </w:tc>
      </w:tr>
      <w:tr w14:paraId="2CC8A1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750" w:type="dxa"/>
            <w:shd w:val="clear" w:color="auto" w:fill="auto"/>
            <w:vAlign w:val="center"/>
          </w:tcPr>
          <w:p w14:paraId="474DEB9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28</w:t>
            </w:r>
          </w:p>
        </w:tc>
        <w:tc>
          <w:tcPr>
            <w:tcW w:w="1716" w:type="dxa"/>
            <w:shd w:val="clear" w:color="auto" w:fill="auto"/>
            <w:vAlign w:val="center"/>
          </w:tcPr>
          <w:p w14:paraId="5DCD5F4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CA业务网点</w:t>
            </w:r>
          </w:p>
        </w:tc>
        <w:tc>
          <w:tcPr>
            <w:tcW w:w="7073" w:type="dxa"/>
            <w:shd w:val="clear" w:color="auto" w:fill="auto"/>
            <w:vAlign w:val="center"/>
          </w:tcPr>
          <w:p w14:paraId="75A47C25">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陕西省数字证书认证中心股份有限公司</w:t>
            </w:r>
          </w:p>
          <w:p w14:paraId="5E3D8A4A">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网点1：西安市高新三路信息港大厦1楼客服中心</w:t>
            </w:r>
          </w:p>
          <w:p w14:paraId="09293A2A">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客服电话：4006-369-888</w:t>
            </w:r>
          </w:p>
          <w:p w14:paraId="603B88FB">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网点2：西安市长安北路14号省体育公寓B座一楼</w:t>
            </w:r>
          </w:p>
          <w:p w14:paraId="7DDB6F86">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咨询电话：029-88661241</w:t>
            </w:r>
          </w:p>
          <w:p w14:paraId="3475D442">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网点3：西安市文景北路16号白桦林国际B座2楼11#窗口</w:t>
            </w:r>
          </w:p>
          <w:p w14:paraId="5C6EDF83">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咨询电话：029-86510073转80211</w:t>
            </w:r>
          </w:p>
        </w:tc>
      </w:tr>
      <w:tr w14:paraId="7F11D9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349" w:hRule="atLeast"/>
          <w:jc w:val="center"/>
        </w:trPr>
        <w:tc>
          <w:tcPr>
            <w:tcW w:w="750" w:type="dxa"/>
            <w:shd w:val="clear" w:color="auto" w:fill="auto"/>
            <w:vAlign w:val="center"/>
          </w:tcPr>
          <w:p w14:paraId="6DCF0942">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29</w:t>
            </w:r>
          </w:p>
        </w:tc>
        <w:tc>
          <w:tcPr>
            <w:tcW w:w="1716" w:type="dxa"/>
            <w:shd w:val="clear" w:color="auto" w:fill="auto"/>
            <w:vAlign w:val="center"/>
          </w:tcPr>
          <w:p w14:paraId="234785B8">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w:t>
            </w:r>
          </w:p>
          <w:p w14:paraId="61B01E47">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服务费</w:t>
            </w:r>
          </w:p>
        </w:tc>
        <w:tc>
          <w:tcPr>
            <w:tcW w:w="7073" w:type="dxa"/>
            <w:shd w:val="clear" w:color="auto" w:fill="auto"/>
            <w:vAlign w:val="center"/>
          </w:tcPr>
          <w:p w14:paraId="48DF22B4">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color w:val="auto"/>
                <w:sz w:val="24"/>
                <w:szCs w:val="24"/>
                <w:highlight w:val="none"/>
                <w:u w:val="none"/>
                <w:lang w:val="en-US" w:eastAsia="zh-CN" w:bidi="ar-SA"/>
              </w:rPr>
            </w:pPr>
            <w:r>
              <w:rPr>
                <w:rFonts w:hint="eastAsia" w:ascii="仿宋" w:hAnsi="仿宋" w:eastAsia="仿宋" w:cs="仿宋"/>
                <w:color w:val="auto"/>
                <w:sz w:val="24"/>
                <w:szCs w:val="24"/>
                <w:highlight w:val="none"/>
                <w:lang w:val="en-US" w:eastAsia="zh-CN" w:bidi="ar-SA"/>
              </w:rPr>
              <w:t>本项目招标代理服务费按</w:t>
            </w:r>
            <w:r>
              <w:rPr>
                <w:rFonts w:hint="eastAsia" w:ascii="仿宋" w:hAnsi="仿宋" w:eastAsia="仿宋" w:cs="仿宋"/>
                <w:b w:val="0"/>
                <w:bCs/>
                <w:color w:val="auto"/>
                <w:sz w:val="24"/>
                <w:szCs w:val="24"/>
                <w:highlight w:val="none"/>
                <w:u w:val="none"/>
                <w:lang w:val="en-US" w:eastAsia="zh-CN" w:bidi="ar-SA"/>
              </w:rPr>
              <w:t>国家发改委文件计价格〔2002〕1980号及发改价格〔2011〕534号文件规定标准100%计取。</w:t>
            </w:r>
          </w:p>
          <w:p w14:paraId="0A7712F1">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由中标（成交）供应商向采购（招标）代理机构一次性支付。</w:t>
            </w:r>
          </w:p>
        </w:tc>
      </w:tr>
      <w:tr w14:paraId="3DEF1E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123" w:hRule="atLeast"/>
          <w:jc w:val="center"/>
        </w:trPr>
        <w:tc>
          <w:tcPr>
            <w:tcW w:w="750" w:type="dxa"/>
            <w:shd w:val="clear" w:color="auto" w:fill="auto"/>
            <w:vAlign w:val="center"/>
          </w:tcPr>
          <w:p w14:paraId="3DD548E4">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30</w:t>
            </w:r>
          </w:p>
        </w:tc>
        <w:tc>
          <w:tcPr>
            <w:tcW w:w="1716" w:type="dxa"/>
            <w:shd w:val="clear" w:color="auto" w:fill="auto"/>
            <w:vAlign w:val="center"/>
          </w:tcPr>
          <w:p w14:paraId="26176BCE">
            <w:pPr>
              <w:autoSpaceDE w:val="0"/>
              <w:autoSpaceDN w:val="0"/>
              <w:adjustRightInd w:val="0"/>
              <w:snapToGrid w:val="0"/>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评标委员会的组建</w:t>
            </w:r>
          </w:p>
        </w:tc>
        <w:tc>
          <w:tcPr>
            <w:tcW w:w="7073" w:type="dxa"/>
            <w:shd w:val="clear" w:color="auto" w:fill="auto"/>
            <w:vAlign w:val="center"/>
          </w:tcPr>
          <w:p w14:paraId="18659174">
            <w:pPr>
              <w:keepNext w:val="0"/>
              <w:keepLines w:val="0"/>
              <w:pageBreakBefore w:val="0"/>
              <w:shd w:val="clear"/>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5人，其中专家库随机抽取 4 人，甲方委派代表 1 人评标。</w:t>
            </w:r>
          </w:p>
          <w:p w14:paraId="753CD8EC">
            <w:pPr>
              <w:keepNext w:val="0"/>
              <w:keepLines w:val="0"/>
              <w:pageBreakBefore w:val="0"/>
              <w:shd w:val="clear"/>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rPr>
              <w:t>开标当天在陕西省政府采购网系统专家库中随机抽取。</w:t>
            </w:r>
          </w:p>
        </w:tc>
      </w:tr>
      <w:tr w14:paraId="6965A1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527" w:hRule="atLeast"/>
          <w:jc w:val="center"/>
        </w:trPr>
        <w:tc>
          <w:tcPr>
            <w:tcW w:w="750" w:type="dxa"/>
            <w:shd w:val="clear" w:color="auto" w:fill="auto"/>
            <w:vAlign w:val="center"/>
          </w:tcPr>
          <w:p w14:paraId="141B8399">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716" w:type="dxa"/>
            <w:shd w:val="clear" w:color="auto" w:fill="auto"/>
            <w:vAlign w:val="center"/>
          </w:tcPr>
          <w:p w14:paraId="7834A893">
            <w:pPr>
              <w:autoSpaceDE w:val="0"/>
              <w:autoSpaceDN w:val="0"/>
              <w:adjustRightInd w:val="0"/>
              <w:snapToGrid w:val="0"/>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招标最高限价</w:t>
            </w:r>
          </w:p>
        </w:tc>
        <w:tc>
          <w:tcPr>
            <w:tcW w:w="7073" w:type="dxa"/>
            <w:shd w:val="clear" w:color="auto" w:fill="auto"/>
            <w:vAlign w:val="center"/>
          </w:tcPr>
          <w:p w14:paraId="470D008C">
            <w:pPr>
              <w:keepNext w:val="0"/>
              <w:keepLines w:val="0"/>
              <w:widowControl/>
              <w:suppressLineNumbers w:val="0"/>
              <w:spacing w:line="360" w:lineRule="auto"/>
              <w:ind w:firstLine="480" w:firstLineChars="200"/>
              <w:jc w:val="left"/>
              <w:rPr>
                <w:rFonts w:hint="eastAsia" w:ascii="仿宋" w:hAnsi="仿宋" w:eastAsia="仿宋" w:cs="仿宋"/>
                <w:bCs/>
                <w:color w:val="auto"/>
                <w:sz w:val="24"/>
                <w:szCs w:val="24"/>
                <w:highlight w:val="none"/>
                <w:lang w:val="en-US" w:eastAsia="zh-CN" w:bidi="ar-SA"/>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tc>
      </w:tr>
      <w:tr w14:paraId="73E2A7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39" w:hRule="atLeast"/>
          <w:jc w:val="center"/>
        </w:trPr>
        <w:tc>
          <w:tcPr>
            <w:tcW w:w="750" w:type="dxa"/>
            <w:shd w:val="clear" w:color="auto" w:fill="auto"/>
            <w:vAlign w:val="center"/>
          </w:tcPr>
          <w:p w14:paraId="38E1D312">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716" w:type="dxa"/>
            <w:shd w:val="clear" w:color="auto" w:fill="auto"/>
            <w:vAlign w:val="center"/>
          </w:tcPr>
          <w:p w14:paraId="18070B5A">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需要补充的其他内容</w:t>
            </w:r>
          </w:p>
        </w:tc>
        <w:tc>
          <w:tcPr>
            <w:tcW w:w="7073" w:type="dxa"/>
            <w:shd w:val="clear" w:color="auto" w:fill="auto"/>
            <w:vAlign w:val="center"/>
          </w:tcPr>
          <w:p w14:paraId="4AB45C1E">
            <w:pPr>
              <w:keepNext w:val="0"/>
              <w:keepLines w:val="0"/>
              <w:pageBreakBefore w:val="0"/>
              <w:shd w:val="clear"/>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恶意质疑或投诉的供应商，采购人将会上报行政主管部门并列入供应商失信名单。</w:t>
            </w:r>
          </w:p>
          <w:p w14:paraId="43036F41">
            <w:pPr>
              <w:keepNext w:val="0"/>
              <w:keepLines w:val="0"/>
              <w:pageBreakBefore w:val="0"/>
              <w:shd w:val="clear"/>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根据《陕西省财政厅关于政府采购供应商注册登记有关事项的通知》的规定，</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在</w:t>
            </w:r>
            <w:r>
              <w:rPr>
                <w:rFonts w:hint="eastAsia" w:ascii="仿宋" w:hAnsi="仿宋" w:eastAsia="仿宋" w:cs="仿宋"/>
                <w:bCs/>
                <w:color w:val="auto"/>
                <w:sz w:val="24"/>
                <w:szCs w:val="24"/>
                <w:highlight w:val="none"/>
                <w:lang w:eastAsia="zh-CN"/>
              </w:rPr>
              <w:t>下载</w:t>
            </w:r>
            <w:r>
              <w:rPr>
                <w:rFonts w:hint="eastAsia" w:ascii="仿宋" w:hAnsi="仿宋" w:eastAsia="仿宋" w:cs="仿宋"/>
                <w:bCs/>
                <w:color w:val="auto"/>
                <w:sz w:val="24"/>
                <w:szCs w:val="24"/>
                <w:highlight w:val="none"/>
              </w:rPr>
              <w:t>文件后，应及时注册登记加入政府采购供应商库。因</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自身原因未及时登记入库而导致的一切后果由</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自行承担。</w:t>
            </w:r>
          </w:p>
        </w:tc>
      </w:tr>
    </w:tbl>
    <w:p w14:paraId="2FA01EA5">
      <w:pPr>
        <w:shd w:val="clear"/>
        <w:jc w:val="center"/>
        <w:outlineLvl w:val="1"/>
        <w:rPr>
          <w:rFonts w:hint="eastAsia" w:ascii="仿宋" w:hAnsi="仿宋" w:eastAsia="仿宋" w:cs="仿宋"/>
          <w:color w:val="auto"/>
          <w:sz w:val="32"/>
          <w:szCs w:val="32"/>
          <w:highlight w:val="none"/>
        </w:rPr>
      </w:pPr>
      <w:r>
        <w:rPr>
          <w:rFonts w:hint="eastAsia" w:ascii="仿宋" w:hAnsi="仿宋" w:eastAsia="仿宋" w:cs="仿宋"/>
          <w:color w:val="auto"/>
          <w:highlight w:val="none"/>
        </w:rPr>
        <w:br w:type="page"/>
      </w:r>
      <w:bookmarkEnd w:id="10"/>
      <w:bookmarkEnd w:id="11"/>
      <w:bookmarkEnd w:id="12"/>
      <w:bookmarkStart w:id="29" w:name="_Toc363474017"/>
      <w:bookmarkStart w:id="30" w:name="_Toc403077639"/>
      <w:bookmarkStart w:id="31" w:name="_Toc363473972"/>
      <w:r>
        <w:rPr>
          <w:rFonts w:hint="eastAsia" w:ascii="仿宋" w:hAnsi="仿宋" w:eastAsia="仿宋" w:cs="仿宋"/>
          <w:b/>
          <w:color w:val="auto"/>
          <w:sz w:val="32"/>
          <w:szCs w:val="32"/>
          <w:highlight w:val="none"/>
        </w:rPr>
        <w:t>一.总  则</w:t>
      </w:r>
      <w:bookmarkEnd w:id="29"/>
      <w:bookmarkEnd w:id="30"/>
      <w:bookmarkEnd w:id="31"/>
    </w:p>
    <w:p w14:paraId="775F956F">
      <w:pPr>
        <w:keepNext w:val="0"/>
        <w:keepLines w:val="0"/>
        <w:pageBreakBefore w:val="0"/>
        <w:shd w:val="clear"/>
        <w:kinsoku/>
        <w:wordWrap/>
        <w:overflowPunct/>
        <w:topLinePunct w:val="0"/>
        <w:autoSpaceDE/>
        <w:autoSpaceDN/>
        <w:bidi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1.资金来源</w:t>
      </w:r>
    </w:p>
    <w:p w14:paraId="58E04907">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1.1本次招标采购所签合同使用财政资金支付，资金已落实到位。</w:t>
      </w:r>
    </w:p>
    <w:p w14:paraId="252D06B7">
      <w:pPr>
        <w:keepNext w:val="0"/>
        <w:keepLines w:val="0"/>
        <w:pageBreakBefore w:val="0"/>
        <w:numPr>
          <w:ilvl w:val="0"/>
          <w:numId w:val="0"/>
        </w:numPr>
        <w:shd w:val="clear"/>
        <w:kinsoku/>
        <w:wordWrap/>
        <w:overflowPunct/>
        <w:topLinePunct w:val="0"/>
        <w:autoSpaceDE/>
        <w:autoSpaceDN/>
        <w:bidi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名词解释</w:t>
      </w:r>
    </w:p>
    <w:p w14:paraId="53062A59">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rPr>
        <w:t>2.1采购人：</w:t>
      </w:r>
      <w:r>
        <w:rPr>
          <w:rFonts w:hint="eastAsia" w:ascii="仿宋" w:hAnsi="仿宋" w:eastAsia="仿宋" w:cs="仿宋"/>
          <w:color w:val="auto"/>
          <w:sz w:val="24"/>
          <w:szCs w:val="24"/>
          <w:highlight w:val="none"/>
          <w:lang w:eastAsia="zh-CN"/>
        </w:rPr>
        <w:t>西安市公安局人民警察训练支队</w:t>
      </w:r>
    </w:p>
    <w:p w14:paraId="18DB3083">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2.2监督机构：西安市财政局政府采购管理处</w:t>
      </w:r>
    </w:p>
    <w:p w14:paraId="71055098">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2.3采购代理机构：陕西大用项目管理有限公司</w:t>
      </w:r>
    </w:p>
    <w:p w14:paraId="392F3D54">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是指响应和符合招标文件规定资格条件且参与投标竞争的法人、其他组织或者自然人。</w:t>
      </w:r>
    </w:p>
    <w:p w14:paraId="48603EBE">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2.5</w:t>
      </w:r>
      <w:r>
        <w:rPr>
          <w:rFonts w:hint="eastAsia" w:ascii="仿宋" w:hAnsi="仿宋" w:eastAsia="仿宋" w:cs="仿宋"/>
          <w:color w:val="auto"/>
          <w:sz w:val="24"/>
          <w:szCs w:val="24"/>
          <w:highlight w:val="none"/>
          <w:lang w:val="en-US" w:eastAsia="zh-CN"/>
        </w:rPr>
        <w:t>西安市公共资源交易平台：即【全国公共资源交易平台（陕西省·西安市）】的简称，官网地址</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"http://sxggzyjy.xa.gov.cn/"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http://sxggzyjy.xa.gov.cn/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w:t>
      </w:r>
    </w:p>
    <w:p w14:paraId="53DE1220">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2.6企业端：指西安市公共资源交易平台〖首页·〉电子交易平台·〉陕西政府采购交易系统·〉企业端〗，快捷登录网站</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"http://www.sxggzyjy.cn:9002/TPBidder/memberLogin"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http://www.sxggzyjy.cn:9002/TPBidder/memberLogin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w:t>
      </w:r>
    </w:p>
    <w:p w14:paraId="7F578CA0">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2.7服务是指供应商为满足招标文件要求而提供的服务。</w:t>
      </w:r>
    </w:p>
    <w:p w14:paraId="3660C661">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lang w:eastAsia="zh-CN"/>
        </w:rPr>
        <w:t>节能产品或者环保产品是指财政部发布的《</w:t>
      </w:r>
      <w:r>
        <w:rPr>
          <w:rFonts w:hint="eastAsia" w:ascii="仿宋" w:hAnsi="仿宋" w:eastAsia="仿宋" w:cs="仿宋"/>
          <w:color w:val="auto"/>
          <w:sz w:val="24"/>
          <w:szCs w:val="24"/>
          <w:highlight w:val="none"/>
        </w:rPr>
        <w:t>节能产品政府采购清单》或《环境标志产品政府采购清单》的产品。</w:t>
      </w:r>
    </w:p>
    <w:p w14:paraId="45DFD91D">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进口产品是指通过中国海关报关验放进入中国境内且产自关境外的产品，详见《关于政府采购进口产品管理有关问题的通知》(财库[2007]119号)。</w:t>
      </w:r>
    </w:p>
    <w:p w14:paraId="51CA2BE5">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中小企业是指符合《工业和信息化部、国家统计局、国家发展和改革委员会、财政部关于印发中小企业划型标准规定的通知》（工信部联企业[2011]300号）规定的对中小企业的划分标准的企业。</w:t>
      </w:r>
    </w:p>
    <w:p w14:paraId="19279B78">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36E4A0">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残疾人福利性单位是指符合《三部门联合发布关于促进残疾人就业政府采购政策的通知》财库〔2017〕141号规定的对残疾人福利性单位划分标准的单位。</w:t>
      </w:r>
    </w:p>
    <w:p w14:paraId="2247B34E">
      <w:pPr>
        <w:keepNext w:val="0"/>
        <w:keepLines w:val="0"/>
        <w:pageBreakBefore w:val="0"/>
        <w:shd w:val="clear"/>
        <w:kinsoku/>
        <w:wordWrap/>
        <w:overflowPunct/>
        <w:topLinePunct w:val="0"/>
        <w:autoSpaceDE/>
        <w:autoSpaceDN/>
        <w:bidi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3.合格的</w:t>
      </w:r>
      <w:r>
        <w:rPr>
          <w:rFonts w:hint="eastAsia" w:ascii="仿宋" w:hAnsi="仿宋" w:eastAsia="仿宋" w:cs="仿宋"/>
          <w:b/>
          <w:color w:val="auto"/>
          <w:sz w:val="24"/>
          <w:szCs w:val="24"/>
          <w:highlight w:val="none"/>
          <w:lang w:eastAsia="zh-CN"/>
        </w:rPr>
        <w:t>供应商</w:t>
      </w:r>
    </w:p>
    <w:p w14:paraId="4627532E">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3.1满足《中华人民共和国政府采购法》第二十二条规定，并提供下列材料：见供应商须知前附表。</w:t>
      </w:r>
    </w:p>
    <w:p w14:paraId="06152B63">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本项目的特定资格要求：见供应商须知前附表。</w:t>
      </w:r>
    </w:p>
    <w:p w14:paraId="5C36F298">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供应商不得直接或间接地与采购人或采购代理机构有任何关联，亦不得是采购人或采购代理机构的附属机构。如果供应商在投标中隐瞒了上述关系，一经证实，则该投标无效。</w:t>
      </w:r>
    </w:p>
    <w:p w14:paraId="7DA2202F">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bookmarkStart w:id="32" w:name="_Toc363473973"/>
      <w:bookmarkStart w:id="33" w:name="_Toc403077640"/>
      <w:bookmarkStart w:id="34" w:name="_Toc363474018"/>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供应商投标流程</w:t>
      </w:r>
    </w:p>
    <w:p w14:paraId="739B6227">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使用电子交易系统的采购项目（即线上项目），将同时提供WORD\PDF格式（仅用于预览）和SXSZF格式（用于制作电子投标文件）两个版本，文件内容一致。</w:t>
      </w:r>
    </w:p>
    <w:p w14:paraId="70C9350C">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3.4.1</w:t>
      </w:r>
      <w:r>
        <w:rPr>
          <w:rFonts w:hint="eastAsia" w:ascii="仿宋" w:hAnsi="仿宋" w:eastAsia="仿宋" w:cs="仿宋"/>
          <w:color w:val="auto"/>
          <w:sz w:val="24"/>
          <w:szCs w:val="24"/>
          <w:highlight w:val="none"/>
        </w:rPr>
        <w:t>预览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：打开西安市公共资源交易平台〖首页·〉交易大厅·〉政府采购〗栏目，下载和阅读本项目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的预览版本（WORD\PDF格式）；</w:t>
      </w:r>
    </w:p>
    <w:p w14:paraId="2EE6E5F9">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3.4.2</w:t>
      </w:r>
      <w:r>
        <w:rPr>
          <w:rFonts w:hint="eastAsia" w:ascii="仿宋" w:hAnsi="仿宋" w:eastAsia="仿宋" w:cs="仿宋"/>
          <w:color w:val="auto"/>
          <w:sz w:val="24"/>
          <w:szCs w:val="24"/>
          <w:highlight w:val="none"/>
        </w:rPr>
        <w:t>办理注册登记（针对初次使用电子交易系统的用户）：</w:t>
      </w:r>
    </w:p>
    <w:p w14:paraId="60E6F0F3">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（1）办理诚信入库注册：在决定参加本项目采购活动后，供应商应先在西安市公共资源交易平台上完成“诚信入库登记”；</w:t>
      </w:r>
    </w:p>
    <w:p w14:paraId="5D0C4575">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6918DCE2">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办理须知：http://www.snca.com.cn/channel/show/27.html</w:t>
      </w:r>
    </w:p>
    <w:p w14:paraId="7DD60ED6">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（3）绑定和激活CA：将数字证书与诚信库中的供应商账户进行绑定。</w:t>
      </w:r>
    </w:p>
    <w:p w14:paraId="0616660A">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3.4.3</w:t>
      </w:r>
      <w:r>
        <w:rPr>
          <w:rFonts w:hint="eastAsia" w:ascii="仿宋" w:hAnsi="仿宋" w:eastAsia="仿宋" w:cs="仿宋"/>
          <w:color w:val="auto"/>
          <w:sz w:val="24"/>
          <w:szCs w:val="24"/>
          <w:highlight w:val="none"/>
        </w:rPr>
        <w:t>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获取期限内及时下载电子招标文件并做好备份，逾期无法再下载！</w:t>
      </w:r>
    </w:p>
    <w:p w14:paraId="61CA5691">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3.4.4</w:t>
      </w:r>
      <w:r>
        <w:rPr>
          <w:rFonts w:hint="eastAsia" w:ascii="仿宋" w:hAnsi="仿宋" w:eastAsia="仿宋" w:cs="仿宋"/>
          <w:color w:val="auto"/>
          <w:sz w:val="24"/>
          <w:szCs w:val="24"/>
          <w:highlight w:val="none"/>
        </w:rPr>
        <w:t>制作电子投标文件：需要使用专用制作软件“新点投标文件制作软件（陕西公共资源）”进行编制，编制完成后使用CA锁对电子投标文件进行签章、加密。详见本章中的“投标文件”相关内容。</w:t>
      </w:r>
    </w:p>
    <w:p w14:paraId="0EC21B68">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3.4.5</w:t>
      </w:r>
      <w:r>
        <w:rPr>
          <w:rFonts w:hint="eastAsia" w:ascii="仿宋" w:hAnsi="仿宋" w:eastAsia="仿宋" w:cs="仿宋"/>
          <w:color w:val="auto"/>
          <w:sz w:val="24"/>
          <w:szCs w:val="24"/>
          <w:highlight w:val="none"/>
        </w:rPr>
        <w:t>提交电子投标文件：在提交投标文件截止时间前及时提交加密后电子投标文件，逾期提交的，系统将会拒收</w:t>
      </w:r>
      <w:r>
        <w:rPr>
          <w:rFonts w:hint="eastAsia" w:ascii="仿宋" w:hAnsi="仿宋" w:eastAsia="仿宋" w:cs="仿宋"/>
          <w:color w:val="auto"/>
          <w:sz w:val="24"/>
          <w:szCs w:val="24"/>
          <w:highlight w:val="none"/>
          <w:lang w:eastAsia="zh-CN"/>
        </w:rPr>
        <w:t>。</w:t>
      </w:r>
    </w:p>
    <w:p w14:paraId="365B8117">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3.4.6</w:t>
      </w:r>
      <w:r>
        <w:rPr>
          <w:rFonts w:hint="eastAsia" w:ascii="仿宋" w:hAnsi="仿宋" w:eastAsia="仿宋" w:cs="仿宋"/>
          <w:color w:val="auto"/>
          <w:sz w:val="24"/>
          <w:szCs w:val="24"/>
          <w:highlight w:val="none"/>
        </w:rPr>
        <w:t>在线参加开标大会：开标当日，供应商</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或其授权代表需提前登录“不见面开标”系统，收到主持人“开始解密”指令后，使用CA锁（</w:t>
      </w:r>
      <w:r>
        <w:rPr>
          <w:rFonts w:hint="eastAsia" w:ascii="仿宋" w:hAnsi="仿宋" w:eastAsia="仿宋" w:cs="仿宋"/>
          <w:b/>
          <w:bCs/>
          <w:color w:val="auto"/>
          <w:sz w:val="24"/>
          <w:szCs w:val="24"/>
          <w:highlight w:val="none"/>
        </w:rPr>
        <w:t>必须与加密文件时的CA锁为同一把锁</w:t>
      </w:r>
      <w:r>
        <w:rPr>
          <w:rFonts w:hint="eastAsia" w:ascii="仿宋" w:hAnsi="仿宋" w:eastAsia="仿宋" w:cs="仿宋"/>
          <w:color w:val="auto"/>
          <w:sz w:val="24"/>
          <w:szCs w:val="24"/>
          <w:highlight w:val="none"/>
        </w:rPr>
        <w:t>）在线对电子投标文件进行解密。采用“不见面开标”系统后，供应商无需到达开标现场，即可在线参与整个开标过程。相关技术问题，请咨询软件开发商。</w:t>
      </w:r>
    </w:p>
    <w:p w14:paraId="60C2B43D">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3.4.7</w:t>
      </w:r>
      <w:r>
        <w:rPr>
          <w:rFonts w:hint="eastAsia" w:ascii="仿宋" w:hAnsi="仿宋" w:eastAsia="仿宋" w:cs="仿宋"/>
          <w:color w:val="auto"/>
          <w:sz w:val="24"/>
          <w:szCs w:val="24"/>
          <w:highlight w:val="none"/>
        </w:rPr>
        <w:t>等待专家评审：评审期间，可能需要对评审专家提出的问题进行澄清或答复。在主持人宣布评审结束前，供应商请勿擅自离席，否则由此造成的不利后果，由供应商自行承担。</w:t>
      </w:r>
    </w:p>
    <w:p w14:paraId="0B2A9441">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3.4.8</w:t>
      </w:r>
      <w:r>
        <w:rPr>
          <w:rFonts w:hint="eastAsia" w:ascii="仿宋" w:hAnsi="仿宋" w:eastAsia="仿宋" w:cs="仿宋"/>
          <w:color w:val="auto"/>
          <w:sz w:val="24"/>
          <w:szCs w:val="24"/>
          <w:highlight w:val="none"/>
        </w:rPr>
        <w:t>中标供应商注册：按照陕西省政府采购监管部门的要求，采购代理机构在发布中标公告前，应由中标供应商在陕西省政府采购网上完成注册。</w:t>
      </w:r>
      <w:bookmarkStart w:id="35" w:name="OLE_LINK33"/>
    </w:p>
    <w:p w14:paraId="64E50D17">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End w:id="35"/>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联合体投标</w:t>
      </w:r>
    </w:p>
    <w:p w14:paraId="03109059">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.1如果在招标文件中接受联合体投标（见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须知前附表），则两个以上</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可以组成一个投标联合体，以一个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的身份投标。以联合体形式参加投标的，联合体各方均应当符合《中华人民共和国政府采购法》及实施条例规定的条件。采购人根据采购项目的特殊要求规定</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特定条件的，联合体各方中至少应当有一方符合采购人规定的特定条件。</w:t>
      </w:r>
    </w:p>
    <w:p w14:paraId="6936CB67">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联合体各方之间应当签订共同投标协议，明确约定联合体各方承担的工作和相应的责任，并将共同投标协议连同投标文件一并提交采购代理机构。联合体各方签订共同投标协议后，不得再以自己名义单独在同一项目中投标，也不得组成新的联合体参加同一项目投标。</w:t>
      </w:r>
    </w:p>
    <w:p w14:paraId="620B3D25">
      <w:pPr>
        <w:pStyle w:val="19"/>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.3联合体各方应当共同与采购人签订采购合同，就采购合同约定的事项对采购人承担连带责任。</w:t>
      </w:r>
    </w:p>
    <w:p w14:paraId="6F0998EA">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投标费用自理。不论投标的结果如何，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均应自行承担所有与参加投标有关的费用。</w:t>
      </w:r>
    </w:p>
    <w:p w14:paraId="77369D5F">
      <w:pPr>
        <w:keepNext w:val="0"/>
        <w:keepLines w:val="0"/>
        <w:pageBreakBefore w:val="0"/>
        <w:shd w:val="clear"/>
        <w:tabs>
          <w:tab w:val="left" w:pos="747"/>
        </w:tabs>
        <w:kinsoku/>
        <w:wordWrap/>
        <w:overflowPunct/>
        <w:topLinePunct w:val="0"/>
        <w:autoSpaceDE/>
        <w:autoSpaceDN/>
        <w:bidi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4.合格的服务</w:t>
      </w:r>
    </w:p>
    <w:p w14:paraId="308A8B11">
      <w:pPr>
        <w:keepNext w:val="0"/>
        <w:keepLines w:val="0"/>
        <w:pageBreakBefore w:val="0"/>
        <w:shd w:val="clear"/>
        <w:tabs>
          <w:tab w:val="left" w:pos="747"/>
        </w:tabs>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提供的所有服务，必须是符合国家有关标准要求，并满足招标文件规定的服务要求、</w:t>
      </w: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、售后服务及招标文件规定的其它伴随服务等要求。</w:t>
      </w:r>
    </w:p>
    <w:p w14:paraId="706D435A">
      <w:pPr>
        <w:keepNext w:val="0"/>
        <w:keepLines w:val="0"/>
        <w:pageBreakBefore w:val="0"/>
        <w:shd w:val="clear"/>
        <w:tabs>
          <w:tab w:val="left" w:pos="747"/>
        </w:tabs>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4.2采购人有权拒绝接受任何不合格的服务，由此产生的费用及相关后果均由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7B5B2EAE">
      <w:pPr>
        <w:keepNext w:val="0"/>
        <w:keepLines w:val="0"/>
        <w:pageBreakBefore w:val="0"/>
        <w:shd w:val="clear"/>
        <w:kinsoku/>
        <w:wordWrap/>
        <w:overflowPunct/>
        <w:topLinePunct w:val="0"/>
        <w:autoSpaceDE/>
        <w:autoSpaceDN/>
        <w:bidi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5.投标文件内容的真实性</w:t>
      </w:r>
    </w:p>
    <w:p w14:paraId="5B3126C4">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应保证其投标文件中所提供的所有投标资料、信息是真实的，并且来源于合法的渠道。因投标文件中所提供的投标资料、信息不真实或者其来源不合法而导致的所有法律责任，由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6E937BA4">
      <w:pPr>
        <w:shd w:val="clear"/>
        <w:spacing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二.招标文件</w:t>
      </w:r>
      <w:bookmarkEnd w:id="32"/>
      <w:bookmarkEnd w:id="33"/>
      <w:bookmarkEnd w:id="34"/>
    </w:p>
    <w:p w14:paraId="154BCB3F">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6.招标文件构成</w:t>
      </w:r>
    </w:p>
    <w:p w14:paraId="7FD2AD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招标文件要求提供的服务，招标程序和合同条件在招标文件中均有说明。招标文件共六章，内容如下：</w:t>
      </w:r>
    </w:p>
    <w:p w14:paraId="4B34332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 招标公告</w:t>
      </w:r>
    </w:p>
    <w:p w14:paraId="01085CD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第二章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p>
    <w:p w14:paraId="6074243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合同条款及格式</w:t>
      </w:r>
    </w:p>
    <w:p w14:paraId="34CD47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采购内容及技术要求</w:t>
      </w:r>
    </w:p>
    <w:p w14:paraId="0211178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评标方法</w:t>
      </w:r>
    </w:p>
    <w:p w14:paraId="03DEA36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投标文件构成及格式</w:t>
      </w:r>
    </w:p>
    <w:p w14:paraId="04E4300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应认真阅读招标文件中所有的事项、格式、条款和规范等要求。如果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没有按照招标文件要求提交全部资料，或者投标文件没有对招标文件在各方面都做出实质性响应，由此带来不利于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的评标结果，其风险由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承担。</w:t>
      </w:r>
    </w:p>
    <w:p w14:paraId="5BEBE5F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6.3本招标文件的解释权归采购代理机构</w:t>
      </w:r>
      <w:r>
        <w:rPr>
          <w:rFonts w:hint="eastAsia" w:ascii="仿宋" w:hAnsi="仿宋" w:eastAsia="仿宋" w:cs="仿宋"/>
          <w:color w:val="auto"/>
          <w:sz w:val="24"/>
          <w:szCs w:val="24"/>
          <w:highlight w:val="none"/>
          <w:lang w:val="en-US" w:eastAsia="zh-CN"/>
        </w:rPr>
        <w:t>所有</w:t>
      </w:r>
      <w:r>
        <w:rPr>
          <w:rFonts w:hint="eastAsia" w:ascii="仿宋" w:hAnsi="仿宋" w:eastAsia="仿宋" w:cs="仿宋"/>
          <w:color w:val="auto"/>
          <w:sz w:val="24"/>
          <w:szCs w:val="24"/>
          <w:highlight w:val="none"/>
        </w:rPr>
        <w:t>，如发现招标文件内容与现行法律法规不相符的情况，以现行法律法规为准。</w:t>
      </w:r>
    </w:p>
    <w:p w14:paraId="1034E030">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7.招标文件的修改和澄清</w:t>
      </w:r>
    </w:p>
    <w:p w14:paraId="65957ABD">
      <w:pPr>
        <w:keepNext w:val="0"/>
        <w:keepLines w:val="0"/>
        <w:pageBreakBefore w:val="0"/>
        <w:widowControl w:val="0"/>
        <w:shd w:val="clear"/>
        <w:tabs>
          <w:tab w:val="left" w:pos="72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在投标截止时间前，采购代理机构无论出于何种原因，可以对已发出招标文件进行必要的澄清或者修改，但不得修改采购标的和资格条件。</w:t>
      </w:r>
    </w:p>
    <w:p w14:paraId="05F959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澄清或者修改的内容可能影响投标文件编制的，采购代理机构应当在投标文件截止时间</w:t>
      </w:r>
      <w:r>
        <w:rPr>
          <w:rFonts w:hint="eastAsia" w:ascii="仿宋" w:hAnsi="仿宋" w:eastAsia="仿宋" w:cs="仿宋"/>
          <w:b/>
          <w:color w:val="auto"/>
          <w:sz w:val="24"/>
          <w:szCs w:val="24"/>
          <w:highlight w:val="none"/>
        </w:rPr>
        <w:t>15</w:t>
      </w:r>
      <w:r>
        <w:rPr>
          <w:rFonts w:hint="eastAsia" w:ascii="仿宋" w:hAnsi="仿宋" w:eastAsia="仿宋" w:cs="仿宋"/>
          <w:color w:val="auto"/>
          <w:sz w:val="24"/>
          <w:szCs w:val="24"/>
          <w:highlight w:val="none"/>
        </w:rPr>
        <w:t>日前，以书面形式将澄清或者修改的内容通知所有获取招标文件的潜在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，同时在原信息发布媒体上发布变更公告。该澄清或者修改的内容为招标文件的组成部分。如果澄清或者修改发出的时间距规定的投标截止时间不足</w:t>
      </w:r>
      <w:r>
        <w:rPr>
          <w:rFonts w:hint="eastAsia" w:ascii="仿宋" w:hAnsi="仿宋" w:eastAsia="仿宋" w:cs="仿宋"/>
          <w:b/>
          <w:color w:val="auto"/>
          <w:sz w:val="24"/>
          <w:szCs w:val="24"/>
          <w:highlight w:val="none"/>
        </w:rPr>
        <w:t>15</w:t>
      </w:r>
      <w:r>
        <w:rPr>
          <w:rFonts w:hint="eastAsia" w:ascii="仿宋" w:hAnsi="仿宋" w:eastAsia="仿宋" w:cs="仿宋"/>
          <w:color w:val="auto"/>
          <w:sz w:val="24"/>
          <w:szCs w:val="24"/>
          <w:highlight w:val="none"/>
        </w:rPr>
        <w:t>日，将相应顺延投标截止时间。</w:t>
      </w:r>
    </w:p>
    <w:p w14:paraId="2C066125">
      <w:pPr>
        <w:pStyle w:val="18"/>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w:t>
      </w:r>
      <w:r>
        <w:rPr>
          <w:rFonts w:hint="eastAsia" w:ascii="仿宋" w:hAnsi="仿宋" w:eastAsia="仿宋" w:cs="仿宋"/>
          <w:b w:val="0"/>
          <w:bCs w:val="0"/>
          <w:color w:val="auto"/>
          <w:kern w:val="0"/>
          <w:sz w:val="24"/>
          <w:szCs w:val="24"/>
          <w:highlight w:val="none"/>
        </w:rPr>
        <w:t>澄清或修改的内容可能影响投标文件编制时，采购代理机构将在发布变更公告的同时，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7DD556C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rPr>
        <w:t>7.4</w:t>
      </w:r>
      <w:r>
        <w:rPr>
          <w:rFonts w:hint="eastAsia" w:ascii="仿宋" w:hAnsi="仿宋" w:eastAsia="仿宋" w:cs="仿宋"/>
          <w:b/>
          <w:bCs/>
          <w:color w:val="auto"/>
          <w:kern w:val="0"/>
          <w:sz w:val="24"/>
          <w:szCs w:val="24"/>
          <w:highlight w:val="none"/>
          <w:lang w:val="en-US" w:eastAsia="zh-CN" w:bidi="ar-SA"/>
        </w:rPr>
        <w:t>请各供应商在提交投标文件截止时间之前，务必随时关注“政府采购信息发布媒体”上发布的变更公告，采购代理机构无法另行通知，因供应商未及时关注所造成的一切后果由供应商自行承担：</w:t>
      </w:r>
    </w:p>
    <w:p w14:paraId="5686163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"http://www.ccgp-shaanxi.gov.cn"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陕西省政府采购网</w:t>
      </w:r>
      <w:r>
        <w:rPr>
          <w:rFonts w:hint="eastAsia" w:ascii="仿宋" w:hAnsi="仿宋" w:eastAsia="仿宋" w:cs="仿宋"/>
          <w:color w:val="auto"/>
          <w:kern w:val="0"/>
          <w:sz w:val="24"/>
          <w:szCs w:val="24"/>
          <w:highlight w:val="none"/>
          <w:lang w:val="en-US" w:eastAsia="zh-CN" w:bidi="ar-SA"/>
        </w:rPr>
        <w:fldChar w:fldCharType="end"/>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"http://www.ccgp-shaanxi.gov.cn/"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http://www.ccgp-shaanxi.gov.cn/</w:t>
      </w:r>
      <w:r>
        <w:rPr>
          <w:rFonts w:hint="eastAsia" w:ascii="仿宋" w:hAnsi="仿宋" w:eastAsia="仿宋" w:cs="仿宋"/>
          <w:color w:val="auto"/>
          <w:kern w:val="0"/>
          <w:sz w:val="24"/>
          <w:szCs w:val="24"/>
          <w:highlight w:val="none"/>
          <w:lang w:val="en-US" w:eastAsia="zh-CN" w:bidi="ar-SA"/>
        </w:rPr>
        <w:fldChar w:fldCharType="end"/>
      </w:r>
      <w:r>
        <w:rPr>
          <w:rFonts w:hint="eastAsia" w:ascii="仿宋" w:hAnsi="仿宋" w:eastAsia="仿宋" w:cs="仿宋"/>
          <w:color w:val="auto"/>
          <w:kern w:val="0"/>
          <w:sz w:val="24"/>
          <w:szCs w:val="24"/>
          <w:highlight w:val="none"/>
          <w:lang w:val="en-US" w:eastAsia="zh-CN" w:bidi="ar-SA"/>
        </w:rPr>
        <w:t>）中的〖首页·〉信息公告·〉市级·〉西安市〗；</w:t>
      </w:r>
    </w:p>
    <w:p w14:paraId="78E8EE4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"http://xa.sxggzyjy.cn/"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全国公共资源交易网（陕西省·西安市）</w:t>
      </w:r>
      <w:r>
        <w:rPr>
          <w:rFonts w:hint="eastAsia" w:ascii="仿宋" w:hAnsi="仿宋" w:eastAsia="仿宋" w:cs="仿宋"/>
          <w:color w:val="auto"/>
          <w:kern w:val="0"/>
          <w:sz w:val="24"/>
          <w:szCs w:val="24"/>
          <w:highlight w:val="none"/>
          <w:lang w:val="en-US" w:eastAsia="zh-CN" w:bidi="ar-SA"/>
        </w:rPr>
        <w:fldChar w:fldCharType="end"/>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"http://sxggzyjy.xa.gov.cn/"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http://sxggzyjy.xa.gov.cn/</w:t>
      </w:r>
      <w:r>
        <w:rPr>
          <w:rFonts w:hint="eastAsia" w:ascii="仿宋" w:hAnsi="仿宋" w:eastAsia="仿宋" w:cs="仿宋"/>
          <w:color w:val="auto"/>
          <w:kern w:val="0"/>
          <w:sz w:val="24"/>
          <w:szCs w:val="24"/>
          <w:highlight w:val="none"/>
          <w:lang w:val="en-US" w:eastAsia="zh-CN" w:bidi="ar-SA"/>
        </w:rPr>
        <w:fldChar w:fldCharType="end"/>
      </w:r>
      <w:r>
        <w:rPr>
          <w:rFonts w:hint="eastAsia" w:ascii="仿宋" w:hAnsi="仿宋" w:eastAsia="仿宋" w:cs="仿宋"/>
          <w:color w:val="auto"/>
          <w:kern w:val="0"/>
          <w:sz w:val="24"/>
          <w:szCs w:val="24"/>
          <w:highlight w:val="none"/>
          <w:lang w:val="en-US" w:eastAsia="zh-CN" w:bidi="ar-SA"/>
        </w:rPr>
        <w:t>）中的〖首页·〉交易大厅·〉政府采购〗。</w:t>
      </w:r>
    </w:p>
    <w:p w14:paraId="134DDE2A">
      <w:pPr>
        <w:pStyle w:val="18"/>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7.5</w:t>
      </w:r>
      <w:r>
        <w:rPr>
          <w:rFonts w:hint="eastAsia" w:ascii="仿宋" w:hAnsi="仿宋" w:eastAsia="仿宋" w:cs="仿宋"/>
          <w:color w:val="auto"/>
          <w:kern w:val="0"/>
          <w:sz w:val="24"/>
          <w:szCs w:val="24"/>
          <w:highlight w:val="none"/>
        </w:rPr>
        <w:t>在投标文件递交截止时间前，采购代理机构可以视采购具体情况，延长投标截止时间和开标时间并在财政部门指定的媒体上发布变更公告，同时将变更时间书面通知获取招标文件的潜在</w:t>
      </w:r>
      <w:r>
        <w:rPr>
          <w:rFonts w:hint="eastAsia" w:ascii="仿宋" w:hAnsi="仿宋" w:eastAsia="仿宋" w:cs="仿宋"/>
          <w:color w:val="auto"/>
          <w:kern w:val="0"/>
          <w:sz w:val="24"/>
          <w:szCs w:val="24"/>
          <w:highlight w:val="none"/>
          <w:lang w:eastAsia="zh-CN"/>
        </w:rPr>
        <w:t>供应商（具体以</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"http://xa.sxggzyjy.cn/"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全国公共资源交易网（陕西省·西安市）</w:t>
      </w:r>
      <w:r>
        <w:rPr>
          <w:rFonts w:hint="eastAsia" w:ascii="仿宋" w:hAnsi="仿宋" w:eastAsia="仿宋" w:cs="仿宋"/>
          <w:color w:val="auto"/>
          <w:kern w:val="0"/>
          <w:sz w:val="24"/>
          <w:szCs w:val="24"/>
          <w:highlight w:val="none"/>
          <w:lang w:val="en-US" w:eastAsia="zh-CN" w:bidi="ar-SA"/>
        </w:rPr>
        <w:fldChar w:fldCharType="end"/>
      </w:r>
      <w:r>
        <w:rPr>
          <w:rFonts w:hint="eastAsia" w:ascii="仿宋" w:hAnsi="仿宋" w:eastAsia="仿宋" w:cs="仿宋"/>
          <w:color w:val="auto"/>
          <w:kern w:val="0"/>
          <w:sz w:val="24"/>
          <w:szCs w:val="24"/>
          <w:highlight w:val="none"/>
          <w:lang w:val="en-US" w:eastAsia="zh-CN" w:bidi="ar-SA"/>
        </w:rPr>
        <w:t>政府采购线上项目要求为准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5726A1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已经领取招标文件的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招标文件有疑问的，均应在领取招标文件后7个工作日内以书面形式向采购代理机构提出。采购代理机构视情况采用适当方式予以澄清或以书面形式予以答复，涉及变更的内容在财政部门指定的媒体上发布变更公告，并以书面形式通知所有领取招标文件的潜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，且作为招标文件的组成部分。</w:t>
      </w:r>
    </w:p>
    <w:p w14:paraId="40D96E3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在收到上述通知后，应立即向采购代理机构回函确认。</w:t>
      </w:r>
    </w:p>
    <w:p w14:paraId="79C852C8">
      <w:pPr>
        <w:shd w:val="clear"/>
        <w:spacing w:line="360" w:lineRule="auto"/>
        <w:jc w:val="center"/>
        <w:rPr>
          <w:rFonts w:hint="eastAsia" w:ascii="仿宋" w:hAnsi="仿宋" w:eastAsia="仿宋" w:cs="仿宋"/>
          <w:b/>
          <w:color w:val="auto"/>
          <w:sz w:val="32"/>
          <w:szCs w:val="32"/>
          <w:highlight w:val="none"/>
        </w:rPr>
      </w:pPr>
      <w:bookmarkStart w:id="36" w:name="_Toc363473974"/>
      <w:bookmarkStart w:id="37" w:name="_Toc403077641"/>
      <w:bookmarkStart w:id="38" w:name="_Toc363474019"/>
    </w:p>
    <w:p w14:paraId="6D3A0D2C">
      <w:pPr>
        <w:shd w:val="clear"/>
        <w:spacing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三.投标文件的编制</w:t>
      </w:r>
      <w:bookmarkEnd w:id="36"/>
      <w:bookmarkEnd w:id="37"/>
      <w:bookmarkEnd w:id="38"/>
    </w:p>
    <w:p w14:paraId="43020D52">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8.投标语言和投标货币</w:t>
      </w:r>
    </w:p>
    <w:p w14:paraId="7F5AF53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8.1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提交的投标文件以及</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与采购代理机构就有关投标的所有来往函电均应使用中文。</w:t>
      </w:r>
    </w:p>
    <w:p w14:paraId="65E423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8.2投标应以人民币报价。任何包含非人民币报价的投标将按无效投标处理。</w:t>
      </w:r>
    </w:p>
    <w:p w14:paraId="063E79C7">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9.投标文件的构成</w:t>
      </w:r>
    </w:p>
    <w:p w14:paraId="4E9EF3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提交的投标文件应包括下列部分的内容：</w:t>
      </w:r>
    </w:p>
    <w:p w14:paraId="3583A0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须知的要求和招标文件规定的格式填写的投标函、投标报价表、法定代表人授权书。</w:t>
      </w:r>
    </w:p>
    <w:p w14:paraId="4D73AAB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（2）按照招标文件的要求编制的投标方案说明书。</w:t>
      </w:r>
    </w:p>
    <w:p w14:paraId="5F41B4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（3）按照招标文件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须知前附表的要求提交的资格证明文件；  </w:t>
      </w:r>
    </w:p>
    <w:p w14:paraId="180B770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（4）招标文件中要求的其他证明文件。</w:t>
      </w:r>
    </w:p>
    <w:p w14:paraId="671B195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如果在招标文件中没有允许提供备选方案，则每个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只允许提交一个投标方案，否则，其投标将按照无效投标处理。</w:t>
      </w:r>
    </w:p>
    <w:p w14:paraId="675156A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本次投标的最小单元为“项目”，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可根据自身的资质情况和经营范围对本次项目进行投标，不得将其子目再行分解或只对本次项目中的各品目进行不完全投标，任何不完全的响应将会被拒绝。</w:t>
      </w:r>
    </w:p>
    <w:p w14:paraId="35C1B42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10.投标文件格式</w:t>
      </w:r>
    </w:p>
    <w:p w14:paraId="23EDA49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应按照招标文件中第六章所提供的格式和要求制作投标文件，明确表达投标意愿，详细说明投标方案、承诺及价格。</w:t>
      </w:r>
    </w:p>
    <w:p w14:paraId="6538146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10.2按招标文件第9条的内容及要求和第六章提供的格式和要求编写其投标文件，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不得缺少或留空任何招标文件要求填写的表格或提交的资料。</w:t>
      </w:r>
    </w:p>
    <w:p w14:paraId="5CBC9A6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11.投标报价</w:t>
      </w:r>
    </w:p>
    <w:p w14:paraId="71354D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bookmarkStart w:id="39" w:name="_Toc363474020"/>
      <w:bookmarkStart w:id="40" w:name="_Toc363473975"/>
      <w:bookmarkStart w:id="41" w:name="_Toc403077642"/>
      <w:r>
        <w:rPr>
          <w:rFonts w:hint="eastAsia" w:ascii="仿宋" w:hAnsi="仿宋" w:eastAsia="仿宋" w:cs="仿宋"/>
          <w:color w:val="auto"/>
          <w:sz w:val="24"/>
          <w:szCs w:val="24"/>
          <w:highlight w:val="none"/>
          <w:lang w:val="en-US" w:eastAsia="zh-CN"/>
        </w:rPr>
        <w:t>供应商应在投标报价表中标明完成本次招标所要求内容且验收合格的所有费用，投标报价表中标明本次服务的所有单项价格和总价，任何有选择的报价将不予接受，否则按无效投标处理。</w:t>
      </w:r>
    </w:p>
    <w:p w14:paraId="67E60A64">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投标文件的制作</w:t>
      </w:r>
    </w:p>
    <w:p w14:paraId="64B7694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12.1</w:t>
      </w:r>
      <w:r>
        <w:rPr>
          <w:rFonts w:hint="eastAsia" w:ascii="仿宋" w:hAnsi="仿宋" w:eastAsia="仿宋" w:cs="仿宋"/>
          <w:color w:val="auto"/>
          <w:sz w:val="24"/>
          <w:szCs w:val="24"/>
          <w:highlight w:val="none"/>
          <w:lang w:val="zh-CN"/>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5731F7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链接地址：</w:t>
      </w:r>
    </w:p>
    <w:p w14:paraId="4010F3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color w:val="auto"/>
          <w:sz w:val="24"/>
          <w:szCs w:val="24"/>
          <w:highlight w:val="none"/>
          <w:lang w:val="zh-CN"/>
        </w:rPr>
        <w:instrText xml:space="preserve"> HYPERLINK "http://sxggzyjy.xa.gov.cn/fwzn/004003/20181115/4d59c184-e8f6-4d5a-a416-c2f6b0601e66.html" </w:instrText>
      </w:r>
      <w:r>
        <w:rPr>
          <w:rFonts w:hint="eastAsia" w:ascii="仿宋" w:hAnsi="仿宋" w:eastAsia="仿宋" w:cs="仿宋"/>
          <w:color w:val="auto"/>
          <w:sz w:val="24"/>
          <w:szCs w:val="24"/>
          <w:highlight w:val="none"/>
          <w:lang w:val="zh-CN"/>
        </w:rPr>
        <w:fldChar w:fldCharType="separate"/>
      </w:r>
      <w:r>
        <w:rPr>
          <w:rFonts w:hint="eastAsia" w:ascii="仿宋" w:hAnsi="仿宋" w:eastAsia="仿宋" w:cs="仿宋"/>
          <w:color w:val="auto"/>
          <w:sz w:val="24"/>
          <w:szCs w:val="24"/>
          <w:highlight w:val="none"/>
          <w:lang w:val="zh-CN"/>
        </w:rPr>
        <w:t>http://sxggzyjy.xa.gov.cn/fwzn/004003/20181115/4d59c184-e8f6-4d5a-a416-c2f6b0601e66.html</w:t>
      </w:r>
      <w:r>
        <w:rPr>
          <w:rFonts w:hint="eastAsia" w:ascii="仿宋" w:hAnsi="仿宋" w:eastAsia="仿宋" w:cs="仿宋"/>
          <w:color w:val="auto"/>
          <w:sz w:val="24"/>
          <w:szCs w:val="24"/>
          <w:highlight w:val="none"/>
          <w:lang w:val="zh-CN"/>
        </w:rPr>
        <w:fldChar w:fldCharType="end"/>
      </w:r>
    </w:p>
    <w:p w14:paraId="143A35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12.2</w:t>
      </w:r>
      <w:r>
        <w:rPr>
          <w:rFonts w:hint="eastAsia" w:ascii="仿宋" w:hAnsi="仿宋" w:eastAsia="仿宋" w:cs="仿宋"/>
          <w:color w:val="auto"/>
          <w:sz w:val="24"/>
          <w:szCs w:val="24"/>
          <w:highlight w:val="none"/>
          <w:lang w:val="zh-CN"/>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4965E82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再次提醒：</w:t>
      </w:r>
      <w:r>
        <w:rPr>
          <w:rFonts w:hint="eastAsia" w:ascii="仿宋" w:hAnsi="仿宋" w:eastAsia="仿宋" w:cs="仿宋"/>
          <w:color w:val="auto"/>
          <w:sz w:val="24"/>
          <w:szCs w:val="24"/>
          <w:highlight w:val="none"/>
          <w:lang w:val="zh-CN"/>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56D8C8BD">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13</w:t>
      </w:r>
      <w:r>
        <w:rPr>
          <w:rFonts w:hint="eastAsia" w:ascii="仿宋" w:hAnsi="仿宋" w:eastAsia="仿宋" w:cs="仿宋"/>
          <w:b/>
          <w:color w:val="auto"/>
          <w:sz w:val="24"/>
          <w:szCs w:val="24"/>
          <w:highlight w:val="none"/>
        </w:rPr>
        <w:t>.证明</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合格的资格的文件</w:t>
      </w:r>
    </w:p>
    <w:p w14:paraId="2CD8527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应按照招标文件“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须知前附表”的要求，在投标文件中提交合格的资格证明文件。如果资格证明文件不齐全或不合格的，其投标将按无效投标处理。</w:t>
      </w:r>
    </w:p>
    <w:p w14:paraId="5018F3CE">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.投标有效期</w:t>
      </w:r>
    </w:p>
    <w:p w14:paraId="633EB12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.1投标有效期从递交投标文件的截止之日起90天。投标文件应在投标有效期内保持有效。投标有效期不满足规定有效期的投标文件将被视为无效投标而拒绝。</w:t>
      </w:r>
    </w:p>
    <w:p w14:paraId="3EF91E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.2特殊情况下，在原投标有效期期满之前，采购代理机构可向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提出延长投标有效期的要求。这种要求与答复均应以书面的形式。同意延长的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既不能要求也不允许修改其投标文件。</w:t>
      </w:r>
    </w:p>
    <w:p w14:paraId="502DC4C5">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.投标文件的式样和签署</w:t>
      </w:r>
    </w:p>
    <w:p w14:paraId="25B20AC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文件需由供应商法人代表或经法人代表正式授权的代表签字。授权代表须将按招标文件规定的格式出具的“法人代表授权书”附在投标文件中。电子投标文件制作过程中，需要法定代表人签字或盖章的地方，请使用“法人CA锁”进行签章；需要加盖供应商公章的地方，请使用“企业CA锁”进行签章。若导出的PDF文件里看不到签章，请尝试使用专用制作软件中的“查看投标文件工具”打开未加密的电子投标文件重新导出。在制作过程中，如有其他技术性问题，请先翻阅操作手册，或致电软件开发商。</w:t>
      </w:r>
    </w:p>
    <w:p w14:paraId="7E5E862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15.2</w:t>
      </w:r>
      <w:r>
        <w:rPr>
          <w:rFonts w:hint="eastAsia" w:ascii="仿宋" w:hAnsi="仿宋" w:eastAsia="仿宋" w:cs="仿宋"/>
          <w:color w:val="auto"/>
          <w:sz w:val="24"/>
          <w:szCs w:val="24"/>
          <w:highlight w:val="none"/>
        </w:rPr>
        <w:t>任何行间插字、涂改和增删，必须由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或其授权代表在旁边签字方有效。</w:t>
      </w:r>
    </w:p>
    <w:p w14:paraId="79A7973E">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名称应填写全称，投标文件按招标文件要求加盖</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公章。</w:t>
      </w:r>
    </w:p>
    <w:p w14:paraId="7D5E257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因</w:t>
      </w:r>
      <w:r>
        <w:rPr>
          <w:rFonts w:hint="eastAsia" w:ascii="仿宋" w:hAnsi="仿宋" w:eastAsia="仿宋" w:cs="仿宋"/>
          <w:color w:val="auto"/>
          <w:sz w:val="24"/>
          <w:szCs w:val="24"/>
          <w:highlight w:val="none"/>
        </w:rPr>
        <w:t>字迹潦草、表述不清或不按招标文件格式编制的投标文件，所引起的对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不利的后果，由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自行负责。</w:t>
      </w:r>
    </w:p>
    <w:p w14:paraId="06967F41">
      <w:pPr>
        <w:shd w:val="clear"/>
        <w:spacing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四.投标文件的递交</w:t>
      </w:r>
      <w:bookmarkEnd w:id="39"/>
      <w:bookmarkEnd w:id="40"/>
      <w:bookmarkEnd w:id="41"/>
    </w:p>
    <w:p w14:paraId="557A388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.投标文件的密封和标记</w:t>
      </w:r>
    </w:p>
    <w:p w14:paraId="10036E2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16.1</w:t>
      </w:r>
      <w:r>
        <w:rPr>
          <w:rFonts w:hint="eastAsia" w:ascii="仿宋" w:hAnsi="仿宋" w:eastAsia="仿宋" w:cs="仿宋"/>
          <w:color w:val="auto"/>
          <w:sz w:val="24"/>
          <w:szCs w:val="24"/>
          <w:highlight w:val="none"/>
        </w:rPr>
        <w:t>在生成电子投标文件时，需要使用CA锁对投标文件进行加密。</w:t>
      </w:r>
    </w:p>
    <w:p w14:paraId="6EED975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注意：加密投标文件和开标时解密投标文件应当使用同一CA，否则将会导致解密失败。</w:t>
      </w:r>
    </w:p>
    <w:p w14:paraId="211B9A9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16.2</w:t>
      </w:r>
      <w:r>
        <w:rPr>
          <w:rFonts w:hint="eastAsia" w:ascii="仿宋" w:hAnsi="仿宋" w:eastAsia="仿宋" w:cs="仿宋"/>
          <w:color w:val="auto"/>
          <w:sz w:val="24"/>
          <w:szCs w:val="24"/>
          <w:highlight w:val="none"/>
        </w:rPr>
        <w:t>电子投标文件可于提交投标文件截止时间前任意时段，登录西安市公共资源交易平台〖首页·〉电子交易平台·〉企业端〗，登录后切换到〖我的项目〗模块下，依次点选〖项目流程·〉项目管理·〉上传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文件〗，上传加密后的电子投标文件（*.SXSTF）。上传成功后，西安市公共资源交易平台政府采购系统将予以记录。</w:t>
      </w:r>
    </w:p>
    <w:p w14:paraId="5E8F6B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16.3</w:t>
      </w:r>
      <w:r>
        <w:rPr>
          <w:rFonts w:hint="eastAsia" w:ascii="仿宋" w:hAnsi="仿宋" w:eastAsia="仿宋" w:cs="仿宋"/>
          <w:color w:val="auto"/>
          <w:sz w:val="24"/>
          <w:szCs w:val="24"/>
          <w:highlight w:val="none"/>
        </w:rPr>
        <w:t>上传文件有误或需要重新提交的，可先撤销已经上传的文件，然后重新上传新文件。</w:t>
      </w:r>
      <w:r>
        <w:rPr>
          <w:rFonts w:hint="eastAsia" w:ascii="仿宋" w:hAnsi="仿宋" w:eastAsia="仿宋" w:cs="仿宋"/>
          <w:b/>
          <w:bCs/>
          <w:color w:val="auto"/>
          <w:sz w:val="24"/>
          <w:szCs w:val="24"/>
          <w:highlight w:val="none"/>
        </w:rPr>
        <w:t>中标后提交的纸质文件（备案用）应从专用制作软件中直接打印，与</w:t>
      </w:r>
      <w:r>
        <w:rPr>
          <w:rFonts w:hint="eastAsia" w:ascii="仿宋" w:hAnsi="仿宋" w:eastAsia="仿宋" w:cs="仿宋"/>
          <w:b/>
          <w:bCs/>
          <w:color w:val="auto"/>
          <w:sz w:val="24"/>
          <w:szCs w:val="24"/>
          <w:highlight w:val="none"/>
          <w:lang w:val="en-US" w:eastAsia="zh-CN"/>
        </w:rPr>
        <w:t>电子投标文件保持一致，不允许补充和修改。</w:t>
      </w:r>
    </w:p>
    <w:p w14:paraId="51728B4B">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．投标文件的递交</w:t>
      </w:r>
    </w:p>
    <w:p w14:paraId="5BDA3B5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17.1</w:t>
      </w:r>
      <w:r>
        <w:rPr>
          <w:rFonts w:hint="eastAsia" w:ascii="仿宋" w:hAnsi="仿宋" w:eastAsia="仿宋" w:cs="仿宋"/>
          <w:color w:val="auto"/>
          <w:sz w:val="24"/>
          <w:szCs w:val="24"/>
          <w:highlight w:val="none"/>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0D0A529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17.2</w:t>
      </w:r>
      <w:r>
        <w:rPr>
          <w:rFonts w:hint="eastAsia" w:ascii="仿宋" w:hAnsi="仿宋" w:eastAsia="仿宋" w:cs="仿宋"/>
          <w:color w:val="auto"/>
          <w:sz w:val="24"/>
          <w:szCs w:val="24"/>
          <w:highlight w:val="none"/>
        </w:rPr>
        <w:t>供应商在提交投标文件截止时间后，撤回投标文件的，投标保证金不予退还。</w:t>
      </w:r>
    </w:p>
    <w:p w14:paraId="7060948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17.3对已提交的电子投标文件进行补充、修改的，应先从电子交易平台上撤回旧文件，再重新提交新文</w:t>
      </w:r>
      <w:r>
        <w:rPr>
          <w:rFonts w:hint="eastAsia" w:ascii="仿宋" w:hAnsi="仿宋" w:eastAsia="仿宋" w:cs="仿宋"/>
          <w:color w:val="auto"/>
          <w:sz w:val="24"/>
          <w:szCs w:val="24"/>
          <w:highlight w:val="none"/>
        </w:rPr>
        <w:t>件</w:t>
      </w:r>
      <w:r>
        <w:rPr>
          <w:rFonts w:hint="eastAsia" w:ascii="仿宋" w:hAnsi="仿宋" w:eastAsia="仿宋" w:cs="仿宋"/>
          <w:color w:val="auto"/>
          <w:sz w:val="24"/>
          <w:szCs w:val="24"/>
          <w:highlight w:val="none"/>
          <w:lang w:eastAsia="zh-CN"/>
        </w:rPr>
        <w:t>。</w:t>
      </w:r>
    </w:p>
    <w:p w14:paraId="41C68D97">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关于投标文件的雷同性分析</w:t>
      </w:r>
    </w:p>
    <w:p w14:paraId="2C082DC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18.1</w:t>
      </w:r>
      <w:r>
        <w:rPr>
          <w:rFonts w:hint="eastAsia" w:ascii="仿宋" w:hAnsi="仿宋" w:eastAsia="仿宋" w:cs="仿宋"/>
          <w:color w:val="auto"/>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6383F2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18.2</w:t>
      </w:r>
      <w:r>
        <w:rPr>
          <w:rFonts w:hint="eastAsia" w:ascii="仿宋" w:hAnsi="仿宋" w:eastAsia="仿宋" w:cs="仿宋"/>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4BFEDE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18.3</w:t>
      </w:r>
      <w:r>
        <w:rPr>
          <w:rFonts w:hint="eastAsia" w:ascii="仿宋" w:hAnsi="仿宋" w:eastAsia="仿宋" w:cs="仿宋"/>
          <w:color w:val="auto"/>
          <w:sz w:val="24"/>
          <w:szCs w:val="24"/>
          <w:highlight w:val="none"/>
        </w:rPr>
        <w:t>若“文件制作机器码”一致，</w:t>
      </w:r>
      <w:r>
        <w:rPr>
          <w:rFonts w:hint="eastAsia" w:ascii="仿宋" w:hAnsi="仿宋" w:eastAsia="仿宋" w:cs="仿宋"/>
          <w:b/>
          <w:bCs/>
          <w:color w:val="auto"/>
          <w:sz w:val="24"/>
          <w:szCs w:val="24"/>
          <w:highlight w:val="none"/>
        </w:rPr>
        <w:t>则表明不同</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的电子投标文件出自同一台制作设备</w:t>
      </w:r>
      <w:r>
        <w:rPr>
          <w:rFonts w:hint="eastAsia" w:ascii="仿宋" w:hAnsi="仿宋" w:eastAsia="仿宋" w:cs="仿宋"/>
          <w:color w:val="auto"/>
          <w:sz w:val="24"/>
          <w:szCs w:val="24"/>
          <w:highlight w:val="none"/>
        </w:rPr>
        <w:t>，根据《陕西省财政厅关于政府采购有关政策的复函》（陕财办采函〔2019〕18号），该情形可以视为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串通投标，其投标无效。</w:t>
      </w:r>
    </w:p>
    <w:p w14:paraId="728C58B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18.4</w:t>
      </w:r>
      <w:r>
        <w:rPr>
          <w:rFonts w:hint="eastAsia" w:ascii="仿宋" w:hAnsi="仿宋" w:eastAsia="仿宋" w:cs="仿宋"/>
          <w:color w:val="auto"/>
          <w:sz w:val="24"/>
          <w:szCs w:val="24"/>
          <w:highlight w:val="none"/>
        </w:rPr>
        <w:t>若“文件创建标识码”一致，</w:t>
      </w:r>
      <w:r>
        <w:rPr>
          <w:rFonts w:hint="eastAsia" w:ascii="仿宋" w:hAnsi="仿宋" w:eastAsia="仿宋" w:cs="仿宋"/>
          <w:b/>
          <w:bCs/>
          <w:color w:val="auto"/>
          <w:sz w:val="24"/>
          <w:szCs w:val="24"/>
          <w:highlight w:val="none"/>
        </w:rPr>
        <w:t>则表示不同</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使用投标文件制作软件时，使用同一源工程文件</w:t>
      </w:r>
      <w:r>
        <w:rPr>
          <w:rFonts w:hint="eastAsia" w:ascii="仿宋" w:hAnsi="仿宋" w:eastAsia="仿宋" w:cs="仿宋"/>
          <w:color w:val="auto"/>
          <w:sz w:val="24"/>
          <w:szCs w:val="24"/>
          <w:highlight w:val="none"/>
        </w:rPr>
        <w:t>，该情形建议由评标委员会结合项目情况综合判定。</w:t>
      </w:r>
    </w:p>
    <w:p w14:paraId="5F2AFF1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．投标的修改与撤回</w:t>
      </w:r>
    </w:p>
    <w:p w14:paraId="7DBF1F2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19.1</w:t>
      </w:r>
      <w:r>
        <w:rPr>
          <w:rFonts w:hint="eastAsia" w:ascii="仿宋" w:hAnsi="仿宋" w:eastAsia="仿宋" w:cs="仿宋"/>
          <w:color w:val="auto"/>
          <w:sz w:val="24"/>
          <w:szCs w:val="24"/>
          <w:highlight w:val="none"/>
        </w:rPr>
        <w:t>误投的或采用旧版电子招标文件制作的；</w:t>
      </w:r>
    </w:p>
    <w:p w14:paraId="13BA2A5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19.2</w:t>
      </w:r>
      <w:r>
        <w:rPr>
          <w:rFonts w:hint="eastAsia" w:ascii="仿宋" w:hAnsi="仿宋" w:eastAsia="仿宋" w:cs="仿宋"/>
          <w:color w:val="auto"/>
          <w:sz w:val="24"/>
          <w:szCs w:val="24"/>
          <w:highlight w:val="none"/>
        </w:rPr>
        <w:t>逾期提交电子投标文件的。</w:t>
      </w:r>
    </w:p>
    <w:p w14:paraId="6A78FEF8">
      <w:pPr>
        <w:shd w:val="clear"/>
        <w:spacing w:line="360" w:lineRule="auto"/>
        <w:jc w:val="center"/>
        <w:outlineLvl w:val="1"/>
        <w:rPr>
          <w:rFonts w:hint="eastAsia" w:ascii="仿宋" w:hAnsi="仿宋" w:eastAsia="仿宋" w:cs="仿宋"/>
          <w:b/>
          <w:color w:val="auto"/>
          <w:sz w:val="32"/>
          <w:szCs w:val="32"/>
          <w:highlight w:val="none"/>
        </w:rPr>
      </w:pPr>
      <w:bookmarkStart w:id="42" w:name="_Toc403077643"/>
      <w:bookmarkStart w:id="43" w:name="_Toc363474021"/>
      <w:bookmarkStart w:id="44" w:name="_Toc363473976"/>
      <w:r>
        <w:rPr>
          <w:rFonts w:hint="eastAsia" w:ascii="仿宋" w:hAnsi="仿宋" w:eastAsia="仿宋" w:cs="仿宋"/>
          <w:b/>
          <w:color w:val="auto"/>
          <w:sz w:val="32"/>
          <w:szCs w:val="32"/>
          <w:highlight w:val="none"/>
        </w:rPr>
        <w:t>五.开标与评标</w:t>
      </w:r>
      <w:bookmarkEnd w:id="42"/>
      <w:bookmarkEnd w:id="43"/>
      <w:bookmarkEnd w:id="44"/>
    </w:p>
    <w:p w14:paraId="1BF6E29B">
      <w:pPr>
        <w:keepNext w:val="0"/>
        <w:keepLines w:val="0"/>
        <w:pageBreakBefore w:val="0"/>
        <w:shd w:val="clear"/>
        <w:wordWrap/>
        <w:overflowPunct/>
        <w:topLinePunct w:val="0"/>
        <w:bidi w:val="0"/>
        <w:adjustRightInd/>
        <w:snapToGrid/>
        <w:spacing w:line="360" w:lineRule="auto"/>
        <w:ind w:right="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.开标</w:t>
      </w:r>
    </w:p>
    <w:p w14:paraId="33DCAA1E">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开标工作由采购代理机构组织实施，整个过程受同级政府采购监管机构的监督、管理。</w:t>
      </w:r>
    </w:p>
    <w:p w14:paraId="406FDCDA">
      <w:pPr>
        <w:keepNext w:val="0"/>
        <w:keepLines w:val="0"/>
        <w:pageBreakBefore w:val="0"/>
        <w:shd w:val="clear"/>
        <w:wordWrap/>
        <w:overflowPunct/>
        <w:topLinePunct w:val="0"/>
        <w:bidi w:val="0"/>
        <w:adjustRightInd/>
        <w:snapToGrid/>
        <w:spacing w:line="360" w:lineRule="auto"/>
        <w:ind w:right="0" w:firstLine="482" w:firstLineChars="200"/>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“不见面开标”基本流程</w:t>
      </w:r>
      <w:r>
        <w:rPr>
          <w:rFonts w:hint="eastAsia" w:ascii="仿宋" w:hAnsi="仿宋" w:eastAsia="仿宋" w:cs="仿宋"/>
          <w:b/>
          <w:bCs/>
          <w:color w:val="auto"/>
          <w:sz w:val="24"/>
          <w:szCs w:val="24"/>
          <w:highlight w:val="none"/>
          <w:lang w:eastAsia="zh-CN"/>
        </w:rPr>
        <w:t>：</w:t>
      </w:r>
    </w:p>
    <w:p w14:paraId="6358E044">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“不见面开标”是依托政府采购云平台实现的供应商在线参与开标的一种组织形式。供应商无需抵达开标现场，即可在线实现开标、解密、澄清等操作。</w:t>
      </w:r>
    </w:p>
    <w:p w14:paraId="0FAC8C64">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20.1</w:t>
      </w:r>
      <w:r>
        <w:rPr>
          <w:rFonts w:hint="eastAsia" w:ascii="仿宋" w:hAnsi="仿宋" w:eastAsia="仿宋" w:cs="仿宋"/>
          <w:color w:val="auto"/>
          <w:sz w:val="24"/>
          <w:szCs w:val="24"/>
          <w:highlight w:val="none"/>
        </w:rPr>
        <w:t>供应商登录：开标前，请各供应商至少提前半小时登录西安市公共资源交易平台〖首页·〉不见面开标〗系统</w:t>
      </w:r>
      <w:r>
        <w:rPr>
          <w:rFonts w:hint="eastAsia" w:ascii="仿宋" w:hAnsi="仿宋" w:eastAsia="仿宋" w:cs="仿宋"/>
          <w:color w:val="auto"/>
          <w:sz w:val="24"/>
          <w:szCs w:val="24"/>
          <w:highlight w:val="none"/>
          <w:lang w:eastAsia="zh-CN"/>
        </w:rPr>
        <w:t>，并在线签到</w:t>
      </w:r>
      <w:r>
        <w:rPr>
          <w:rFonts w:hint="eastAsia" w:ascii="仿宋" w:hAnsi="仿宋" w:eastAsia="仿宋" w:cs="仿宋"/>
          <w:color w:val="auto"/>
          <w:sz w:val="24"/>
          <w:szCs w:val="24"/>
          <w:highlight w:val="none"/>
        </w:rPr>
        <w:t>。</w:t>
      </w:r>
    </w:p>
    <w:p w14:paraId="4E509641">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w:t>
      </w:r>
      <w:r>
        <w:rPr>
          <w:rFonts w:hint="eastAsia" w:ascii="仿宋" w:hAnsi="仿宋" w:eastAsia="仿宋" w:cs="仿宋"/>
          <w:color w:val="auto"/>
          <w:sz w:val="24"/>
          <w:szCs w:val="24"/>
          <w:highlight w:val="none"/>
        </w:rPr>
        <w:t>主持人宣布开标：提交投标文件截止时间过后，系统将不再接收任何投标文件。</w:t>
      </w:r>
    </w:p>
    <w:p w14:paraId="20CFE407">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20.3</w:t>
      </w:r>
      <w:r>
        <w:rPr>
          <w:rFonts w:hint="eastAsia" w:ascii="仿宋" w:hAnsi="仿宋" w:eastAsia="仿宋" w:cs="仿宋"/>
          <w:color w:val="auto"/>
          <w:sz w:val="24"/>
          <w:szCs w:val="24"/>
          <w:highlight w:val="none"/>
        </w:rPr>
        <w:t>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7FA22B74">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20.4</w:t>
      </w:r>
      <w:r>
        <w:rPr>
          <w:rFonts w:hint="eastAsia" w:ascii="仿宋" w:hAnsi="仿宋" w:eastAsia="仿宋" w:cs="仿宋"/>
          <w:color w:val="auto"/>
          <w:sz w:val="24"/>
          <w:szCs w:val="24"/>
          <w:highlight w:val="none"/>
        </w:rPr>
        <w:t>唱标：对于公开招标项目，“不见面开标”系统将自动展示供应商名单及其投标报价。</w:t>
      </w:r>
    </w:p>
    <w:p w14:paraId="21DB0297">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20.5</w:t>
      </w:r>
      <w:r>
        <w:rPr>
          <w:rFonts w:hint="eastAsia" w:ascii="仿宋" w:hAnsi="仿宋" w:eastAsia="仿宋" w:cs="仿宋"/>
          <w:color w:val="auto"/>
          <w:sz w:val="24"/>
          <w:szCs w:val="24"/>
          <w:highlight w:val="none"/>
        </w:rPr>
        <w:t>开标结束：进入评审环节。供应商请保持在线，评审期间评标委员会可能会要求供应商做相应的澄清。因供应商擅自离席造成的不利后果，由供应商自行承担。</w:t>
      </w:r>
    </w:p>
    <w:p w14:paraId="42D1A559">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“不见面开标”系统操作说明：详见西安市公共资源交易平台〖首页·〉服务指南·〉下载专区〗中的《西安公共资源交易不见面开标大厅供应商操作手册》。</w:t>
      </w:r>
    </w:p>
    <w:p w14:paraId="53320170">
      <w:pPr>
        <w:keepNext w:val="0"/>
        <w:keepLines w:val="0"/>
        <w:pageBreakBefore w:val="0"/>
        <w:shd w:val="clear"/>
        <w:wordWrap/>
        <w:overflowPunct/>
        <w:topLinePunct w:val="0"/>
        <w:bidi w:val="0"/>
        <w:adjustRightInd/>
        <w:snapToGrid/>
        <w:spacing w:line="360" w:lineRule="auto"/>
        <w:ind w:left="480" w:leftChars="20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链接地址：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"http://sxggzyjy.xa.gov.cn/fwzn/004003/20200426/bc8b2c1e-abe2-4168-913c-68ff93345faf.html"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http://sxggzyjy.xa.gov.cn/fwzn/004003/20200426/bc8b2c1e-abe2-4168-913c-68ff93345faf.html</w:t>
      </w:r>
      <w:r>
        <w:rPr>
          <w:rFonts w:hint="eastAsia" w:ascii="仿宋" w:hAnsi="仿宋" w:eastAsia="仿宋" w:cs="仿宋"/>
          <w:color w:val="auto"/>
          <w:sz w:val="24"/>
          <w:szCs w:val="24"/>
          <w:highlight w:val="none"/>
        </w:rPr>
        <w:fldChar w:fldCharType="end"/>
      </w:r>
    </w:p>
    <w:p w14:paraId="24580426">
      <w:pPr>
        <w:keepNext w:val="0"/>
        <w:keepLines w:val="0"/>
        <w:pageBreakBefore w:val="0"/>
        <w:shd w:val="clear"/>
        <w:wordWrap/>
        <w:overflowPunct/>
        <w:topLinePunct w:val="0"/>
        <w:bidi w:val="0"/>
        <w:adjustRightInd/>
        <w:snapToGrid/>
        <w:spacing w:line="360" w:lineRule="auto"/>
        <w:ind w:right="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．开标环节投标文件视为无效的情形</w:t>
      </w:r>
    </w:p>
    <w:p w14:paraId="5A269EF7">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21.1</w:t>
      </w:r>
      <w:r>
        <w:rPr>
          <w:rFonts w:hint="eastAsia" w:ascii="仿宋" w:hAnsi="仿宋" w:eastAsia="仿宋" w:cs="仿宋"/>
          <w:color w:val="auto"/>
          <w:sz w:val="24"/>
          <w:szCs w:val="24"/>
          <w:highlight w:val="none"/>
        </w:rPr>
        <w:t>供应商放弃或拒绝对电子投标文件进行解密的；</w:t>
      </w:r>
    </w:p>
    <w:p w14:paraId="164983CB">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21.2</w:t>
      </w:r>
      <w:r>
        <w:rPr>
          <w:rFonts w:hint="eastAsia" w:ascii="仿宋" w:hAnsi="仿宋" w:eastAsia="仿宋" w:cs="仿宋"/>
          <w:color w:val="auto"/>
          <w:sz w:val="24"/>
          <w:szCs w:val="24"/>
          <w:highlight w:val="none"/>
        </w:rPr>
        <w:t>因供应商自身原因，导致未在规定的解密时限内完整解密的，如忘带CA锁、或携带的CA锁与加密文件的CA锁不同、或使用旧版招标文件编制投标文件等情形；</w:t>
      </w:r>
    </w:p>
    <w:p w14:paraId="51F056DF">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21.3</w:t>
      </w:r>
      <w:r>
        <w:rPr>
          <w:rFonts w:hint="eastAsia" w:ascii="仿宋" w:hAnsi="仿宋" w:eastAsia="仿宋" w:cs="仿宋"/>
          <w:color w:val="auto"/>
          <w:sz w:val="24"/>
          <w:szCs w:val="24"/>
          <w:highlight w:val="none"/>
        </w:rPr>
        <w:t>上传的电子投标文件无法正常打开的；</w:t>
      </w:r>
    </w:p>
    <w:p w14:paraId="2341FE49">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21.4</w:t>
      </w:r>
      <w:r>
        <w:rPr>
          <w:rFonts w:hint="eastAsia" w:ascii="仿宋" w:hAnsi="仿宋" w:eastAsia="仿宋" w:cs="仿宋"/>
          <w:color w:val="auto"/>
          <w:sz w:val="24"/>
          <w:szCs w:val="24"/>
          <w:highlight w:val="none"/>
        </w:rPr>
        <w:t>政府采购法律法规规定的其他无效情形。</w:t>
      </w:r>
    </w:p>
    <w:p w14:paraId="0A36EC9B">
      <w:pPr>
        <w:keepNext w:val="0"/>
        <w:keepLines w:val="0"/>
        <w:pageBreakBefore w:val="0"/>
        <w:shd w:val="clear"/>
        <w:wordWrap/>
        <w:overflowPunct/>
        <w:topLinePunct w:val="0"/>
        <w:bidi w:val="0"/>
        <w:adjustRightInd/>
        <w:snapToGrid/>
        <w:spacing w:line="360" w:lineRule="auto"/>
        <w:ind w:right="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．突发状况的应急处置</w:t>
      </w:r>
    </w:p>
    <w:p w14:paraId="002A11A5">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在开评标过程中，如因停电、断网、电子化系统故障等特殊原因导致电子化开、评标工作无法正常进行时，采购代理机构将及时汇报政府采购监管部门，并等待或中止后续活动。</w:t>
      </w:r>
    </w:p>
    <w:p w14:paraId="72035A39">
      <w:pPr>
        <w:keepNext w:val="0"/>
        <w:keepLines w:val="0"/>
        <w:pageBreakBefore w:val="0"/>
        <w:shd w:val="clear"/>
        <w:wordWrap/>
        <w:overflowPunct/>
        <w:topLinePunct w:val="0"/>
        <w:bidi w:val="0"/>
        <w:adjustRightInd/>
        <w:snapToGrid/>
        <w:spacing w:line="360" w:lineRule="auto"/>
        <w:ind w:right="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23</w:t>
      </w:r>
      <w:r>
        <w:rPr>
          <w:rFonts w:hint="eastAsia" w:ascii="仿宋" w:hAnsi="仿宋" w:eastAsia="仿宋" w:cs="仿宋"/>
          <w:b/>
          <w:color w:val="auto"/>
          <w:sz w:val="24"/>
          <w:szCs w:val="24"/>
          <w:highlight w:val="none"/>
        </w:rPr>
        <w:t>．评标组织及评标原则</w:t>
      </w:r>
    </w:p>
    <w:p w14:paraId="6C7E37E5">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按照《中华人民共和国政府采购法》及实施条例和中华人民共和国财政部令第87号--《政府采购货物和服务招标投标管理办法》的规定，依法组建评标委员会。评标委员会由采购人代表和评审专家组成，成员人数为5人以上单数，采购人代表须持有授权书。专家人选在省级财政部门设立的政府采购评审专家库中随机抽取，评标委员会按照招标文件规定的评标方法独立进行评标工作。</w:t>
      </w:r>
    </w:p>
    <w:p w14:paraId="369285A3">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评标委员会负责具体评标事务，并独立履行下列职责：</w:t>
      </w:r>
    </w:p>
    <w:p w14:paraId="13C272E0">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（1）审查、评价投标文件是否符合招标文件的商务、技术、服务等实质性要求；</w:t>
      </w:r>
    </w:p>
    <w:p w14:paraId="06037D96">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对投标文件有关事项作出澄清或者说明；</w:t>
      </w:r>
    </w:p>
    <w:p w14:paraId="34660ACC">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（3）对投标文件进行比较和评价；</w:t>
      </w:r>
    </w:p>
    <w:p w14:paraId="7D91BBCC">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（4）确定中标候选人名单，以及根据采购人委托直接确定中标人；</w:t>
      </w:r>
    </w:p>
    <w:p w14:paraId="5054E6EE">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（5）向采购人、采购代理机构或者有关部门报告评标中发现的违法行为。</w:t>
      </w:r>
    </w:p>
    <w:p w14:paraId="1CD01394">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 采购代理机构负责组织评标工作并履行下列职责：</w:t>
      </w:r>
    </w:p>
    <w:p w14:paraId="70215844">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（1）核对评审专家身份和采购人代表授权函，对评审专家在政府采购活动中的职责履行情况予以记录，并及时将有关违法违规行为向财政部门报告；</w:t>
      </w:r>
    </w:p>
    <w:p w14:paraId="7DB4CD0A">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（2）宣布评标纪律；</w:t>
      </w:r>
    </w:p>
    <w:p w14:paraId="359D57F9">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（3）公布</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名单，告知评标专家应当回避的情形；</w:t>
      </w:r>
    </w:p>
    <w:p w14:paraId="46E9F825">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（4）组织评标委员会推选评标组长，采购人代表不得担任组长；</w:t>
      </w:r>
    </w:p>
    <w:p w14:paraId="21A390CC">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（5）在评标期间采取必要的通讯管理措施，保证评标活动不受外界干扰；</w:t>
      </w:r>
    </w:p>
    <w:p w14:paraId="73BFC80F">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（6）根据评标委员会的要求介绍政府采购相关政策法规、招标文件；</w:t>
      </w:r>
    </w:p>
    <w:p w14:paraId="1705A107">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（7）维护评标秩序，监督评标委员会依照评标文件规定的评审程序、方法和标准进行独立评审，及时制止和纠正采购人代表、评审专家的倾向性言论或违法违规行为；</w:t>
      </w:r>
    </w:p>
    <w:p w14:paraId="211D6279">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（8）核对评标结果，有《政府采购货物和服务招标投标管理办法》第六十四条规定情形的，要求评标委员会复核或书面说明理由，评标委员会拒绝的，应予记录并向本级财政部门报告；</w:t>
      </w:r>
    </w:p>
    <w:p w14:paraId="3FADCDB0">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（9）评审工作完成后，按照规定向评审专家支付劳务报酬和异地评审差旅费；</w:t>
      </w:r>
    </w:p>
    <w:p w14:paraId="64A9054B">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（10）处理与评标有关的其他事项。</w:t>
      </w:r>
    </w:p>
    <w:p w14:paraId="6CEBF370">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.4招标文件和投标文件是评标的依据。在评标中，不得改变招标文件中规定的评标标准、方法和中标条件。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不得在开标后使用任何方式对投标文件的实质性内容做任何更改。</w:t>
      </w:r>
    </w:p>
    <w:p w14:paraId="60BA24EC">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.5在评标期间，对投标文件中含义不明确、同类问题表述不一致或者有明显文字和计算错误的内容，评标委员会可以书面形式（由评标委员会专家签字）要求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作出必要的澄清、说明或者纠正。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的澄清、说明或者补正应当采用书面形式，由其授权的代表签字，并不得超出投标文件的范围或者改变投标文件的实质性内容。</w:t>
      </w:r>
    </w:p>
    <w:p w14:paraId="1460F70A">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在澄清规定期限内，未能答复或拒绝答复评委会提出的澄清要求，将由评委会根据其投标文件按最大风险进行评标。</w:t>
      </w:r>
    </w:p>
    <w:p w14:paraId="47E3503A">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.7投标文件的初审（含资格性、符合性审查）</w:t>
      </w:r>
    </w:p>
    <w:p w14:paraId="040907F5">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.7.1采购人或采购代理机构将审查资格证明文件是否合格齐全，投标文件是否完整等。</w:t>
      </w:r>
    </w:p>
    <w:p w14:paraId="62C20C58">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.7.2投标文件报价出现前后不一致的，按照下列规定修正：</w:t>
      </w:r>
    </w:p>
    <w:p w14:paraId="558B9851">
      <w:pPr>
        <w:keepNext w:val="0"/>
        <w:keepLines w:val="0"/>
        <w:pageBreakBefore w:val="0"/>
        <w:numPr>
          <w:ilvl w:val="0"/>
          <w:numId w:val="5"/>
        </w:numPr>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投标文件中开标一览表(报价表)内容与投标文件中相应内容不一致的，以投标文件中开标一览表(报价表)内容为准；</w:t>
      </w:r>
    </w:p>
    <w:p w14:paraId="04E79A6C">
      <w:pPr>
        <w:keepNext w:val="0"/>
        <w:keepLines w:val="0"/>
        <w:pageBreakBefore w:val="0"/>
        <w:numPr>
          <w:ilvl w:val="0"/>
          <w:numId w:val="5"/>
        </w:numPr>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投标文件的大写金额和小写金额不一致的，以大写金额为准；</w:t>
      </w:r>
    </w:p>
    <w:p w14:paraId="46FC5DF4">
      <w:pPr>
        <w:keepNext w:val="0"/>
        <w:keepLines w:val="0"/>
        <w:pageBreakBefore w:val="0"/>
        <w:numPr>
          <w:ilvl w:val="0"/>
          <w:numId w:val="5"/>
        </w:numPr>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单价金额小数点或者百分比有明显错位的，以投标文件中的开标一览表的总价为准，并修改单价；</w:t>
      </w:r>
    </w:p>
    <w:p w14:paraId="634D32CF">
      <w:pPr>
        <w:keepNext w:val="0"/>
        <w:keepLines w:val="0"/>
        <w:pageBreakBefore w:val="0"/>
        <w:numPr>
          <w:ilvl w:val="0"/>
          <w:numId w:val="5"/>
        </w:numPr>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总价金额与按单价汇总金额不一致的，以单价金额计算结果为准。</w:t>
      </w:r>
    </w:p>
    <w:p w14:paraId="4F2EC535">
      <w:pPr>
        <w:keepNext w:val="0"/>
        <w:keepLines w:val="0"/>
        <w:pageBreakBefore w:val="0"/>
        <w:widowControl/>
        <w:shd w:val="clear"/>
        <w:wordWrap/>
        <w:overflowPunct/>
        <w:topLinePunct w:val="0"/>
        <w:autoSpaceDE w:val="0"/>
        <w:autoSpaceDN w:val="0"/>
        <w:bidi w:val="0"/>
        <w:adjustRightInd/>
        <w:snapToGrid/>
        <w:spacing w:line="360" w:lineRule="auto"/>
        <w:ind w:right="0" w:firstLine="482" w:firstLineChars="200"/>
        <w:jc w:val="left"/>
        <w:textAlignment w:val="bottom"/>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按上述修正的顺序和方法调整的投标报价应对</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具有约束力。如果</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不接受修正后的价格，其投标将按无效投标处理。</w:t>
      </w:r>
    </w:p>
    <w:p w14:paraId="08587F85">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7.3在详细评标之前，根据本须知第20.7.4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5BFFF45D">
      <w:pPr>
        <w:keepNext w:val="0"/>
        <w:keepLines w:val="0"/>
        <w:pageBreakBefore w:val="0"/>
        <w:shd w:val="clear"/>
        <w:wordWrap/>
        <w:overflowPunct/>
        <w:topLinePunct w:val="0"/>
        <w:bidi w:val="0"/>
        <w:adjustRightInd/>
        <w:snapToGrid/>
        <w:spacing w:line="360" w:lineRule="auto"/>
        <w:ind w:right="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.7.4实质上没有响应招标文件要求的投标将按无效投标处理。</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不得通过修正或撤销不合要求的偏离从而使其投标成为实质性响应的投标。如发现下列情况之一的，其投标将构成非实质性响应，按无效投标处理：</w:t>
      </w:r>
    </w:p>
    <w:p w14:paraId="36146DCD">
      <w:pPr>
        <w:keepNext w:val="0"/>
        <w:keepLines w:val="0"/>
        <w:pageBreakBefore w:val="0"/>
        <w:shd w:val="clear"/>
        <w:tabs>
          <w:tab w:val="left" w:pos="1260"/>
        </w:tabs>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1）没有按照招标文件要求提供投标文件或投标文件构成有重大缺项；</w:t>
      </w:r>
    </w:p>
    <w:p w14:paraId="206F01EF">
      <w:pPr>
        <w:keepNext w:val="0"/>
        <w:keepLines w:val="0"/>
        <w:pageBreakBefore w:val="0"/>
        <w:shd w:val="clear"/>
        <w:kinsoku w:val="0"/>
        <w:wordWrap/>
        <w:overflowPunct/>
        <w:topLinePunct w:val="0"/>
        <w:bidi w:val="0"/>
        <w:adjustRightInd/>
        <w:snapToGrid/>
        <w:spacing w:line="360" w:lineRule="auto"/>
        <w:ind w:right="0" w:firstLine="480" w:firstLineChars="200"/>
        <w:jc w:val="left"/>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2）投标</w:t>
      </w:r>
      <w:r>
        <w:rPr>
          <w:rFonts w:hint="eastAsia" w:ascii="仿宋" w:hAnsi="仿宋" w:eastAsia="仿宋" w:cs="仿宋"/>
          <w:color w:val="auto"/>
          <w:spacing w:val="-6"/>
          <w:sz w:val="24"/>
          <w:szCs w:val="24"/>
          <w:highlight w:val="none"/>
        </w:rPr>
        <w:t>文件</w:t>
      </w:r>
      <w:r>
        <w:rPr>
          <w:rFonts w:hint="eastAsia" w:ascii="仿宋" w:hAnsi="仿宋" w:eastAsia="仿宋" w:cs="仿宋"/>
          <w:color w:val="auto"/>
          <w:sz w:val="24"/>
          <w:szCs w:val="24"/>
          <w:highlight w:val="none"/>
        </w:rPr>
        <w:t>未按招标文件要求签署、盖章的；</w:t>
      </w:r>
    </w:p>
    <w:p w14:paraId="5712718D">
      <w:pPr>
        <w:keepNext w:val="0"/>
        <w:keepLines w:val="0"/>
        <w:pageBreakBefore w:val="0"/>
        <w:shd w:val="clear"/>
        <w:tabs>
          <w:tab w:val="left" w:pos="1260"/>
        </w:tabs>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3）不具备招标文件中规定的资格要求的；</w:t>
      </w:r>
    </w:p>
    <w:p w14:paraId="5BBBD7F1">
      <w:pPr>
        <w:keepNext w:val="0"/>
        <w:keepLines w:val="0"/>
        <w:pageBreakBefore w:val="0"/>
        <w:shd w:val="clear"/>
        <w:tabs>
          <w:tab w:val="left" w:pos="1260"/>
        </w:tabs>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pacing w:val="-6"/>
          <w:sz w:val="24"/>
          <w:szCs w:val="24"/>
          <w:highlight w:val="none"/>
        </w:rPr>
        <w:t>无投标有效期或有效期达不到招标文件要求的</w:t>
      </w:r>
      <w:r>
        <w:rPr>
          <w:rFonts w:hint="eastAsia" w:ascii="仿宋" w:hAnsi="仿宋" w:eastAsia="仿宋" w:cs="仿宋"/>
          <w:color w:val="auto"/>
          <w:sz w:val="24"/>
          <w:szCs w:val="24"/>
          <w:highlight w:val="none"/>
        </w:rPr>
        <w:t>；</w:t>
      </w:r>
    </w:p>
    <w:p w14:paraId="03D27AC9">
      <w:pPr>
        <w:keepNext w:val="0"/>
        <w:keepLines w:val="0"/>
        <w:pageBreakBefore w:val="0"/>
        <w:shd w:val="clear"/>
        <w:tabs>
          <w:tab w:val="left" w:pos="1260"/>
        </w:tabs>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有串通投标、以他人名义投标、弄虚作假、行贿等违法行为的；</w:t>
      </w:r>
    </w:p>
    <w:p w14:paraId="67960DFA">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6）投标报价超过招标文件公布的采购预算或者</w:t>
      </w:r>
      <w:r>
        <w:rPr>
          <w:rFonts w:hint="eastAsia" w:ascii="仿宋" w:hAnsi="仿宋" w:eastAsia="仿宋" w:cs="仿宋"/>
          <w:b w:val="0"/>
          <w:bCs w:val="0"/>
          <w:color w:val="auto"/>
          <w:kern w:val="2"/>
          <w:sz w:val="24"/>
          <w:szCs w:val="24"/>
          <w:highlight w:val="none"/>
        </w:rPr>
        <w:t>含税完全综合单价</w:t>
      </w:r>
      <w:r>
        <w:rPr>
          <w:rFonts w:hint="eastAsia" w:ascii="仿宋" w:hAnsi="仿宋" w:eastAsia="仿宋" w:cs="仿宋"/>
          <w:color w:val="auto"/>
          <w:sz w:val="24"/>
          <w:szCs w:val="24"/>
          <w:highlight w:val="none"/>
        </w:rPr>
        <w:t>最高限价的；</w:t>
      </w:r>
    </w:p>
    <w:p w14:paraId="7E7F9691">
      <w:pPr>
        <w:pStyle w:val="41"/>
        <w:keepNext w:val="0"/>
        <w:keepLines w:val="0"/>
        <w:pageBreakBefore w:val="0"/>
        <w:shd w:val="clear"/>
        <w:wordWrap/>
        <w:overflowPunct/>
        <w:topLinePunct w:val="0"/>
        <w:bidi w:val="0"/>
        <w:adjustRightInd/>
        <w:snapToGrid/>
        <w:spacing w:before="0" w:beforeAutospacing="0" w:after="0" w:afterAutospacing="0"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7）投标文件含有采购人不能接受的附加条件的；</w:t>
      </w:r>
    </w:p>
    <w:p w14:paraId="472D1B02">
      <w:pPr>
        <w:pStyle w:val="41"/>
        <w:keepNext w:val="0"/>
        <w:keepLines w:val="0"/>
        <w:pageBreakBefore w:val="0"/>
        <w:shd w:val="clear"/>
        <w:wordWrap/>
        <w:overflowPunct/>
        <w:topLinePunct w:val="0"/>
        <w:bidi w:val="0"/>
        <w:adjustRightInd/>
        <w:snapToGrid/>
        <w:spacing w:before="0" w:beforeAutospacing="0" w:after="0" w:afterAutospacing="0"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被列入失信被执行人、重大税收违法失信主体、政府采购严重违法失信行为记录名单的；</w:t>
      </w:r>
    </w:p>
    <w:p w14:paraId="5F177C62">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9）若本项目专门面向中小企业，大型企业参与投标的;</w:t>
      </w:r>
    </w:p>
    <w:p w14:paraId="0A64805D">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法律、法规规定的其他无效情形。</w:t>
      </w:r>
    </w:p>
    <w:p w14:paraId="7AEB852B">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.8投标文件的详细评审</w:t>
      </w:r>
    </w:p>
    <w:p w14:paraId="45EC068F">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.8.1评标委员会将按照本须知规定，只对确定为实质性响应招标文件要求的投标进行详细评审。</w:t>
      </w:r>
    </w:p>
    <w:p w14:paraId="3F3CCB71">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.8.2详细评审按照第五章“评标方法”的评标方法进行。</w:t>
      </w:r>
    </w:p>
    <w:p w14:paraId="09CA2BF3">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.9中标候选人的确定</w:t>
      </w:r>
    </w:p>
    <w:p w14:paraId="3C069A61">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评标委员会完成评标后，向采购人提出书面评标报告，并推荐三名中标候选人，标明排列顺序。</w:t>
      </w:r>
    </w:p>
    <w:p w14:paraId="7B49B4D2">
      <w:pPr>
        <w:keepNext w:val="0"/>
        <w:keepLines w:val="0"/>
        <w:pageBreakBefore w:val="0"/>
        <w:shd w:val="clear"/>
        <w:wordWrap/>
        <w:overflowPunct/>
        <w:topLinePunct w:val="0"/>
        <w:bidi w:val="0"/>
        <w:adjustRightInd/>
        <w:snapToGrid/>
        <w:spacing w:line="360" w:lineRule="auto"/>
        <w:ind w:right="0"/>
        <w:jc w:val="left"/>
        <w:rPr>
          <w:rFonts w:hint="eastAsia" w:ascii="仿宋" w:hAnsi="仿宋" w:eastAsia="仿宋" w:cs="仿宋"/>
          <w:b/>
          <w:color w:val="auto"/>
          <w:sz w:val="24"/>
          <w:szCs w:val="24"/>
          <w:highlight w:val="none"/>
        </w:rPr>
      </w:pPr>
      <w:bookmarkStart w:id="45" w:name="_Toc363474022"/>
      <w:bookmarkStart w:id="46" w:name="_Toc363473977"/>
      <w:bookmarkStart w:id="47" w:name="_Toc403077644"/>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．评标过程的保密</w:t>
      </w:r>
    </w:p>
    <w:p w14:paraId="16CC02A0">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.1评标委员会成员和与评标活动有关的工作人员不得泄露有关投标文件的评审和比较、中标候选人的推荐以及与评标有关的其他情况。</w:t>
      </w:r>
    </w:p>
    <w:p w14:paraId="6A9203ED">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.2在评标过程中，如果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试图在投标文件的评审和比较、中标候选人的推荐以及与评标有关的其他方面，向评标人、采购人和采购代理机构施加任何影响，其投标应做无效投标处理。</w:t>
      </w:r>
    </w:p>
    <w:p w14:paraId="127915EA">
      <w:pPr>
        <w:keepNext w:val="0"/>
        <w:keepLines w:val="0"/>
        <w:pageBreakBefore w:val="0"/>
        <w:shd w:val="clear"/>
        <w:wordWrap/>
        <w:overflowPunct/>
        <w:topLinePunct w:val="0"/>
        <w:bidi w:val="0"/>
        <w:adjustRightInd/>
        <w:snapToGrid/>
        <w:spacing w:line="360" w:lineRule="auto"/>
        <w:ind w:right="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．评标方法</w:t>
      </w:r>
    </w:p>
    <w:p w14:paraId="4BB8961A">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.1按照中华人民共和国财政部令第87号--《政府采购货物和服务招标投标管理办法》的规定，本次评标采用以下评标方法中的一种：具体见“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0328E7F">
      <w:pPr>
        <w:pStyle w:val="41"/>
        <w:keepNext w:val="0"/>
        <w:keepLines w:val="0"/>
        <w:pageBreakBefore w:val="0"/>
        <w:shd w:val="clear"/>
        <w:wordWrap/>
        <w:overflowPunct/>
        <w:topLinePunct w:val="0"/>
        <w:bidi w:val="0"/>
        <w:adjustRightInd/>
        <w:snapToGrid/>
        <w:spacing w:before="0" w:beforeAutospacing="0" w:after="0" w:afterAutospacing="0"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最低评标价法，即在全部满足招标文件实质性要求前提下，且投标报价最低的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为中标候选人的评标方法。</w:t>
      </w:r>
    </w:p>
    <w:p w14:paraId="14754B3A">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作为中标候选人并依次排序。</w:t>
      </w:r>
    </w:p>
    <w:p w14:paraId="4E1A1376">
      <w:pPr>
        <w:keepNext w:val="0"/>
        <w:keepLines w:val="0"/>
        <w:pageBreakBefore w:val="0"/>
        <w:shd w:val="clear"/>
        <w:wordWrap/>
        <w:overflowPunct/>
        <w:topLinePunct w:val="0"/>
        <w:bidi w:val="0"/>
        <w:adjustRightInd/>
        <w:snapToGrid/>
        <w:spacing w:line="360" w:lineRule="auto"/>
        <w:ind w:right="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．评标程序</w:t>
      </w:r>
    </w:p>
    <w:p w14:paraId="38164DF5">
      <w:pPr>
        <w:keepNext w:val="0"/>
        <w:keepLines w:val="0"/>
        <w:pageBreakBefore w:val="0"/>
        <w:shd w:val="clear"/>
        <w:wordWrap/>
        <w:overflowPunct/>
        <w:topLinePunct w:val="0"/>
        <w:bidi w:val="0"/>
        <w:adjustRightInd/>
        <w:snapToGrid/>
        <w:spacing w:line="360" w:lineRule="auto"/>
        <w:ind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按照投标文件初审、澄清有关问题、比较与评价、推荐中标候选人名单的工作程序进行评标。在上一步评审中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被认定无效投标者，不进入下一步的评审。</w:t>
      </w:r>
    </w:p>
    <w:p w14:paraId="05213BFA">
      <w:pPr>
        <w:shd w:val="clear"/>
        <w:spacing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六.定标、中标通知与签约</w:t>
      </w:r>
      <w:bookmarkEnd w:id="45"/>
      <w:bookmarkEnd w:id="46"/>
      <w:bookmarkEnd w:id="47"/>
    </w:p>
    <w:p w14:paraId="66208153">
      <w:pPr>
        <w:keepNext w:val="0"/>
        <w:keepLines w:val="0"/>
        <w:pageBreakBefore w:val="0"/>
        <w:shd w:val="clear"/>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color w:val="auto"/>
          <w:sz w:val="24"/>
          <w:szCs w:val="24"/>
          <w:highlight w:val="none"/>
        </w:rPr>
      </w:pPr>
      <w:bookmarkStart w:id="48" w:name="_Toc426457694"/>
      <w:bookmarkStart w:id="49" w:name="_Toc403077645"/>
      <w:bookmarkStart w:id="50" w:name="_Toc15898"/>
      <w:bookmarkStart w:id="51" w:name="_Toc3798"/>
      <w:bookmarkStart w:id="52" w:name="_Toc30090"/>
      <w:bookmarkStart w:id="53" w:name="_Toc11810"/>
      <w:bookmarkStart w:id="54" w:name="_Toc363474023"/>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．定标程序</w:t>
      </w:r>
    </w:p>
    <w:p w14:paraId="3708AA9D">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.1评标委员会根据评标方法的规定对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进行评审排序，推荐3名中标候选人，作为评标结果。评标结果由评标委员会成员签字确认。</w:t>
      </w:r>
    </w:p>
    <w:p w14:paraId="228D6044">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.2采购代理机构在评标结束后1个工作日内将评标报告送采购人。采购人应当在收到评标报告后4个工作日内，按照评标报告中推荐的中标候选人顺序和有关规定确定中标人。</w:t>
      </w:r>
    </w:p>
    <w:p w14:paraId="432AC050">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14:paraId="27C89B06">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.4采购人也可以授权评标委员会评标后直接确定中标人。</w:t>
      </w:r>
    </w:p>
    <w:p w14:paraId="128F140D">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.5中标人确定之后，中标结果将在财政部门指定的政府采购信息发布媒体上公告。</w:t>
      </w:r>
    </w:p>
    <w:p w14:paraId="5A8604C5">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或者其他利害关系人对评标结果有异议的，应当在法律规定的时间内提出。</w:t>
      </w:r>
    </w:p>
    <w:p w14:paraId="5079A2BE">
      <w:pPr>
        <w:keepNext w:val="0"/>
        <w:keepLines w:val="0"/>
        <w:pageBreakBefore w:val="0"/>
        <w:shd w:val="clear"/>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．中标和落标通知</w:t>
      </w:r>
    </w:p>
    <w:p w14:paraId="300515A1">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.1采购代理机构在发布中标公告后，采购代理机构在线向中标单位发出中标通知书，</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可登录【全国公共资源交易平台(陕西省•西安市)】网站〖首页〉电子交易平台〉企业端〗 后，在〖我的项目/项目流程〗模块中点击下载“中标(成交)通知书”。</w:t>
      </w:r>
    </w:p>
    <w:p w14:paraId="24C744D0">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.2中标通知书对采购人和中标人具有同等法律效力。中标通知书发出之后，采购人改变中标结果，或者中标人放弃中标，应当承担相应的法律责任。</w:t>
      </w:r>
    </w:p>
    <w:p w14:paraId="52B13F7D">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28.3</w:t>
      </w:r>
      <w:r>
        <w:rPr>
          <w:rFonts w:hint="eastAsia" w:ascii="仿宋" w:hAnsi="仿宋" w:eastAsia="仿宋" w:cs="仿宋"/>
          <w:color w:val="auto"/>
          <w:sz w:val="24"/>
          <w:szCs w:val="24"/>
          <w:highlight w:val="none"/>
        </w:rPr>
        <w:t>中标单位在领取中标通知书时提供一正两副纸质投标文件用于备案。</w:t>
      </w:r>
    </w:p>
    <w:p w14:paraId="7E60CC34">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28.4</w:t>
      </w:r>
      <w:r>
        <w:rPr>
          <w:rFonts w:hint="eastAsia" w:ascii="仿宋" w:hAnsi="仿宋" w:eastAsia="仿宋" w:cs="仿宋"/>
          <w:color w:val="auto"/>
          <w:sz w:val="24"/>
          <w:szCs w:val="24"/>
          <w:highlight w:val="none"/>
        </w:rPr>
        <w:t>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79ED84E0">
      <w:pPr>
        <w:keepNext w:val="0"/>
        <w:keepLines w:val="0"/>
        <w:pageBreakBefore w:val="0"/>
        <w:shd w:val="clear"/>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29</w:t>
      </w:r>
      <w:r>
        <w:rPr>
          <w:rFonts w:hint="eastAsia" w:ascii="仿宋" w:hAnsi="仿宋" w:eastAsia="仿宋" w:cs="仿宋"/>
          <w:b/>
          <w:color w:val="auto"/>
          <w:sz w:val="24"/>
          <w:szCs w:val="24"/>
          <w:highlight w:val="none"/>
        </w:rPr>
        <w:t>. 中标合同的签订</w:t>
      </w:r>
    </w:p>
    <w:p w14:paraId="443F534F">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.1采购人应当自中标通知书发出之日起</w:t>
      </w:r>
      <w:r>
        <w:rPr>
          <w:rFonts w:hint="eastAsia" w:ascii="仿宋" w:hAnsi="仿宋" w:eastAsia="仿宋" w:cs="仿宋"/>
          <w:color w:val="auto"/>
          <w:sz w:val="24"/>
          <w:szCs w:val="24"/>
          <w:highlight w:val="none"/>
          <w:lang w:val="en-US" w:eastAsia="zh-CN"/>
        </w:rPr>
        <w:t>三十</w:t>
      </w:r>
      <w:r>
        <w:rPr>
          <w:rFonts w:hint="eastAsia" w:ascii="仿宋" w:hAnsi="仿宋" w:eastAsia="仿宋" w:cs="仿宋"/>
          <w:color w:val="auto"/>
          <w:sz w:val="24"/>
          <w:szCs w:val="24"/>
          <w:highlight w:val="none"/>
        </w:rPr>
        <w:t>日内，按照招标文件和中标人投标文件（包括评标中形成的澄清文件）的约定，与中标人签订书面合同。所签订的合同不得对招标文件和中标人的投标文件（包括评标中形成的澄清文件）作实质性修改。</w:t>
      </w:r>
    </w:p>
    <w:p w14:paraId="336D01BD">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.2中标供应商拒绝与采购人签订合同的，采购人可以按照评审报告推荐的中标候选供应商名单排序，确定下一候选供应商为中标供应商，也可以重新开展政府采购活动。</w:t>
      </w:r>
    </w:p>
    <w:p w14:paraId="66FE87D1">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政府采购合同应当包括采购人与中标供应商的名称和住所、标的、数量、质量、价款或者报酬、履行期限及地点和方式、验收要求、违约责任、解决争议的方法等内容。</w:t>
      </w:r>
    </w:p>
    <w:p w14:paraId="038DB810">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4采购人自政府采购合同签订之日起 2 个工作日内，将政府采购合同在省级以上人民政府财政部门指定的媒体上公告，但政府采购合同中涉及国家秘密、商业秘密的内容除外。</w:t>
      </w:r>
      <w:r>
        <w:rPr>
          <w:rFonts w:hint="eastAsia" w:ascii="仿宋" w:hAnsi="仿宋" w:eastAsia="仿宋" w:cs="仿宋"/>
          <w:color w:val="auto"/>
          <w:sz w:val="24"/>
          <w:szCs w:val="24"/>
          <w:highlight w:val="none"/>
        </w:rPr>
        <w:t>自采购合同签订之日起七个工作日内，将采购合同副本报同级人民政府财政部门备案。</w:t>
      </w:r>
    </w:p>
    <w:p w14:paraId="0F10DFE6">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.5采购人与中标供应商应当根据合同的约定依法履行合同义务。政府采购合同的履行、违约责任和解决争议的方法等适用《中华人民共和国民法典》。</w:t>
      </w:r>
    </w:p>
    <w:p w14:paraId="57BE86FB">
      <w:pPr>
        <w:keepNext w:val="0"/>
        <w:keepLines w:val="0"/>
        <w:pageBreakBefore w:val="0"/>
        <w:shd w:val="clear"/>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30</w:t>
      </w:r>
      <w:r>
        <w:rPr>
          <w:rFonts w:hint="eastAsia" w:ascii="仿宋" w:hAnsi="仿宋" w:eastAsia="仿宋" w:cs="仿宋"/>
          <w:b/>
          <w:color w:val="auto"/>
          <w:sz w:val="24"/>
          <w:szCs w:val="24"/>
          <w:highlight w:val="none"/>
        </w:rPr>
        <w:t>．招标代理服务费</w:t>
      </w:r>
    </w:p>
    <w:p w14:paraId="5A035ED5">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b w:val="0"/>
          <w:bCs/>
          <w:color w:val="auto"/>
          <w:sz w:val="24"/>
          <w:szCs w:val="24"/>
          <w:highlight w:val="none"/>
          <w:u w:val="none"/>
          <w:lang w:val="en-US" w:eastAsia="zh-CN" w:bidi="ar-SA"/>
        </w:rPr>
      </w:pPr>
      <w:r>
        <w:rPr>
          <w:rFonts w:hint="eastAsia" w:ascii="仿宋" w:hAnsi="仿宋" w:eastAsia="仿宋" w:cs="仿宋"/>
          <w:b w:val="0"/>
          <w:bCs/>
          <w:color w:val="auto"/>
          <w:sz w:val="24"/>
          <w:szCs w:val="24"/>
          <w:highlight w:val="none"/>
          <w:u w:val="none"/>
          <w:lang w:val="en-US" w:eastAsia="zh-CN"/>
        </w:rPr>
        <w:t>30</w:t>
      </w:r>
      <w:r>
        <w:rPr>
          <w:rFonts w:hint="eastAsia" w:ascii="仿宋" w:hAnsi="仿宋" w:eastAsia="仿宋" w:cs="仿宋"/>
          <w:b w:val="0"/>
          <w:bCs/>
          <w:color w:val="auto"/>
          <w:sz w:val="24"/>
          <w:szCs w:val="24"/>
          <w:highlight w:val="none"/>
          <w:u w:val="none"/>
        </w:rPr>
        <w:t>.1</w:t>
      </w:r>
      <w:r>
        <w:rPr>
          <w:rFonts w:hint="eastAsia" w:ascii="仿宋" w:hAnsi="仿宋" w:eastAsia="仿宋" w:cs="仿宋"/>
          <w:b w:val="0"/>
          <w:bCs/>
          <w:color w:val="auto"/>
          <w:sz w:val="24"/>
          <w:szCs w:val="24"/>
          <w:highlight w:val="none"/>
          <w:u w:val="none"/>
          <w:lang w:val="en-US" w:eastAsia="zh-CN" w:bidi="ar-SA"/>
        </w:rPr>
        <w:t>招标代理服务费参照国家发改委文件计价格〔2002〕1980号及发改价格〔2011〕534号文件规定标准100%计取。</w:t>
      </w:r>
    </w:p>
    <w:p w14:paraId="507844DE">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szCs w:val="24"/>
          <w:highlight w:val="none"/>
          <w:u w:val="none"/>
          <w:lang w:val="en-US" w:eastAsia="zh-CN"/>
        </w:rPr>
        <w:t>30</w:t>
      </w:r>
      <w:r>
        <w:rPr>
          <w:rFonts w:hint="eastAsia" w:ascii="仿宋" w:hAnsi="仿宋" w:eastAsia="仿宋" w:cs="仿宋"/>
          <w:b w:val="0"/>
          <w:bCs/>
          <w:color w:val="auto"/>
          <w:sz w:val="24"/>
          <w:szCs w:val="24"/>
          <w:highlight w:val="none"/>
          <w:u w:val="none"/>
        </w:rPr>
        <w:t>.2由中标人承担招标代理服务费，中标人在领取中标通知书前，须向采购代理机构一次性支付招标代理服务费。</w:t>
      </w:r>
    </w:p>
    <w:p w14:paraId="36F5BF12">
      <w:pPr>
        <w:keepNext w:val="0"/>
        <w:keepLines w:val="0"/>
        <w:pageBreakBefore w:val="0"/>
        <w:shd w:val="clear"/>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31</w:t>
      </w:r>
      <w:r>
        <w:rPr>
          <w:rFonts w:hint="eastAsia" w:ascii="仿宋" w:hAnsi="仿宋" w:eastAsia="仿宋" w:cs="仿宋"/>
          <w:b/>
          <w:bCs/>
          <w:color w:val="auto"/>
          <w:sz w:val="24"/>
          <w:szCs w:val="24"/>
          <w:highlight w:val="none"/>
        </w:rPr>
        <w:t>.履约验收</w:t>
      </w:r>
      <w:r>
        <w:rPr>
          <w:rFonts w:hint="eastAsia" w:ascii="仿宋" w:hAnsi="仿宋" w:eastAsia="仿宋" w:cs="仿宋"/>
          <w:b/>
          <w:bCs/>
          <w:color w:val="auto"/>
          <w:sz w:val="24"/>
          <w:szCs w:val="24"/>
          <w:highlight w:val="none"/>
          <w:lang w:eastAsia="zh-CN"/>
        </w:rPr>
        <w:t>：无</w:t>
      </w:r>
    </w:p>
    <w:p w14:paraId="036B62AA">
      <w:pPr>
        <w:keepNext w:val="0"/>
        <w:keepLines w:val="0"/>
        <w:pageBreakBefore w:val="0"/>
        <w:shd w:val="clear"/>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32</w:t>
      </w:r>
      <w:r>
        <w:rPr>
          <w:rFonts w:hint="eastAsia" w:ascii="仿宋" w:hAnsi="仿宋" w:eastAsia="仿宋" w:cs="仿宋"/>
          <w:b/>
          <w:bCs/>
          <w:color w:val="auto"/>
          <w:sz w:val="24"/>
          <w:szCs w:val="24"/>
          <w:highlight w:val="none"/>
        </w:rPr>
        <w:t>.履约保证金</w:t>
      </w:r>
      <w:r>
        <w:rPr>
          <w:rFonts w:hint="eastAsia" w:ascii="仿宋" w:hAnsi="仿宋" w:eastAsia="仿宋" w:cs="仿宋"/>
          <w:b/>
          <w:bCs/>
          <w:color w:val="auto"/>
          <w:sz w:val="24"/>
          <w:szCs w:val="24"/>
          <w:highlight w:val="none"/>
          <w:lang w:eastAsia="zh-CN"/>
        </w:rPr>
        <w:t>：无</w:t>
      </w:r>
    </w:p>
    <w:p w14:paraId="3727EEAC">
      <w:pPr>
        <w:keepNext w:val="0"/>
        <w:keepLines w:val="0"/>
        <w:pageBreakBefore w:val="0"/>
        <w:shd w:val="clear"/>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33</w:t>
      </w:r>
      <w:r>
        <w:rPr>
          <w:rFonts w:hint="eastAsia" w:ascii="仿宋" w:hAnsi="仿宋" w:eastAsia="仿宋" w:cs="仿宋"/>
          <w:b/>
          <w:bCs/>
          <w:color w:val="auto"/>
          <w:sz w:val="24"/>
          <w:szCs w:val="24"/>
          <w:highlight w:val="none"/>
        </w:rPr>
        <w:t>.质疑</w:t>
      </w:r>
    </w:p>
    <w:p w14:paraId="418FB5A4">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认为招标文件、招标过程、中标结果使自己的权益受到损害的，可以在知道或者应知其权益受到损害之日起7个工作日内，以书面形式向采购人、采购代理机构提出质疑。</w:t>
      </w:r>
    </w:p>
    <w:p w14:paraId="3603F475">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Style w:val="48"/>
          <w:rFonts w:hint="eastAsia" w:ascii="仿宋" w:hAnsi="仿宋" w:eastAsia="仿宋" w:cs="仿宋"/>
          <w:bCs w:val="0"/>
          <w:color w:val="auto"/>
          <w:sz w:val="24"/>
          <w:szCs w:val="24"/>
          <w:highlight w:val="none"/>
          <w:shd w:val="clear" w:color="auto" w:fill="FFFFFF"/>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必须在法定质疑期内一次性提出针对同一采购程序环节的质疑。</w:t>
      </w:r>
    </w:p>
    <w:p w14:paraId="5440E565">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Style w:val="48"/>
          <w:rFonts w:hint="eastAsia" w:ascii="仿宋" w:hAnsi="仿宋" w:eastAsia="仿宋" w:cs="仿宋"/>
          <w:b w:val="0"/>
          <w:color w:val="auto"/>
          <w:sz w:val="24"/>
          <w:szCs w:val="24"/>
          <w:highlight w:val="none"/>
          <w:shd w:val="clear" w:color="auto" w:fill="FFFFFF"/>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Style w:val="48"/>
          <w:rFonts w:hint="eastAsia" w:ascii="仿宋" w:hAnsi="仿宋" w:eastAsia="仿宋" w:cs="仿宋"/>
          <w:b w:val="0"/>
          <w:color w:val="auto"/>
          <w:sz w:val="24"/>
          <w:szCs w:val="24"/>
          <w:highlight w:val="none"/>
          <w:shd w:val="clear" w:color="auto" w:fill="FFFFFF"/>
        </w:rPr>
        <w:t>.3</w:t>
      </w:r>
      <w:r>
        <w:rPr>
          <w:rStyle w:val="48"/>
          <w:rFonts w:hint="eastAsia" w:ascii="仿宋" w:hAnsi="仿宋" w:eastAsia="仿宋" w:cs="仿宋"/>
          <w:b w:val="0"/>
          <w:color w:val="auto"/>
          <w:sz w:val="24"/>
          <w:szCs w:val="24"/>
          <w:highlight w:val="none"/>
          <w:shd w:val="clear" w:color="auto" w:fill="FFFFFF"/>
          <w:lang w:eastAsia="zh-CN"/>
        </w:rPr>
        <w:t>供应商</w:t>
      </w:r>
      <w:r>
        <w:rPr>
          <w:rStyle w:val="48"/>
          <w:rFonts w:hint="eastAsia" w:ascii="仿宋" w:hAnsi="仿宋" w:eastAsia="仿宋" w:cs="仿宋"/>
          <w:b w:val="0"/>
          <w:color w:val="auto"/>
          <w:sz w:val="24"/>
          <w:szCs w:val="24"/>
          <w:highlight w:val="none"/>
          <w:shd w:val="clear" w:color="auto" w:fill="FFFFFF"/>
        </w:rPr>
        <w:t>可以委托代理人进行质疑。代理人提出质疑的，应当提交授权委托书。授权委托书应当载明代理人的姓名或者名称、代理事项、具体权限、期限和相关事项。</w:t>
      </w:r>
      <w:r>
        <w:rPr>
          <w:rStyle w:val="48"/>
          <w:rFonts w:hint="eastAsia" w:ascii="仿宋" w:hAnsi="仿宋" w:eastAsia="仿宋" w:cs="仿宋"/>
          <w:b w:val="0"/>
          <w:color w:val="auto"/>
          <w:sz w:val="24"/>
          <w:szCs w:val="24"/>
          <w:highlight w:val="none"/>
          <w:shd w:val="clear" w:color="auto" w:fill="FFFFFF"/>
          <w:lang w:eastAsia="zh-CN"/>
        </w:rPr>
        <w:t>供应商</w:t>
      </w:r>
      <w:r>
        <w:rPr>
          <w:rStyle w:val="48"/>
          <w:rFonts w:hint="eastAsia" w:ascii="仿宋" w:hAnsi="仿宋" w:eastAsia="仿宋" w:cs="仿宋"/>
          <w:b w:val="0"/>
          <w:color w:val="auto"/>
          <w:sz w:val="24"/>
          <w:szCs w:val="24"/>
          <w:highlight w:val="none"/>
          <w:shd w:val="clear" w:color="auto" w:fill="FFFFFF"/>
        </w:rPr>
        <w:t>为自然人的，应当由本人签字；</w:t>
      </w:r>
      <w:r>
        <w:rPr>
          <w:rStyle w:val="48"/>
          <w:rFonts w:hint="eastAsia" w:ascii="仿宋" w:hAnsi="仿宋" w:eastAsia="仿宋" w:cs="仿宋"/>
          <w:b w:val="0"/>
          <w:color w:val="auto"/>
          <w:sz w:val="24"/>
          <w:szCs w:val="24"/>
          <w:highlight w:val="none"/>
          <w:shd w:val="clear" w:color="auto" w:fill="FFFFFF"/>
          <w:lang w:eastAsia="zh-CN"/>
        </w:rPr>
        <w:t>供应商</w:t>
      </w:r>
      <w:r>
        <w:rPr>
          <w:rStyle w:val="48"/>
          <w:rFonts w:hint="eastAsia" w:ascii="仿宋" w:hAnsi="仿宋" w:eastAsia="仿宋" w:cs="仿宋"/>
          <w:b w:val="0"/>
          <w:color w:val="auto"/>
          <w:sz w:val="24"/>
          <w:szCs w:val="24"/>
          <w:highlight w:val="none"/>
          <w:shd w:val="clear" w:color="auto" w:fill="FFFFFF"/>
        </w:rPr>
        <w:t>为法人或者其他组织的，应当由法定代表人、主要负责人签字或者盖章，并加盖公章。</w:t>
      </w:r>
    </w:p>
    <w:p w14:paraId="2B09553F">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Style w:val="48"/>
          <w:rFonts w:hint="eastAsia" w:ascii="仿宋" w:hAnsi="仿宋" w:eastAsia="仿宋" w:cs="仿宋"/>
          <w:b w:val="0"/>
          <w:color w:val="auto"/>
          <w:sz w:val="24"/>
          <w:szCs w:val="24"/>
          <w:highlight w:val="none"/>
          <w:shd w:val="clear" w:color="auto" w:fill="FFFFFF"/>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Style w:val="48"/>
          <w:rFonts w:hint="eastAsia" w:ascii="仿宋" w:hAnsi="仿宋" w:eastAsia="仿宋" w:cs="仿宋"/>
          <w:b w:val="0"/>
          <w:color w:val="auto"/>
          <w:sz w:val="24"/>
          <w:szCs w:val="24"/>
          <w:highlight w:val="none"/>
          <w:shd w:val="clear" w:color="auto" w:fill="FFFFFF"/>
        </w:rPr>
        <w:t>.4以联合体形式参加政府采购活动的，其质疑应当由组成联合体的所有</w:t>
      </w:r>
      <w:r>
        <w:rPr>
          <w:rStyle w:val="48"/>
          <w:rFonts w:hint="eastAsia" w:ascii="仿宋" w:hAnsi="仿宋" w:eastAsia="仿宋" w:cs="仿宋"/>
          <w:b w:val="0"/>
          <w:color w:val="auto"/>
          <w:sz w:val="24"/>
          <w:szCs w:val="24"/>
          <w:highlight w:val="none"/>
          <w:shd w:val="clear" w:color="auto" w:fill="FFFFFF"/>
          <w:lang w:eastAsia="zh-CN"/>
        </w:rPr>
        <w:t>供应商</w:t>
      </w:r>
      <w:r>
        <w:rPr>
          <w:rStyle w:val="48"/>
          <w:rFonts w:hint="eastAsia" w:ascii="仿宋" w:hAnsi="仿宋" w:eastAsia="仿宋" w:cs="仿宋"/>
          <w:b w:val="0"/>
          <w:color w:val="auto"/>
          <w:sz w:val="24"/>
          <w:szCs w:val="24"/>
          <w:highlight w:val="none"/>
          <w:shd w:val="clear" w:color="auto" w:fill="FFFFFF"/>
        </w:rPr>
        <w:t>共同提出。</w:t>
      </w:r>
    </w:p>
    <w:p w14:paraId="6E878D54">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提出质疑应当提交质疑函和必要的证明材料。质疑函应当包括下列内容：</w:t>
      </w:r>
    </w:p>
    <w:p w14:paraId="13B346E4">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的姓名或者名称、地址、邮编、联系人及联系电话；</w:t>
      </w:r>
    </w:p>
    <w:p w14:paraId="543C5057">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.5.2质疑项目的名称、编号；</w:t>
      </w:r>
    </w:p>
    <w:p w14:paraId="30C839F2">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.5.3具体、明确的质疑事项和与质疑事项相关的请求；</w:t>
      </w:r>
    </w:p>
    <w:p w14:paraId="04B8010D">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.5.4事实依据；</w:t>
      </w:r>
    </w:p>
    <w:p w14:paraId="72612495">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.5.5必要的法律依据；</w:t>
      </w:r>
    </w:p>
    <w:p w14:paraId="2E7608FE">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.5.6提出质疑的日期</w:t>
      </w:r>
      <w:r>
        <w:rPr>
          <w:rFonts w:hint="eastAsia" w:ascii="仿宋" w:hAnsi="仿宋" w:eastAsia="仿宋" w:cs="仿宋"/>
          <w:color w:val="auto"/>
          <w:sz w:val="24"/>
          <w:szCs w:val="24"/>
          <w:highlight w:val="none"/>
          <w:lang w:eastAsia="zh-CN"/>
        </w:rPr>
        <w:t>；</w:t>
      </w:r>
    </w:p>
    <w:p w14:paraId="33747C4A">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33.5.7质疑供应商的政府采购投标回执单。</w:t>
      </w:r>
    </w:p>
    <w:p w14:paraId="37111392">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.6有下列情形之一的，属于无效质疑，采购代理机构和采购人不予受理：</w:t>
      </w:r>
    </w:p>
    <w:p w14:paraId="2DA56EF4">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.6.1质疑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不是参与本次政府采购项目的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6467395D">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.6.2质疑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与质疑事项不存在利害关系的；</w:t>
      </w:r>
    </w:p>
    <w:p w14:paraId="2E7A822D">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.6.3未在法定期限内提出质疑的；</w:t>
      </w:r>
    </w:p>
    <w:p w14:paraId="396953F5">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6.4质疑未以书面形式提出，或质疑函主要内容构成不完整的；</w:t>
      </w:r>
    </w:p>
    <w:p w14:paraId="0D891E4B">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.6.5应当提交授权书而未提交的；</w:t>
      </w:r>
    </w:p>
    <w:p w14:paraId="540F0685">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.6.6以非法手段取得证据、材料的；</w:t>
      </w:r>
    </w:p>
    <w:p w14:paraId="4194CC65">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.6.7质疑答复后，同一质疑人就同一事项或同一采购程序环节再次提出质疑的；</w:t>
      </w:r>
    </w:p>
    <w:p w14:paraId="6B21C19B">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Style w:val="48"/>
          <w:rFonts w:hint="eastAsia" w:ascii="仿宋" w:hAnsi="仿宋" w:eastAsia="仿宋" w:cs="仿宋"/>
          <w:b w:val="0"/>
          <w:color w:val="auto"/>
          <w:sz w:val="24"/>
          <w:szCs w:val="24"/>
          <w:highlight w:val="none"/>
          <w:shd w:val="clear" w:color="auto" w:fill="FFFFFF"/>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.6.8不符合法律、法规、规章和政府采购监管机构规定的其他条件的。</w:t>
      </w:r>
    </w:p>
    <w:p w14:paraId="1ABED54C">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.7质疑答复</w:t>
      </w:r>
    </w:p>
    <w:p w14:paraId="0A03E8D0">
      <w:pPr>
        <w:pStyle w:val="87"/>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.7.1采购人或采购代理机构在收到质疑函后7个工作日内作出答复，并以书面形式通知质疑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和其他有关</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0FE17681">
      <w:pPr>
        <w:pStyle w:val="87"/>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.7.2质疑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对采购人、采购代理机构的答复不满意，或者采购人、采购代理机构未在规定时间内作出答复的，可以在答复期满后15个工作日内向</w:t>
      </w:r>
      <w:r>
        <w:rPr>
          <w:rFonts w:hint="eastAsia" w:ascii="仿宋" w:hAnsi="仿宋" w:eastAsia="仿宋" w:cs="仿宋"/>
          <w:b/>
          <w:bCs/>
          <w:color w:val="auto"/>
          <w:sz w:val="24"/>
          <w:szCs w:val="24"/>
          <w:highlight w:val="none"/>
          <w:lang w:eastAsia="zh-CN"/>
        </w:rPr>
        <w:t>同级财政部门</w:t>
      </w:r>
      <w:r>
        <w:rPr>
          <w:rFonts w:hint="eastAsia" w:ascii="仿宋" w:hAnsi="仿宋" w:eastAsia="仿宋" w:cs="仿宋"/>
          <w:color w:val="auto"/>
          <w:sz w:val="24"/>
          <w:szCs w:val="24"/>
          <w:highlight w:val="none"/>
        </w:rPr>
        <w:t>提起投诉。</w:t>
      </w:r>
    </w:p>
    <w:p w14:paraId="4E64ECE7">
      <w:pPr>
        <w:pStyle w:val="87"/>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.8.1质疑函须按财政部《质疑函范本》给定的格式进行填写，范本下载详见【财政部国库司（gks.mof.gov.cn）】网站〖首页·政府采购管理〗栏目中的《政府采购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质疑函范本》。《政府采购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质疑函范本》链接地址：</w:t>
      </w:r>
    </w:p>
    <w:p w14:paraId="5B9E70DA">
      <w:pPr>
        <w:pStyle w:val="87"/>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"http://www.mof.gov.cn/gp/xxgkml/gks/201802/t20180201_2804585.htm"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http://www.mof.gov.cn/gp/xxgkml/gks/201802/t20180201_2804585.htm</w:t>
      </w:r>
      <w:r>
        <w:rPr>
          <w:rFonts w:hint="eastAsia" w:ascii="仿宋" w:hAnsi="仿宋" w:eastAsia="仿宋" w:cs="仿宋"/>
          <w:color w:val="auto"/>
          <w:sz w:val="24"/>
          <w:szCs w:val="24"/>
          <w:highlight w:val="none"/>
        </w:rPr>
        <w:fldChar w:fldCharType="end"/>
      </w:r>
    </w:p>
    <w:p w14:paraId="0833EDB3">
      <w:pPr>
        <w:pStyle w:val="87"/>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.8.2接收质疑函的方式：书面形式</w:t>
      </w:r>
    </w:p>
    <w:p w14:paraId="4FF9AD38">
      <w:pPr>
        <w:pStyle w:val="87"/>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.8.3联系部门：</w:t>
      </w:r>
      <w:r>
        <w:rPr>
          <w:rFonts w:hint="eastAsia" w:ascii="仿宋" w:hAnsi="仿宋" w:eastAsia="仿宋" w:cs="仿宋"/>
          <w:color w:val="auto"/>
          <w:sz w:val="24"/>
          <w:szCs w:val="24"/>
          <w:highlight w:val="none"/>
          <w:lang w:val="en-US" w:eastAsia="zh-CN"/>
        </w:rPr>
        <w:t>陕西大用项目管理有限公司</w:t>
      </w:r>
    </w:p>
    <w:p w14:paraId="5C795552">
      <w:pPr>
        <w:pStyle w:val="87"/>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.8.4联系电话：</w:t>
      </w:r>
      <w:r>
        <w:rPr>
          <w:rFonts w:hint="eastAsia" w:ascii="仿宋" w:hAnsi="仿宋" w:eastAsia="仿宋" w:cs="仿宋"/>
          <w:color w:val="auto"/>
          <w:sz w:val="24"/>
          <w:szCs w:val="24"/>
          <w:highlight w:val="none"/>
          <w:lang w:val="en-US" w:eastAsia="zh-CN"/>
        </w:rPr>
        <w:t>15619691896</w:t>
      </w:r>
    </w:p>
    <w:p w14:paraId="30E489B1">
      <w:pPr>
        <w:pStyle w:val="87"/>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.8.5通讯地址：</w:t>
      </w:r>
      <w:r>
        <w:rPr>
          <w:rFonts w:hint="eastAsia" w:ascii="仿宋" w:hAnsi="仿宋" w:eastAsia="仿宋" w:cs="仿宋"/>
          <w:color w:val="000000"/>
          <w:sz w:val="24"/>
          <w:szCs w:val="24"/>
          <w:highlight w:val="none"/>
          <w:lang w:val="en-US" w:eastAsia="zh-CN"/>
        </w:rPr>
        <w:t>陕西省西安市雁塔区西三交村长丰园I区1幢C单元11层1110室</w:t>
      </w:r>
    </w:p>
    <w:p w14:paraId="6A276799">
      <w:pPr>
        <w:keepNext w:val="0"/>
        <w:keepLines w:val="0"/>
        <w:pageBreakBefore w:val="0"/>
        <w:shd w:val="clear"/>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.其他</w:t>
      </w:r>
    </w:p>
    <w:p w14:paraId="13EB87CE">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.1废标的情形</w:t>
      </w:r>
    </w:p>
    <w:p w14:paraId="787D3BAF">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.1.1招标采购中，出现下列情形之一的，应予以废标：</w:t>
      </w:r>
    </w:p>
    <w:p w14:paraId="235E3DD2">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（1）符合专业条件的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或者对招标文件作实质响应的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w:t>
      </w:r>
    </w:p>
    <w:p w14:paraId="5CC025A7">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（2）出现影响采购公正的违法、违规行为的；</w:t>
      </w:r>
    </w:p>
    <w:p w14:paraId="0AD01D2E">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的报价均超过了采购预算，采购人不能支付的；</w:t>
      </w:r>
    </w:p>
    <w:p w14:paraId="73A3AB1F">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（4）因重大变故，投标取消的。</w:t>
      </w:r>
    </w:p>
    <w:p w14:paraId="250B7A14">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.1.2废标后，采购代理机构应在财政部门指定采购网上公告，并公告废标的详细理由。</w:t>
      </w:r>
    </w:p>
    <w:p w14:paraId="4702B1CF">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.2变更采购方式</w:t>
      </w:r>
    </w:p>
    <w:p w14:paraId="7FBE1B30">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.2.1存在下列情形之一的，除采购任务取消情形外，采购人经同级财政部门同意后，可按《政府采购货物和服务招标投标管理办法》（财政部87号令）第四十三条规定的方式处理：</w:t>
      </w:r>
    </w:p>
    <w:p w14:paraId="03006792">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（1）投标截止后参加投标的人不足3家的；</w:t>
      </w:r>
    </w:p>
    <w:p w14:paraId="48EB3BFF">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（2）通过资格审查的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w:t>
      </w:r>
    </w:p>
    <w:p w14:paraId="404F94E8">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（3）通过符合性审查的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w:t>
      </w:r>
    </w:p>
    <w:p w14:paraId="75CBF13F">
      <w:pPr>
        <w:keepNext w:val="0"/>
        <w:keepLines w:val="0"/>
        <w:pageBreakBefore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.2.2通过符合性审查的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只有2家时，采购人经同级财政部门同意后，可以按《政府采购非招标采购方式管理办法》（财政部第74号令）的规定与该2家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进行竞争性谈判采购。</w:t>
      </w:r>
    </w:p>
    <w:p w14:paraId="013ACCAE">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35.</w:t>
      </w:r>
      <w:r>
        <w:rPr>
          <w:rFonts w:hint="eastAsia" w:ascii="仿宋" w:hAnsi="仿宋" w:eastAsia="仿宋" w:cs="仿宋"/>
          <w:b/>
          <w:color w:val="auto"/>
          <w:sz w:val="24"/>
          <w:szCs w:val="24"/>
          <w:highlight w:val="none"/>
        </w:rPr>
        <w:t>信用担保及信用融资</w:t>
      </w:r>
    </w:p>
    <w:p w14:paraId="399F9377">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.1本项目是否属于信用担保试点范围见投标须知前附表。</w:t>
      </w:r>
    </w:p>
    <w:p w14:paraId="4A2A18D2">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 如属于政府采购信用担保试点范围内，中小型企业供应商可以自由按照财政部门的规定，采用履约担保和融资担保。</w:t>
      </w:r>
    </w:p>
    <w:p w14:paraId="59FDF534">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.2.1 供应商递交的履约担保函应符合本招标文件的规定。</w:t>
      </w:r>
    </w:p>
    <w:p w14:paraId="0B8F5BAE">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.2.2 成交人可以采取融资担保的形式为政府采购项目履约进行融资。</w:t>
      </w:r>
    </w:p>
    <w:p w14:paraId="1D268E1D">
      <w:pPr>
        <w:keepNext w:val="0"/>
        <w:keepLines w:val="0"/>
        <w:pageBreakBefore w:val="0"/>
        <w:widowControl/>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2.3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财政厅关于加快推进我省中小企业政府采购信用融资工作的通知》（陕财办采[2020]15号）、《陕西省财政厅关于印发&lt;陕西省中小企业政府采购信用融资办法&gt;的通知》（陕财办采〔2018〕23号），按照市场主导、财政引导、银企自愿、风险自担的原则，中标（成交）供应商可根据自身资金需求，登录陕西省政府采购信用融资平台（http://www.ccgp-shaanxi.gov.cn/zcdservice/zcd/shanxi/）在线申请，依法参加政府采购信用融资活动。</w:t>
      </w:r>
    </w:p>
    <w:p w14:paraId="34FBDCFB">
      <w:p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br w:type="page"/>
      </w:r>
    </w:p>
    <w:p w14:paraId="15F65932">
      <w:pPr>
        <w:pStyle w:val="18"/>
        <w:keepNext w:val="0"/>
        <w:keepLines w:val="0"/>
        <w:pageBreakBefore w:val="0"/>
        <w:widowControl w:val="0"/>
        <w:shd w:val="clear"/>
        <w:kinsoku/>
        <w:wordWrap/>
        <w:overflowPunct/>
        <w:topLinePunct w:val="0"/>
        <w:autoSpaceDE/>
        <w:autoSpaceDN/>
        <w:bidi w:val="0"/>
        <w:adjustRightInd/>
        <w:snapToGrid/>
        <w:spacing w:after="0" w:line="360" w:lineRule="auto"/>
        <w:ind w:firstLine="0" w:firstLineChars="0"/>
        <w:jc w:val="center"/>
        <w:textAlignment w:val="auto"/>
        <w:outlineLvl w:val="0"/>
        <w:rPr>
          <w:rFonts w:hint="eastAsia" w:ascii="仿宋" w:hAnsi="仿宋" w:eastAsia="仿宋" w:cs="仿宋"/>
          <w:b/>
          <w:bCs/>
          <w:color w:val="auto"/>
          <w:sz w:val="36"/>
          <w:szCs w:val="36"/>
          <w:highlight w:val="none"/>
        </w:rPr>
      </w:pPr>
      <w:bookmarkStart w:id="55" w:name="_Toc11996"/>
      <w:bookmarkStart w:id="56" w:name="_Toc18368"/>
      <w:r>
        <w:rPr>
          <w:rFonts w:hint="eastAsia" w:ascii="仿宋" w:hAnsi="仿宋" w:eastAsia="仿宋" w:cs="仿宋"/>
          <w:b/>
          <w:bCs/>
          <w:color w:val="auto"/>
          <w:sz w:val="36"/>
          <w:szCs w:val="36"/>
          <w:highlight w:val="none"/>
        </w:rPr>
        <w:t>第三章</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合同条款及格式</w:t>
      </w:r>
      <w:bookmarkEnd w:id="48"/>
      <w:bookmarkEnd w:id="49"/>
      <w:bookmarkEnd w:id="50"/>
      <w:bookmarkEnd w:id="51"/>
      <w:bookmarkEnd w:id="52"/>
      <w:bookmarkEnd w:id="53"/>
      <w:bookmarkEnd w:id="55"/>
      <w:bookmarkEnd w:id="56"/>
    </w:p>
    <w:p w14:paraId="6AF56458">
      <w:pPr>
        <w:shd w:val="clear"/>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本合同模板仅供参考，具体以甲乙双方签订的为准</w:t>
      </w:r>
      <w:r>
        <w:rPr>
          <w:rFonts w:hint="eastAsia" w:ascii="仿宋" w:hAnsi="仿宋" w:eastAsia="仿宋" w:cs="仿宋"/>
          <w:color w:val="auto"/>
          <w:highlight w:val="none"/>
          <w:lang w:eastAsia="zh-CN"/>
        </w:rPr>
        <w:t>）</w:t>
      </w:r>
    </w:p>
    <w:p w14:paraId="5DD0712D">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p w14:paraId="7977ED38">
      <w:pPr>
        <w:shd w:val="clear"/>
        <w:jc w:val="center"/>
        <w:rPr>
          <w:rFonts w:hint="eastAsia" w:ascii="仿宋" w:hAnsi="仿宋" w:eastAsia="仿宋" w:cs="仿宋"/>
          <w:color w:val="auto"/>
          <w:highlight w:val="none"/>
          <w:lang w:eastAsia="zh-CN"/>
        </w:rPr>
      </w:pPr>
    </w:p>
    <w:p w14:paraId="0E4D812E">
      <w:pPr>
        <w:keepNext w:val="0"/>
        <w:keepLines w:val="0"/>
        <w:pageBreakBefore w:val="0"/>
        <w:widowControl w:val="0"/>
        <w:kinsoku/>
        <w:wordWrap/>
        <w:overflowPunct/>
        <w:autoSpaceDE/>
        <w:autoSpaceDN/>
        <w:bidi w:val="0"/>
        <w:adjustRightInd w:val="0"/>
        <w:snapToGrid w:val="0"/>
        <w:spacing w:line="360" w:lineRule="auto"/>
        <w:ind w:firstLine="200"/>
        <w:textAlignment w:val="auto"/>
        <w:rPr>
          <w:rFonts w:ascii="仿宋_GB2312" w:eastAsia="仿宋_GB2312"/>
          <w:sz w:val="24"/>
          <w:szCs w:val="24"/>
          <w:highlight w:val="none"/>
        </w:rPr>
      </w:pPr>
      <w:r>
        <w:rPr>
          <w:rFonts w:hint="eastAsia" w:ascii="仿宋_GB2312" w:eastAsia="仿宋_GB2312"/>
          <w:sz w:val="24"/>
          <w:szCs w:val="24"/>
          <w:highlight w:val="none"/>
        </w:rPr>
        <w:t>甲方：</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p>
    <w:p w14:paraId="4E616C7F">
      <w:pPr>
        <w:keepNext w:val="0"/>
        <w:keepLines w:val="0"/>
        <w:pageBreakBefore w:val="0"/>
        <w:widowControl w:val="0"/>
        <w:kinsoku/>
        <w:wordWrap/>
        <w:overflowPunct/>
        <w:autoSpaceDE/>
        <w:autoSpaceDN/>
        <w:bidi w:val="0"/>
        <w:adjustRightInd w:val="0"/>
        <w:snapToGrid w:val="0"/>
        <w:spacing w:line="360" w:lineRule="auto"/>
        <w:ind w:firstLine="200"/>
        <w:textAlignment w:val="auto"/>
        <w:rPr>
          <w:rFonts w:ascii="仿宋_GB2312" w:eastAsia="仿宋_GB2312"/>
          <w:sz w:val="24"/>
          <w:szCs w:val="24"/>
          <w:highlight w:val="none"/>
        </w:rPr>
      </w:pPr>
      <w:r>
        <w:rPr>
          <w:rFonts w:hint="eastAsia" w:ascii="仿宋_GB2312" w:eastAsia="仿宋_GB2312"/>
          <w:sz w:val="24"/>
          <w:szCs w:val="24"/>
          <w:highlight w:val="none"/>
        </w:rPr>
        <w:t>法定代表人/负责人：</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p>
    <w:p w14:paraId="0A8C131D">
      <w:pPr>
        <w:keepNext w:val="0"/>
        <w:keepLines w:val="0"/>
        <w:pageBreakBefore w:val="0"/>
        <w:widowControl w:val="0"/>
        <w:kinsoku/>
        <w:wordWrap/>
        <w:overflowPunct/>
        <w:autoSpaceDE/>
        <w:autoSpaceDN/>
        <w:bidi w:val="0"/>
        <w:adjustRightInd w:val="0"/>
        <w:snapToGrid w:val="0"/>
        <w:spacing w:line="360" w:lineRule="auto"/>
        <w:ind w:firstLine="200"/>
        <w:textAlignment w:val="auto"/>
        <w:rPr>
          <w:rFonts w:ascii="仿宋_GB2312" w:eastAsia="仿宋_GB2312"/>
          <w:sz w:val="24"/>
          <w:szCs w:val="24"/>
          <w:highlight w:val="none"/>
        </w:rPr>
      </w:pPr>
      <w:r>
        <w:rPr>
          <w:rFonts w:hint="eastAsia" w:ascii="仿宋_GB2312" w:eastAsia="仿宋_GB2312"/>
          <w:sz w:val="24"/>
          <w:szCs w:val="24"/>
          <w:highlight w:val="none"/>
        </w:rPr>
        <w:t>通讯地址：</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3AC6043F">
      <w:pPr>
        <w:keepNext w:val="0"/>
        <w:keepLines w:val="0"/>
        <w:pageBreakBefore w:val="0"/>
        <w:widowControl w:val="0"/>
        <w:kinsoku/>
        <w:wordWrap/>
        <w:overflowPunct/>
        <w:autoSpaceDE/>
        <w:autoSpaceDN/>
        <w:bidi w:val="0"/>
        <w:adjustRightInd w:val="0"/>
        <w:snapToGrid w:val="0"/>
        <w:spacing w:line="360" w:lineRule="auto"/>
        <w:ind w:firstLine="200"/>
        <w:textAlignment w:val="auto"/>
        <w:rPr>
          <w:rFonts w:ascii="仿宋_GB2312" w:eastAsia="仿宋_GB2312"/>
          <w:sz w:val="24"/>
          <w:szCs w:val="24"/>
          <w:highlight w:val="none"/>
          <w:u w:val="singl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lang w:val="en-US" w:eastAsia="zh-CN"/>
        </w:rPr>
        <w:t xml:space="preserve">                     </w:t>
      </w:r>
      <w:r>
        <w:rPr>
          <w:rFonts w:ascii="仿宋_GB2312" w:eastAsia="仿宋_GB2312"/>
          <w:sz w:val="24"/>
          <w:szCs w:val="24"/>
          <w:highlight w:val="none"/>
          <w:u w:val="single"/>
        </w:rPr>
        <w:t xml:space="preserve"> </w:t>
      </w:r>
    </w:p>
    <w:p w14:paraId="599DAE04">
      <w:pPr>
        <w:keepNext w:val="0"/>
        <w:keepLines w:val="0"/>
        <w:pageBreakBefore w:val="0"/>
        <w:widowControl w:val="0"/>
        <w:kinsoku/>
        <w:wordWrap/>
        <w:overflowPunct/>
        <w:autoSpaceDE/>
        <w:autoSpaceDN/>
        <w:bidi w:val="0"/>
        <w:adjustRightInd w:val="0"/>
        <w:snapToGrid w:val="0"/>
        <w:spacing w:line="360" w:lineRule="auto"/>
        <w:ind w:firstLine="200"/>
        <w:textAlignment w:val="auto"/>
        <w:rPr>
          <w:rFonts w:ascii="仿宋_GB2312" w:eastAsia="仿宋_GB2312"/>
          <w:sz w:val="24"/>
          <w:szCs w:val="24"/>
          <w:highlight w:val="none"/>
        </w:rPr>
      </w:pPr>
      <w:r>
        <w:rPr>
          <w:rFonts w:hint="eastAsia" w:ascii="仿宋_GB2312" w:eastAsia="仿宋_GB2312"/>
          <w:sz w:val="24"/>
          <w:szCs w:val="24"/>
          <w:highlight w:val="none"/>
        </w:rPr>
        <w:t>乙方：</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p>
    <w:p w14:paraId="1129B416">
      <w:pPr>
        <w:keepNext w:val="0"/>
        <w:keepLines w:val="0"/>
        <w:pageBreakBefore w:val="0"/>
        <w:widowControl w:val="0"/>
        <w:kinsoku/>
        <w:wordWrap/>
        <w:overflowPunct/>
        <w:autoSpaceDE/>
        <w:autoSpaceDN/>
        <w:bidi w:val="0"/>
        <w:adjustRightInd w:val="0"/>
        <w:snapToGrid w:val="0"/>
        <w:spacing w:line="360" w:lineRule="auto"/>
        <w:ind w:firstLine="200"/>
        <w:textAlignment w:val="auto"/>
        <w:rPr>
          <w:rFonts w:ascii="仿宋_GB2312" w:eastAsia="仿宋_GB2312"/>
          <w:sz w:val="24"/>
          <w:szCs w:val="24"/>
          <w:highlight w:val="none"/>
        </w:rPr>
      </w:pPr>
      <w:r>
        <w:rPr>
          <w:rFonts w:hint="eastAsia" w:ascii="仿宋_GB2312" w:eastAsia="仿宋_GB2312"/>
          <w:sz w:val="24"/>
          <w:szCs w:val="24"/>
          <w:highlight w:val="none"/>
        </w:rPr>
        <w:t>法定代表人/负责人：</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07EE614C">
      <w:pPr>
        <w:keepNext w:val="0"/>
        <w:keepLines w:val="0"/>
        <w:pageBreakBefore w:val="0"/>
        <w:widowControl w:val="0"/>
        <w:kinsoku/>
        <w:wordWrap/>
        <w:overflowPunct/>
        <w:autoSpaceDE/>
        <w:autoSpaceDN/>
        <w:bidi w:val="0"/>
        <w:adjustRightInd w:val="0"/>
        <w:snapToGrid w:val="0"/>
        <w:spacing w:line="360" w:lineRule="auto"/>
        <w:ind w:firstLine="200"/>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rPr>
        <w:t>通讯地址：</w:t>
      </w:r>
      <w:r>
        <w:rPr>
          <w:rFonts w:hint="eastAsia" w:ascii="仿宋_GB2312" w:eastAsia="仿宋_GB2312"/>
          <w:sz w:val="24"/>
          <w:szCs w:val="24"/>
          <w:highlight w:val="none"/>
          <w:u w:val="single"/>
          <w:lang w:val="en-US" w:eastAsia="zh-CN"/>
        </w:rPr>
        <w:t xml:space="preserve">                      </w:t>
      </w:r>
    </w:p>
    <w:p w14:paraId="5F176804">
      <w:pPr>
        <w:keepNext w:val="0"/>
        <w:keepLines w:val="0"/>
        <w:pageBreakBefore w:val="0"/>
        <w:widowControl w:val="0"/>
        <w:kinsoku/>
        <w:wordWrap/>
        <w:overflowPunct/>
        <w:autoSpaceDE/>
        <w:autoSpaceDN/>
        <w:bidi w:val="0"/>
        <w:adjustRightInd w:val="0"/>
        <w:snapToGrid w:val="0"/>
        <w:spacing w:line="360" w:lineRule="auto"/>
        <w:ind w:firstLine="200"/>
        <w:textAlignment w:val="auto"/>
        <w:rPr>
          <w:rFonts w:ascii="仿宋_GB2312" w:eastAsia="仿宋_GB2312"/>
          <w:sz w:val="24"/>
          <w:szCs w:val="24"/>
          <w:highlight w:val="none"/>
          <w:u w:val="singl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lang w:val="en-US" w:eastAsia="zh-CN"/>
        </w:rPr>
        <w:t xml:space="preserve">                     </w:t>
      </w:r>
      <w:r>
        <w:rPr>
          <w:rFonts w:ascii="仿宋_GB2312" w:eastAsia="仿宋_GB2312"/>
          <w:sz w:val="24"/>
          <w:szCs w:val="24"/>
          <w:highlight w:val="none"/>
          <w:u w:val="single"/>
        </w:rPr>
        <w:t xml:space="preserve"> </w:t>
      </w:r>
    </w:p>
    <w:p w14:paraId="1FFE3F44">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ascii="仿宋_GB2312" w:eastAsia="仿宋_GB2312"/>
          <w:sz w:val="24"/>
          <w:szCs w:val="24"/>
          <w:highlight w:val="none"/>
        </w:rPr>
      </w:pPr>
      <w:r>
        <w:rPr>
          <w:rFonts w:hint="eastAsia" w:ascii="仿宋_GB2312" w:eastAsia="仿宋_GB2312"/>
          <w:sz w:val="24"/>
          <w:szCs w:val="24"/>
          <w:highlight w:val="none"/>
        </w:rPr>
        <w:t>根据《中华人民共和国民法典》、《中华人民共和国建筑法》及《建</w:t>
      </w:r>
      <w:r>
        <w:rPr>
          <w:rFonts w:hint="eastAsia" w:ascii="仿宋_GB2312" w:eastAsia="仿宋_GB2312"/>
          <w:sz w:val="24"/>
          <w:szCs w:val="24"/>
          <w:highlight w:val="none"/>
          <w:lang w:val="en-US" w:eastAsia="zh-CN"/>
        </w:rPr>
        <w:t>设</w:t>
      </w:r>
      <w:r>
        <w:rPr>
          <w:rFonts w:hint="eastAsia" w:ascii="仿宋_GB2312" w:eastAsia="仿宋_GB2312"/>
          <w:sz w:val="24"/>
          <w:szCs w:val="24"/>
          <w:highlight w:val="none"/>
        </w:rPr>
        <w:t>工程质量管理条例</w:t>
      </w:r>
      <w:r>
        <w:rPr>
          <w:rFonts w:hint="eastAsia" w:ascii="仿宋_GB2312" w:eastAsia="仿宋_GB2312"/>
          <w:sz w:val="24"/>
          <w:szCs w:val="24"/>
          <w:highlight w:val="none"/>
          <w:lang w:eastAsia="zh-CN"/>
        </w:rPr>
        <w:t>》等</w:t>
      </w:r>
      <w:r>
        <w:rPr>
          <w:rFonts w:hint="eastAsia" w:ascii="仿宋_GB2312" w:eastAsia="仿宋_GB2312"/>
          <w:sz w:val="24"/>
          <w:szCs w:val="24"/>
          <w:highlight w:val="none"/>
        </w:rPr>
        <w:t>相关法律法规规定，结合本</w:t>
      </w:r>
      <w:r>
        <w:rPr>
          <w:rFonts w:hint="eastAsia" w:ascii="仿宋_GB2312" w:eastAsia="仿宋_GB2312"/>
          <w:sz w:val="24"/>
          <w:szCs w:val="24"/>
          <w:highlight w:val="none"/>
          <w:lang w:val="en-US" w:eastAsia="zh-CN"/>
        </w:rPr>
        <w:t>维修项目</w:t>
      </w:r>
      <w:r>
        <w:rPr>
          <w:rFonts w:hint="eastAsia" w:ascii="仿宋_GB2312" w:eastAsia="仿宋_GB2312"/>
          <w:sz w:val="24"/>
          <w:szCs w:val="24"/>
          <w:highlight w:val="none"/>
        </w:rPr>
        <w:t>实际情况，为明确甲乙双方的权利、义务和责任，经双方洽商达成如下协议。</w:t>
      </w:r>
    </w:p>
    <w:p w14:paraId="77CDD710">
      <w:pPr>
        <w:keepNext w:val="0"/>
        <w:keepLines w:val="0"/>
        <w:pageBreakBefore w:val="0"/>
        <w:widowControl w:val="0"/>
        <w:kinsoku/>
        <w:wordWrap/>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项目</w:t>
      </w:r>
      <w:r>
        <w:rPr>
          <w:rFonts w:hint="eastAsia" w:ascii="仿宋" w:hAnsi="仿宋" w:eastAsia="仿宋" w:cs="仿宋"/>
          <w:b/>
          <w:bCs/>
          <w:sz w:val="24"/>
          <w:szCs w:val="24"/>
          <w:highlight w:val="none"/>
        </w:rPr>
        <w:t>概况：</w:t>
      </w:r>
    </w:p>
    <w:p w14:paraId="2EC065F8">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地点：</w:t>
      </w:r>
    </w:p>
    <w:p w14:paraId="261496F7">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范围及规模：</w:t>
      </w:r>
    </w:p>
    <w:p w14:paraId="7EF03A39">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工期：</w:t>
      </w:r>
      <w:r>
        <w:rPr>
          <w:rFonts w:hint="eastAsia" w:ascii="仿宋" w:hAnsi="仿宋" w:eastAsia="仿宋" w:cs="仿宋"/>
          <w:b/>
          <w:bCs/>
          <w:sz w:val="24"/>
          <w:szCs w:val="24"/>
          <w:highlight w:val="none"/>
          <w:u w:val="single"/>
          <w:lang w:val="en-US" w:eastAsia="zh-CN"/>
        </w:rPr>
        <w:t xml:space="preserve">      </w:t>
      </w:r>
    </w:p>
    <w:p w14:paraId="60F69B42">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开工日期：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FAF2B3C">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完工日期：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绝对工期XX日</w:t>
      </w:r>
      <w:r>
        <w:rPr>
          <w:rFonts w:hint="eastAsia" w:ascii="仿宋" w:hAnsi="仿宋" w:eastAsia="仿宋" w:cs="仿宋"/>
          <w:sz w:val="24"/>
          <w:szCs w:val="24"/>
          <w:highlight w:val="none"/>
        </w:rPr>
        <w:t>。</w:t>
      </w:r>
    </w:p>
    <w:p w14:paraId="2E1A8B18">
      <w:pPr>
        <w:keepNext w:val="0"/>
        <w:keepLines w:val="0"/>
        <w:pageBreakBefore w:val="0"/>
        <w:widowControl w:val="0"/>
        <w:kinsoku/>
        <w:wordWrap/>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二、承包方式及材料供应方式：</w:t>
      </w:r>
    </w:p>
    <w:p w14:paraId="1A6D10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w:t>
      </w:r>
    </w:p>
    <w:p w14:paraId="69106A8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三、合同价款</w:t>
      </w:r>
    </w:p>
    <w:p w14:paraId="3B19B6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（一）合同价款（含税）：小写：</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u w:val="single"/>
        </w:rPr>
        <w:t>元</w:t>
      </w:r>
      <w:r>
        <w:rPr>
          <w:rFonts w:hint="eastAsia" w:ascii="仿宋" w:hAnsi="仿宋" w:eastAsia="仿宋" w:cs="仿宋"/>
          <w:sz w:val="24"/>
          <w:szCs w:val="24"/>
          <w:highlight w:val="none"/>
        </w:rPr>
        <w:t>，</w:t>
      </w:r>
    </w:p>
    <w:p w14:paraId="749CF8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360" w:firstLineChars="1400"/>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大写：</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（人民币）</w:t>
      </w:r>
      <w:r>
        <w:rPr>
          <w:rFonts w:hint="eastAsia" w:ascii="仿宋" w:hAnsi="仿宋" w:eastAsia="仿宋" w:cs="仿宋"/>
          <w:sz w:val="24"/>
          <w:szCs w:val="24"/>
          <w:highlight w:val="none"/>
        </w:rPr>
        <w:t>。</w:t>
      </w:r>
    </w:p>
    <w:p w14:paraId="44EF9DC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（二）合同价款</w:t>
      </w:r>
      <w:r>
        <w:rPr>
          <w:rFonts w:hint="eastAsia" w:ascii="仿宋" w:hAnsi="仿宋" w:eastAsia="仿宋" w:cs="仿宋"/>
          <w:b/>
          <w:bCs/>
          <w:sz w:val="24"/>
          <w:szCs w:val="24"/>
          <w:highlight w:val="none"/>
          <w:u w:val="single"/>
          <w:lang w:val="en-US" w:eastAsia="zh-CN"/>
        </w:rPr>
        <w:t xml:space="preserve">       </w:t>
      </w:r>
    </w:p>
    <w:p w14:paraId="34BA80D5">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仿宋_GB2312" w:eastAsia="仿宋_GB2312"/>
          <w:sz w:val="24"/>
          <w:szCs w:val="24"/>
          <w:highlight w:val="none"/>
        </w:rPr>
      </w:pPr>
      <w:r>
        <w:rPr>
          <w:rFonts w:hint="eastAsia" w:ascii="仿宋_GB2312" w:eastAsia="仿宋_GB2312"/>
          <w:sz w:val="24"/>
          <w:szCs w:val="24"/>
          <w:highlight w:val="none"/>
        </w:rPr>
        <w:t>四、付款方式</w:t>
      </w:r>
    </w:p>
    <w:p w14:paraId="68C24491">
      <w:pPr>
        <w:keepNext w:val="0"/>
        <w:keepLines w:val="0"/>
        <w:widowControl/>
        <w:suppressLineNumbers w:val="0"/>
        <w:spacing w:line="360" w:lineRule="auto"/>
        <w:ind w:firstLine="480" w:firstLineChars="200"/>
        <w:jc w:val="left"/>
        <w:rPr>
          <w:rFonts w:hint="eastAsia" w:ascii="仿宋_GB2312" w:eastAsia="仿宋_GB2312"/>
          <w:sz w:val="24"/>
          <w:szCs w:val="24"/>
          <w:highlight w:val="none"/>
          <w:lang w:val="en-US" w:eastAsia="zh-CN"/>
        </w:rPr>
      </w:pPr>
      <w:r>
        <w:rPr>
          <w:rFonts w:hint="eastAsia" w:ascii="仿宋_GB2312" w:eastAsia="仿宋_GB2312"/>
          <w:sz w:val="24"/>
          <w:szCs w:val="24"/>
          <w:highlight w:val="none"/>
        </w:rPr>
        <w:t>（一）工程款支付：</w:t>
      </w:r>
      <w:r>
        <w:rPr>
          <w:rFonts w:hint="eastAsia" w:ascii="仿宋_GB2312" w:eastAsia="仿宋_GB2312"/>
          <w:sz w:val="24"/>
          <w:szCs w:val="24"/>
          <w:highlight w:val="none"/>
          <w:lang w:val="en-US" w:eastAsia="zh-CN"/>
        </w:rPr>
        <w:t>/</w:t>
      </w:r>
    </w:p>
    <w:p w14:paraId="6D9F03DB">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p w14:paraId="61E3A98A">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仿宋_GB2312" w:eastAsia="仿宋_GB2312"/>
          <w:sz w:val="24"/>
          <w:szCs w:val="24"/>
          <w:highlight w:val="none"/>
        </w:rPr>
      </w:pPr>
      <w:r>
        <w:rPr>
          <w:rFonts w:hint="eastAsia" w:ascii="仿宋_GB2312" w:eastAsia="仿宋_GB2312"/>
          <w:sz w:val="24"/>
          <w:szCs w:val="24"/>
          <w:highlight w:val="none"/>
        </w:rPr>
        <w:t>（二）结算方式：</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w:t>
      </w:r>
    </w:p>
    <w:p w14:paraId="62C3E534">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rPr>
        <w:t>（三）付款方式：</w:t>
      </w:r>
      <w:r>
        <w:rPr>
          <w:rFonts w:hint="eastAsia" w:ascii="仿宋_GB2312" w:eastAsia="仿宋_GB2312"/>
          <w:sz w:val="24"/>
          <w:szCs w:val="24"/>
          <w:highlight w:val="none"/>
          <w:u w:val="single"/>
          <w:lang w:val="en-US" w:eastAsia="zh-CN"/>
        </w:rPr>
        <w:t xml:space="preserve">          </w:t>
      </w:r>
    </w:p>
    <w:p w14:paraId="6F83FB0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五、质量保证</w:t>
      </w:r>
    </w:p>
    <w:p w14:paraId="32334D86">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default"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w:t>
      </w:r>
    </w:p>
    <w:p w14:paraId="6FEC705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六、双方责任</w:t>
      </w:r>
    </w:p>
    <w:p w14:paraId="5C9F69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（一）甲方责任：</w:t>
      </w:r>
    </w:p>
    <w:p w14:paraId="32B4B2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14:paraId="76D61D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（二）乙方责任：</w:t>
      </w:r>
    </w:p>
    <w:p w14:paraId="4BDDA0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14:paraId="239DCD4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七、验收</w:t>
      </w:r>
    </w:p>
    <w:p w14:paraId="71C5441E">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14:paraId="66A68DCF">
      <w:pPr>
        <w:keepNext w:val="0"/>
        <w:keepLines w:val="0"/>
        <w:pageBreakBefore w:val="0"/>
        <w:widowControl w:val="0"/>
        <w:kinsoku/>
        <w:wordWrap/>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八、工程保修</w:t>
      </w:r>
    </w:p>
    <w:p w14:paraId="1E9B206F">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14:paraId="4037FAD2">
      <w:pPr>
        <w:keepNext w:val="0"/>
        <w:keepLines w:val="0"/>
        <w:pageBreakBefore w:val="0"/>
        <w:widowControl w:val="0"/>
        <w:kinsoku/>
        <w:wordWrap/>
        <w:overflowPunct/>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九、违约责任及合同解除</w:t>
      </w:r>
    </w:p>
    <w:p w14:paraId="4A8C9EF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14:paraId="0FBAF533">
      <w:pPr>
        <w:keepNext w:val="0"/>
        <w:keepLines w:val="0"/>
        <w:pageBreakBefore w:val="0"/>
        <w:widowControl w:val="0"/>
        <w:kinsoku/>
        <w:wordWrap/>
        <w:overflowPunct/>
        <w:topLinePunct/>
        <w:autoSpaceDE/>
        <w:autoSpaceDN/>
        <w:bidi w:val="0"/>
        <w:adjustRightInd w:val="0"/>
        <w:snapToGrid w:val="0"/>
        <w:spacing w:line="360" w:lineRule="auto"/>
        <w:ind w:right="0" w:rightChars="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十、争议的解决方式</w:t>
      </w:r>
    </w:p>
    <w:p w14:paraId="690E273A">
      <w:pPr>
        <w:keepNext w:val="0"/>
        <w:keepLines w:val="0"/>
        <w:pageBreakBefore w:val="0"/>
        <w:widowControl w:val="0"/>
        <w:kinsoku/>
        <w:wordWrap/>
        <w:overflowPunct/>
        <w:topLinePunct/>
        <w:autoSpaceDE/>
        <w:autoSpaceDN/>
        <w:bidi w:val="0"/>
        <w:adjustRightInd w:val="0"/>
        <w:snapToGrid w:val="0"/>
        <w:spacing w:line="360" w:lineRule="auto"/>
        <w:ind w:right="0" w:rightChars="0"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w:t>
      </w:r>
    </w:p>
    <w:p w14:paraId="20F8BAE0">
      <w:pPr>
        <w:keepNext w:val="0"/>
        <w:keepLines w:val="0"/>
        <w:pageBreakBefore w:val="0"/>
        <w:widowControl w:val="0"/>
        <w:kinsoku/>
        <w:wordWrap/>
        <w:overflowPunct/>
        <w:topLinePunct/>
        <w:autoSpaceDE/>
        <w:autoSpaceDN/>
        <w:bidi w:val="0"/>
        <w:adjustRightInd w:val="0"/>
        <w:snapToGrid w:val="0"/>
        <w:spacing w:line="360" w:lineRule="auto"/>
        <w:ind w:right="0" w:rightChars="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十一、其他</w:t>
      </w:r>
    </w:p>
    <w:p w14:paraId="491A00F3">
      <w:pPr>
        <w:keepNext w:val="0"/>
        <w:keepLines w:val="0"/>
        <w:pageBreakBefore w:val="0"/>
        <w:widowControl w:val="0"/>
        <w:kinsoku/>
        <w:wordWrap/>
        <w:overflowPunct/>
        <w:autoSpaceDE/>
        <w:autoSpaceDN/>
        <w:bidi w:val="0"/>
        <w:adjustRightInd w:val="0"/>
        <w:snapToGrid w:val="0"/>
        <w:spacing w:line="360" w:lineRule="auto"/>
        <w:ind w:right="0" w:righ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w:t>
      </w:r>
    </w:p>
    <w:p w14:paraId="68142B71">
      <w:pPr>
        <w:keepNext w:val="0"/>
        <w:keepLines w:val="0"/>
        <w:pageBreakBefore w:val="0"/>
        <w:widowControl w:val="0"/>
        <w:kinsoku/>
        <w:wordWrap/>
        <w:overflowPunct/>
        <w:autoSpaceDE/>
        <w:autoSpaceDN/>
        <w:bidi w:val="0"/>
        <w:adjustRightInd w:val="0"/>
        <w:snapToGrid w:val="0"/>
        <w:spacing w:line="360" w:lineRule="auto"/>
        <w:ind w:right="0" w:rightChars="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十二、附则</w:t>
      </w:r>
    </w:p>
    <w:p w14:paraId="08C49A72">
      <w:pPr>
        <w:keepNext w:val="0"/>
        <w:keepLines w:val="0"/>
        <w:pageBreakBefore w:val="0"/>
        <w:widowControl w:val="0"/>
        <w:kinsoku/>
        <w:wordWrap/>
        <w:overflowPunct/>
        <w:topLinePunct/>
        <w:autoSpaceDE/>
        <w:autoSpaceDN/>
        <w:bidi w:val="0"/>
        <w:adjustRightInd w:val="0"/>
        <w:snapToGrid w:val="0"/>
        <w:spacing w:line="360" w:lineRule="auto"/>
        <w:ind w:right="0" w:righ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（一）本合同一式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份，甲、乙方各执</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份，具有同等法律效力。</w:t>
      </w:r>
    </w:p>
    <w:p w14:paraId="599E30E0">
      <w:pPr>
        <w:keepNext w:val="0"/>
        <w:keepLines w:val="0"/>
        <w:pageBreakBefore w:val="0"/>
        <w:widowControl w:val="0"/>
        <w:kinsoku/>
        <w:wordWrap/>
        <w:overflowPunct/>
        <w:topLinePunct/>
        <w:autoSpaceDE/>
        <w:autoSpaceDN/>
        <w:bidi w:val="0"/>
        <w:adjustRightInd w:val="0"/>
        <w:snapToGrid w:val="0"/>
        <w:spacing w:line="360" w:lineRule="auto"/>
        <w:ind w:right="0" w:righ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（二）合同经双方盖章后生效，各条款执行完毕后终止。</w:t>
      </w:r>
    </w:p>
    <w:p w14:paraId="1A8BFF8F">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highlight w:val="none"/>
        </w:rPr>
      </w:pPr>
    </w:p>
    <w:p w14:paraId="122F849E">
      <w:pPr>
        <w:pStyle w:val="44"/>
        <w:ind w:left="0" w:leftChars="0" w:firstLine="0" w:firstLineChars="0"/>
        <w:rPr>
          <w:rFonts w:hint="eastAsia" w:eastAsia="宋体"/>
          <w:highlight w:val="none"/>
          <w:lang w:val="en-US" w:eastAsia="zh-CN"/>
        </w:rPr>
      </w:pPr>
    </w:p>
    <w:p w14:paraId="69B133E0">
      <w:pPr>
        <w:rPr>
          <w:rFonts w:hint="eastAsia"/>
          <w:lang w:val="en-US" w:eastAsia="zh-CN"/>
        </w:rPr>
      </w:pPr>
      <w:r>
        <w:rPr>
          <w:rFonts w:hint="eastAsia"/>
          <w:lang w:val="en-US" w:eastAsia="zh-CN"/>
        </w:rPr>
        <w:br w:type="page"/>
      </w:r>
    </w:p>
    <w:p w14:paraId="19CE05D6">
      <w:pPr>
        <w:rPr>
          <w:rFonts w:hint="eastAsia"/>
          <w:lang w:val="en-US" w:eastAsia="zh-CN"/>
        </w:rPr>
      </w:pPr>
    </w:p>
    <w:tbl>
      <w:tblPr>
        <w:tblStyle w:val="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7B49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2500" w:type="pct"/>
          </w:tcPr>
          <w:p w14:paraId="77F1169F">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甲方（盖章）：</w:t>
            </w:r>
          </w:p>
        </w:tc>
        <w:tc>
          <w:tcPr>
            <w:tcW w:w="2500" w:type="pct"/>
          </w:tcPr>
          <w:p w14:paraId="6C198CB4">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乙方（盖章）：</w:t>
            </w:r>
          </w:p>
        </w:tc>
      </w:tr>
      <w:tr w14:paraId="162D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Pr>
          <w:p w14:paraId="6CE2446F">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法定代表人</w:t>
            </w:r>
          </w:p>
          <w:p w14:paraId="6BD92ABA">
            <w:pPr>
              <w:keepNext w:val="0"/>
              <w:keepLines w:val="0"/>
              <w:pageBreakBefore w:val="0"/>
              <w:widowControl w:val="0"/>
              <w:kinsoku/>
              <w:wordWrap/>
              <w:overflowPunct/>
              <w:topLinePunct w:val="0"/>
              <w:autoSpaceDE/>
              <w:autoSpaceDN/>
              <w:bidi w:val="0"/>
              <w:spacing w:line="360" w:lineRule="auto"/>
              <w:jc w:val="left"/>
              <w:textAlignment w:val="auto"/>
              <w:rPr>
                <w:rFonts w:hint="default"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或委托人签字：</w:t>
            </w:r>
          </w:p>
        </w:tc>
        <w:tc>
          <w:tcPr>
            <w:tcW w:w="2500" w:type="pct"/>
            <w:vAlign w:val="top"/>
          </w:tcPr>
          <w:p w14:paraId="5E8D0929">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法定代表人</w:t>
            </w:r>
          </w:p>
          <w:p w14:paraId="5C564C30">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或委托人签字：</w:t>
            </w:r>
          </w:p>
        </w:tc>
      </w:tr>
      <w:tr w14:paraId="6B08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Pr>
          <w:p w14:paraId="57984A75">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地址：</w:t>
            </w:r>
          </w:p>
        </w:tc>
        <w:tc>
          <w:tcPr>
            <w:tcW w:w="2500" w:type="pct"/>
            <w:vAlign w:val="top"/>
          </w:tcPr>
          <w:p w14:paraId="2B767143">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地址：</w:t>
            </w:r>
          </w:p>
        </w:tc>
      </w:tr>
      <w:tr w14:paraId="5ED5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Pr>
          <w:p w14:paraId="76543282">
            <w:pPr>
              <w:keepNext w:val="0"/>
              <w:keepLines w:val="0"/>
              <w:pageBreakBefore w:val="0"/>
              <w:widowControl w:val="0"/>
              <w:kinsoku/>
              <w:wordWrap/>
              <w:overflowPunct/>
              <w:topLinePunct w:val="0"/>
              <w:autoSpaceDE/>
              <w:autoSpaceDN/>
              <w:bidi w:val="0"/>
              <w:spacing w:line="360" w:lineRule="auto"/>
              <w:jc w:val="left"/>
              <w:textAlignment w:val="auto"/>
              <w:rPr>
                <w:rFonts w:hint="default"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日期：    年    月    日</w:t>
            </w:r>
          </w:p>
        </w:tc>
        <w:tc>
          <w:tcPr>
            <w:tcW w:w="2500" w:type="pct"/>
            <w:vAlign w:val="top"/>
          </w:tcPr>
          <w:p w14:paraId="1DA82E9C">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日期：    年    月    日</w:t>
            </w:r>
          </w:p>
        </w:tc>
      </w:tr>
    </w:tbl>
    <w:p w14:paraId="5E638250">
      <w:pPr>
        <w:shd w:val="clear"/>
        <w:tabs>
          <w:tab w:val="left" w:pos="6809"/>
        </w:tabs>
        <w:rPr>
          <w:rFonts w:hint="eastAsia" w:ascii="仿宋" w:hAnsi="仿宋" w:eastAsia="仿宋" w:cs="仿宋"/>
          <w:color w:val="auto"/>
          <w:highlight w:val="none"/>
          <w:lang w:eastAsia="zh-CN"/>
        </w:rPr>
      </w:pPr>
    </w:p>
    <w:p w14:paraId="1D115B8A">
      <w:pPr>
        <w:keepNext w:val="0"/>
        <w:keepLines w:val="0"/>
        <w:widowControl/>
        <w:suppressLineNumbers w:val="0"/>
        <w:spacing w:line="360" w:lineRule="auto"/>
        <w:ind w:firstLine="480" w:firstLineChars="200"/>
        <w:jc w:val="left"/>
        <w:rPr>
          <w:rFonts w:hint="eastAsia" w:ascii="仿宋" w:hAnsi="仿宋" w:eastAsia="仿宋" w:cs="仿宋"/>
        </w:rPr>
      </w:pPr>
      <w:bookmarkStart w:id="57" w:name="_Toc389582037"/>
      <w:bookmarkStart w:id="58" w:name="_Toc8333"/>
      <w:bookmarkStart w:id="59" w:name="_Toc29888"/>
      <w:bookmarkStart w:id="60" w:name="_Toc426457696"/>
      <w:bookmarkStart w:id="61" w:name="_Toc26466"/>
      <w:bookmarkStart w:id="62" w:name="_Toc19246"/>
      <w:bookmarkStart w:id="63" w:name="_Toc31683"/>
      <w:bookmarkStart w:id="64" w:name="_Toc26595"/>
      <w:bookmarkStart w:id="65" w:name="_Toc9053"/>
      <w:bookmarkStart w:id="66" w:name="_Toc19199"/>
      <w:bookmarkStart w:id="67" w:name="_Toc20230"/>
      <w:bookmarkStart w:id="68" w:name="_Toc31520"/>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p w14:paraId="64E6DB68">
      <w:pPr>
        <w:pStyle w:val="30"/>
        <w:shd w:val="clear"/>
        <w:rPr>
          <w:rFonts w:hint="eastAsia" w:ascii="仿宋" w:hAnsi="仿宋" w:eastAsia="仿宋" w:cs="仿宋"/>
          <w:color w:val="auto"/>
          <w:highlight w:val="none"/>
        </w:rPr>
      </w:pPr>
    </w:p>
    <w:p w14:paraId="1F3BF6FE">
      <w:pPr>
        <w:shd w:val="clea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68E7CD75">
      <w:pPr>
        <w:pStyle w:val="2"/>
        <w:numPr>
          <w:ilvl w:val="0"/>
          <w:numId w:val="6"/>
        </w:numPr>
        <w:shd w:val="clear"/>
        <w:jc w:val="center"/>
        <w:rPr>
          <w:rFonts w:hint="eastAsia" w:ascii="仿宋" w:hAnsi="仿宋" w:eastAsia="仿宋" w:cs="仿宋"/>
          <w:color w:val="auto"/>
          <w:sz w:val="36"/>
          <w:szCs w:val="36"/>
          <w:highlight w:val="none"/>
        </w:rPr>
      </w:pPr>
      <w:bookmarkStart w:id="69" w:name="_Toc24862"/>
      <w:r>
        <w:rPr>
          <w:rFonts w:hint="eastAsia" w:ascii="仿宋" w:hAnsi="仿宋" w:eastAsia="仿宋" w:cs="仿宋"/>
          <w:color w:val="auto"/>
          <w:sz w:val="36"/>
          <w:szCs w:val="36"/>
          <w:highlight w:val="none"/>
          <w:lang w:val="en-US" w:eastAsia="zh-CN"/>
        </w:rPr>
        <w:t xml:space="preserve">  </w:t>
      </w:r>
      <w:bookmarkStart w:id="70" w:name="_Toc20435"/>
      <w:r>
        <w:rPr>
          <w:rFonts w:hint="eastAsia" w:ascii="仿宋" w:hAnsi="仿宋" w:eastAsia="仿宋" w:cs="仿宋"/>
          <w:color w:val="auto"/>
          <w:sz w:val="36"/>
          <w:szCs w:val="36"/>
          <w:highlight w:val="none"/>
        </w:rPr>
        <w:t>采购内容及技术要求</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Toc1462"/>
      <w:bookmarkStart w:id="72" w:name="_Toc2203"/>
      <w:bookmarkStart w:id="73" w:name="_Toc11450"/>
      <w:bookmarkStart w:id="74" w:name="_Toc5583"/>
      <w:bookmarkStart w:id="75" w:name="_Toc2711"/>
      <w:bookmarkStart w:id="76" w:name="_Toc1025"/>
      <w:bookmarkStart w:id="77" w:name="_Toc23856"/>
      <w:bookmarkStart w:id="78" w:name="_Toc426457697"/>
      <w:bookmarkStart w:id="79" w:name="_Toc4053"/>
      <w:bookmarkStart w:id="80" w:name="_Toc25607"/>
      <w:bookmarkStart w:id="81" w:name="_Toc389582038"/>
      <w:bookmarkStart w:id="82" w:name="_Toc20481"/>
    </w:p>
    <w:bookmarkEnd w:id="54"/>
    <w:bookmarkEnd w:id="71"/>
    <w:bookmarkEnd w:id="72"/>
    <w:bookmarkEnd w:id="73"/>
    <w:bookmarkEnd w:id="74"/>
    <w:bookmarkEnd w:id="75"/>
    <w:bookmarkEnd w:id="76"/>
    <w:bookmarkEnd w:id="77"/>
    <w:bookmarkEnd w:id="78"/>
    <w:bookmarkEnd w:id="79"/>
    <w:bookmarkEnd w:id="80"/>
    <w:bookmarkEnd w:id="81"/>
    <w:bookmarkEnd w:id="82"/>
    <w:p w14:paraId="2F0A568F">
      <w:pPr>
        <w:keepNext w:val="0"/>
        <w:keepLines w:val="0"/>
        <w:pageBreakBefore w:val="0"/>
        <w:widowControl w:val="0"/>
        <w:kinsoku/>
        <w:wordWrap/>
        <w:overflowPunct/>
        <w:topLinePunct w:val="0"/>
        <w:bidi w:val="0"/>
        <w:snapToGrid/>
        <w:spacing w:line="360" w:lineRule="auto"/>
        <w:jc w:val="left"/>
        <w:textAlignment w:val="auto"/>
        <w:rPr>
          <w:rFonts w:hint="eastAsia" w:ascii="仿宋_GB2312" w:eastAsia="仿宋_GB2312"/>
          <w:b/>
          <w:bCs/>
          <w:sz w:val="24"/>
          <w:szCs w:val="24"/>
          <w:highlight w:val="none"/>
        </w:rPr>
      </w:pPr>
      <w:bookmarkStart w:id="83" w:name="_Toc27944"/>
      <w:r>
        <w:rPr>
          <w:rFonts w:hint="eastAsia" w:ascii="仿宋_GB2312" w:eastAsia="仿宋_GB2312"/>
          <w:b/>
          <w:bCs/>
          <w:sz w:val="24"/>
          <w:szCs w:val="24"/>
          <w:highlight w:val="none"/>
        </w:rPr>
        <w:t>一、基本情况</w:t>
      </w:r>
    </w:p>
    <w:p w14:paraId="53F9325B">
      <w:pPr>
        <w:keepNext w:val="0"/>
        <w:keepLines w:val="0"/>
        <w:pageBreakBefore w:val="0"/>
        <w:widowControl w:val="0"/>
        <w:kinsoku/>
        <w:wordWrap/>
        <w:overflowPunct/>
        <w:topLinePunct w:val="0"/>
        <w:bidi w:val="0"/>
        <w:snapToGrid/>
        <w:spacing w:line="360" w:lineRule="auto"/>
        <w:ind w:left="0" w:firstLine="480" w:firstLineChars="200"/>
        <w:jc w:val="left"/>
        <w:textAlignment w:val="auto"/>
        <w:rPr>
          <w:rFonts w:hint="eastAsia" w:ascii="仿宋_GB2312" w:eastAsia="仿宋_GB2312"/>
          <w:sz w:val="24"/>
          <w:szCs w:val="24"/>
          <w:highlight w:val="none"/>
        </w:rPr>
      </w:pPr>
      <w:r>
        <w:rPr>
          <w:rFonts w:hint="eastAsia" w:ascii="仿宋_GB2312" w:eastAsia="仿宋_GB2312"/>
          <w:sz w:val="24"/>
          <w:szCs w:val="24"/>
          <w:highlight w:val="none"/>
        </w:rPr>
        <w:t>1</w:t>
      </w:r>
      <w:r>
        <w:rPr>
          <w:rFonts w:hint="eastAsia" w:ascii="仿宋_GB2312" w:eastAsia="仿宋_GB2312"/>
          <w:sz w:val="24"/>
          <w:szCs w:val="24"/>
          <w:highlight w:val="none"/>
          <w:lang w:val="en-US" w:eastAsia="zh-CN"/>
        </w:rPr>
        <w:t>.</w:t>
      </w:r>
      <w:r>
        <w:rPr>
          <w:rFonts w:hint="eastAsia" w:ascii="仿宋_GB2312" w:eastAsia="仿宋_GB2312"/>
          <w:sz w:val="24"/>
          <w:szCs w:val="24"/>
          <w:highlight w:val="none"/>
        </w:rPr>
        <w:t>工程名称：VR虚拟实战训练中心及市局警示教育基地项目</w:t>
      </w:r>
    </w:p>
    <w:p w14:paraId="4B6D9B12">
      <w:pPr>
        <w:keepNext w:val="0"/>
        <w:keepLines w:val="0"/>
        <w:pageBreakBefore w:val="0"/>
        <w:widowControl w:val="0"/>
        <w:kinsoku/>
        <w:wordWrap/>
        <w:overflowPunct/>
        <w:topLinePunct w:val="0"/>
        <w:bidi w:val="0"/>
        <w:snapToGrid/>
        <w:spacing w:line="360" w:lineRule="auto"/>
        <w:ind w:left="0" w:firstLine="480" w:firstLineChars="200"/>
        <w:jc w:val="left"/>
        <w:textAlignment w:val="auto"/>
        <w:rPr>
          <w:rFonts w:hint="eastAsia" w:ascii="仿宋_GB2312" w:eastAsia="仿宋_GB2312"/>
          <w:sz w:val="24"/>
          <w:szCs w:val="24"/>
          <w:highlight w:val="none"/>
        </w:rPr>
      </w:pPr>
      <w:r>
        <w:rPr>
          <w:rFonts w:hint="eastAsia" w:ascii="仿宋_GB2312" w:eastAsia="仿宋_GB2312"/>
          <w:sz w:val="24"/>
          <w:szCs w:val="24"/>
          <w:highlight w:val="none"/>
        </w:rPr>
        <w:t>2</w:t>
      </w:r>
      <w:r>
        <w:rPr>
          <w:rFonts w:hint="eastAsia" w:ascii="仿宋_GB2312" w:eastAsia="仿宋_GB2312"/>
          <w:sz w:val="24"/>
          <w:szCs w:val="24"/>
          <w:highlight w:val="none"/>
          <w:lang w:val="en-US" w:eastAsia="zh-CN"/>
        </w:rPr>
        <w:t>.</w:t>
      </w:r>
      <w:r>
        <w:rPr>
          <w:rFonts w:hint="eastAsia" w:ascii="仿宋_GB2312" w:eastAsia="仿宋_GB2312"/>
          <w:sz w:val="24"/>
          <w:szCs w:val="24"/>
          <w:highlight w:val="none"/>
        </w:rPr>
        <w:t>建设单位：西安市公安局人民警察训练支队</w:t>
      </w:r>
    </w:p>
    <w:p w14:paraId="761AABBE">
      <w:pPr>
        <w:pStyle w:val="62"/>
        <w:keepNext w:val="0"/>
        <w:keepLines w:val="0"/>
        <w:pageBreakBefore w:val="0"/>
        <w:widowControl w:val="0"/>
        <w:numPr>
          <w:ilvl w:val="0"/>
          <w:numId w:val="0"/>
        </w:numPr>
        <w:kinsoku/>
        <w:wordWrap/>
        <w:overflowPunct/>
        <w:topLinePunct w:val="0"/>
        <w:bidi w:val="0"/>
        <w:snapToGrid/>
        <w:spacing w:line="360" w:lineRule="auto"/>
        <w:jc w:val="left"/>
        <w:textAlignment w:val="auto"/>
        <w:rPr>
          <w:rFonts w:hint="eastAsia" w:ascii="仿宋_GB2312" w:hAnsi="Times New Roman" w:eastAsia="仿宋_GB2312" w:cs="Times New Roman"/>
          <w:b/>
          <w:bCs/>
          <w:color w:val="auto"/>
          <w:kern w:val="2"/>
          <w:sz w:val="24"/>
          <w:szCs w:val="21"/>
          <w:highlight w:val="none"/>
          <w:lang w:val="en-US" w:eastAsia="zh-CN" w:bidi="ar-SA"/>
        </w:rPr>
      </w:pPr>
      <w:r>
        <w:rPr>
          <w:rFonts w:hint="eastAsia" w:ascii="仿宋_GB2312" w:eastAsia="仿宋_GB2312" w:cs="Times New Roman"/>
          <w:b/>
          <w:bCs/>
          <w:color w:val="auto"/>
          <w:kern w:val="2"/>
          <w:sz w:val="24"/>
          <w:szCs w:val="21"/>
          <w:highlight w:val="none"/>
          <w:lang w:val="en-US" w:eastAsia="zh-CN" w:bidi="ar-SA"/>
        </w:rPr>
        <w:t>二、</w:t>
      </w:r>
      <w:r>
        <w:rPr>
          <w:rFonts w:hint="eastAsia" w:ascii="仿宋_GB2312" w:hAnsi="Times New Roman" w:eastAsia="仿宋_GB2312" w:cs="Times New Roman"/>
          <w:b/>
          <w:bCs/>
          <w:color w:val="auto"/>
          <w:kern w:val="2"/>
          <w:sz w:val="24"/>
          <w:szCs w:val="21"/>
          <w:highlight w:val="none"/>
          <w:lang w:val="en-US" w:eastAsia="zh-CN" w:bidi="ar-SA"/>
        </w:rPr>
        <w:t>其他有关问题的说明</w:t>
      </w:r>
    </w:p>
    <w:p w14:paraId="0D2E1045">
      <w:pPr>
        <w:pStyle w:val="62"/>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eastAsia" w:ascii="仿宋_GB2312" w:eastAsia="仿宋_GB2312" w:cs="Times New Roman"/>
          <w:b w:val="0"/>
          <w:bCs w:val="0"/>
          <w:color w:val="auto"/>
          <w:kern w:val="2"/>
          <w:sz w:val="24"/>
          <w:szCs w:val="21"/>
          <w:highlight w:val="none"/>
          <w:lang w:val="en-US" w:eastAsia="zh-CN" w:bidi="ar-SA"/>
        </w:rPr>
      </w:pPr>
      <w:r>
        <w:rPr>
          <w:rFonts w:hint="eastAsia" w:ascii="仿宋_GB2312" w:eastAsia="仿宋_GB2312" w:cs="Times New Roman"/>
          <w:b w:val="0"/>
          <w:bCs w:val="0"/>
          <w:color w:val="auto"/>
          <w:kern w:val="2"/>
          <w:sz w:val="24"/>
          <w:szCs w:val="21"/>
          <w:highlight w:val="none"/>
          <w:lang w:val="en-US" w:eastAsia="zh-CN" w:bidi="ar-SA"/>
        </w:rPr>
        <w:t>工程量清单另附</w:t>
      </w:r>
    </w:p>
    <w:p w14:paraId="39B7A700">
      <w:pPr>
        <w:pStyle w:val="62"/>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eastAsia" w:ascii="仿宋_GB2312" w:eastAsia="仿宋_GB2312" w:cs="Times New Roman"/>
          <w:b w:val="0"/>
          <w:bCs w:val="0"/>
          <w:color w:val="auto"/>
          <w:kern w:val="2"/>
          <w:sz w:val="24"/>
          <w:szCs w:val="21"/>
          <w:highlight w:val="none"/>
          <w:lang w:val="en-US" w:eastAsia="zh-CN" w:bidi="ar-SA"/>
        </w:rPr>
      </w:pPr>
    </w:p>
    <w:p w14:paraId="15448CA4">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p w14:paraId="135345DF">
      <w:pPr>
        <w:pStyle w:val="62"/>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default" w:ascii="仿宋_GB2312" w:eastAsia="仿宋_GB2312" w:cs="Times New Roman"/>
          <w:b w:val="0"/>
          <w:bCs w:val="0"/>
          <w:color w:val="auto"/>
          <w:kern w:val="2"/>
          <w:sz w:val="24"/>
          <w:szCs w:val="21"/>
          <w:highlight w:val="none"/>
          <w:lang w:val="en-US" w:eastAsia="zh-CN" w:bidi="ar-SA"/>
        </w:rPr>
      </w:pPr>
    </w:p>
    <w:p w14:paraId="4E40D77E">
      <w:pPr>
        <w:pStyle w:val="62"/>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eastAsia" w:ascii="仿宋_GB2312" w:eastAsia="仿宋_GB2312" w:cs="Times New Roman"/>
          <w:b w:val="0"/>
          <w:bCs w:val="0"/>
          <w:color w:val="auto"/>
          <w:kern w:val="2"/>
          <w:sz w:val="24"/>
          <w:szCs w:val="21"/>
          <w:highlight w:val="none"/>
          <w:lang w:val="en-US" w:eastAsia="zh-CN" w:bidi="ar-SA"/>
        </w:rPr>
      </w:pPr>
    </w:p>
    <w:p w14:paraId="7E09FC75">
      <w:pPr>
        <w:pStyle w:val="62"/>
        <w:keepNext w:val="0"/>
        <w:keepLines w:val="0"/>
        <w:pageBreakBefore w:val="0"/>
        <w:widowControl w:val="0"/>
        <w:numPr>
          <w:ilvl w:val="0"/>
          <w:numId w:val="0"/>
        </w:numPr>
        <w:kinsoku/>
        <w:wordWrap/>
        <w:overflowPunct/>
        <w:topLinePunct w:val="0"/>
        <w:bidi w:val="0"/>
        <w:snapToGrid/>
        <w:spacing w:line="360" w:lineRule="auto"/>
        <w:ind w:firstLine="480" w:firstLineChars="200"/>
        <w:jc w:val="left"/>
        <w:textAlignment w:val="auto"/>
        <w:rPr>
          <w:rFonts w:hint="default" w:ascii="仿宋_GB2312" w:eastAsia="仿宋_GB2312" w:cs="Times New Roman"/>
          <w:b w:val="0"/>
          <w:bCs w:val="0"/>
          <w:color w:val="auto"/>
          <w:kern w:val="2"/>
          <w:sz w:val="24"/>
          <w:szCs w:val="21"/>
          <w:highlight w:val="none"/>
          <w:lang w:val="en-US" w:eastAsia="zh-CN" w:bidi="ar-SA"/>
        </w:rPr>
        <w:sectPr>
          <w:footerReference r:id="rId9" w:type="first"/>
          <w:headerReference r:id="rId7" w:type="default"/>
          <w:footerReference r:id="rId8" w:type="default"/>
          <w:pgSz w:w="11906" w:h="16838"/>
          <w:pgMar w:top="1417" w:right="1417" w:bottom="1417" w:left="1417" w:header="1134" w:footer="992" w:gutter="0"/>
          <w:pgBorders>
            <w:top w:val="none" w:sz="0" w:space="0"/>
            <w:left w:val="none" w:sz="0" w:space="0"/>
            <w:bottom w:val="none" w:sz="0" w:space="0"/>
            <w:right w:val="none" w:sz="0" w:space="0"/>
          </w:pgBorders>
          <w:pgNumType w:fmt="decimal" w:start="1"/>
          <w:cols w:space="0" w:num="1"/>
          <w:titlePg/>
          <w:rtlGutter w:val="0"/>
          <w:docGrid w:type="lines" w:linePitch="333" w:charSpace="0"/>
        </w:sectPr>
      </w:pPr>
    </w:p>
    <w:p w14:paraId="48437589">
      <w:pPr>
        <w:pStyle w:val="2"/>
        <w:numPr>
          <w:ilvl w:val="0"/>
          <w:numId w:val="6"/>
        </w:numPr>
        <w:shd w:val="clear"/>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lang w:val="en-US" w:eastAsia="zh-CN"/>
        </w:rPr>
        <w:t xml:space="preserve">  </w:t>
      </w:r>
      <w:bookmarkStart w:id="84" w:name="_Toc22581"/>
      <w:r>
        <w:rPr>
          <w:rFonts w:hint="eastAsia" w:ascii="仿宋" w:hAnsi="仿宋" w:eastAsia="仿宋" w:cs="仿宋"/>
          <w:color w:val="auto"/>
          <w:sz w:val="36"/>
          <w:szCs w:val="36"/>
          <w:highlight w:val="none"/>
        </w:rPr>
        <w:t>评标方法</w:t>
      </w:r>
      <w:bookmarkEnd w:id="83"/>
      <w:bookmarkEnd w:id="84"/>
    </w:p>
    <w:p w14:paraId="240510BB">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color w:val="auto"/>
          <w:sz w:val="24"/>
          <w:szCs w:val="24"/>
          <w:highlight w:val="none"/>
        </w:rPr>
      </w:pPr>
      <w:bookmarkStart w:id="85" w:name="_Toc363463332"/>
      <w:r>
        <w:rPr>
          <w:rFonts w:hint="eastAsia" w:ascii="仿宋" w:hAnsi="仿宋" w:eastAsia="仿宋" w:cs="仿宋"/>
          <w:b/>
          <w:color w:val="auto"/>
          <w:sz w:val="24"/>
          <w:szCs w:val="24"/>
          <w:highlight w:val="none"/>
        </w:rPr>
        <w:t>一、评标方法</w:t>
      </w:r>
      <w:bookmarkEnd w:id="85"/>
    </w:p>
    <w:p w14:paraId="44BF7CD4">
      <w:pPr>
        <w:keepNext w:val="0"/>
        <w:keepLines w:val="0"/>
        <w:pageBreakBefore w:val="0"/>
        <w:widowControl w:val="0"/>
        <w:shd w:val="clear"/>
        <w:kinsoku/>
        <w:wordWrap/>
        <w:overflowPunct/>
        <w:topLinePunct w:val="0"/>
        <w:autoSpaceDE/>
        <w:autoSpaceDN/>
        <w:bidi w:val="0"/>
        <w:spacing w:line="360" w:lineRule="auto"/>
        <w:ind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按照</w:t>
      </w:r>
      <w:r>
        <w:rPr>
          <w:rFonts w:hint="eastAsia" w:ascii="仿宋" w:hAnsi="仿宋" w:eastAsia="仿宋" w:cs="仿宋"/>
          <w:color w:val="auto"/>
          <w:sz w:val="24"/>
          <w:szCs w:val="24"/>
          <w:highlight w:val="none"/>
        </w:rPr>
        <w:t>《中华人民共和国政府采购法》及实施条例和</w:t>
      </w:r>
      <w:r>
        <w:rPr>
          <w:rFonts w:hint="eastAsia" w:ascii="仿宋" w:hAnsi="仿宋" w:eastAsia="仿宋" w:cs="仿宋"/>
          <w:color w:val="auto"/>
          <w:spacing w:val="4"/>
          <w:sz w:val="24"/>
          <w:szCs w:val="24"/>
          <w:highlight w:val="none"/>
        </w:rPr>
        <w:t>中华人民共和国财政部令第87号--《政府采购货物和服务招标投标管理办法》的规定，本次评标采用</w:t>
      </w:r>
      <w:r>
        <w:rPr>
          <w:rFonts w:hint="eastAsia" w:ascii="仿宋" w:hAnsi="仿宋" w:eastAsia="仿宋" w:cs="仿宋"/>
          <w:b/>
          <w:color w:val="auto"/>
          <w:spacing w:val="4"/>
          <w:sz w:val="24"/>
          <w:szCs w:val="24"/>
          <w:highlight w:val="none"/>
        </w:rPr>
        <w:t>综合评分法</w:t>
      </w:r>
      <w:r>
        <w:rPr>
          <w:rFonts w:hint="eastAsia" w:ascii="仿宋" w:hAnsi="仿宋" w:eastAsia="仿宋" w:cs="仿宋"/>
          <w:color w:val="auto"/>
          <w:spacing w:val="4"/>
          <w:sz w:val="24"/>
          <w:szCs w:val="24"/>
          <w:highlight w:val="none"/>
        </w:rPr>
        <w:t>，即在最大限度地满足招标文件实质性要求前提下，按照招标文件中规定的各项因素和相应的权重分值进行综合评审后，以总得分最高的</w:t>
      </w:r>
      <w:r>
        <w:rPr>
          <w:rFonts w:hint="eastAsia" w:ascii="仿宋" w:hAnsi="仿宋" w:eastAsia="仿宋" w:cs="仿宋"/>
          <w:color w:val="auto"/>
          <w:spacing w:val="4"/>
          <w:sz w:val="24"/>
          <w:szCs w:val="24"/>
          <w:highlight w:val="none"/>
          <w:lang w:eastAsia="zh-CN"/>
        </w:rPr>
        <w:t>供应商</w:t>
      </w:r>
      <w:r>
        <w:rPr>
          <w:rFonts w:hint="eastAsia" w:ascii="仿宋" w:hAnsi="仿宋" w:eastAsia="仿宋" w:cs="仿宋"/>
          <w:color w:val="auto"/>
          <w:spacing w:val="4"/>
          <w:sz w:val="24"/>
          <w:szCs w:val="24"/>
          <w:highlight w:val="none"/>
        </w:rPr>
        <w:t>作为中标候选人并依次排序（最低报价不是中标的唯一标准）。</w:t>
      </w:r>
    </w:p>
    <w:p w14:paraId="17C6C620">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二、评审标准</w:t>
      </w:r>
    </w:p>
    <w:p w14:paraId="27CD456E">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2.1初步评审标准</w:t>
      </w:r>
    </w:p>
    <w:p w14:paraId="5EE5504A">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2.1.1资格性审查标准：见附件1初步审查要素表</w:t>
      </w:r>
    </w:p>
    <w:p w14:paraId="2071465F">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2.1.2符合性审查标准：见附件1初步审查要素表</w:t>
      </w:r>
    </w:p>
    <w:p w14:paraId="0484F973">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2.2分值构成与评分标准</w:t>
      </w:r>
    </w:p>
    <w:p w14:paraId="7DB683EF">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2.2.1分值构成</w:t>
      </w:r>
    </w:p>
    <w:p w14:paraId="09D93F1C">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（1）价格评审：见附件2评标因素及权重分值表</w:t>
      </w:r>
    </w:p>
    <w:p w14:paraId="2BC434A0">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（2）技术评审：见附件2评标因素及权重分值表</w:t>
      </w:r>
    </w:p>
    <w:p w14:paraId="3C7223F5">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color w:val="auto"/>
          <w:sz w:val="24"/>
          <w:szCs w:val="24"/>
          <w:highlight w:val="none"/>
        </w:rPr>
      </w:pPr>
      <w:bookmarkStart w:id="86" w:name="_Toc363463333"/>
      <w:r>
        <w:rPr>
          <w:rFonts w:hint="eastAsia" w:ascii="仿宋" w:hAnsi="仿宋" w:eastAsia="仿宋" w:cs="仿宋"/>
          <w:b/>
          <w:color w:val="auto"/>
          <w:sz w:val="24"/>
          <w:szCs w:val="24"/>
          <w:highlight w:val="none"/>
        </w:rPr>
        <w:t>三、评标程序</w:t>
      </w:r>
      <w:bookmarkEnd w:id="86"/>
    </w:p>
    <w:p w14:paraId="5E261647">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1.本采购项目评标按照下列工作程序进行</w:t>
      </w:r>
      <w:r>
        <w:rPr>
          <w:rFonts w:hint="eastAsia" w:ascii="仿宋" w:hAnsi="仿宋" w:eastAsia="仿宋" w:cs="仿宋"/>
          <w:bCs/>
          <w:color w:val="auto"/>
          <w:sz w:val="24"/>
          <w:szCs w:val="24"/>
          <w:highlight w:val="none"/>
        </w:rPr>
        <w:t>（在上一步评审中被认定无效投标者，不进入下一步的评审）</w:t>
      </w:r>
      <w:r>
        <w:rPr>
          <w:rFonts w:hint="eastAsia" w:ascii="仿宋" w:hAnsi="仿宋" w:eastAsia="仿宋" w:cs="仿宋"/>
          <w:b/>
          <w:color w:val="auto"/>
          <w:sz w:val="24"/>
          <w:szCs w:val="24"/>
          <w:highlight w:val="none"/>
        </w:rPr>
        <w:t>。</w:t>
      </w:r>
    </w:p>
    <w:p w14:paraId="69A9434B">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（1）投标文件初审；</w:t>
      </w:r>
    </w:p>
    <w:p w14:paraId="4A8A68AA">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（2）澄清有关问题；</w:t>
      </w:r>
    </w:p>
    <w:p w14:paraId="5FA24E62">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（3）比较与评价；</w:t>
      </w:r>
    </w:p>
    <w:p w14:paraId="66C93D24">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（4）推荐中标候选人名单。</w:t>
      </w:r>
    </w:p>
    <w:p w14:paraId="078206EF">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2.投标文件初审</w:t>
      </w:r>
    </w:p>
    <w:p w14:paraId="6F2063AC">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评标委员会</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规定的评审标准对投标文件进行资格评审。有一项不符合评审标准的，应当否决其投标；评标委员会根据</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规定的评审标准对投标文件进行符合性评审。有一项不符合评审标准的，评标委员会应当否决其投标。</w:t>
      </w:r>
    </w:p>
    <w:p w14:paraId="3CA0475B">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在资格性审查阶段，不符合文件要求的，不得进入符合性审查，在资格性审查和符合性审查时未通过的，不得进入后续评审环节。</w:t>
      </w:r>
    </w:p>
    <w:p w14:paraId="201945E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val="zh-CN"/>
        </w:rPr>
        <w:t>）供应商有以下情形之一的，其投标按无效处理：</w:t>
      </w:r>
    </w:p>
    <w:p w14:paraId="33CF23A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（1）投标文件没有对招标文件的实质性要求和条件作出响应，或者对招标文件的偏差超出招标文件规定的偏差范围。</w:t>
      </w:r>
    </w:p>
    <w:p w14:paraId="48462DF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（2）有串通投标、弄虚作假、行贿等违法行为。</w:t>
      </w:r>
    </w:p>
    <w:p w14:paraId="510D2D3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rPr>
        <w:t>相关法律法规或招标文件规定的其他无效投标的情况。</w:t>
      </w:r>
    </w:p>
    <w:p w14:paraId="6356F50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val="zh-CN"/>
        </w:rPr>
        <w:t>）有下列情形之一的，视为供应商串通投标：</w:t>
      </w:r>
    </w:p>
    <w:p w14:paraId="1ECDC18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（1）不同供应商的投标文件由同一单位或者个人编制；</w:t>
      </w:r>
    </w:p>
    <w:p w14:paraId="10D6840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（2）不同供应商委托同一单位或者个人办理投标事宜；</w:t>
      </w:r>
    </w:p>
    <w:p w14:paraId="3800586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（3）不同供应商的投标文件载明的项目管理成员或者联系人员为同一人；</w:t>
      </w:r>
    </w:p>
    <w:p w14:paraId="3986966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（4）不同供应商的投标文件异常一致或者投标报价呈规律性差异；</w:t>
      </w:r>
    </w:p>
    <w:p w14:paraId="0514B59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val="zh-CN"/>
        </w:rPr>
        <w:t>）投标文件报价出现前后不一致的，按照下列规定修正：</w:t>
      </w:r>
    </w:p>
    <w:p w14:paraId="79970A2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（1）投标文件中开标一览表内容与投标文件中相应内容不一致的，以开标一览表为准；</w:t>
      </w:r>
    </w:p>
    <w:p w14:paraId="1EF607D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（2）大写金额和小写金额不一致的，以大写金额为准；</w:t>
      </w:r>
    </w:p>
    <w:p w14:paraId="095329F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（3）单价金额小数点或者百分比有明显错位的，以开标一览表的总价为准，并修改单价；</w:t>
      </w:r>
    </w:p>
    <w:p w14:paraId="7D21410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（4）总价金额与按单价汇总金额不一致的，以单价金额计算结果为准。</w:t>
      </w:r>
    </w:p>
    <w:p w14:paraId="55BAEBB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t>同时出现两种以上不一致的，按照前款规定的顺序修正。修正后的报价经供应商确认后产生约束力，供应商不确认的，其投标无效。</w:t>
      </w:r>
    </w:p>
    <w:p w14:paraId="1E767684">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3.投标文件的澄清</w:t>
      </w:r>
    </w:p>
    <w:p w14:paraId="7DEF01F2">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3.1为有助于投标文件的审查、比较和评价，评标委员会可要求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的澄清、说明或者补正不得超出投标文件的范围或者改变投标文件的实质性内容。评标委员会不接受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主动提出的澄清、说明。</w:t>
      </w:r>
    </w:p>
    <w:p w14:paraId="5B6A3DCC">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3.2有效的书面澄清材料，是投标文件的补充材料，成为投标文件的组成部分。</w:t>
      </w:r>
    </w:p>
    <w:p w14:paraId="60E488C6">
      <w:pPr>
        <w:keepNext w:val="0"/>
        <w:keepLines w:val="0"/>
        <w:pageBreakBefore w:val="0"/>
        <w:widowControl w:val="0"/>
        <w:shd w:val="clear"/>
        <w:tabs>
          <w:tab w:val="left" w:pos="851"/>
        </w:tabs>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3.3评标委员会认为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不能证明其报价合理性的，评标委员会应当将其作为无效投标处理。</w:t>
      </w:r>
    </w:p>
    <w:p w14:paraId="2B2A9E50">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4.投标文件比较与评价</w:t>
      </w:r>
    </w:p>
    <w:p w14:paraId="30BA46F4">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r>
        <w:rPr>
          <w:rFonts w:hint="eastAsia" w:ascii="仿宋" w:hAnsi="仿宋" w:eastAsia="仿宋" w:cs="仿宋"/>
          <w:bCs/>
          <w:color w:val="auto"/>
          <w:sz w:val="24"/>
          <w:szCs w:val="24"/>
          <w:highlight w:val="none"/>
        </w:rPr>
        <w:t>评委会应按照招标文件中规定的评标方法</w:t>
      </w:r>
      <w:r>
        <w:rPr>
          <w:rFonts w:hint="eastAsia" w:ascii="仿宋" w:hAnsi="仿宋" w:eastAsia="仿宋" w:cs="仿宋"/>
          <w:color w:val="auto"/>
          <w:sz w:val="24"/>
          <w:szCs w:val="24"/>
          <w:highlight w:val="none"/>
        </w:rPr>
        <w:t>和标准，</w:t>
      </w:r>
      <w:r>
        <w:rPr>
          <w:rFonts w:hint="eastAsia" w:ascii="仿宋" w:hAnsi="仿宋" w:eastAsia="仿宋" w:cs="仿宋"/>
          <w:bCs/>
          <w:color w:val="auto"/>
          <w:sz w:val="24"/>
          <w:szCs w:val="24"/>
          <w:highlight w:val="none"/>
        </w:rPr>
        <w:t>对</w:t>
      </w:r>
      <w:r>
        <w:rPr>
          <w:rFonts w:hint="eastAsia" w:ascii="仿宋" w:hAnsi="仿宋" w:eastAsia="仿宋" w:cs="仿宋"/>
          <w:color w:val="auto"/>
          <w:sz w:val="24"/>
          <w:szCs w:val="24"/>
          <w:highlight w:val="none"/>
        </w:rPr>
        <w:t>资格性检查和符合性检查</w:t>
      </w:r>
      <w:r>
        <w:rPr>
          <w:rFonts w:hint="eastAsia" w:ascii="仿宋" w:hAnsi="仿宋" w:eastAsia="仿宋" w:cs="仿宋"/>
          <w:bCs/>
          <w:color w:val="auto"/>
          <w:sz w:val="24"/>
          <w:szCs w:val="24"/>
          <w:highlight w:val="none"/>
        </w:rPr>
        <w:t>合格的投标文件进行商务和技术评估，综合比较与评价。</w:t>
      </w:r>
    </w:p>
    <w:p w14:paraId="57982461">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4.2如果投标文件没有实质性响应招标文件的要求，评委会将予以拒绝。</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不得通过修正或撤销不合要求的偏离或保留，从而使其投标成为实质性响应的投标。</w:t>
      </w:r>
    </w:p>
    <w:p w14:paraId="0134B75E">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三、政策性扣减</w:t>
      </w:r>
    </w:p>
    <w:p w14:paraId="54F31DAC">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1、政策性扣减范围</w:t>
      </w:r>
    </w:p>
    <w:p w14:paraId="07F66C9B">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本项目专门面向中小企业，不再享受政策性扣减。</w:t>
      </w:r>
    </w:p>
    <w:p w14:paraId="4746B988">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符合小型、微型企业或监狱企业、残疾人福利性单位条件的，其投标报价价格评审时将按相应比例进行扣减。</w:t>
      </w:r>
    </w:p>
    <w:p w14:paraId="771D790D">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1.2依据关于印发《政府采购促进中小企业发展管理办法》的通知（财库〔2020〕46号）的规定，在政府采购活动中，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提供的货物、工程或者服务符合下列情形的，享受中小企业扶持政策：</w:t>
      </w:r>
    </w:p>
    <w:p w14:paraId="51F364F2">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43E28E9A">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（2）在货物采购项目中，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提供的货物既有中小企业制造货物，也有大型企业制造货物的，不享受本办法规定的中小企业扶持政策。</w:t>
      </w:r>
    </w:p>
    <w:p w14:paraId="780C25F1">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（3）以联合体形式参加政府采购活动，联合体各方均为中小企业的，联合体视同中小企业。其中，联合体各方均为小微企业的，联合体视同小微企业。</w:t>
      </w:r>
    </w:p>
    <w:p w14:paraId="7FFACFB9">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中小企业参加政府采购活动，应当出具符合</w:t>
      </w:r>
      <w:r>
        <w:rPr>
          <w:rFonts w:hint="eastAsia" w:ascii="仿宋" w:hAnsi="仿宋" w:eastAsia="仿宋" w:cs="仿宋"/>
          <w:color w:val="auto"/>
          <w:sz w:val="24"/>
          <w:szCs w:val="24"/>
          <w:highlight w:val="none"/>
          <w:lang w:eastAsia="zh-CN"/>
        </w:rPr>
        <w:t>财库</w:t>
      </w:r>
      <w:r>
        <w:rPr>
          <w:rFonts w:hint="eastAsia" w:ascii="仿宋" w:hAnsi="仿宋" w:eastAsia="仿宋" w:cs="仿宋"/>
          <w:color w:val="auto"/>
          <w:sz w:val="24"/>
          <w:szCs w:val="24"/>
          <w:highlight w:val="none"/>
        </w:rPr>
        <w:t>〔2020〕46号规定的《中小企业声明函》,否则不得享受相关中小企业扶持政策。</w:t>
      </w:r>
    </w:p>
    <w:p w14:paraId="3E0F02C3">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人拟采购产品属于优先采购节能环保产品范围的，应当优先采购节能环保产品，《关于印发环境标志产品政府采购品目清单的通知》（财库[2019]18号文）、《关于印发节能产品政府采购品目清单的通知》（财库[2019]19号文）中品目清单内的产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在投标时提供经国家确定的认证机构出具的、处于有效期之内的节能产品、环境标志产品认证证书，采购人对获得证书的产品实施政府优先采购或强制采购。</w:t>
      </w:r>
    </w:p>
    <w:p w14:paraId="427C4D78">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31DF017F">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C5E5D05">
      <w:pPr>
        <w:keepNext w:val="0"/>
        <w:keepLines w:val="0"/>
        <w:pageBreakBefore w:val="0"/>
        <w:widowControl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2、政策性扣减方式：</w:t>
      </w:r>
    </w:p>
    <w:p w14:paraId="4976F003">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2.1对于未预留份额专门面向中小企业采购的采购项目，以及预留份额项目的非预留部分采购包中符合条件的小微企业报价给予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扣除（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468A8B9F">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6A5915F4">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2.3监狱企业、残疾人福利性单位视同小微企业，享受预留份额、评审中价格扣除等促进中小企业发展的政府采购政策。监狱企业、残疾人福利性单位属于小微企业的，不重复享受政策。</w:t>
      </w:r>
    </w:p>
    <w:p w14:paraId="7AFA1FDA">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享受支持中小型企业发展政策优惠的，可以同时享受节能、环境标志产品优先采购政策。</w:t>
      </w:r>
    </w:p>
    <w:p w14:paraId="6684A0EA">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《西安市财政局关于进一步加大政府采购支持中小企业力度的通知》（市财函〔2022〕867号）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本通知自2022年7月1日起执行。</w:t>
      </w:r>
      <w:r>
        <w:rPr>
          <w:rFonts w:hint="eastAsia" w:ascii="仿宋" w:hAnsi="仿宋" w:eastAsia="仿宋" w:cs="仿宋"/>
          <w:color w:val="auto"/>
          <w:sz w:val="24"/>
          <w:szCs w:val="24"/>
          <w:highlight w:val="none"/>
          <w:lang w:val="en-US" w:eastAsia="zh-CN"/>
        </w:rPr>
        <w:t>有关规定如下：</w:t>
      </w:r>
    </w:p>
    <w:p w14:paraId="74145D6D">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面向中小企业的预留份额今年阶段性提高至40％以上，其中预留给小微企业比例不低于70%。</w:t>
      </w:r>
    </w:p>
    <w:p w14:paraId="46C007EC">
      <w:pPr>
        <w:keepNext w:val="0"/>
        <w:keepLines w:val="0"/>
        <w:pageBreakBefore w:val="0"/>
        <w:widowControl w:val="0"/>
        <w:shd w:val="clea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预留份额专门面向中小企业的货物服务采购项目，给予小微企业的价格扣除优惠提高至10%，用扣除后的价格参加评审；大中型企业与小微企业组成联合体或者大中型企业向小微企业分包的，对于货物服务采购项目联合协议或者分包意向协议约定小微企业的合同份额占到合同总金额30％以上的，价格扣除优惠提高至4%，用扣除后的价格参加评审。政府采购工程的价格评审优惠按照财库〔2020〕46号文件的规定执行。自本通知执行之日起发布采购公告或者发出采购邀请的货物服务采购项目，按照本通知规定的评审优惠幅度执行。</w:t>
      </w:r>
    </w:p>
    <w:p w14:paraId="6453F64C">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8"/>
          <w:szCs w:val="28"/>
          <w:highlight w:val="none"/>
        </w:rPr>
        <w:t>附件1：</w:t>
      </w:r>
    </w:p>
    <w:p w14:paraId="3A2213F6">
      <w:pPr>
        <w:pStyle w:val="18"/>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初步审查要素表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962"/>
        <w:gridCol w:w="6373"/>
      </w:tblGrid>
      <w:tr w14:paraId="32E6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000" w:type="pct"/>
            <w:gridSpan w:val="3"/>
            <w:vAlign w:val="center"/>
          </w:tcPr>
          <w:p w14:paraId="382A3B93">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评审标准</w:t>
            </w:r>
          </w:p>
        </w:tc>
      </w:tr>
      <w:tr w14:paraId="3CDA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13" w:type="pct"/>
            <w:vMerge w:val="restart"/>
            <w:vAlign w:val="center"/>
          </w:tcPr>
          <w:p w14:paraId="187A128F">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资格评审标准</w:t>
            </w:r>
          </w:p>
        </w:tc>
        <w:tc>
          <w:tcPr>
            <w:tcW w:w="4486" w:type="pct"/>
            <w:gridSpan w:val="2"/>
            <w:tcBorders/>
            <w:vAlign w:val="center"/>
          </w:tcPr>
          <w:p w14:paraId="6E9B28C2">
            <w:pPr>
              <w:keepNext w:val="0"/>
              <w:keepLines w:val="0"/>
              <w:widowControl/>
              <w:suppressLineNumbers w:val="0"/>
              <w:spacing w:line="360" w:lineRule="auto"/>
              <w:jc w:val="left"/>
              <w:rPr>
                <w:rFonts w:hint="eastAsia" w:ascii="仿宋" w:hAnsi="仿宋" w:eastAsia="仿宋" w:cs="仿宋"/>
                <w:bCs/>
                <w:color w:val="auto"/>
                <w:kern w:val="2"/>
                <w:sz w:val="24"/>
                <w:szCs w:val="24"/>
                <w:highlight w:val="none"/>
                <w:lang w:eastAsia="zh-CN"/>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tc>
      </w:tr>
      <w:tr w14:paraId="0EE6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3" w:type="pct"/>
            <w:vMerge w:val="restart"/>
            <w:vAlign w:val="center"/>
          </w:tcPr>
          <w:p w14:paraId="36DDA6F1">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符合性评审标准</w:t>
            </w:r>
          </w:p>
        </w:tc>
        <w:tc>
          <w:tcPr>
            <w:tcW w:w="1056" w:type="pct"/>
            <w:vAlign w:val="center"/>
          </w:tcPr>
          <w:p w14:paraId="7048435A">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投标函</w:t>
            </w:r>
          </w:p>
        </w:tc>
        <w:tc>
          <w:tcPr>
            <w:tcW w:w="3430" w:type="pct"/>
            <w:vAlign w:val="center"/>
          </w:tcPr>
          <w:p w14:paraId="659ECEB0">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w:t>
            </w:r>
          </w:p>
        </w:tc>
      </w:tr>
      <w:tr w14:paraId="7A61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3" w:type="pct"/>
            <w:vMerge w:val="continue"/>
          </w:tcPr>
          <w:p w14:paraId="4D44AB67">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auto"/>
                <w:kern w:val="2"/>
                <w:sz w:val="24"/>
                <w:szCs w:val="24"/>
                <w:highlight w:val="none"/>
              </w:rPr>
            </w:pPr>
          </w:p>
        </w:tc>
        <w:tc>
          <w:tcPr>
            <w:tcW w:w="1056" w:type="pct"/>
          </w:tcPr>
          <w:p w14:paraId="7835A21F">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投标有效期</w:t>
            </w:r>
          </w:p>
        </w:tc>
        <w:tc>
          <w:tcPr>
            <w:tcW w:w="3430" w:type="pct"/>
            <w:vAlign w:val="center"/>
          </w:tcPr>
          <w:p w14:paraId="44C9354D">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r>
      <w:tr w14:paraId="2BD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3" w:type="pct"/>
            <w:vMerge w:val="continue"/>
          </w:tcPr>
          <w:p w14:paraId="33A16720">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auto"/>
                <w:kern w:val="2"/>
                <w:sz w:val="24"/>
                <w:szCs w:val="24"/>
                <w:highlight w:val="none"/>
              </w:rPr>
            </w:pPr>
          </w:p>
        </w:tc>
        <w:tc>
          <w:tcPr>
            <w:tcW w:w="1056" w:type="pct"/>
            <w:vAlign w:val="center"/>
          </w:tcPr>
          <w:p w14:paraId="58A821B2">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投标报价</w:t>
            </w:r>
          </w:p>
        </w:tc>
        <w:tc>
          <w:tcPr>
            <w:tcW w:w="3430" w:type="pct"/>
            <w:vAlign w:val="center"/>
          </w:tcPr>
          <w:p w14:paraId="3F29DB5F">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w:t>
            </w:r>
          </w:p>
        </w:tc>
      </w:tr>
      <w:tr w14:paraId="3C76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3" w:type="pct"/>
            <w:vMerge w:val="continue"/>
            <w:vAlign w:val="center"/>
          </w:tcPr>
          <w:p w14:paraId="6D7C9C4B">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auto"/>
                <w:kern w:val="2"/>
                <w:sz w:val="24"/>
                <w:szCs w:val="24"/>
                <w:highlight w:val="none"/>
              </w:rPr>
            </w:pPr>
          </w:p>
        </w:tc>
        <w:tc>
          <w:tcPr>
            <w:tcW w:w="1056" w:type="pct"/>
            <w:vAlign w:val="center"/>
          </w:tcPr>
          <w:p w14:paraId="632675BF">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投标文件完整性</w:t>
            </w:r>
          </w:p>
        </w:tc>
        <w:tc>
          <w:tcPr>
            <w:tcW w:w="3430" w:type="pct"/>
            <w:vAlign w:val="center"/>
          </w:tcPr>
          <w:p w14:paraId="3FE18CCF">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w:t>
            </w:r>
          </w:p>
        </w:tc>
      </w:tr>
      <w:tr w14:paraId="1AA0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3" w:type="pct"/>
            <w:vMerge w:val="continue"/>
          </w:tcPr>
          <w:p w14:paraId="681B02A5">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auto"/>
                <w:kern w:val="2"/>
                <w:sz w:val="24"/>
                <w:szCs w:val="24"/>
                <w:highlight w:val="none"/>
              </w:rPr>
            </w:pPr>
          </w:p>
        </w:tc>
        <w:tc>
          <w:tcPr>
            <w:tcW w:w="1056" w:type="pct"/>
          </w:tcPr>
          <w:p w14:paraId="3B825F41">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工期</w:t>
            </w:r>
          </w:p>
        </w:tc>
        <w:tc>
          <w:tcPr>
            <w:tcW w:w="3430" w:type="pct"/>
            <w:vAlign w:val="center"/>
          </w:tcPr>
          <w:p w14:paraId="54DB2398">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w:t>
            </w:r>
          </w:p>
        </w:tc>
      </w:tr>
    </w:tbl>
    <w:p w14:paraId="2851E54B">
      <w:pPr>
        <w:shd w:val="clear"/>
        <w:spacing w:line="56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附件2：</w:t>
      </w:r>
    </w:p>
    <w:p w14:paraId="06BFDDD5">
      <w:pPr>
        <w:shd w:val="clear"/>
        <w:spacing w:line="560" w:lineRule="exact"/>
        <w:jc w:val="center"/>
        <w:outlineLvl w:val="1"/>
        <w:rPr>
          <w:rFonts w:hint="eastAsia" w:ascii="仿宋" w:hAnsi="仿宋" w:eastAsia="仿宋" w:cs="仿宋"/>
          <w:b/>
          <w:color w:val="auto"/>
          <w:szCs w:val="24"/>
          <w:highlight w:val="none"/>
        </w:rPr>
      </w:pPr>
      <w:bookmarkStart w:id="87" w:name="_Toc14176"/>
      <w:r>
        <w:rPr>
          <w:rFonts w:hint="eastAsia" w:ascii="仿宋" w:hAnsi="仿宋" w:eastAsia="仿宋" w:cs="仿宋"/>
          <w:b/>
          <w:color w:val="auto"/>
          <w:szCs w:val="24"/>
          <w:highlight w:val="none"/>
        </w:rPr>
        <w:t>评标因素及权重分值表</w:t>
      </w:r>
      <w:bookmarkEnd w:id="87"/>
    </w:p>
    <w:p w14:paraId="4697AD13">
      <w:pPr>
        <w:shd w:val="clea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评价和比较以投标文件为依据，从三个方面进行评审并按照百分制进行赋分。</w:t>
      </w:r>
    </w:p>
    <w:tbl>
      <w:tblPr>
        <w:tblStyle w:val="4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7"/>
        <w:gridCol w:w="750"/>
        <w:gridCol w:w="1140"/>
        <w:gridCol w:w="6190"/>
      </w:tblGrid>
      <w:tr w14:paraId="388D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7" w:type="dxa"/>
            <w:vMerge w:val="restart"/>
            <w:shd w:val="clear" w:color="auto" w:fill="auto"/>
            <w:vAlign w:val="center"/>
          </w:tcPr>
          <w:p w14:paraId="33FC753D">
            <w:pPr>
              <w:spacing w:line="360" w:lineRule="auto"/>
              <w:jc w:val="center"/>
              <w:rPr>
                <w:rFonts w:hint="eastAsia" w:ascii="仿宋" w:hAnsi="仿宋" w:eastAsia="仿宋" w:cs="仿宋"/>
                <w:b/>
                <w:bCs/>
                <w:color w:val="auto"/>
                <w:sz w:val="24"/>
                <w:szCs w:val="24"/>
                <w:highlight w:val="none"/>
              </w:rPr>
            </w:pPr>
            <w:bookmarkStart w:id="88" w:name="_Toc28411"/>
            <w:bookmarkStart w:id="89" w:name="_Toc426457698"/>
            <w:bookmarkStart w:id="90" w:name="_Toc22538"/>
            <w:bookmarkStart w:id="91" w:name="_Toc363474025"/>
            <w:bookmarkStart w:id="92" w:name="_Toc5407"/>
            <w:bookmarkStart w:id="93" w:name="_Toc8830"/>
            <w:r>
              <w:rPr>
                <w:rFonts w:hint="eastAsia" w:ascii="仿宋" w:hAnsi="仿宋" w:eastAsia="仿宋" w:cs="仿宋"/>
                <w:b/>
                <w:bCs/>
                <w:color w:val="auto"/>
                <w:sz w:val="24"/>
                <w:szCs w:val="24"/>
                <w:highlight w:val="none"/>
              </w:rPr>
              <w:t>项别</w:t>
            </w:r>
          </w:p>
        </w:tc>
        <w:tc>
          <w:tcPr>
            <w:tcW w:w="1890" w:type="dxa"/>
            <w:gridSpan w:val="2"/>
            <w:shd w:val="clear" w:color="auto" w:fill="auto"/>
            <w:vAlign w:val="center"/>
          </w:tcPr>
          <w:p w14:paraId="0CD2851B">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总分值</w:t>
            </w:r>
          </w:p>
        </w:tc>
        <w:tc>
          <w:tcPr>
            <w:tcW w:w="6190" w:type="dxa"/>
            <w:vMerge w:val="restart"/>
            <w:shd w:val="clear" w:color="auto" w:fill="auto"/>
            <w:vAlign w:val="center"/>
          </w:tcPr>
          <w:p w14:paraId="6196F309">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评审要素</w:t>
            </w:r>
          </w:p>
        </w:tc>
      </w:tr>
      <w:tr w14:paraId="6E49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14" w:hRule="atLeast"/>
          <w:jc w:val="center"/>
        </w:trPr>
        <w:tc>
          <w:tcPr>
            <w:tcW w:w="1287" w:type="dxa"/>
            <w:vMerge w:val="continue"/>
            <w:shd w:val="clear" w:color="auto" w:fill="auto"/>
            <w:vAlign w:val="center"/>
          </w:tcPr>
          <w:p w14:paraId="52736414">
            <w:pPr>
              <w:spacing w:line="360" w:lineRule="auto"/>
              <w:jc w:val="center"/>
              <w:rPr>
                <w:rFonts w:hint="eastAsia" w:ascii="仿宋" w:hAnsi="仿宋" w:eastAsia="仿宋" w:cs="仿宋"/>
                <w:color w:val="auto"/>
                <w:sz w:val="24"/>
                <w:szCs w:val="24"/>
                <w:highlight w:val="none"/>
              </w:rPr>
            </w:pPr>
          </w:p>
        </w:tc>
        <w:tc>
          <w:tcPr>
            <w:tcW w:w="750" w:type="dxa"/>
            <w:shd w:val="clear" w:color="auto" w:fill="auto"/>
            <w:vAlign w:val="center"/>
          </w:tcPr>
          <w:p w14:paraId="19387200">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100</w:t>
            </w:r>
          </w:p>
        </w:tc>
        <w:tc>
          <w:tcPr>
            <w:tcW w:w="1140" w:type="dxa"/>
            <w:shd w:val="clear" w:color="auto" w:fill="auto"/>
            <w:vAlign w:val="center"/>
          </w:tcPr>
          <w:p w14:paraId="4DD54E01">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分项最高分值</w:t>
            </w:r>
          </w:p>
        </w:tc>
        <w:tc>
          <w:tcPr>
            <w:tcW w:w="6190" w:type="dxa"/>
            <w:vMerge w:val="continue"/>
            <w:shd w:val="clear" w:color="auto" w:fill="auto"/>
            <w:vAlign w:val="center"/>
          </w:tcPr>
          <w:p w14:paraId="0316E6A3">
            <w:pPr>
              <w:spacing w:line="360" w:lineRule="auto"/>
              <w:jc w:val="center"/>
              <w:rPr>
                <w:rFonts w:hint="eastAsia" w:ascii="仿宋" w:hAnsi="仿宋" w:eastAsia="仿宋" w:cs="仿宋"/>
                <w:color w:val="auto"/>
                <w:sz w:val="24"/>
                <w:szCs w:val="24"/>
                <w:highlight w:val="none"/>
              </w:rPr>
            </w:pPr>
          </w:p>
        </w:tc>
      </w:tr>
      <w:tr w14:paraId="2D9D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2" w:hRule="atLeast"/>
          <w:jc w:val="center"/>
        </w:trPr>
        <w:tc>
          <w:tcPr>
            <w:tcW w:w="1287" w:type="dxa"/>
            <w:shd w:val="clear" w:color="auto" w:fill="auto"/>
            <w:vAlign w:val="center"/>
          </w:tcPr>
          <w:p w14:paraId="41DCC7AE">
            <w:pPr>
              <w:spacing w:line="440" w:lineRule="exact"/>
              <w:jc w:val="center"/>
              <w:rPr>
                <w:rFonts w:hint="eastAsia" w:ascii="仿宋" w:hAnsi="仿宋" w:eastAsia="仿宋" w:cs="仿宋"/>
                <w:color w:val="auto"/>
                <w:sz w:val="24"/>
                <w:szCs w:val="24"/>
                <w:highlight w:val="none"/>
              </w:rPr>
            </w:pPr>
          </w:p>
        </w:tc>
        <w:tc>
          <w:tcPr>
            <w:tcW w:w="750" w:type="dxa"/>
            <w:shd w:val="clear" w:color="auto" w:fill="auto"/>
            <w:vAlign w:val="center"/>
          </w:tcPr>
          <w:p w14:paraId="5FE96215">
            <w:pPr>
              <w:spacing w:line="440" w:lineRule="exact"/>
              <w:jc w:val="center"/>
              <w:rPr>
                <w:rFonts w:hint="default" w:ascii="仿宋" w:hAnsi="仿宋" w:eastAsia="仿宋" w:cs="仿宋"/>
                <w:color w:val="auto"/>
                <w:sz w:val="24"/>
                <w:szCs w:val="24"/>
                <w:highlight w:val="none"/>
                <w:lang w:val="en-US" w:eastAsia="zh-CN"/>
              </w:rPr>
            </w:pPr>
          </w:p>
        </w:tc>
        <w:tc>
          <w:tcPr>
            <w:tcW w:w="1140" w:type="dxa"/>
            <w:shd w:val="clear" w:color="auto" w:fill="auto"/>
            <w:vAlign w:val="center"/>
          </w:tcPr>
          <w:p w14:paraId="73F121C7">
            <w:pPr>
              <w:spacing w:line="440" w:lineRule="exact"/>
              <w:jc w:val="center"/>
              <w:rPr>
                <w:rFonts w:hint="default" w:ascii="仿宋" w:hAnsi="仿宋" w:eastAsia="仿宋" w:cs="仿宋"/>
                <w:color w:val="auto"/>
                <w:sz w:val="24"/>
                <w:szCs w:val="24"/>
                <w:highlight w:val="none"/>
                <w:lang w:val="en-US" w:eastAsia="zh-CN"/>
              </w:rPr>
            </w:pPr>
          </w:p>
        </w:tc>
        <w:tc>
          <w:tcPr>
            <w:tcW w:w="6190" w:type="dxa"/>
            <w:shd w:val="clear" w:color="auto" w:fill="auto"/>
            <w:vAlign w:val="center"/>
          </w:tcPr>
          <w:p w14:paraId="629B0803">
            <w:pPr>
              <w:keepNext w:val="0"/>
              <w:keepLines w:val="0"/>
              <w:widowControl/>
              <w:suppressLineNumbers w:val="0"/>
              <w:spacing w:line="360" w:lineRule="auto"/>
              <w:ind w:firstLine="480" w:firstLineChars="200"/>
              <w:jc w:val="left"/>
              <w:rPr>
                <w:rFonts w:hint="eastAsia" w:ascii="仿宋" w:hAnsi="仿宋" w:eastAsia="仿宋" w:cs="仿宋"/>
                <w:bCs/>
                <w:color w:val="auto"/>
                <w:spacing w:val="0"/>
                <w:sz w:val="24"/>
                <w:szCs w:val="24"/>
                <w:highlight w:val="none"/>
                <w:lang w:val="en-US" w:eastAsia="zh-CN"/>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tc>
      </w:tr>
      <w:tr w14:paraId="0866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7" w:type="dxa"/>
            <w:gridSpan w:val="4"/>
            <w:shd w:val="clear" w:color="auto" w:fill="auto"/>
            <w:vAlign w:val="center"/>
          </w:tcPr>
          <w:p w14:paraId="3E1828DC">
            <w:pPr>
              <w:spacing w:line="360" w:lineRule="auto"/>
              <w:ind w:firstLine="496" w:firstLineChars="200"/>
              <w:rPr>
                <w:rFonts w:ascii="仿宋" w:hAnsi="仿宋" w:eastAsia="仿宋" w:cs="仿宋"/>
                <w:spacing w:val="4"/>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4"/>
                <w:sz w:val="24"/>
                <w:szCs w:val="24"/>
                <w:highlight w:val="none"/>
                <w:lang w:val="en-US" w:eastAsia="zh-CN"/>
              </w:rPr>
              <w:t>评标委员会</w:t>
            </w:r>
            <w:r>
              <w:rPr>
                <w:rFonts w:hint="eastAsia" w:ascii="仿宋" w:hAnsi="仿宋" w:eastAsia="仿宋" w:cs="仿宋"/>
                <w:spacing w:val="4"/>
                <w:sz w:val="24"/>
                <w:szCs w:val="24"/>
                <w:highlight w:val="none"/>
              </w:rPr>
              <w:t>成员打分超过得分界限或未按本方法赋分时，该成员的打分按无效处理。</w:t>
            </w:r>
          </w:p>
          <w:p w14:paraId="1AE10297">
            <w:pPr>
              <w:pStyle w:val="63"/>
              <w:spacing w:line="360" w:lineRule="auto"/>
              <w:ind w:firstLine="496"/>
              <w:rPr>
                <w:rFonts w:hint="eastAsia" w:ascii="仿宋" w:hAnsi="仿宋" w:eastAsia="仿宋" w:cs="仿宋"/>
                <w:color w:val="auto"/>
                <w:sz w:val="24"/>
                <w:szCs w:val="24"/>
                <w:highlight w:val="none"/>
                <w:lang w:eastAsia="zh-CN"/>
              </w:rPr>
            </w:pP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val="en-US" w:eastAsia="zh-CN"/>
              </w:rPr>
              <w:t>2</w:t>
            </w:r>
            <w:r>
              <w:rPr>
                <w:rFonts w:hint="eastAsia" w:ascii="仿宋" w:hAnsi="仿宋" w:eastAsia="仿宋" w:cs="仿宋"/>
                <w:spacing w:val="4"/>
                <w:sz w:val="24"/>
                <w:szCs w:val="24"/>
                <w:highlight w:val="none"/>
              </w:rPr>
              <w:t>）“（”不包含本数，“</w:t>
            </w:r>
            <w:r>
              <w:rPr>
                <w:rFonts w:hint="eastAsia" w:ascii="仿宋" w:hAnsi="仿宋" w:eastAsia="仿宋" w:cs="仿宋"/>
                <w:color w:val="auto"/>
                <w:sz w:val="24"/>
                <w:szCs w:val="24"/>
                <w:highlight w:val="none"/>
                <w:lang w:eastAsia="zh-CN"/>
              </w:rPr>
              <w:t>]</w:t>
            </w:r>
            <w:r>
              <w:rPr>
                <w:rFonts w:hint="eastAsia" w:ascii="仿宋" w:hAnsi="仿宋" w:eastAsia="仿宋" w:cs="仿宋"/>
                <w:spacing w:val="4"/>
                <w:sz w:val="24"/>
                <w:szCs w:val="24"/>
                <w:highlight w:val="none"/>
              </w:rPr>
              <w:t>”包含本数。</w:t>
            </w:r>
          </w:p>
        </w:tc>
      </w:tr>
    </w:tbl>
    <w:p w14:paraId="20F655B4">
      <w:pPr>
        <w:shd w:val="clea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bookmarkEnd w:id="88"/>
    <w:bookmarkEnd w:id="89"/>
    <w:bookmarkEnd w:id="90"/>
    <w:bookmarkEnd w:id="91"/>
    <w:bookmarkEnd w:id="92"/>
    <w:bookmarkEnd w:id="93"/>
    <w:p w14:paraId="43B76FC9">
      <w:pPr>
        <w:pStyle w:val="2"/>
        <w:shd w:val="clear"/>
        <w:spacing w:line="360" w:lineRule="auto"/>
        <w:jc w:val="center"/>
        <w:rPr>
          <w:rFonts w:hint="eastAsia" w:ascii="仿宋" w:hAnsi="仿宋" w:eastAsia="仿宋" w:cs="仿宋"/>
          <w:bCs/>
          <w:color w:val="auto"/>
          <w:sz w:val="36"/>
          <w:szCs w:val="36"/>
          <w:highlight w:val="none"/>
        </w:rPr>
      </w:pPr>
      <w:bookmarkStart w:id="94" w:name="_Toc8331"/>
      <w:bookmarkStart w:id="95" w:name="_Toc20458"/>
      <w:r>
        <w:rPr>
          <w:rFonts w:hint="eastAsia" w:ascii="仿宋" w:hAnsi="仿宋" w:eastAsia="仿宋" w:cs="仿宋"/>
          <w:bCs/>
          <w:color w:val="auto"/>
          <w:sz w:val="36"/>
          <w:szCs w:val="36"/>
          <w:highlight w:val="none"/>
        </w:rPr>
        <w:t>第六章</w:t>
      </w:r>
      <w:r>
        <w:rPr>
          <w:rFonts w:hint="eastAsia" w:ascii="仿宋" w:hAnsi="仿宋" w:eastAsia="仿宋" w:cs="仿宋"/>
          <w:bCs/>
          <w:color w:val="auto"/>
          <w:sz w:val="36"/>
          <w:szCs w:val="36"/>
          <w:highlight w:val="none"/>
          <w:lang w:val="en-US" w:eastAsia="zh-CN"/>
        </w:rPr>
        <w:t xml:space="preserve"> </w:t>
      </w:r>
      <w:r>
        <w:rPr>
          <w:rFonts w:hint="eastAsia" w:ascii="仿宋" w:hAnsi="仿宋" w:eastAsia="仿宋" w:cs="仿宋"/>
          <w:bCs/>
          <w:color w:val="auto"/>
          <w:sz w:val="36"/>
          <w:szCs w:val="36"/>
          <w:highlight w:val="none"/>
        </w:rPr>
        <w:t xml:space="preserve"> 投标文件构成及格式</w:t>
      </w:r>
      <w:bookmarkEnd w:id="94"/>
      <w:bookmarkEnd w:id="95"/>
    </w:p>
    <w:p w14:paraId="6CE6601F">
      <w:pPr>
        <w:shd w:val="clear"/>
        <w:rPr>
          <w:rFonts w:hint="eastAsia" w:ascii="仿宋" w:hAnsi="仿宋" w:eastAsia="仿宋" w:cs="仿宋"/>
          <w:color w:val="auto"/>
          <w:highlight w:val="none"/>
        </w:rPr>
      </w:pPr>
    </w:p>
    <w:p w14:paraId="4050660B">
      <w:pPr>
        <w:shd w:val="clear"/>
        <w:rPr>
          <w:rFonts w:hint="eastAsia" w:ascii="仿宋" w:hAnsi="仿宋" w:eastAsia="仿宋" w:cs="仿宋"/>
          <w:b/>
          <w:color w:val="auto"/>
          <w:sz w:val="32"/>
          <w:szCs w:val="32"/>
          <w:highlight w:val="none"/>
          <w:lang w:val="en-US" w:eastAsia="zh-CN"/>
        </w:rPr>
      </w:pPr>
    </w:p>
    <w:p w14:paraId="4E47ECC4">
      <w:pPr>
        <w:shd w:val="clea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项目</w:t>
      </w:r>
      <w:r>
        <w:rPr>
          <w:rFonts w:hint="eastAsia" w:ascii="仿宋" w:hAnsi="仿宋" w:eastAsia="仿宋" w:cs="仿宋"/>
          <w:b/>
          <w:color w:val="auto"/>
          <w:sz w:val="32"/>
          <w:szCs w:val="32"/>
          <w:highlight w:val="none"/>
        </w:rPr>
        <w:t>编号：</w:t>
      </w:r>
    </w:p>
    <w:p w14:paraId="621EDF7F">
      <w:pPr>
        <w:shd w:val="clear"/>
        <w:jc w:val="center"/>
        <w:rPr>
          <w:rFonts w:hint="eastAsia" w:ascii="仿宋" w:hAnsi="仿宋" w:eastAsia="仿宋" w:cs="仿宋"/>
          <w:b/>
          <w:color w:val="auto"/>
          <w:sz w:val="36"/>
          <w:szCs w:val="36"/>
          <w:highlight w:val="none"/>
        </w:rPr>
      </w:pPr>
    </w:p>
    <w:p w14:paraId="1A3566EB">
      <w:pPr>
        <w:pStyle w:val="18"/>
        <w:shd w:val="clear"/>
        <w:rPr>
          <w:rFonts w:hint="eastAsia" w:ascii="仿宋" w:hAnsi="仿宋" w:eastAsia="仿宋" w:cs="仿宋"/>
          <w:color w:val="auto"/>
          <w:highlight w:val="none"/>
        </w:rPr>
      </w:pPr>
    </w:p>
    <w:p w14:paraId="318ED823">
      <w:pPr>
        <w:pStyle w:val="18"/>
        <w:shd w:val="clear"/>
        <w:rPr>
          <w:rFonts w:hint="eastAsia" w:ascii="仿宋" w:hAnsi="仿宋" w:eastAsia="仿宋" w:cs="仿宋"/>
          <w:color w:val="auto"/>
          <w:highlight w:val="none"/>
        </w:rPr>
      </w:pPr>
    </w:p>
    <w:p w14:paraId="18D05362">
      <w:pPr>
        <w:shd w:val="clear"/>
        <w:jc w:val="center"/>
        <w:rPr>
          <w:rFonts w:hint="eastAsia" w:ascii="仿宋" w:hAnsi="仿宋" w:eastAsia="仿宋" w:cs="仿宋"/>
          <w:color w:val="auto"/>
          <w:highlight w:val="none"/>
        </w:rPr>
      </w:pPr>
      <w:r>
        <w:rPr>
          <w:rFonts w:hint="eastAsia" w:ascii="仿宋" w:hAnsi="仿宋" w:eastAsia="仿宋" w:cs="仿宋"/>
          <w:b/>
          <w:color w:val="auto"/>
          <w:sz w:val="56"/>
          <w:szCs w:val="56"/>
          <w:highlight w:val="none"/>
          <w:lang w:eastAsia="zh-CN"/>
        </w:rPr>
        <w:t>VR虚拟实战训练中心及市局警示教育基地项目</w:t>
      </w:r>
    </w:p>
    <w:p w14:paraId="03C8FA22">
      <w:pPr>
        <w:pStyle w:val="18"/>
        <w:shd w:val="clear"/>
        <w:rPr>
          <w:rFonts w:hint="eastAsia" w:ascii="仿宋" w:hAnsi="仿宋" w:eastAsia="仿宋" w:cs="仿宋"/>
          <w:color w:val="auto"/>
          <w:highlight w:val="none"/>
        </w:rPr>
      </w:pPr>
    </w:p>
    <w:p w14:paraId="3CCC9D2D">
      <w:pPr>
        <w:pStyle w:val="18"/>
        <w:shd w:val="clear"/>
        <w:rPr>
          <w:rFonts w:hint="eastAsia" w:ascii="仿宋" w:hAnsi="仿宋" w:eastAsia="仿宋" w:cs="仿宋"/>
          <w:color w:val="auto"/>
          <w:highlight w:val="none"/>
        </w:rPr>
      </w:pPr>
    </w:p>
    <w:p w14:paraId="067689B8">
      <w:pPr>
        <w:shd w:val="clear"/>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投 标 文 件</w:t>
      </w:r>
    </w:p>
    <w:p w14:paraId="334A657C">
      <w:pPr>
        <w:shd w:val="clear"/>
        <w:jc w:val="center"/>
        <w:rPr>
          <w:rFonts w:hint="eastAsia" w:ascii="仿宋" w:hAnsi="仿宋" w:eastAsia="仿宋" w:cs="仿宋"/>
          <w:b/>
          <w:color w:val="auto"/>
          <w:sz w:val="72"/>
          <w:szCs w:val="72"/>
          <w:highlight w:val="none"/>
        </w:rPr>
      </w:pPr>
    </w:p>
    <w:p w14:paraId="16B8E302">
      <w:pPr>
        <w:shd w:val="clear"/>
        <w:rPr>
          <w:rFonts w:hint="eastAsia" w:ascii="仿宋" w:hAnsi="仿宋" w:eastAsia="仿宋" w:cs="仿宋"/>
          <w:b/>
          <w:color w:val="auto"/>
          <w:sz w:val="36"/>
          <w:szCs w:val="36"/>
          <w:highlight w:val="none"/>
        </w:rPr>
      </w:pPr>
    </w:p>
    <w:p w14:paraId="6A1406CB">
      <w:pPr>
        <w:pStyle w:val="18"/>
        <w:shd w:val="clear"/>
        <w:rPr>
          <w:rFonts w:hint="eastAsia" w:ascii="仿宋" w:hAnsi="仿宋" w:eastAsia="仿宋" w:cs="仿宋"/>
          <w:color w:val="auto"/>
          <w:highlight w:val="none"/>
        </w:rPr>
      </w:pPr>
    </w:p>
    <w:p w14:paraId="508F3949">
      <w:pPr>
        <w:rPr>
          <w:rFonts w:hint="eastAsia" w:ascii="仿宋" w:hAnsi="仿宋" w:eastAsia="仿宋" w:cs="仿宋"/>
          <w:color w:val="auto"/>
          <w:highlight w:val="none"/>
        </w:rPr>
      </w:pPr>
    </w:p>
    <w:p w14:paraId="0016A65C">
      <w:pPr>
        <w:rPr>
          <w:rFonts w:hint="eastAsia" w:ascii="仿宋" w:hAnsi="仿宋" w:eastAsia="仿宋" w:cs="仿宋"/>
          <w:color w:val="auto"/>
          <w:highlight w:val="none"/>
        </w:rPr>
      </w:pPr>
    </w:p>
    <w:p w14:paraId="3BC20E44">
      <w:pPr>
        <w:rPr>
          <w:rFonts w:hint="eastAsia" w:ascii="仿宋" w:hAnsi="仿宋" w:eastAsia="仿宋" w:cs="仿宋"/>
          <w:color w:val="auto"/>
          <w:highlight w:val="none"/>
        </w:rPr>
      </w:pPr>
    </w:p>
    <w:p w14:paraId="41A376CB">
      <w:pPr>
        <w:rPr>
          <w:rFonts w:hint="eastAsia" w:ascii="仿宋" w:hAnsi="仿宋" w:eastAsia="仿宋" w:cs="仿宋"/>
          <w:color w:val="auto"/>
          <w:highlight w:val="none"/>
        </w:rPr>
      </w:pPr>
    </w:p>
    <w:p w14:paraId="651E9928">
      <w:pPr>
        <w:shd w:val="clear"/>
        <w:tabs>
          <w:tab w:val="center" w:pos="5346"/>
        </w:tabs>
        <w:spacing w:line="72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供应商</w:t>
      </w:r>
      <w:r>
        <w:rPr>
          <w:rFonts w:hint="eastAsia" w:ascii="仿宋" w:hAnsi="仿宋" w:eastAsia="仿宋" w:cs="仿宋"/>
          <w:b/>
          <w:color w:val="auto"/>
          <w:sz w:val="32"/>
          <w:szCs w:val="32"/>
          <w:highlight w:val="none"/>
        </w:rPr>
        <w:t>名称</w:t>
      </w:r>
      <w:r>
        <w:rPr>
          <w:rFonts w:hint="eastAsia" w:ascii="仿宋" w:hAnsi="仿宋" w:eastAsia="仿宋" w:cs="仿宋"/>
          <w:b/>
          <w:color w:val="auto"/>
          <w:sz w:val="32"/>
          <w:szCs w:val="32"/>
          <w:highlight w:val="none"/>
          <w:lang w:val="en-US" w:eastAsia="zh-CN"/>
        </w:rPr>
        <w:t>:</w:t>
      </w:r>
      <w:r>
        <w:rPr>
          <w:rFonts w:hint="eastAsia" w:ascii="仿宋" w:hAnsi="仿宋" w:eastAsia="仿宋" w:cs="仿宋"/>
          <w:b/>
          <w:color w:val="auto"/>
          <w:sz w:val="32"/>
          <w:szCs w:val="32"/>
          <w:highlight w:val="none"/>
        </w:rPr>
        <w:t>（公章）</w:t>
      </w:r>
    </w:p>
    <w:p w14:paraId="3F4A9A08">
      <w:pPr>
        <w:shd w:val="clear"/>
        <w:spacing w:line="720" w:lineRule="auto"/>
        <w:ind w:firstLine="3534" w:firstLineChars="1100"/>
        <w:rPr>
          <w:rFonts w:hint="eastAsia" w:ascii="仿宋" w:hAnsi="仿宋" w:eastAsia="仿宋" w:cs="仿宋"/>
          <w:b/>
          <w:color w:val="auto"/>
          <w:sz w:val="44"/>
          <w:szCs w:val="44"/>
          <w:highlight w:val="none"/>
        </w:rPr>
      </w:pPr>
      <w:r>
        <w:rPr>
          <w:rFonts w:hint="eastAsia" w:ascii="仿宋" w:hAnsi="仿宋" w:eastAsia="仿宋" w:cs="仿宋"/>
          <w:b/>
          <w:color w:val="auto"/>
          <w:sz w:val="32"/>
          <w:szCs w:val="32"/>
          <w:highlight w:val="none"/>
        </w:rPr>
        <w:t>年   月   日</w:t>
      </w:r>
      <w:bookmarkStart w:id="96" w:name="_Toc23267"/>
      <w:bookmarkStart w:id="97" w:name="_Toc363474026"/>
      <w:bookmarkStart w:id="98" w:name="_Toc23850"/>
      <w:bookmarkStart w:id="99" w:name="_Toc403077647"/>
      <w:bookmarkStart w:id="100" w:name="_Toc426457699"/>
      <w:bookmarkStart w:id="101" w:name="_Toc22537"/>
      <w:bookmarkStart w:id="102" w:name="_Toc17702"/>
      <w:bookmarkStart w:id="103" w:name="_Toc30983"/>
    </w:p>
    <w:p w14:paraId="29976EE2">
      <w:pPr>
        <w:shd w:val="clea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bookmarkEnd w:id="96"/>
      <w:bookmarkEnd w:id="97"/>
      <w:bookmarkEnd w:id="98"/>
      <w:bookmarkEnd w:id="99"/>
      <w:bookmarkEnd w:id="100"/>
      <w:bookmarkEnd w:id="101"/>
      <w:bookmarkEnd w:id="102"/>
      <w:bookmarkEnd w:id="103"/>
    </w:p>
    <w:p w14:paraId="490ACA86">
      <w:pPr>
        <w:shd w:val="clear"/>
        <w:spacing w:line="72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072AC94B">
      <w:pPr>
        <w:pStyle w:val="18"/>
        <w:shd w:val="clea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格式自拟</w:t>
      </w:r>
    </w:p>
    <w:p w14:paraId="48112BD5">
      <w:pPr>
        <w:shd w:val="clear"/>
        <w:spacing w:line="480" w:lineRule="auto"/>
        <w:ind w:left="105"/>
        <w:rPr>
          <w:rFonts w:hint="eastAsia" w:ascii="仿宋" w:hAnsi="仿宋" w:eastAsia="仿宋" w:cs="仿宋"/>
          <w:color w:val="auto"/>
          <w:spacing w:val="4"/>
          <w:szCs w:val="24"/>
          <w:highlight w:val="none"/>
        </w:rPr>
      </w:pPr>
    </w:p>
    <w:p w14:paraId="044443FA">
      <w:pPr>
        <w:shd w:val="clear"/>
        <w:spacing w:beforeLines="100"/>
        <w:rPr>
          <w:rFonts w:hint="eastAsia" w:ascii="仿宋" w:hAnsi="仿宋" w:eastAsia="仿宋" w:cs="仿宋"/>
          <w:color w:val="auto"/>
          <w:sz w:val="32"/>
          <w:szCs w:val="32"/>
          <w:highlight w:val="none"/>
        </w:rPr>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0" w:num="1"/>
          <w:titlePg/>
          <w:rtlGutter w:val="0"/>
          <w:docGrid w:type="lines" w:linePitch="333" w:charSpace="0"/>
        </w:sectPr>
      </w:pPr>
      <w:bookmarkStart w:id="104" w:name="_Toc426457700"/>
      <w:bookmarkStart w:id="105" w:name="_Toc23702"/>
      <w:bookmarkStart w:id="106" w:name="_Toc10573"/>
      <w:bookmarkStart w:id="107" w:name="_Toc14057"/>
      <w:bookmarkStart w:id="108" w:name="_Toc28404"/>
      <w:bookmarkStart w:id="109" w:name="_Toc403077648"/>
      <w:bookmarkStart w:id="110" w:name="_Toc4930"/>
      <w:bookmarkStart w:id="111" w:name="_Toc363474027"/>
      <w:bookmarkStart w:id="112" w:name="_Toc29720"/>
      <w:bookmarkStart w:id="113" w:name="_Toc24231"/>
    </w:p>
    <w:bookmarkEnd w:id="104"/>
    <w:bookmarkEnd w:id="105"/>
    <w:bookmarkEnd w:id="106"/>
    <w:bookmarkEnd w:id="107"/>
    <w:bookmarkEnd w:id="108"/>
    <w:bookmarkEnd w:id="109"/>
    <w:bookmarkEnd w:id="110"/>
    <w:bookmarkEnd w:id="111"/>
    <w:bookmarkEnd w:id="112"/>
    <w:bookmarkEnd w:id="113"/>
    <w:p w14:paraId="16E1721A">
      <w:pPr>
        <w:numPr>
          <w:ilvl w:val="0"/>
          <w:numId w:val="0"/>
        </w:numPr>
        <w:shd w:val="clear"/>
        <w:spacing w:beforeLines="100"/>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投标函</w:t>
      </w:r>
    </w:p>
    <w:p w14:paraId="5A016F34">
      <w:pPr>
        <w:shd w:val="clear"/>
        <w:spacing w:line="500" w:lineRule="exact"/>
        <w:jc w:val="left"/>
        <w:rPr>
          <w:rFonts w:hint="eastAsia" w:ascii="仿宋" w:hAnsi="仿宋" w:eastAsia="仿宋" w:cs="仿宋"/>
          <w:color w:val="auto"/>
          <w:spacing w:val="4"/>
          <w:sz w:val="24"/>
          <w:szCs w:val="24"/>
          <w:highlight w:val="none"/>
          <w:u w:val="single"/>
          <w:lang w:val="en-US" w:eastAsia="zh-CN"/>
        </w:rPr>
      </w:pPr>
      <w:r>
        <w:rPr>
          <w:rFonts w:hint="eastAsia" w:ascii="仿宋" w:hAnsi="仿宋" w:eastAsia="仿宋" w:cs="仿宋"/>
          <w:b/>
          <w:color w:val="auto"/>
          <w:spacing w:val="4"/>
          <w:sz w:val="24"/>
          <w:szCs w:val="24"/>
          <w:highlight w:val="none"/>
        </w:rPr>
        <w:t>致：</w:t>
      </w:r>
      <w:r>
        <w:rPr>
          <w:rFonts w:hint="eastAsia" w:ascii="仿宋" w:hAnsi="仿宋" w:eastAsia="仿宋" w:cs="仿宋"/>
          <w:b/>
          <w:color w:val="auto"/>
          <w:spacing w:val="4"/>
          <w:sz w:val="24"/>
          <w:szCs w:val="24"/>
          <w:highlight w:val="none"/>
          <w:u w:val="single"/>
          <w:lang w:eastAsia="zh-CN"/>
        </w:rPr>
        <w:t>（</w:t>
      </w:r>
      <w:r>
        <w:rPr>
          <w:rFonts w:hint="eastAsia" w:ascii="仿宋" w:hAnsi="仿宋" w:eastAsia="仿宋" w:cs="仿宋"/>
          <w:b/>
          <w:color w:val="auto"/>
          <w:spacing w:val="4"/>
          <w:sz w:val="24"/>
          <w:szCs w:val="24"/>
          <w:highlight w:val="none"/>
          <w:u w:val="single"/>
          <w:lang w:val="en-US" w:eastAsia="zh-CN"/>
        </w:rPr>
        <w:t>采购人）</w:t>
      </w:r>
    </w:p>
    <w:p w14:paraId="4BD39573">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496" w:firstLineChars="200"/>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根据贵方“ </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u w:val="single"/>
          <w:lang w:eastAsia="zh-CN"/>
        </w:rPr>
        <w:t>（</w:t>
      </w:r>
      <w:r>
        <w:rPr>
          <w:rFonts w:hint="eastAsia" w:ascii="仿宋" w:hAnsi="仿宋" w:eastAsia="仿宋" w:cs="仿宋"/>
          <w:color w:val="auto"/>
          <w:spacing w:val="4"/>
          <w:sz w:val="24"/>
          <w:szCs w:val="24"/>
          <w:highlight w:val="none"/>
          <w:u w:val="single"/>
          <w:lang w:val="en-US" w:eastAsia="zh-CN"/>
        </w:rPr>
        <w:t>项目名称</w:t>
      </w:r>
      <w:r>
        <w:rPr>
          <w:rFonts w:hint="eastAsia" w:ascii="仿宋" w:hAnsi="仿宋" w:eastAsia="仿宋" w:cs="仿宋"/>
          <w:color w:val="auto"/>
          <w:spacing w:val="4"/>
          <w:sz w:val="24"/>
          <w:szCs w:val="24"/>
          <w:highlight w:val="none"/>
          <w:u w:val="single"/>
          <w:lang w:eastAsia="zh-CN"/>
        </w:rPr>
        <w:t>）</w:t>
      </w:r>
      <w:r>
        <w:rPr>
          <w:rFonts w:hint="eastAsia" w:ascii="仿宋" w:hAnsi="仿宋" w:eastAsia="仿宋" w:cs="仿宋"/>
          <w:color w:val="auto"/>
          <w:spacing w:val="4"/>
          <w:sz w:val="24"/>
          <w:szCs w:val="24"/>
          <w:highlight w:val="none"/>
        </w:rPr>
        <w:t>”项目的投标邀请</w:t>
      </w:r>
      <w:r>
        <w:rPr>
          <w:rFonts w:hint="eastAsia" w:ascii="仿宋" w:hAnsi="仿宋" w:eastAsia="仿宋" w:cs="仿宋"/>
          <w:color w:val="auto"/>
          <w:spacing w:val="4"/>
          <w:sz w:val="24"/>
          <w:szCs w:val="24"/>
          <w:highlight w:val="none"/>
          <w:u w:val="single"/>
        </w:rPr>
        <w:t>(</w:t>
      </w:r>
      <w:r>
        <w:rPr>
          <w:rFonts w:hint="eastAsia" w:ascii="仿宋" w:hAnsi="仿宋" w:eastAsia="仿宋" w:cs="仿宋"/>
          <w:color w:val="auto"/>
          <w:spacing w:val="4"/>
          <w:sz w:val="24"/>
          <w:szCs w:val="24"/>
          <w:highlight w:val="none"/>
          <w:u w:val="single"/>
          <w:lang w:val="en-US" w:eastAsia="zh-CN"/>
        </w:rPr>
        <w:t>项目</w:t>
      </w:r>
      <w:r>
        <w:rPr>
          <w:rFonts w:hint="eastAsia" w:ascii="仿宋" w:hAnsi="仿宋" w:eastAsia="仿宋" w:cs="仿宋"/>
          <w:color w:val="auto"/>
          <w:spacing w:val="4"/>
          <w:sz w:val="24"/>
          <w:szCs w:val="24"/>
          <w:highlight w:val="none"/>
          <w:u w:val="single"/>
          <w:lang w:eastAsia="zh-CN"/>
        </w:rPr>
        <w:t>编号</w:t>
      </w:r>
      <w:r>
        <w:rPr>
          <w:rFonts w:hint="eastAsia" w:ascii="仿宋" w:hAnsi="仿宋" w:eastAsia="仿宋" w:cs="仿宋"/>
          <w:color w:val="auto"/>
          <w:spacing w:val="4"/>
          <w:sz w:val="24"/>
          <w:szCs w:val="24"/>
          <w:highlight w:val="none"/>
          <w:u w:val="single"/>
        </w:rPr>
        <w:t>：</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u w:val="single"/>
        </w:rPr>
        <w:t>)</w:t>
      </w:r>
      <w:r>
        <w:rPr>
          <w:rFonts w:hint="eastAsia" w:ascii="仿宋" w:hAnsi="仿宋" w:eastAsia="仿宋" w:cs="仿宋"/>
          <w:color w:val="auto"/>
          <w:spacing w:val="4"/>
          <w:sz w:val="24"/>
          <w:szCs w:val="24"/>
          <w:highlight w:val="none"/>
        </w:rPr>
        <w:t>，签字代表</w:t>
      </w:r>
      <w:r>
        <w:rPr>
          <w:rFonts w:hint="eastAsia" w:ascii="仿宋" w:hAnsi="仿宋" w:eastAsia="仿宋" w:cs="仿宋"/>
          <w:color w:val="auto"/>
          <w:spacing w:val="4"/>
          <w:sz w:val="24"/>
          <w:szCs w:val="24"/>
          <w:highlight w:val="none"/>
          <w:u w:val="single"/>
        </w:rPr>
        <w:t>（全名、职务）</w:t>
      </w:r>
      <w:r>
        <w:rPr>
          <w:rFonts w:hint="eastAsia" w:ascii="仿宋" w:hAnsi="仿宋" w:eastAsia="仿宋" w:cs="仿宋"/>
          <w:color w:val="auto"/>
          <w:spacing w:val="4"/>
          <w:sz w:val="24"/>
          <w:szCs w:val="24"/>
          <w:highlight w:val="none"/>
        </w:rPr>
        <w:t>经正式授权并代表</w:t>
      </w:r>
      <w:r>
        <w:rPr>
          <w:rFonts w:hint="eastAsia" w:ascii="仿宋" w:hAnsi="仿宋" w:eastAsia="仿宋" w:cs="仿宋"/>
          <w:color w:val="auto"/>
          <w:spacing w:val="4"/>
          <w:sz w:val="24"/>
          <w:szCs w:val="24"/>
          <w:highlight w:val="none"/>
          <w:lang w:eastAsia="zh-CN"/>
        </w:rPr>
        <w:t>供应商</w:t>
      </w:r>
      <w:r>
        <w:rPr>
          <w:rFonts w:hint="eastAsia" w:ascii="仿宋" w:hAnsi="仿宋" w:eastAsia="仿宋" w:cs="仿宋"/>
          <w:color w:val="auto"/>
          <w:spacing w:val="4"/>
          <w:sz w:val="24"/>
          <w:szCs w:val="24"/>
          <w:highlight w:val="none"/>
          <w:u w:val="single"/>
        </w:rPr>
        <w:t>(</w:t>
      </w:r>
      <w:r>
        <w:rPr>
          <w:rFonts w:hint="eastAsia" w:ascii="仿宋" w:hAnsi="仿宋" w:eastAsia="仿宋" w:cs="仿宋"/>
          <w:color w:val="auto"/>
          <w:spacing w:val="4"/>
          <w:sz w:val="24"/>
          <w:szCs w:val="24"/>
          <w:highlight w:val="none"/>
          <w:u w:val="single"/>
          <w:lang w:eastAsia="zh-CN"/>
        </w:rPr>
        <w:t>供应商</w:t>
      </w:r>
      <w:r>
        <w:rPr>
          <w:rFonts w:hint="eastAsia" w:ascii="仿宋" w:hAnsi="仿宋" w:eastAsia="仿宋" w:cs="仿宋"/>
          <w:color w:val="auto"/>
          <w:spacing w:val="4"/>
          <w:sz w:val="24"/>
          <w:szCs w:val="24"/>
          <w:highlight w:val="none"/>
          <w:u w:val="single"/>
        </w:rPr>
        <w:t>名称、地址)</w:t>
      </w:r>
      <w:r>
        <w:rPr>
          <w:rFonts w:hint="eastAsia" w:ascii="仿宋" w:hAnsi="仿宋" w:eastAsia="仿宋" w:cs="仿宋"/>
          <w:color w:val="auto"/>
          <w:spacing w:val="4"/>
          <w:sz w:val="24"/>
          <w:szCs w:val="24"/>
          <w:highlight w:val="none"/>
        </w:rPr>
        <w:t xml:space="preserve"> 提交投标文件。</w:t>
      </w:r>
    </w:p>
    <w:p w14:paraId="40490709">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我方承诺如下：</w:t>
      </w:r>
    </w:p>
    <w:p w14:paraId="25FE0E7F">
      <w:pPr>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line="500" w:lineRule="exact"/>
        <w:ind w:left="0" w:leftChars="0"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1</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投标报价为小写：</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（大写：</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u w:val="none"/>
          <w:lang w:val="en-US" w:eastAsia="zh-CN"/>
        </w:rPr>
        <w:t>，工</w:t>
      </w:r>
      <w:r>
        <w:rPr>
          <w:rFonts w:hint="eastAsia" w:ascii="仿宋" w:hAnsi="仿宋" w:eastAsia="仿宋" w:cs="仿宋"/>
          <w:color w:val="auto"/>
          <w:spacing w:val="4"/>
          <w:sz w:val="24"/>
          <w:szCs w:val="24"/>
          <w:highlight w:val="none"/>
          <w:lang w:eastAsia="zh-CN"/>
        </w:rPr>
        <w:t>期</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u w:val="none"/>
          <w:lang w:eastAsia="zh-CN"/>
        </w:rPr>
        <w:t>，</w:t>
      </w:r>
      <w:r>
        <w:rPr>
          <w:rFonts w:hint="eastAsia" w:ascii="仿宋" w:hAnsi="仿宋" w:eastAsia="仿宋" w:cs="仿宋"/>
          <w:color w:val="auto"/>
          <w:spacing w:val="4"/>
          <w:sz w:val="24"/>
          <w:szCs w:val="24"/>
          <w:highlight w:val="none"/>
          <w:u w:val="none"/>
          <w:lang w:val="en-US" w:eastAsia="zh-CN"/>
        </w:rPr>
        <w:t>项目经理：</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u w:val="none"/>
          <w:lang w:eastAsia="zh-CN"/>
        </w:rPr>
        <w:t>，</w:t>
      </w:r>
      <w:r>
        <w:rPr>
          <w:rFonts w:hint="eastAsia" w:ascii="仿宋" w:hAnsi="仿宋" w:eastAsia="仿宋" w:cs="仿宋"/>
          <w:color w:val="auto"/>
          <w:spacing w:val="4"/>
          <w:sz w:val="24"/>
          <w:szCs w:val="24"/>
          <w:highlight w:val="none"/>
        </w:rPr>
        <w:t>质量标准：</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w:t>
      </w:r>
    </w:p>
    <w:p w14:paraId="16CFE831">
      <w:pPr>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line="500" w:lineRule="exact"/>
        <w:ind w:left="0" w:leftChars="0"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2</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如果中标，我们根据招标文件的规定，履行合同的责任和义务。</w:t>
      </w:r>
    </w:p>
    <w:p w14:paraId="092AFE06">
      <w:pPr>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line="500" w:lineRule="exact"/>
        <w:ind w:left="0" w:leftChars="0"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3</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我们已详细阅读和审核全部招标文件（含修改部分，如有的话）及有关附件，我们知道必须放弃提出含糊不清或误解的问题的权利。</w:t>
      </w:r>
    </w:p>
    <w:p w14:paraId="1782B2FF">
      <w:pPr>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line="500" w:lineRule="exact"/>
        <w:ind w:left="0" w:leftChars="0"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4</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我们同意在投标有效期内（</w:t>
      </w:r>
      <w:r>
        <w:rPr>
          <w:rFonts w:hint="eastAsia" w:ascii="仿宋" w:hAnsi="仿宋" w:eastAsia="仿宋" w:cs="仿宋"/>
          <w:color w:val="auto"/>
          <w:spacing w:val="4"/>
          <w:sz w:val="24"/>
          <w:szCs w:val="24"/>
          <w:highlight w:val="none"/>
          <w:u w:val="single"/>
        </w:rPr>
        <w:t>投标文件的截止之日起90</w:t>
      </w:r>
      <w:r>
        <w:rPr>
          <w:rFonts w:hint="eastAsia" w:ascii="仿宋" w:hAnsi="仿宋" w:eastAsia="仿宋" w:cs="仿宋"/>
          <w:color w:val="auto"/>
          <w:spacing w:val="4"/>
          <w:sz w:val="24"/>
          <w:szCs w:val="24"/>
          <w:highlight w:val="none"/>
          <w:u w:val="single"/>
          <w:lang w:val="en-US" w:eastAsia="zh-CN"/>
        </w:rPr>
        <w:t>日历天</w:t>
      </w:r>
      <w:r>
        <w:rPr>
          <w:rFonts w:hint="eastAsia" w:ascii="仿宋" w:hAnsi="仿宋" w:eastAsia="仿宋" w:cs="仿宋"/>
          <w:color w:val="auto"/>
          <w:spacing w:val="4"/>
          <w:sz w:val="24"/>
          <w:szCs w:val="24"/>
          <w:highlight w:val="none"/>
        </w:rPr>
        <w:t>），本投标函对我方具有约束力。</w:t>
      </w:r>
    </w:p>
    <w:p w14:paraId="4CAEAA6B">
      <w:pPr>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line="500" w:lineRule="exact"/>
        <w:ind w:left="0" w:leftChars="0"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5</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同意提供贵方可能另外要求的与</w:t>
      </w:r>
      <w:r>
        <w:rPr>
          <w:rFonts w:hint="eastAsia" w:ascii="仿宋" w:hAnsi="仿宋" w:eastAsia="仿宋" w:cs="仿宋"/>
          <w:color w:val="auto"/>
          <w:spacing w:val="4"/>
          <w:sz w:val="24"/>
          <w:szCs w:val="24"/>
          <w:highlight w:val="none"/>
          <w:lang w:eastAsia="zh-CN"/>
        </w:rPr>
        <w:t>本次</w:t>
      </w:r>
      <w:r>
        <w:rPr>
          <w:rFonts w:hint="eastAsia" w:ascii="仿宋" w:hAnsi="仿宋" w:eastAsia="仿宋" w:cs="仿宋"/>
          <w:color w:val="auto"/>
          <w:spacing w:val="4"/>
          <w:sz w:val="24"/>
          <w:szCs w:val="24"/>
          <w:highlight w:val="none"/>
        </w:rPr>
        <w:t xml:space="preserve">投标有关的任何证据和资料。 </w:t>
      </w:r>
    </w:p>
    <w:p w14:paraId="3870D39A">
      <w:pPr>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line="500" w:lineRule="exact"/>
        <w:ind w:left="0" w:leftChars="0"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6</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我们同意，如果中标，向</w:t>
      </w:r>
      <w:r>
        <w:rPr>
          <w:rFonts w:hint="eastAsia" w:ascii="仿宋" w:hAnsi="仿宋" w:eastAsia="仿宋" w:cs="仿宋"/>
          <w:color w:val="auto"/>
          <w:spacing w:val="4"/>
          <w:sz w:val="24"/>
          <w:szCs w:val="24"/>
          <w:highlight w:val="none"/>
          <w:lang w:val="en-US" w:eastAsia="zh-CN"/>
        </w:rPr>
        <w:t>代理公司</w:t>
      </w:r>
      <w:r>
        <w:rPr>
          <w:rFonts w:hint="eastAsia" w:ascii="仿宋" w:hAnsi="仿宋" w:eastAsia="仿宋" w:cs="仿宋"/>
          <w:color w:val="auto"/>
          <w:spacing w:val="4"/>
          <w:sz w:val="24"/>
          <w:szCs w:val="24"/>
          <w:highlight w:val="none"/>
        </w:rPr>
        <w:t>交纳招标代理服务费。</w:t>
      </w:r>
    </w:p>
    <w:p w14:paraId="04A2E10E">
      <w:pPr>
        <w:keepNext w:val="0"/>
        <w:keepLines w:val="0"/>
        <w:pageBreakBefore w:val="0"/>
        <w:widowControl w:val="0"/>
        <w:numPr>
          <w:ilvl w:val="0"/>
          <w:numId w:val="0"/>
        </w:numPr>
        <w:shd w:val="clear"/>
        <w:tabs>
          <w:tab w:val="left" w:pos="2160"/>
        </w:tabs>
        <w:kinsoku/>
        <w:wordWrap/>
        <w:overflowPunct/>
        <w:topLinePunct w:val="0"/>
        <w:autoSpaceDE/>
        <w:autoSpaceDN/>
        <w:bidi w:val="0"/>
        <w:adjustRightInd/>
        <w:snapToGrid/>
        <w:spacing w:line="500" w:lineRule="exact"/>
        <w:ind w:left="0" w:leftChars="0"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7</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与本投标有关的一切正式往来通讯为：</w:t>
      </w:r>
    </w:p>
    <w:p w14:paraId="7B784DEB">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496" w:firstLineChars="200"/>
        <w:jc w:val="left"/>
        <w:textAlignment w:val="auto"/>
        <w:rPr>
          <w:rFonts w:hint="eastAsia" w:ascii="仿宋" w:hAnsi="仿宋" w:eastAsia="仿宋" w:cs="仿宋"/>
          <w:color w:val="auto"/>
          <w:spacing w:val="4"/>
          <w:sz w:val="24"/>
          <w:szCs w:val="24"/>
          <w:highlight w:val="none"/>
        </w:rPr>
      </w:pPr>
    </w:p>
    <w:p w14:paraId="129DF97F">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rPr>
          <w:rFonts w:hint="eastAsia" w:ascii="仿宋" w:hAnsi="仿宋" w:eastAsia="仿宋" w:cs="仿宋"/>
          <w:color w:val="auto"/>
          <w:spacing w:val="4"/>
          <w:sz w:val="24"/>
          <w:szCs w:val="24"/>
          <w:highlight w:val="none"/>
        </w:rPr>
      </w:pPr>
    </w:p>
    <w:p w14:paraId="47D3CA12">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供应商</w:t>
      </w:r>
      <w:r>
        <w:rPr>
          <w:rFonts w:hint="eastAsia" w:ascii="仿宋" w:hAnsi="仿宋" w:eastAsia="仿宋" w:cs="仿宋"/>
          <w:color w:val="auto"/>
          <w:spacing w:val="4"/>
          <w:sz w:val="24"/>
          <w:szCs w:val="24"/>
          <w:highlight w:val="none"/>
        </w:rPr>
        <w:t>名称（盖章）：</w:t>
      </w:r>
    </w:p>
    <w:p w14:paraId="0821A6A6">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供应商</w:t>
      </w:r>
      <w:r>
        <w:rPr>
          <w:rFonts w:hint="eastAsia" w:ascii="仿宋" w:hAnsi="仿宋" w:eastAsia="仿宋" w:cs="仿宋"/>
          <w:color w:val="auto"/>
          <w:spacing w:val="4"/>
          <w:sz w:val="24"/>
          <w:szCs w:val="24"/>
          <w:highlight w:val="none"/>
        </w:rPr>
        <w:t>法定代表人</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签字或盖章</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w:t>
      </w:r>
    </w:p>
    <w:p w14:paraId="43A65681">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日    期</w:t>
      </w:r>
      <w:bookmarkStart w:id="114" w:name="_Toc4332"/>
      <w:bookmarkStart w:id="115" w:name="_Toc2656"/>
      <w:bookmarkStart w:id="116" w:name="_Toc426457703"/>
      <w:bookmarkStart w:id="117" w:name="_Toc17802"/>
      <w:bookmarkStart w:id="118" w:name="_Toc363474030"/>
      <w:bookmarkStart w:id="119" w:name="_Toc29025"/>
      <w:bookmarkStart w:id="120" w:name="_Toc22980"/>
      <w:bookmarkStart w:id="121" w:name="_Toc21319"/>
      <w:bookmarkStart w:id="122" w:name="_Toc403077651"/>
      <w:bookmarkStart w:id="123" w:name="_Toc27599"/>
      <w:r>
        <w:rPr>
          <w:rFonts w:hint="eastAsia" w:ascii="仿宋" w:hAnsi="仿宋" w:eastAsia="仿宋" w:cs="仿宋"/>
          <w:color w:val="auto"/>
          <w:spacing w:val="4"/>
          <w:sz w:val="24"/>
          <w:szCs w:val="24"/>
          <w:highlight w:val="none"/>
        </w:rPr>
        <w:t>:</w:t>
      </w:r>
    </w:p>
    <w:p w14:paraId="2EF81EF1">
      <w:pPr>
        <w:pStyle w:val="18"/>
        <w:shd w:val="clear"/>
        <w:rPr>
          <w:rFonts w:hint="eastAsia" w:ascii="仿宋" w:hAnsi="仿宋" w:eastAsia="仿宋" w:cs="仿宋"/>
          <w:color w:val="auto"/>
          <w:spacing w:val="4"/>
          <w:highlight w:val="none"/>
        </w:rPr>
      </w:pPr>
    </w:p>
    <w:p w14:paraId="6F0247FB">
      <w:pPr>
        <w:shd w:val="clear"/>
        <w:rPr>
          <w:rFonts w:hint="eastAsia" w:ascii="仿宋" w:hAnsi="仿宋" w:eastAsia="仿宋" w:cs="仿宋"/>
          <w:color w:val="auto"/>
          <w:spacing w:val="4"/>
          <w:highlight w:val="none"/>
        </w:rPr>
      </w:pPr>
    </w:p>
    <w:p w14:paraId="6D1BDA03">
      <w:pPr>
        <w:pStyle w:val="18"/>
        <w:shd w:val="clear"/>
        <w:rPr>
          <w:rFonts w:hint="eastAsia" w:ascii="仿宋" w:hAnsi="仿宋" w:eastAsia="仿宋" w:cs="仿宋"/>
          <w:color w:val="auto"/>
          <w:highlight w:val="none"/>
        </w:rPr>
      </w:pPr>
    </w:p>
    <w:p w14:paraId="22577DDF">
      <w:pPr>
        <w:pStyle w:val="18"/>
        <w:shd w:val="clear"/>
        <w:rPr>
          <w:rFonts w:hint="eastAsia" w:ascii="仿宋" w:hAnsi="仿宋" w:eastAsia="仿宋" w:cs="仿宋"/>
          <w:color w:val="auto"/>
          <w:spacing w:val="4"/>
          <w:highlight w:val="none"/>
        </w:rPr>
      </w:pPr>
    </w:p>
    <w:p w14:paraId="00081910">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bookmarkEnd w:id="114"/>
    <w:bookmarkEnd w:id="115"/>
    <w:bookmarkEnd w:id="116"/>
    <w:bookmarkEnd w:id="117"/>
    <w:bookmarkEnd w:id="118"/>
    <w:bookmarkEnd w:id="119"/>
    <w:bookmarkEnd w:id="120"/>
    <w:bookmarkEnd w:id="121"/>
    <w:bookmarkEnd w:id="122"/>
    <w:bookmarkEnd w:id="123"/>
    <w:p w14:paraId="2D43B835">
      <w:pPr>
        <w:pStyle w:val="3"/>
        <w:ind w:left="0" w:leftChars="0" w:firstLine="0" w:firstLineChars="0"/>
        <w:jc w:val="center"/>
        <w:rPr>
          <w:rFonts w:hint="eastAsia" w:ascii="仿宋" w:hAnsi="仿宋" w:eastAsia="仿宋" w:cs="仿宋"/>
          <w:szCs w:val="24"/>
          <w:highlight w:val="none"/>
        </w:rPr>
      </w:pPr>
      <w:r>
        <w:rPr>
          <w:rFonts w:hint="eastAsia" w:ascii="仿宋" w:hAnsi="仿宋" w:eastAsia="仿宋" w:cs="仿宋"/>
          <w:bCs/>
          <w:highlight w:val="none"/>
          <w:lang w:val="en-US" w:eastAsia="zh-CN"/>
        </w:rPr>
        <w:t>二、开标一览表</w:t>
      </w:r>
    </w:p>
    <w:p w14:paraId="216D2818">
      <w:pPr>
        <w:jc w:val="left"/>
        <w:rPr>
          <w:rFonts w:hint="eastAsia" w:ascii="仿宋" w:hAnsi="仿宋" w:eastAsia="仿宋" w:cs="仿宋"/>
          <w:highlight w:val="none"/>
        </w:rPr>
      </w:pPr>
    </w:p>
    <w:tbl>
      <w:tblPr>
        <w:tblStyle w:val="45"/>
        <w:tblW w:w="9175" w:type="dxa"/>
        <w:tblInd w:w="110" w:type="dxa"/>
        <w:tblLayout w:type="fixed"/>
        <w:tblCellMar>
          <w:top w:w="0" w:type="dxa"/>
          <w:left w:w="0" w:type="dxa"/>
          <w:bottom w:w="0" w:type="dxa"/>
          <w:right w:w="0" w:type="dxa"/>
        </w:tblCellMar>
      </w:tblPr>
      <w:tblGrid>
        <w:gridCol w:w="2095"/>
        <w:gridCol w:w="7080"/>
      </w:tblGrid>
      <w:tr w14:paraId="13A8BF41">
        <w:tblPrEx>
          <w:tblCellMar>
            <w:top w:w="0" w:type="dxa"/>
            <w:left w:w="0" w:type="dxa"/>
            <w:bottom w:w="0" w:type="dxa"/>
            <w:right w:w="0" w:type="dxa"/>
          </w:tblCellMar>
        </w:tblPrEx>
        <w:trPr>
          <w:trHeight w:val="850" w:hRule="exact"/>
        </w:trPr>
        <w:tc>
          <w:tcPr>
            <w:tcW w:w="2095" w:type="dxa"/>
            <w:tcBorders>
              <w:top w:val="single" w:color="000000" w:sz="4" w:space="0"/>
              <w:left w:val="single" w:color="000000" w:sz="4" w:space="0"/>
              <w:bottom w:val="single" w:color="000000" w:sz="4" w:space="0"/>
              <w:right w:val="single" w:color="000000" w:sz="4" w:space="0"/>
            </w:tcBorders>
            <w:vAlign w:val="center"/>
          </w:tcPr>
          <w:p w14:paraId="31D1DA2A">
            <w:pPr>
              <w:pStyle w:val="225"/>
              <w:ind w:right="1"/>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rPr>
              <w:t>名称</w:t>
            </w:r>
          </w:p>
        </w:tc>
        <w:tc>
          <w:tcPr>
            <w:tcW w:w="7080" w:type="dxa"/>
            <w:tcBorders>
              <w:top w:val="single" w:color="000000" w:sz="4" w:space="0"/>
              <w:left w:val="single" w:color="000000" w:sz="4" w:space="0"/>
              <w:bottom w:val="single" w:color="000000" w:sz="4" w:space="0"/>
              <w:right w:val="single" w:color="000000" w:sz="4" w:space="0"/>
            </w:tcBorders>
          </w:tcPr>
          <w:p w14:paraId="2809BDE9">
            <w:pPr>
              <w:pStyle w:val="225"/>
              <w:ind w:left="23"/>
              <w:jc w:val="center"/>
              <w:rPr>
                <w:rFonts w:hint="eastAsia" w:ascii="仿宋" w:hAnsi="仿宋" w:eastAsia="仿宋" w:cs="仿宋"/>
                <w:color w:val="auto"/>
                <w:sz w:val="24"/>
                <w:szCs w:val="24"/>
                <w:highlight w:val="none"/>
                <w:lang w:eastAsia="zh-CN"/>
              </w:rPr>
            </w:pPr>
          </w:p>
        </w:tc>
      </w:tr>
      <w:tr w14:paraId="26F43CD1">
        <w:tblPrEx>
          <w:tblCellMar>
            <w:top w:w="0" w:type="dxa"/>
            <w:left w:w="0" w:type="dxa"/>
            <w:bottom w:w="0" w:type="dxa"/>
            <w:right w:w="0" w:type="dxa"/>
          </w:tblCellMar>
        </w:tblPrEx>
        <w:trPr>
          <w:trHeight w:val="850" w:hRule="exact"/>
        </w:trPr>
        <w:tc>
          <w:tcPr>
            <w:tcW w:w="2095" w:type="dxa"/>
            <w:tcBorders>
              <w:top w:val="single" w:color="000000" w:sz="4" w:space="0"/>
              <w:left w:val="single" w:color="000000" w:sz="4" w:space="0"/>
              <w:bottom w:val="single" w:color="000000" w:sz="4" w:space="0"/>
              <w:right w:val="single" w:color="000000" w:sz="4" w:space="0"/>
            </w:tcBorders>
            <w:vAlign w:val="center"/>
          </w:tcPr>
          <w:p w14:paraId="4E4549BD">
            <w:pPr>
              <w:pStyle w:val="225"/>
              <w:ind w:right="1"/>
              <w:jc w:val="center"/>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lang w:eastAsia="zh-CN"/>
              </w:rPr>
              <w:t>编号</w:t>
            </w:r>
          </w:p>
        </w:tc>
        <w:tc>
          <w:tcPr>
            <w:tcW w:w="7080" w:type="dxa"/>
            <w:tcBorders>
              <w:top w:val="single" w:color="000000" w:sz="4" w:space="0"/>
              <w:left w:val="single" w:color="000000" w:sz="4" w:space="0"/>
              <w:bottom w:val="single" w:color="000000" w:sz="4" w:space="0"/>
              <w:right w:val="single" w:color="000000" w:sz="4" w:space="0"/>
            </w:tcBorders>
          </w:tcPr>
          <w:p w14:paraId="3D50A6ED">
            <w:pPr>
              <w:pStyle w:val="225"/>
              <w:ind w:left="8"/>
              <w:jc w:val="center"/>
              <w:rPr>
                <w:rFonts w:hint="eastAsia" w:ascii="仿宋" w:hAnsi="仿宋" w:eastAsia="仿宋" w:cs="仿宋"/>
                <w:color w:val="auto"/>
                <w:sz w:val="24"/>
                <w:szCs w:val="24"/>
                <w:highlight w:val="none"/>
                <w:lang w:eastAsia="zh-CN"/>
              </w:rPr>
            </w:pPr>
          </w:p>
        </w:tc>
      </w:tr>
      <w:tr w14:paraId="524D9BFE">
        <w:tblPrEx>
          <w:tblCellMar>
            <w:top w:w="0" w:type="dxa"/>
            <w:left w:w="0" w:type="dxa"/>
            <w:bottom w:w="0" w:type="dxa"/>
            <w:right w:w="0" w:type="dxa"/>
          </w:tblCellMar>
        </w:tblPrEx>
        <w:trPr>
          <w:trHeight w:val="1877" w:hRule="exact"/>
        </w:trPr>
        <w:tc>
          <w:tcPr>
            <w:tcW w:w="2095" w:type="dxa"/>
            <w:tcBorders>
              <w:top w:val="single" w:color="000000" w:sz="4" w:space="0"/>
              <w:left w:val="single" w:color="000000" w:sz="4" w:space="0"/>
              <w:bottom w:val="single" w:color="000000" w:sz="4" w:space="0"/>
              <w:right w:val="single" w:color="000000" w:sz="4" w:space="0"/>
            </w:tcBorders>
            <w:vAlign w:val="center"/>
          </w:tcPr>
          <w:p w14:paraId="3E8167EA">
            <w:pPr>
              <w:pStyle w:val="225"/>
              <w:ind w:right="1"/>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投标报价</w:t>
            </w:r>
          </w:p>
        </w:tc>
        <w:tc>
          <w:tcPr>
            <w:tcW w:w="7080" w:type="dxa"/>
            <w:tcBorders>
              <w:top w:val="single" w:color="000000" w:sz="4" w:space="0"/>
              <w:left w:val="single" w:color="000000" w:sz="4" w:space="0"/>
              <w:bottom w:val="single" w:color="000000" w:sz="4" w:space="0"/>
              <w:right w:val="single" w:color="000000" w:sz="4" w:space="0"/>
            </w:tcBorders>
            <w:vAlign w:val="center"/>
          </w:tcPr>
          <w:p w14:paraId="5E2AD8D2">
            <w:pPr>
              <w:pStyle w:val="225"/>
              <w:keepNext w:val="0"/>
              <w:keepLines w:val="0"/>
              <w:pageBreakBefore w:val="0"/>
              <w:widowControl w:val="0"/>
              <w:kinsoku/>
              <w:wordWrap/>
              <w:overflowPunct/>
              <w:topLinePunct w:val="0"/>
              <w:autoSpaceDE/>
              <w:autoSpaceDN/>
              <w:bidi w:val="0"/>
              <w:adjustRightInd/>
              <w:snapToGrid/>
              <w:spacing w:line="480" w:lineRule="auto"/>
              <w:ind w:right="0" w:firstLine="241" w:firstLineChars="1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大写：</w:t>
            </w:r>
          </w:p>
          <w:p w14:paraId="2FE50285">
            <w:pPr>
              <w:pStyle w:val="225"/>
              <w:keepNext w:val="0"/>
              <w:keepLines w:val="0"/>
              <w:pageBreakBefore w:val="0"/>
              <w:widowControl w:val="0"/>
              <w:kinsoku/>
              <w:wordWrap/>
              <w:overflowPunct/>
              <w:topLinePunct w:val="0"/>
              <w:autoSpaceDE/>
              <w:autoSpaceDN/>
              <w:bidi w:val="0"/>
              <w:adjustRightInd/>
              <w:snapToGrid/>
              <w:spacing w:line="480" w:lineRule="auto"/>
              <w:ind w:right="0" w:firstLine="241"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小写：</w:t>
            </w:r>
          </w:p>
        </w:tc>
      </w:tr>
      <w:tr w14:paraId="5FE2BCAE">
        <w:tblPrEx>
          <w:tblCellMar>
            <w:top w:w="0" w:type="dxa"/>
            <w:left w:w="0" w:type="dxa"/>
            <w:bottom w:w="0" w:type="dxa"/>
            <w:right w:w="0" w:type="dxa"/>
          </w:tblCellMar>
        </w:tblPrEx>
        <w:trPr>
          <w:trHeight w:val="850" w:hRule="exact"/>
        </w:trPr>
        <w:tc>
          <w:tcPr>
            <w:tcW w:w="2095" w:type="dxa"/>
            <w:tcBorders>
              <w:top w:val="single" w:color="000000" w:sz="4" w:space="0"/>
              <w:left w:val="single" w:color="000000" w:sz="4" w:space="0"/>
              <w:bottom w:val="single" w:color="000000" w:sz="4" w:space="0"/>
              <w:right w:val="single" w:color="000000" w:sz="4" w:space="0"/>
            </w:tcBorders>
          </w:tcPr>
          <w:p w14:paraId="54E33FD5">
            <w:pPr>
              <w:pStyle w:val="225"/>
              <w:spacing w:before="196"/>
              <w:ind w:right="1"/>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工</w:t>
            </w:r>
            <w:r>
              <w:rPr>
                <w:rFonts w:hint="eastAsia" w:ascii="仿宋" w:hAnsi="仿宋" w:eastAsia="仿宋" w:cs="仿宋"/>
                <w:b/>
                <w:bCs/>
                <w:color w:val="auto"/>
                <w:sz w:val="24"/>
                <w:szCs w:val="24"/>
                <w:highlight w:val="none"/>
              </w:rPr>
              <w:t>期</w:t>
            </w:r>
          </w:p>
        </w:tc>
        <w:tc>
          <w:tcPr>
            <w:tcW w:w="7080" w:type="dxa"/>
            <w:tcBorders>
              <w:top w:val="single" w:color="000000" w:sz="4" w:space="0"/>
              <w:left w:val="single" w:color="000000" w:sz="4" w:space="0"/>
              <w:bottom w:val="single" w:color="000000" w:sz="4" w:space="0"/>
              <w:right w:val="single" w:color="000000" w:sz="4" w:space="0"/>
            </w:tcBorders>
            <w:vAlign w:val="center"/>
          </w:tcPr>
          <w:p w14:paraId="30BBA8A8">
            <w:pPr>
              <w:jc w:val="both"/>
              <w:rPr>
                <w:rFonts w:hint="eastAsia" w:ascii="仿宋" w:hAnsi="仿宋" w:eastAsia="仿宋" w:cs="仿宋"/>
                <w:color w:val="auto"/>
                <w:sz w:val="24"/>
                <w:szCs w:val="24"/>
                <w:highlight w:val="none"/>
              </w:rPr>
            </w:pPr>
          </w:p>
        </w:tc>
      </w:tr>
      <w:tr w14:paraId="026090A4">
        <w:tblPrEx>
          <w:tblCellMar>
            <w:top w:w="0" w:type="dxa"/>
            <w:left w:w="0" w:type="dxa"/>
            <w:bottom w:w="0" w:type="dxa"/>
            <w:right w:w="0" w:type="dxa"/>
          </w:tblCellMar>
        </w:tblPrEx>
        <w:trPr>
          <w:trHeight w:val="850" w:hRule="exact"/>
        </w:trPr>
        <w:tc>
          <w:tcPr>
            <w:tcW w:w="2095" w:type="dxa"/>
            <w:tcBorders>
              <w:top w:val="single" w:color="000000" w:sz="4" w:space="0"/>
              <w:left w:val="single" w:color="000000" w:sz="4" w:space="0"/>
              <w:bottom w:val="single" w:color="000000" w:sz="4" w:space="0"/>
              <w:right w:val="single" w:color="000000" w:sz="4" w:space="0"/>
            </w:tcBorders>
          </w:tcPr>
          <w:p w14:paraId="2FD961D5">
            <w:pPr>
              <w:pStyle w:val="225"/>
              <w:spacing w:before="196"/>
              <w:ind w:right="1"/>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项目经理</w:t>
            </w:r>
          </w:p>
        </w:tc>
        <w:tc>
          <w:tcPr>
            <w:tcW w:w="7080" w:type="dxa"/>
            <w:tcBorders>
              <w:top w:val="single" w:color="000000" w:sz="4" w:space="0"/>
              <w:left w:val="single" w:color="000000" w:sz="4" w:space="0"/>
              <w:bottom w:val="single" w:color="000000" w:sz="4" w:space="0"/>
              <w:right w:val="single" w:color="000000" w:sz="4" w:space="0"/>
            </w:tcBorders>
            <w:vAlign w:val="center"/>
          </w:tcPr>
          <w:p w14:paraId="65260BA0">
            <w:pPr>
              <w:jc w:val="both"/>
              <w:rPr>
                <w:rFonts w:hint="eastAsia" w:ascii="仿宋" w:hAnsi="仿宋" w:eastAsia="仿宋" w:cs="仿宋"/>
                <w:color w:val="auto"/>
                <w:sz w:val="24"/>
                <w:szCs w:val="24"/>
                <w:highlight w:val="none"/>
              </w:rPr>
            </w:pPr>
          </w:p>
        </w:tc>
      </w:tr>
      <w:tr w14:paraId="2E7E2421">
        <w:tblPrEx>
          <w:tblCellMar>
            <w:top w:w="0" w:type="dxa"/>
            <w:left w:w="0" w:type="dxa"/>
            <w:bottom w:w="0" w:type="dxa"/>
            <w:right w:w="0" w:type="dxa"/>
          </w:tblCellMar>
        </w:tblPrEx>
        <w:trPr>
          <w:trHeight w:val="850" w:hRule="exact"/>
        </w:trPr>
        <w:tc>
          <w:tcPr>
            <w:tcW w:w="2095" w:type="dxa"/>
            <w:tcBorders>
              <w:top w:val="single" w:color="000000" w:sz="4" w:space="0"/>
              <w:left w:val="single" w:color="000000" w:sz="4" w:space="0"/>
              <w:bottom w:val="single" w:color="000000" w:sz="4" w:space="0"/>
              <w:right w:val="single" w:color="000000" w:sz="4" w:space="0"/>
            </w:tcBorders>
          </w:tcPr>
          <w:p w14:paraId="1E2EDAB2">
            <w:pPr>
              <w:pStyle w:val="225"/>
              <w:spacing w:before="196"/>
              <w:ind w:right="1"/>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质量标准</w:t>
            </w:r>
          </w:p>
        </w:tc>
        <w:tc>
          <w:tcPr>
            <w:tcW w:w="7080" w:type="dxa"/>
            <w:tcBorders>
              <w:top w:val="single" w:color="000000" w:sz="4" w:space="0"/>
              <w:left w:val="single" w:color="000000" w:sz="4" w:space="0"/>
              <w:bottom w:val="single" w:color="000000" w:sz="4" w:space="0"/>
              <w:right w:val="single" w:color="000000" w:sz="4" w:space="0"/>
            </w:tcBorders>
            <w:vAlign w:val="center"/>
          </w:tcPr>
          <w:p w14:paraId="5B966CDC">
            <w:pPr>
              <w:jc w:val="both"/>
              <w:rPr>
                <w:rFonts w:hint="eastAsia" w:ascii="仿宋" w:hAnsi="仿宋" w:eastAsia="仿宋" w:cs="仿宋"/>
                <w:color w:val="auto"/>
                <w:sz w:val="24"/>
                <w:szCs w:val="24"/>
                <w:highlight w:val="none"/>
              </w:rPr>
            </w:pPr>
          </w:p>
        </w:tc>
      </w:tr>
      <w:tr w14:paraId="7827D49B">
        <w:tblPrEx>
          <w:tblCellMar>
            <w:top w:w="0" w:type="dxa"/>
            <w:left w:w="0" w:type="dxa"/>
            <w:bottom w:w="0" w:type="dxa"/>
            <w:right w:w="0" w:type="dxa"/>
          </w:tblCellMar>
        </w:tblPrEx>
        <w:trPr>
          <w:trHeight w:val="850" w:hRule="exact"/>
        </w:trPr>
        <w:tc>
          <w:tcPr>
            <w:tcW w:w="2095" w:type="dxa"/>
            <w:tcBorders>
              <w:top w:val="single" w:color="000000" w:sz="4" w:space="0"/>
              <w:left w:val="single" w:color="000000" w:sz="4" w:space="0"/>
              <w:bottom w:val="single" w:color="000000" w:sz="4" w:space="0"/>
              <w:right w:val="single" w:color="000000" w:sz="4" w:space="0"/>
            </w:tcBorders>
          </w:tcPr>
          <w:p w14:paraId="0A8A8229">
            <w:pPr>
              <w:pStyle w:val="225"/>
              <w:spacing w:before="196"/>
              <w:ind w:right="1"/>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tc>
        <w:tc>
          <w:tcPr>
            <w:tcW w:w="7080" w:type="dxa"/>
            <w:tcBorders>
              <w:top w:val="single" w:color="000000" w:sz="4" w:space="0"/>
              <w:left w:val="single" w:color="000000" w:sz="4" w:space="0"/>
              <w:bottom w:val="single" w:color="000000" w:sz="4" w:space="0"/>
              <w:right w:val="single" w:color="000000" w:sz="4" w:space="0"/>
            </w:tcBorders>
            <w:vAlign w:val="center"/>
          </w:tcPr>
          <w:p w14:paraId="26E1303D">
            <w:pPr>
              <w:jc w:val="both"/>
              <w:rPr>
                <w:rFonts w:hint="eastAsia" w:ascii="仿宋" w:hAnsi="仿宋" w:eastAsia="仿宋" w:cs="仿宋"/>
                <w:color w:val="auto"/>
                <w:sz w:val="24"/>
                <w:szCs w:val="24"/>
                <w:highlight w:val="none"/>
              </w:rPr>
            </w:pPr>
          </w:p>
        </w:tc>
      </w:tr>
    </w:tbl>
    <w:p w14:paraId="5A748869">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76D47287">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1.本表所列各项数据与招标文件其它地方表述不一致时，以本表为准。</w:t>
      </w:r>
    </w:p>
    <w:p w14:paraId="46F3405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2.投标总报价以元为单位，四舍五入精确到小数点后两位。</w:t>
      </w:r>
    </w:p>
    <w:p w14:paraId="3C552037">
      <w:pPr>
        <w:rPr>
          <w:rFonts w:hint="eastAsia" w:ascii="仿宋" w:hAnsi="仿宋" w:eastAsia="仿宋" w:cs="仿宋"/>
          <w:sz w:val="21"/>
          <w:szCs w:val="21"/>
          <w:highlight w:val="none"/>
        </w:rPr>
      </w:pPr>
    </w:p>
    <w:p w14:paraId="070D609B">
      <w:pPr>
        <w:rPr>
          <w:rFonts w:hint="eastAsia" w:ascii="仿宋" w:hAnsi="仿宋" w:eastAsia="仿宋" w:cs="仿宋"/>
          <w:sz w:val="21"/>
          <w:szCs w:val="21"/>
          <w:highlight w:val="none"/>
        </w:rPr>
      </w:pPr>
    </w:p>
    <w:p w14:paraId="4B5BDA7E">
      <w:pPr>
        <w:rPr>
          <w:rFonts w:hint="eastAsia" w:ascii="仿宋" w:hAnsi="仿宋" w:eastAsia="仿宋" w:cs="仿宋"/>
          <w:sz w:val="21"/>
          <w:szCs w:val="21"/>
          <w:highlight w:val="none"/>
        </w:rPr>
      </w:pPr>
    </w:p>
    <w:p w14:paraId="3BF1CE5E">
      <w:pPr>
        <w:rPr>
          <w:rFonts w:hint="eastAsia" w:ascii="仿宋" w:hAnsi="仿宋" w:eastAsia="仿宋" w:cs="仿宋"/>
          <w:sz w:val="21"/>
          <w:szCs w:val="21"/>
          <w:highlight w:val="none"/>
        </w:rPr>
      </w:pPr>
    </w:p>
    <w:p w14:paraId="1DD2F264">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BF8CD21">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3ECF33BE">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CFC5531">
      <w:pPr>
        <w:spacing w:before="120" w:beforeLines="50" w:after="120" w:afterLines="50" w:line="400" w:lineRule="atLeast"/>
        <w:rPr>
          <w:rFonts w:hint="eastAsia" w:ascii="仿宋" w:hAnsi="仿宋" w:eastAsia="仿宋" w:cs="仿宋"/>
          <w:sz w:val="21"/>
          <w:szCs w:val="21"/>
          <w:highlight w:val="none"/>
        </w:rPr>
      </w:pPr>
    </w:p>
    <w:p w14:paraId="70E627C5">
      <w:pPr>
        <w:spacing w:after="120"/>
        <w:rPr>
          <w:rFonts w:hint="eastAsia" w:ascii="仿宋" w:hAnsi="仿宋" w:eastAsia="仿宋" w:cs="仿宋"/>
          <w:b/>
          <w:sz w:val="21"/>
          <w:szCs w:val="21"/>
          <w:highlight w:val="none"/>
        </w:rPr>
      </w:pPr>
      <w:bookmarkStart w:id="124" w:name="_Toc344572163"/>
    </w:p>
    <w:p w14:paraId="7C5C85D7">
      <w:pPr>
        <w:pStyle w:val="3"/>
        <w:numPr>
          <w:ilvl w:val="0"/>
          <w:numId w:val="0"/>
        </w:numPr>
        <w:spacing w:before="120" w:beforeLines="50" w:after="240" w:afterLines="100"/>
        <w:jc w:val="center"/>
        <w:rPr>
          <w:rFonts w:hint="default" w:ascii="仿宋" w:hAnsi="仿宋" w:eastAsia="仿宋" w:cs="仿宋"/>
          <w:highlight w:val="none"/>
          <w:lang w:val="en-US" w:eastAsia="zh-CN"/>
        </w:rPr>
      </w:pPr>
      <w:r>
        <w:rPr>
          <w:rFonts w:hint="eastAsia" w:ascii="仿宋" w:hAnsi="仿宋" w:eastAsia="仿宋" w:cs="仿宋"/>
          <w:highlight w:val="none"/>
        </w:rPr>
        <w:br w:type="page"/>
      </w:r>
      <w:bookmarkStart w:id="125" w:name="_Toc7315"/>
      <w:bookmarkStart w:id="126" w:name="_Toc10822"/>
      <w:r>
        <w:rPr>
          <w:rFonts w:hint="eastAsia" w:ascii="仿宋" w:hAnsi="仿宋" w:eastAsia="仿宋" w:cs="仿宋"/>
          <w:highlight w:val="none"/>
          <w:lang w:val="en-US" w:eastAsia="zh-CN"/>
        </w:rPr>
        <w:t>三、</w:t>
      </w:r>
      <w:bookmarkEnd w:id="125"/>
      <w:r>
        <w:rPr>
          <w:rFonts w:hint="eastAsia" w:ascii="仿宋" w:hAnsi="仿宋" w:eastAsia="仿宋" w:cs="仿宋"/>
          <w:highlight w:val="none"/>
          <w:lang w:val="en-US" w:eastAsia="zh-CN"/>
        </w:rPr>
        <w:t>已标价工程量清单</w:t>
      </w:r>
    </w:p>
    <w:p w14:paraId="10C468A1">
      <w:pPr>
        <w:rPr>
          <w:rFonts w:hint="eastAsia" w:ascii="仿宋" w:hAnsi="仿宋" w:eastAsia="仿宋" w:cs="仿宋"/>
          <w:b/>
          <w:bCs/>
          <w:color w:val="auto"/>
          <w:spacing w:val="4"/>
          <w:sz w:val="28"/>
          <w:szCs w:val="28"/>
          <w:highlight w:val="none"/>
        </w:rPr>
      </w:pPr>
    </w:p>
    <w:p w14:paraId="1182541C">
      <w:pPr>
        <w:spacing w:line="440" w:lineRule="exact"/>
        <w:jc w:val="center"/>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编制说明</w:t>
      </w:r>
    </w:p>
    <w:p w14:paraId="400A8500">
      <w:pPr>
        <w:spacing w:line="440" w:lineRule="exact"/>
        <w:jc w:val="center"/>
        <w:rPr>
          <w:rFonts w:hint="eastAsia" w:ascii="仿宋" w:hAnsi="仿宋" w:eastAsia="仿宋" w:cs="仿宋"/>
          <w:b/>
          <w:bCs/>
          <w:color w:val="auto"/>
          <w:spacing w:val="4"/>
          <w:sz w:val="28"/>
          <w:szCs w:val="28"/>
          <w:highlight w:val="none"/>
        </w:rPr>
      </w:pPr>
    </w:p>
    <w:p w14:paraId="7A6F6CB2">
      <w:pPr>
        <w:tabs>
          <w:tab w:val="left" w:pos="258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（1）本报价依据本工程招标文件、合同文件、工程建设标准、采购人发出的工程量清单和答疑纪要及其他有关文件进行。</w:t>
      </w:r>
    </w:p>
    <w:p w14:paraId="205F8391">
      <w:pPr>
        <w:tabs>
          <w:tab w:val="left" w:pos="258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（2）工程量清单计价表中的工程量为暂定工程量，供应商不得在投标时擅自修改，具体以实际发生的为准进行结算。</w:t>
      </w:r>
    </w:p>
    <w:p w14:paraId="00844CD4">
      <w:pPr>
        <w:tabs>
          <w:tab w:val="left" w:pos="258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量清单计价表中所填的综合单价为全费用综合单价（包括施工过程中一切费用；包含人工、材料、机械、管理费、利润、措施费、规费、税金等），供应商应按采购人发出的工程量清单中的综合单价填报，不得在投标时擅自修改。</w:t>
      </w:r>
    </w:p>
    <w:p w14:paraId="5D704311">
      <w:pPr>
        <w:tabs>
          <w:tab w:val="left" w:pos="258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（4）本报价中没有填写的项目费用，视为已包括在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报价之中。</w:t>
      </w:r>
    </w:p>
    <w:p w14:paraId="7F349D6B">
      <w:pPr>
        <w:tabs>
          <w:tab w:val="left" w:pos="258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（5）工程量清单报价文件应参照采购人发出的工程量清单进行编制，报价文件应至少包含总价、工程量、综合单价等报价有关要素。</w:t>
      </w:r>
    </w:p>
    <w:p w14:paraId="3365AFFB">
      <w:pPr>
        <w:tabs>
          <w:tab w:val="left" w:pos="2580"/>
        </w:tabs>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bookmarkStart w:id="127" w:name="_Toc4071"/>
      <w:r>
        <w:rPr>
          <w:rFonts w:hint="eastAsia" w:ascii="仿宋" w:hAnsi="仿宋" w:eastAsia="仿宋" w:cs="仿宋"/>
          <w:b/>
          <w:bCs/>
          <w:color w:val="auto"/>
          <w:sz w:val="24"/>
          <w:szCs w:val="24"/>
          <w:highlight w:val="none"/>
        </w:rPr>
        <w:t>已标价工程量清单的扉页(仅指投标总价扉页)应由注册或登记的造价人员签字并盖执业印章；</w:t>
      </w:r>
    </w:p>
    <w:p w14:paraId="6AA2D3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3079F5C">
      <w:pPr>
        <w:keepNext w:val="0"/>
        <w:keepLines w:val="0"/>
        <w:pageBreakBefore w:val="0"/>
        <w:widowControl w:val="0"/>
        <w:tabs>
          <w:tab w:val="left" w:pos="2580"/>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仿宋" w:hAnsi="仿宋" w:eastAsia="仿宋" w:cs="仿宋"/>
          <w:b/>
          <w:bCs/>
          <w:sz w:val="28"/>
          <w:szCs w:val="32"/>
          <w:highlight w:val="none"/>
          <w:lang w:val="en-US" w:eastAsia="zh-CN" w:bidi="ar-SA"/>
        </w:rPr>
      </w:pPr>
      <w:r>
        <w:rPr>
          <w:rFonts w:hint="eastAsia" w:ascii="仿宋" w:hAnsi="仿宋" w:eastAsia="仿宋" w:cs="仿宋"/>
          <w:b/>
          <w:bCs/>
          <w:sz w:val="28"/>
          <w:szCs w:val="32"/>
          <w:highlight w:val="none"/>
          <w:lang w:val="en-US" w:eastAsia="zh-CN" w:bidi="ar-SA"/>
        </w:rPr>
        <w:t>四、偏离表</w:t>
      </w:r>
      <w:bookmarkEnd w:id="127"/>
    </w:p>
    <w:p w14:paraId="12309CFE">
      <w:pPr>
        <w:rPr>
          <w:rFonts w:hint="eastAsia" w:ascii="仿宋" w:hAnsi="仿宋" w:eastAsia="仿宋" w:cs="仿宋"/>
          <w:color w:val="auto"/>
          <w:highlight w:val="none"/>
        </w:rPr>
      </w:pPr>
    </w:p>
    <w:p w14:paraId="617E22F7">
      <w:pPr>
        <w:autoSpaceDE w:val="0"/>
        <w:autoSpaceDN w:val="0"/>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商务条款偏离表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2FD9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noWrap w:val="0"/>
            <w:vAlign w:val="center"/>
          </w:tcPr>
          <w:p w14:paraId="1CC8CCDF">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35" w:type="dxa"/>
            <w:noWrap w:val="0"/>
            <w:vAlign w:val="center"/>
          </w:tcPr>
          <w:p w14:paraId="67F29915">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文件商务条款</w:t>
            </w:r>
          </w:p>
        </w:tc>
        <w:tc>
          <w:tcPr>
            <w:tcW w:w="1701" w:type="dxa"/>
            <w:noWrap w:val="0"/>
            <w:vAlign w:val="center"/>
          </w:tcPr>
          <w:p w14:paraId="19862DE1">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完全响应</w:t>
            </w:r>
          </w:p>
        </w:tc>
        <w:tc>
          <w:tcPr>
            <w:tcW w:w="1417" w:type="dxa"/>
            <w:noWrap w:val="0"/>
            <w:vAlign w:val="center"/>
          </w:tcPr>
          <w:p w14:paraId="60ADC4A6">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偏离</w:t>
            </w:r>
          </w:p>
        </w:tc>
        <w:tc>
          <w:tcPr>
            <w:tcW w:w="2195" w:type="dxa"/>
            <w:noWrap w:val="0"/>
            <w:vAlign w:val="center"/>
          </w:tcPr>
          <w:p w14:paraId="6F27BB29">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偏离简述</w:t>
            </w:r>
          </w:p>
        </w:tc>
      </w:tr>
      <w:tr w14:paraId="00E8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11141F1B">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top"/>
          </w:tcPr>
          <w:p w14:paraId="168644AA">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701" w:type="dxa"/>
            <w:noWrap w:val="0"/>
            <w:vAlign w:val="top"/>
          </w:tcPr>
          <w:p w14:paraId="160E4506">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27758B3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27223785">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456E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073FE54B">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center"/>
          </w:tcPr>
          <w:p w14:paraId="7DB8C035">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1701" w:type="dxa"/>
            <w:noWrap w:val="0"/>
            <w:vAlign w:val="top"/>
          </w:tcPr>
          <w:p w14:paraId="7747B72B">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2C308DFA">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3557A8A2">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511E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2C614535">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center"/>
          </w:tcPr>
          <w:p w14:paraId="1431C94D">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1701" w:type="dxa"/>
            <w:noWrap w:val="0"/>
            <w:vAlign w:val="top"/>
          </w:tcPr>
          <w:p w14:paraId="010E400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5335A0DC">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2378BD7A">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5F4C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2D142AFB">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center"/>
          </w:tcPr>
          <w:p w14:paraId="0640DFBB">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1701" w:type="dxa"/>
            <w:noWrap w:val="0"/>
            <w:vAlign w:val="top"/>
          </w:tcPr>
          <w:p w14:paraId="5C3B117B">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63E5182C">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25C0C74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334D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390BF67F">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center"/>
          </w:tcPr>
          <w:p w14:paraId="686D39F3">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1701" w:type="dxa"/>
            <w:noWrap w:val="0"/>
            <w:vAlign w:val="top"/>
          </w:tcPr>
          <w:p w14:paraId="24AEC385">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30DD438A">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4E3E709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0C6E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1FA7638C">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center"/>
          </w:tcPr>
          <w:p w14:paraId="6F7C8848">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1701" w:type="dxa"/>
            <w:noWrap w:val="0"/>
            <w:vAlign w:val="top"/>
          </w:tcPr>
          <w:p w14:paraId="57C5EA4B">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11A5B921">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330F3BD5">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42A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0ECBC9FF">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center"/>
          </w:tcPr>
          <w:p w14:paraId="59AD5E1B">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1701" w:type="dxa"/>
            <w:noWrap w:val="0"/>
            <w:vAlign w:val="top"/>
          </w:tcPr>
          <w:p w14:paraId="51F26B9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6A6A111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002CD954">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71C0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21D66680">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top"/>
          </w:tcPr>
          <w:p w14:paraId="5CA7676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701" w:type="dxa"/>
            <w:noWrap w:val="0"/>
            <w:vAlign w:val="top"/>
          </w:tcPr>
          <w:p w14:paraId="0167209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2969A56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4B6D752D">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074F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5C8FA2DB">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top"/>
          </w:tcPr>
          <w:p w14:paraId="27DCE241">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701" w:type="dxa"/>
            <w:noWrap w:val="0"/>
            <w:vAlign w:val="top"/>
          </w:tcPr>
          <w:p w14:paraId="70F639B7">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314C0B57">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254B16BF">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4713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0547538D">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top"/>
          </w:tcPr>
          <w:p w14:paraId="6CDFC81E">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701" w:type="dxa"/>
            <w:noWrap w:val="0"/>
            <w:vAlign w:val="top"/>
          </w:tcPr>
          <w:p w14:paraId="60CE1E2E">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362B1220">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107A9125">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4197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top"/>
          </w:tcPr>
          <w:p w14:paraId="40FA547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835" w:type="dxa"/>
            <w:noWrap w:val="0"/>
            <w:vAlign w:val="top"/>
          </w:tcPr>
          <w:p w14:paraId="29E21AF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701" w:type="dxa"/>
            <w:noWrap w:val="0"/>
            <w:vAlign w:val="top"/>
          </w:tcPr>
          <w:p w14:paraId="7949015C">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417" w:type="dxa"/>
            <w:noWrap w:val="0"/>
            <w:vAlign w:val="top"/>
          </w:tcPr>
          <w:p w14:paraId="64088E81">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2195" w:type="dxa"/>
            <w:noWrap w:val="0"/>
            <w:vAlign w:val="top"/>
          </w:tcPr>
          <w:p w14:paraId="6421BCDC">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bl>
    <w:p w14:paraId="389F0D2E">
      <w:pPr>
        <w:pStyle w:val="22"/>
        <w:ind w:left="1157" w:leftChars="257" w:hanging="540"/>
        <w:rPr>
          <w:rFonts w:hint="eastAsia" w:ascii="仿宋" w:hAnsi="仿宋" w:eastAsia="仿宋" w:cs="仿宋"/>
          <w:color w:val="auto"/>
          <w:sz w:val="24"/>
          <w:szCs w:val="24"/>
          <w:highlight w:val="none"/>
        </w:rPr>
      </w:pPr>
    </w:p>
    <w:p w14:paraId="26EF8BB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2EBB6E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position w:val="4"/>
          <w:sz w:val="24"/>
          <w:szCs w:val="24"/>
          <w:highlight w:val="none"/>
        </w:rPr>
        <w:t>1</w:t>
      </w:r>
      <w:r>
        <w:rPr>
          <w:rFonts w:hint="eastAsia" w:ascii="仿宋" w:hAnsi="仿宋" w:eastAsia="仿宋" w:cs="仿宋"/>
          <w:color w:val="auto"/>
          <w:position w:val="4"/>
          <w:sz w:val="24"/>
          <w:szCs w:val="24"/>
          <w:highlight w:val="none"/>
          <w:lang w:val="en-US" w:eastAsia="zh-CN"/>
        </w:rPr>
        <w:t>.</w:t>
      </w:r>
      <w:r>
        <w:rPr>
          <w:rFonts w:hint="eastAsia" w:ascii="仿宋" w:hAnsi="仿宋" w:eastAsia="仿宋" w:cs="仿宋"/>
          <w:color w:val="auto"/>
          <w:position w:val="4"/>
          <w:sz w:val="24"/>
          <w:szCs w:val="24"/>
          <w:highlight w:val="none"/>
        </w:rPr>
        <w:t>如对本项目商务条款有偏离的，请按上表所列内容依次填写；若未填视为其所有商务条款均完全响应“招标文件”中的要求。</w:t>
      </w:r>
    </w:p>
    <w:p w14:paraId="72A9517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投标人必须据实填写，不得虚假响应，否则将取消其投标或中标资格，并按有关规定进行处罚。</w:t>
      </w:r>
    </w:p>
    <w:p w14:paraId="6B14335D">
      <w:pPr>
        <w:spacing w:before="120" w:after="120" w:line="360" w:lineRule="auto"/>
        <w:rPr>
          <w:rFonts w:hint="eastAsia" w:ascii="仿宋" w:hAnsi="仿宋" w:eastAsia="仿宋" w:cs="仿宋"/>
          <w:color w:val="auto"/>
          <w:sz w:val="24"/>
          <w:highlight w:val="none"/>
        </w:rPr>
      </w:pPr>
    </w:p>
    <w:p w14:paraId="34F793B4">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F158795">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219B0467">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248730D">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BCBF7DF">
      <w:pPr>
        <w:autoSpaceDE w:val="0"/>
        <w:autoSpaceDN w:val="0"/>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主要设备技术要求响应</w:t>
      </w:r>
      <w:r>
        <w:rPr>
          <w:rFonts w:hint="eastAsia" w:ascii="仿宋" w:hAnsi="仿宋" w:eastAsia="仿宋" w:cs="仿宋"/>
          <w:b/>
          <w:color w:val="auto"/>
          <w:sz w:val="28"/>
          <w:szCs w:val="28"/>
          <w:highlight w:val="none"/>
        </w:rPr>
        <w:t>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949"/>
        <w:gridCol w:w="1769"/>
        <w:gridCol w:w="1473"/>
        <w:gridCol w:w="2283"/>
      </w:tblGrid>
      <w:tr w14:paraId="5985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36" w:type="pct"/>
            <w:noWrap w:val="0"/>
            <w:vAlign w:val="center"/>
          </w:tcPr>
          <w:p w14:paraId="4BD7DDE7">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87" w:type="pct"/>
            <w:noWrap w:val="0"/>
            <w:vAlign w:val="center"/>
          </w:tcPr>
          <w:p w14:paraId="521E9ACC">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主要设备技术</w:t>
            </w:r>
            <w:r>
              <w:rPr>
                <w:rFonts w:hint="eastAsia" w:ascii="仿宋" w:hAnsi="仿宋" w:eastAsia="仿宋" w:cs="仿宋"/>
                <w:color w:val="auto"/>
                <w:sz w:val="24"/>
                <w:szCs w:val="24"/>
                <w:highlight w:val="none"/>
              </w:rPr>
              <w:t>条款</w:t>
            </w:r>
          </w:p>
        </w:tc>
        <w:tc>
          <w:tcPr>
            <w:tcW w:w="952" w:type="pct"/>
            <w:noWrap w:val="0"/>
            <w:vAlign w:val="center"/>
          </w:tcPr>
          <w:p w14:paraId="1705450A">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完全响应</w:t>
            </w:r>
          </w:p>
        </w:tc>
        <w:tc>
          <w:tcPr>
            <w:tcW w:w="793" w:type="pct"/>
            <w:noWrap w:val="0"/>
            <w:vAlign w:val="center"/>
          </w:tcPr>
          <w:p w14:paraId="0BE8460C">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偏离</w:t>
            </w:r>
          </w:p>
        </w:tc>
        <w:tc>
          <w:tcPr>
            <w:tcW w:w="1229" w:type="pct"/>
            <w:noWrap w:val="0"/>
            <w:vAlign w:val="center"/>
          </w:tcPr>
          <w:p w14:paraId="207CAB53">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偏离简述</w:t>
            </w:r>
          </w:p>
        </w:tc>
      </w:tr>
      <w:tr w14:paraId="2715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08BD3EBE">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top"/>
          </w:tcPr>
          <w:p w14:paraId="76DC4176">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952" w:type="pct"/>
            <w:noWrap w:val="0"/>
            <w:vAlign w:val="top"/>
          </w:tcPr>
          <w:p w14:paraId="49722BC6">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29CFFAED">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34CDBDF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5772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5871D247">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center"/>
          </w:tcPr>
          <w:p w14:paraId="55080815">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952" w:type="pct"/>
            <w:noWrap w:val="0"/>
            <w:vAlign w:val="top"/>
          </w:tcPr>
          <w:p w14:paraId="0FB97A71">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43F6BD84">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058BB58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1118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49E799FD">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center"/>
          </w:tcPr>
          <w:p w14:paraId="0C366FD1">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952" w:type="pct"/>
            <w:noWrap w:val="0"/>
            <w:vAlign w:val="top"/>
          </w:tcPr>
          <w:p w14:paraId="588889D6">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014EC7B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5DA8E531">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1AB6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5D44FFF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center"/>
          </w:tcPr>
          <w:p w14:paraId="231A1CD0">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952" w:type="pct"/>
            <w:noWrap w:val="0"/>
            <w:vAlign w:val="top"/>
          </w:tcPr>
          <w:p w14:paraId="09D2038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3589A1C5">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60F6ECE1">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0A92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3B7FF575">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center"/>
          </w:tcPr>
          <w:p w14:paraId="59005BA3">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952" w:type="pct"/>
            <w:noWrap w:val="0"/>
            <w:vAlign w:val="top"/>
          </w:tcPr>
          <w:p w14:paraId="44EF305E">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2802C2D7">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2E34EBB1">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585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6868C1F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center"/>
          </w:tcPr>
          <w:p w14:paraId="1122295D">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952" w:type="pct"/>
            <w:noWrap w:val="0"/>
            <w:vAlign w:val="top"/>
          </w:tcPr>
          <w:p w14:paraId="5D064BFB">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5927E206">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6F601F9F">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1944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094D7912">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center"/>
          </w:tcPr>
          <w:p w14:paraId="7CAE28E8">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仿宋" w:hAnsi="仿宋" w:eastAsia="仿宋" w:cs="仿宋"/>
                <w:bCs/>
                <w:color w:val="auto"/>
                <w:sz w:val="24"/>
                <w:highlight w:val="none"/>
              </w:rPr>
            </w:pPr>
          </w:p>
        </w:tc>
        <w:tc>
          <w:tcPr>
            <w:tcW w:w="952" w:type="pct"/>
            <w:noWrap w:val="0"/>
            <w:vAlign w:val="top"/>
          </w:tcPr>
          <w:p w14:paraId="4C1F6F7A">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5D9D7AB9">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6B20DF5D">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476E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25E13E75">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top"/>
          </w:tcPr>
          <w:p w14:paraId="57E0A4D0">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952" w:type="pct"/>
            <w:noWrap w:val="0"/>
            <w:vAlign w:val="top"/>
          </w:tcPr>
          <w:p w14:paraId="536B7396">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7C2C018A">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2B9AD56C">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324E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71E29C86">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top"/>
          </w:tcPr>
          <w:p w14:paraId="7194E9B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952" w:type="pct"/>
            <w:noWrap w:val="0"/>
            <w:vAlign w:val="top"/>
          </w:tcPr>
          <w:p w14:paraId="0EB7A241">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6D729E4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156FBD04">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23EB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5F682A70">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top"/>
          </w:tcPr>
          <w:p w14:paraId="05F99F4E">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952" w:type="pct"/>
            <w:noWrap w:val="0"/>
            <w:vAlign w:val="top"/>
          </w:tcPr>
          <w:p w14:paraId="1F3DF9AF">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6311E9F0">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541FF3FF">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r w14:paraId="5D2D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 w:type="pct"/>
            <w:noWrap w:val="0"/>
            <w:vAlign w:val="top"/>
          </w:tcPr>
          <w:p w14:paraId="27DF6021">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587" w:type="pct"/>
            <w:noWrap w:val="0"/>
            <w:vAlign w:val="top"/>
          </w:tcPr>
          <w:p w14:paraId="0B728078">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952" w:type="pct"/>
            <w:noWrap w:val="0"/>
            <w:vAlign w:val="top"/>
          </w:tcPr>
          <w:p w14:paraId="63D0251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793" w:type="pct"/>
            <w:noWrap w:val="0"/>
            <w:vAlign w:val="top"/>
          </w:tcPr>
          <w:p w14:paraId="4CA64953">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c>
          <w:tcPr>
            <w:tcW w:w="1229" w:type="pct"/>
            <w:noWrap w:val="0"/>
            <w:vAlign w:val="top"/>
          </w:tcPr>
          <w:p w14:paraId="0410F3B2">
            <w:pPr>
              <w:pStyle w:val="22"/>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color w:val="auto"/>
                <w:sz w:val="24"/>
                <w:szCs w:val="24"/>
                <w:highlight w:val="none"/>
              </w:rPr>
            </w:pPr>
          </w:p>
        </w:tc>
      </w:tr>
    </w:tbl>
    <w:p w14:paraId="77BD45AF">
      <w:pPr>
        <w:pStyle w:val="22"/>
        <w:numPr>
          <w:ilvl w:val="0"/>
          <w:numId w:val="0"/>
        </w:numPr>
        <w:rPr>
          <w:rFonts w:hint="eastAsia" w:ascii="仿宋" w:hAnsi="仿宋" w:eastAsia="仿宋" w:cs="仿宋"/>
          <w:color w:val="auto"/>
          <w:sz w:val="24"/>
          <w:szCs w:val="24"/>
          <w:highlight w:val="none"/>
          <w:lang w:val="en-US" w:eastAsia="zh-CN"/>
        </w:rPr>
      </w:pPr>
    </w:p>
    <w:p w14:paraId="1B266A2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C3F0A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position w:val="4"/>
          <w:sz w:val="24"/>
          <w:szCs w:val="24"/>
          <w:highlight w:val="none"/>
        </w:rPr>
        <w:t>1</w:t>
      </w:r>
      <w:r>
        <w:rPr>
          <w:rFonts w:hint="eastAsia" w:ascii="仿宋" w:hAnsi="仿宋" w:eastAsia="仿宋" w:cs="仿宋"/>
          <w:color w:val="auto"/>
          <w:position w:val="4"/>
          <w:sz w:val="24"/>
          <w:szCs w:val="24"/>
          <w:highlight w:val="none"/>
          <w:lang w:val="en-US" w:eastAsia="zh-CN"/>
        </w:rPr>
        <w:t>.</w:t>
      </w:r>
      <w:r>
        <w:rPr>
          <w:rFonts w:hint="eastAsia" w:ascii="仿宋" w:hAnsi="仿宋" w:eastAsia="仿宋" w:cs="仿宋"/>
          <w:color w:val="auto"/>
          <w:position w:val="4"/>
          <w:sz w:val="24"/>
          <w:szCs w:val="24"/>
          <w:highlight w:val="none"/>
        </w:rPr>
        <w:t>如对本项目商务条款有偏离的，请按上表所列内容依次填写；若未填视为其所有商务条款均完全响应“招标文件”中的要求。</w:t>
      </w:r>
    </w:p>
    <w:p w14:paraId="12292A4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投标人必须据实填写，</w:t>
      </w:r>
      <w:r>
        <w:rPr>
          <w:rFonts w:hint="eastAsia" w:ascii="仿宋" w:hAnsi="仿宋" w:eastAsia="仿宋" w:cs="仿宋"/>
          <w:b w:val="0"/>
          <w:bCs w:val="0"/>
          <w:color w:val="auto"/>
          <w:sz w:val="24"/>
          <w:szCs w:val="24"/>
          <w:highlight w:val="none"/>
          <w:lang w:val="en-US" w:eastAsia="zh-CN"/>
        </w:rPr>
        <w:t>采购人有权依据主要设备响应表对投标人所投主要设备进行逐一核实，</w:t>
      </w:r>
      <w:r>
        <w:rPr>
          <w:rFonts w:hint="eastAsia" w:ascii="仿宋" w:hAnsi="仿宋" w:eastAsia="仿宋" w:cs="仿宋"/>
          <w:b w:val="0"/>
          <w:bCs w:val="0"/>
          <w:sz w:val="24"/>
          <w:szCs w:val="24"/>
          <w:highlight w:val="none"/>
        </w:rPr>
        <w:t>不得虚假响应，否则将取消其投标或中标资格，并按有关规定进行处罚。</w:t>
      </w:r>
    </w:p>
    <w:p w14:paraId="4E0939BF">
      <w:pPr>
        <w:pStyle w:val="22"/>
        <w:numPr>
          <w:ilvl w:val="0"/>
          <w:numId w:val="0"/>
        </w:numPr>
        <w:ind w:leftChars="257"/>
        <w:rPr>
          <w:rFonts w:hint="default" w:ascii="仿宋" w:hAnsi="仿宋" w:eastAsia="仿宋" w:cs="仿宋"/>
          <w:color w:val="auto"/>
          <w:sz w:val="24"/>
          <w:szCs w:val="24"/>
          <w:highlight w:val="none"/>
          <w:lang w:val="en-US" w:eastAsia="zh-CN"/>
        </w:rPr>
      </w:pPr>
    </w:p>
    <w:p w14:paraId="217F8427">
      <w:pPr>
        <w:spacing w:before="120" w:after="120" w:line="360" w:lineRule="auto"/>
        <w:rPr>
          <w:rFonts w:hint="eastAsia" w:ascii="仿宋" w:hAnsi="仿宋" w:eastAsia="仿宋" w:cs="仿宋"/>
          <w:color w:val="auto"/>
          <w:sz w:val="24"/>
          <w:highlight w:val="none"/>
        </w:rPr>
      </w:pPr>
    </w:p>
    <w:p w14:paraId="7356A74D">
      <w:pPr>
        <w:spacing w:before="120" w:after="120" w:line="360" w:lineRule="auto"/>
        <w:rPr>
          <w:rFonts w:hint="eastAsia" w:ascii="仿宋" w:hAnsi="仿宋" w:eastAsia="仿宋" w:cs="仿宋"/>
          <w:color w:val="auto"/>
          <w:sz w:val="24"/>
          <w:highlight w:val="none"/>
        </w:rPr>
      </w:pPr>
    </w:p>
    <w:p w14:paraId="2AF1BA71">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6FEC00">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61648D01">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0B09F98">
      <w:pPr>
        <w:pStyle w:val="18"/>
        <w:rPr>
          <w:rFonts w:hint="eastAsia" w:ascii="仿宋" w:hAnsi="仿宋" w:eastAsia="仿宋" w:cs="仿宋"/>
          <w:highlight w:val="none"/>
          <w:lang w:val="en-US" w:eastAsia="zh-CN"/>
        </w:rPr>
      </w:pPr>
    </w:p>
    <w:p w14:paraId="251A6C2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C4B6DE3">
      <w:pPr>
        <w:pStyle w:val="221"/>
        <w:spacing w:before="24" w:after="24"/>
        <w:ind w:left="0" w:leftChars="0" w:firstLine="0" w:firstLineChars="0"/>
        <w:jc w:val="center"/>
        <w:rPr>
          <w:rFonts w:hint="default" w:ascii="仿宋" w:hAnsi="仿宋" w:eastAsia="仿宋" w:cs="仿宋"/>
          <w:b/>
          <w:bCs/>
          <w:sz w:val="28"/>
          <w:szCs w:val="32"/>
          <w:highlight w:val="none"/>
          <w:lang w:val="en-US" w:eastAsia="zh-CN" w:bidi="ar-SA"/>
        </w:rPr>
      </w:pPr>
      <w:bookmarkStart w:id="128" w:name="_Toc18578"/>
      <w:r>
        <w:rPr>
          <w:rFonts w:hint="eastAsia" w:ascii="仿宋" w:hAnsi="仿宋" w:eastAsia="仿宋" w:cs="仿宋"/>
          <w:b/>
          <w:bCs/>
          <w:sz w:val="28"/>
          <w:szCs w:val="32"/>
          <w:highlight w:val="none"/>
          <w:lang w:val="en-US" w:eastAsia="zh-CN" w:bidi="ar-SA"/>
        </w:rPr>
        <w:t>五、</w:t>
      </w:r>
      <w:bookmarkEnd w:id="126"/>
      <w:bookmarkEnd w:id="128"/>
      <w:r>
        <w:rPr>
          <w:rFonts w:hint="eastAsia" w:ascii="仿宋" w:hAnsi="仿宋" w:eastAsia="仿宋" w:cs="仿宋"/>
          <w:b/>
          <w:bCs/>
          <w:sz w:val="28"/>
          <w:szCs w:val="32"/>
          <w:highlight w:val="none"/>
          <w:lang w:val="en-US" w:eastAsia="zh-CN" w:bidi="ar-SA"/>
        </w:rPr>
        <w:t>施工方案</w:t>
      </w:r>
    </w:p>
    <w:p w14:paraId="0DF07214">
      <w:pPr>
        <w:jc w:val="center"/>
        <w:rPr>
          <w:rFonts w:hint="eastAsia" w:ascii="仿宋" w:hAnsi="仿宋" w:eastAsia="仿宋" w:cs="仿宋"/>
          <w:b/>
          <w:bCs/>
          <w:highlight w:val="none"/>
        </w:rPr>
      </w:pPr>
    </w:p>
    <w:p w14:paraId="15EAAE68">
      <w:pPr>
        <w:jc w:val="center"/>
        <w:rPr>
          <w:rFonts w:hint="eastAsia" w:ascii="仿宋" w:hAnsi="仿宋" w:eastAsia="仿宋" w:cs="仿宋"/>
          <w:b/>
          <w:bCs/>
          <w:highlight w:val="none"/>
        </w:rPr>
      </w:pPr>
      <w:r>
        <w:rPr>
          <w:rFonts w:hint="eastAsia" w:ascii="仿宋" w:hAnsi="仿宋" w:eastAsia="仿宋" w:cs="仿宋"/>
          <w:b/>
          <w:bCs/>
          <w:highlight w:val="none"/>
        </w:rPr>
        <w:t>根据采购内容及评分标准编制（格式自拟）</w:t>
      </w:r>
    </w:p>
    <w:p w14:paraId="33304B3E">
      <w:pPr>
        <w:spacing w:before="120" w:after="120" w:line="360" w:lineRule="auto"/>
        <w:rPr>
          <w:rFonts w:hint="eastAsia" w:ascii="仿宋" w:hAnsi="仿宋" w:eastAsia="仿宋" w:cs="仿宋"/>
          <w:color w:val="auto"/>
          <w:sz w:val="24"/>
          <w:highlight w:val="none"/>
        </w:rPr>
      </w:pPr>
    </w:p>
    <w:p w14:paraId="5811E6FF">
      <w:pPr>
        <w:spacing w:before="120" w:after="120" w:line="360" w:lineRule="auto"/>
        <w:rPr>
          <w:rFonts w:hint="eastAsia" w:ascii="仿宋" w:hAnsi="仿宋" w:eastAsia="仿宋" w:cs="仿宋"/>
          <w:color w:val="auto"/>
          <w:sz w:val="24"/>
          <w:highlight w:val="none"/>
        </w:rPr>
      </w:pPr>
    </w:p>
    <w:p w14:paraId="1C012404">
      <w:pPr>
        <w:spacing w:before="120" w:after="120" w:line="360" w:lineRule="auto"/>
        <w:rPr>
          <w:rFonts w:hint="eastAsia" w:ascii="仿宋" w:hAnsi="仿宋" w:eastAsia="仿宋" w:cs="仿宋"/>
          <w:color w:val="auto"/>
          <w:sz w:val="24"/>
          <w:highlight w:val="none"/>
        </w:rPr>
      </w:pPr>
    </w:p>
    <w:p w14:paraId="12BADA30">
      <w:pPr>
        <w:spacing w:before="120" w:after="120" w:line="360" w:lineRule="auto"/>
        <w:rPr>
          <w:rFonts w:hint="eastAsia" w:ascii="仿宋" w:hAnsi="仿宋" w:eastAsia="仿宋" w:cs="仿宋"/>
          <w:color w:val="auto"/>
          <w:sz w:val="24"/>
          <w:highlight w:val="none"/>
        </w:rPr>
      </w:pPr>
    </w:p>
    <w:p w14:paraId="4FEF72A4">
      <w:pPr>
        <w:spacing w:before="120" w:after="120" w:line="360" w:lineRule="auto"/>
        <w:rPr>
          <w:rFonts w:hint="eastAsia" w:ascii="仿宋" w:hAnsi="仿宋" w:eastAsia="仿宋" w:cs="仿宋"/>
          <w:color w:val="auto"/>
          <w:sz w:val="24"/>
          <w:highlight w:val="none"/>
        </w:rPr>
      </w:pPr>
    </w:p>
    <w:p w14:paraId="0074428F">
      <w:pPr>
        <w:spacing w:before="120" w:after="120" w:line="360" w:lineRule="auto"/>
        <w:rPr>
          <w:rFonts w:hint="eastAsia" w:ascii="仿宋" w:hAnsi="仿宋" w:eastAsia="仿宋" w:cs="仿宋"/>
          <w:color w:val="auto"/>
          <w:sz w:val="24"/>
          <w:highlight w:val="none"/>
        </w:rPr>
      </w:pPr>
    </w:p>
    <w:p w14:paraId="4FFB15F7">
      <w:pPr>
        <w:spacing w:before="120" w:after="120" w:line="360" w:lineRule="auto"/>
        <w:rPr>
          <w:rFonts w:hint="eastAsia" w:ascii="仿宋" w:hAnsi="仿宋" w:eastAsia="仿宋" w:cs="仿宋"/>
          <w:color w:val="auto"/>
          <w:sz w:val="24"/>
          <w:highlight w:val="none"/>
        </w:rPr>
      </w:pPr>
    </w:p>
    <w:p w14:paraId="7D6C4147">
      <w:pPr>
        <w:spacing w:before="120" w:after="120" w:line="360" w:lineRule="auto"/>
        <w:rPr>
          <w:rFonts w:hint="eastAsia" w:ascii="仿宋" w:hAnsi="仿宋" w:eastAsia="仿宋" w:cs="仿宋"/>
          <w:color w:val="auto"/>
          <w:sz w:val="24"/>
          <w:highlight w:val="none"/>
        </w:rPr>
      </w:pPr>
    </w:p>
    <w:p w14:paraId="53330CFE">
      <w:pPr>
        <w:spacing w:before="120" w:after="120" w:line="360" w:lineRule="auto"/>
        <w:rPr>
          <w:rFonts w:hint="eastAsia" w:ascii="仿宋" w:hAnsi="仿宋" w:eastAsia="仿宋" w:cs="仿宋"/>
          <w:color w:val="auto"/>
          <w:sz w:val="24"/>
          <w:highlight w:val="none"/>
        </w:rPr>
      </w:pPr>
    </w:p>
    <w:p w14:paraId="0ADC9A74">
      <w:pPr>
        <w:spacing w:before="120" w:after="120" w:line="360" w:lineRule="auto"/>
        <w:rPr>
          <w:rFonts w:hint="eastAsia" w:ascii="仿宋" w:hAnsi="仿宋" w:eastAsia="仿宋" w:cs="仿宋"/>
          <w:color w:val="auto"/>
          <w:sz w:val="24"/>
          <w:highlight w:val="none"/>
        </w:rPr>
      </w:pPr>
    </w:p>
    <w:p w14:paraId="5DBA5DEB">
      <w:pPr>
        <w:spacing w:before="120" w:after="120" w:line="360" w:lineRule="auto"/>
        <w:rPr>
          <w:rFonts w:hint="eastAsia" w:ascii="仿宋" w:hAnsi="仿宋" w:eastAsia="仿宋" w:cs="仿宋"/>
          <w:color w:val="auto"/>
          <w:sz w:val="24"/>
          <w:highlight w:val="none"/>
        </w:rPr>
      </w:pPr>
    </w:p>
    <w:p w14:paraId="413BDA49">
      <w:pPr>
        <w:spacing w:before="120" w:after="120" w:line="360" w:lineRule="auto"/>
        <w:rPr>
          <w:rFonts w:hint="eastAsia" w:ascii="仿宋" w:hAnsi="仿宋" w:eastAsia="仿宋" w:cs="仿宋"/>
          <w:color w:val="auto"/>
          <w:sz w:val="24"/>
          <w:highlight w:val="none"/>
        </w:rPr>
      </w:pPr>
    </w:p>
    <w:p w14:paraId="538B774E">
      <w:pPr>
        <w:spacing w:before="120" w:after="120" w:line="360" w:lineRule="auto"/>
        <w:rPr>
          <w:rFonts w:hint="eastAsia" w:ascii="仿宋" w:hAnsi="仿宋" w:eastAsia="仿宋" w:cs="仿宋"/>
          <w:color w:val="auto"/>
          <w:sz w:val="24"/>
          <w:highlight w:val="none"/>
        </w:rPr>
      </w:pPr>
    </w:p>
    <w:p w14:paraId="631277C0">
      <w:pPr>
        <w:spacing w:before="120" w:after="120" w:line="360" w:lineRule="auto"/>
        <w:rPr>
          <w:rFonts w:hint="eastAsia" w:ascii="仿宋" w:hAnsi="仿宋" w:eastAsia="仿宋" w:cs="仿宋"/>
          <w:color w:val="auto"/>
          <w:sz w:val="24"/>
          <w:highlight w:val="none"/>
        </w:rPr>
      </w:pPr>
    </w:p>
    <w:p w14:paraId="156B18D3">
      <w:pPr>
        <w:spacing w:before="120" w:after="120" w:line="360" w:lineRule="auto"/>
        <w:rPr>
          <w:rFonts w:hint="eastAsia" w:ascii="仿宋" w:hAnsi="仿宋" w:eastAsia="仿宋" w:cs="仿宋"/>
          <w:color w:val="auto"/>
          <w:sz w:val="24"/>
          <w:highlight w:val="none"/>
        </w:rPr>
      </w:pPr>
    </w:p>
    <w:p w14:paraId="58CA9919">
      <w:pPr>
        <w:spacing w:before="120" w:after="120" w:line="360" w:lineRule="auto"/>
        <w:ind w:firstLine="6480" w:firstLineChars="1800"/>
        <w:rPr>
          <w:rFonts w:hint="eastAsia" w:ascii="仿宋" w:hAnsi="仿宋" w:eastAsia="仿宋" w:cs="仿宋"/>
          <w:color w:val="auto"/>
          <w:sz w:val="24"/>
          <w:highlight w:val="none"/>
        </w:rPr>
      </w:pPr>
      <w:r>
        <w:rPr>
          <w:rFonts w:hint="eastAsia" w:ascii="仿宋" w:hAnsi="仿宋" w:eastAsia="仿宋" w:cs="仿宋"/>
          <w:b w:val="0"/>
          <w:sz w:val="36"/>
          <w:highlight w:val="none"/>
        </w:rPr>
        <w:br w:type="page"/>
      </w:r>
      <w:bookmarkEnd w:id="124"/>
      <w:bookmarkStart w:id="129" w:name="_Toc4652"/>
      <w:bookmarkStart w:id="130" w:name="_Toc403077657"/>
      <w:bookmarkStart w:id="131" w:name="_Toc19484"/>
      <w:bookmarkStart w:id="132" w:name="_Toc363474034"/>
      <w:bookmarkStart w:id="133" w:name="_Toc19678"/>
      <w:bookmarkStart w:id="134" w:name="_Toc12329"/>
      <w:bookmarkStart w:id="135" w:name="_Toc25106"/>
    </w:p>
    <w:p w14:paraId="600A38CC">
      <w:pPr>
        <w:pStyle w:val="3"/>
        <w:ind w:left="0" w:leftChars="0" w:firstLine="0" w:firstLineChars="0"/>
        <w:jc w:val="center"/>
        <w:rPr>
          <w:rFonts w:hint="eastAsia" w:ascii="仿宋" w:hAnsi="仿宋" w:eastAsia="仿宋" w:cs="仿宋"/>
          <w:bCs/>
          <w:szCs w:val="28"/>
          <w:highlight w:val="none"/>
          <w:lang w:val="en-US" w:eastAsia="zh-CN"/>
        </w:rPr>
      </w:pPr>
      <w:bookmarkStart w:id="136" w:name="_Toc26299"/>
      <w:r>
        <w:rPr>
          <w:rFonts w:hint="eastAsia" w:ascii="仿宋" w:hAnsi="仿宋" w:eastAsia="仿宋" w:cs="仿宋"/>
          <w:bCs/>
          <w:szCs w:val="28"/>
          <w:highlight w:val="none"/>
          <w:lang w:val="en-US" w:eastAsia="zh-CN"/>
        </w:rPr>
        <w:t>六、资格证明文件</w:t>
      </w:r>
      <w:bookmarkEnd w:id="129"/>
      <w:bookmarkEnd w:id="130"/>
      <w:bookmarkEnd w:id="131"/>
      <w:bookmarkEnd w:id="132"/>
      <w:bookmarkEnd w:id="133"/>
      <w:bookmarkEnd w:id="134"/>
      <w:bookmarkEnd w:id="135"/>
      <w:bookmarkEnd w:id="136"/>
    </w:p>
    <w:p w14:paraId="13A2A028">
      <w:pPr>
        <w:numPr>
          <w:ilvl w:val="0"/>
          <w:numId w:val="0"/>
        </w:numPr>
        <w:spacing w:line="360" w:lineRule="auto"/>
        <w:ind w:leftChars="0"/>
        <w:rPr>
          <w:rFonts w:hint="eastAsia" w:ascii="仿宋" w:hAnsi="仿宋" w:eastAsia="仿宋" w:cs="仿宋"/>
          <w:highlight w:val="none"/>
        </w:rPr>
      </w:pPr>
      <w:bookmarkStart w:id="137" w:name="_Toc8725"/>
      <w:bookmarkStart w:id="138" w:name="_Toc13448"/>
      <w:bookmarkStart w:id="139" w:name="_Toc29913"/>
      <w:r>
        <w:rPr>
          <w:rFonts w:hint="eastAsia" w:ascii="仿宋" w:hAnsi="仿宋" w:eastAsia="仿宋" w:cs="仿宋"/>
          <w:b/>
          <w:bCs/>
          <w:highlight w:val="none"/>
        </w:rPr>
        <w:t>1.基本资格条件：符合《中华人民共和国政府采购法》第二十二条的规定，并提供以下资料</w:t>
      </w:r>
      <w:r>
        <w:rPr>
          <w:rFonts w:hint="eastAsia" w:ascii="仿宋" w:hAnsi="仿宋" w:eastAsia="仿宋" w:cs="仿宋"/>
          <w:highlight w:val="none"/>
        </w:rPr>
        <w:t>：</w:t>
      </w:r>
    </w:p>
    <w:p w14:paraId="4E01910C">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color w:val="FF0000"/>
          <w:kern w:val="0"/>
          <w:sz w:val="24"/>
          <w:szCs w:val="24"/>
          <w:lang w:val="en-US" w:eastAsia="zh-CN" w:bidi="ar"/>
        </w:rPr>
        <w:t>根据相关规定要求，如需查看本项目技术参数与性能指标、商务要求、合同，请与代理机构联系办理相关手续后线下查看。</w:t>
      </w:r>
    </w:p>
    <w:p w14:paraId="63A1D320">
      <w:pPr>
        <w:pStyle w:val="44"/>
        <w:rPr>
          <w:rFonts w:hint="eastAsia"/>
          <w:highlight w:val="none"/>
        </w:rPr>
      </w:pPr>
    </w:p>
    <w:p w14:paraId="59B889BE">
      <w:pPr>
        <w:bidi w:val="0"/>
        <w:rPr>
          <w:rFonts w:hint="eastAsia" w:ascii="仿宋" w:hAnsi="仿宋" w:eastAsia="仿宋" w:cs="仿宋"/>
          <w:highlight w:val="none"/>
        </w:rPr>
      </w:pPr>
    </w:p>
    <w:p w14:paraId="6877C78B">
      <w:pPr>
        <w:bidi w:val="0"/>
        <w:rPr>
          <w:rFonts w:hint="eastAsia" w:ascii="仿宋" w:hAnsi="仿宋" w:eastAsia="仿宋" w:cs="仿宋"/>
          <w:b/>
          <w:bCs/>
          <w:highlight w:val="none"/>
        </w:rPr>
      </w:pPr>
      <w:r>
        <w:rPr>
          <w:rFonts w:hint="eastAsia" w:ascii="仿宋" w:hAnsi="仿宋" w:eastAsia="仿宋" w:cs="仿宋"/>
          <w:b/>
          <w:bCs/>
          <w:highlight w:val="none"/>
          <w:lang w:val="en-US" w:eastAsia="zh-CN"/>
        </w:rPr>
        <w:br w:type="column"/>
      </w:r>
      <w:r>
        <w:rPr>
          <w:rFonts w:hint="eastAsia" w:ascii="仿宋" w:hAnsi="仿宋" w:eastAsia="仿宋" w:cs="仿宋"/>
          <w:b/>
          <w:bCs/>
          <w:highlight w:val="none"/>
          <w:lang w:val="en-US" w:eastAsia="zh-CN"/>
        </w:rPr>
        <w:t xml:space="preserve">附件1  </w:t>
      </w:r>
      <w:r>
        <w:rPr>
          <w:rFonts w:hint="eastAsia" w:ascii="仿宋" w:hAnsi="仿宋" w:eastAsia="仿宋" w:cs="仿宋"/>
          <w:b/>
          <w:bCs/>
          <w:highlight w:val="none"/>
        </w:rPr>
        <w:t>法定代表人身份证明</w:t>
      </w:r>
      <w:bookmarkEnd w:id="137"/>
      <w:bookmarkEnd w:id="138"/>
      <w:bookmarkEnd w:id="139"/>
      <w:bookmarkStart w:id="140" w:name="_Toc332805616"/>
      <w:bookmarkStart w:id="141" w:name="_Toc332805171"/>
    </w:p>
    <w:p w14:paraId="64144F4C">
      <w:pPr>
        <w:autoSpaceDE w:val="0"/>
        <w:autoSpaceDN w:val="0"/>
        <w:adjustRightInd w:val="0"/>
        <w:snapToGrid w:val="0"/>
        <w:spacing w:before="120" w:beforeLines="50" w:line="360" w:lineRule="auto"/>
        <w:ind w:firstLine="480" w:firstLineChars="200"/>
        <w:jc w:val="left"/>
        <w:rPr>
          <w:rFonts w:hint="eastAsia" w:ascii="仿宋" w:hAnsi="仿宋" w:eastAsia="仿宋" w:cs="仿宋"/>
          <w:highlight w:val="none"/>
        </w:rPr>
      </w:pPr>
    </w:p>
    <w:p w14:paraId="79D89D41">
      <w:pPr>
        <w:autoSpaceDE w:val="0"/>
        <w:autoSpaceDN w:val="0"/>
        <w:adjustRightInd w:val="0"/>
        <w:snapToGrid w:val="0"/>
        <w:spacing w:before="120" w:beforeLines="50" w:line="360"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14:paraId="65370E68">
      <w:pPr>
        <w:autoSpaceDE w:val="0"/>
        <w:autoSpaceDN w:val="0"/>
        <w:adjustRightInd w:val="0"/>
        <w:snapToGrid w:val="0"/>
        <w:spacing w:before="120" w:beforeLines="50" w:line="360"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统一社会信用代码：</w:t>
      </w:r>
      <w:r>
        <w:rPr>
          <w:rFonts w:hint="eastAsia" w:ascii="仿宋" w:hAnsi="仿宋" w:eastAsia="仿宋" w:cs="仿宋"/>
          <w:highlight w:val="none"/>
          <w:u w:val="single"/>
        </w:rPr>
        <w:t xml:space="preserve">                </w:t>
      </w:r>
    </w:p>
    <w:p w14:paraId="023F473F">
      <w:pPr>
        <w:autoSpaceDE w:val="0"/>
        <w:autoSpaceDN w:val="0"/>
        <w:adjustRightInd w:val="0"/>
        <w:snapToGrid w:val="0"/>
        <w:spacing w:before="120" w:beforeLines="50" w:line="360"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注册地址：</w:t>
      </w:r>
      <w:r>
        <w:rPr>
          <w:rFonts w:hint="eastAsia" w:ascii="仿宋" w:hAnsi="仿宋" w:eastAsia="仿宋" w:cs="仿宋"/>
          <w:highlight w:val="none"/>
          <w:u w:val="single"/>
        </w:rPr>
        <w:t xml:space="preserve">                        </w:t>
      </w:r>
    </w:p>
    <w:p w14:paraId="6B252842">
      <w:pPr>
        <w:autoSpaceDE w:val="0"/>
        <w:autoSpaceDN w:val="0"/>
        <w:adjustRightInd w:val="0"/>
        <w:snapToGrid w:val="0"/>
        <w:spacing w:before="120" w:beforeLines="50" w:line="360"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成立时间：</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6B448301">
      <w:pPr>
        <w:autoSpaceDE w:val="0"/>
        <w:autoSpaceDN w:val="0"/>
        <w:adjustRightInd w:val="0"/>
        <w:snapToGrid w:val="0"/>
        <w:spacing w:before="120" w:beforeLines="50" w:line="360" w:lineRule="auto"/>
        <w:ind w:firstLine="480" w:firstLineChars="200"/>
        <w:jc w:val="left"/>
        <w:rPr>
          <w:rFonts w:hint="eastAsia" w:ascii="仿宋" w:hAnsi="仿宋" w:eastAsia="仿宋" w:cs="仿宋"/>
          <w:highlight w:val="none"/>
          <w:u w:val="single"/>
        </w:rPr>
      </w:pPr>
      <w:r>
        <w:rPr>
          <w:rFonts w:hint="eastAsia" w:ascii="仿宋" w:hAnsi="仿宋" w:eastAsia="仿宋" w:cs="仿宋"/>
          <w:highlight w:val="none"/>
        </w:rPr>
        <w:t>经营期限：</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14:paraId="0947DE4E">
      <w:pPr>
        <w:autoSpaceDE w:val="0"/>
        <w:autoSpaceDN w:val="0"/>
        <w:adjustRightInd w:val="0"/>
        <w:snapToGrid w:val="0"/>
        <w:spacing w:before="120" w:beforeLines="50" w:line="360"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姓名：</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性别：</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年龄：</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系</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eastAsia="zh-CN"/>
        </w:rPr>
        <w:t>供应商</w:t>
      </w:r>
      <w:r>
        <w:rPr>
          <w:rFonts w:hint="eastAsia" w:ascii="仿宋" w:hAnsi="仿宋" w:eastAsia="仿宋" w:cs="仿宋"/>
          <w:highlight w:val="none"/>
        </w:rPr>
        <w:t>名称）的法定代表人。</w:t>
      </w:r>
    </w:p>
    <w:p w14:paraId="618506B2">
      <w:pPr>
        <w:autoSpaceDE w:val="0"/>
        <w:autoSpaceDN w:val="0"/>
        <w:adjustRightInd w:val="0"/>
        <w:snapToGrid w:val="0"/>
        <w:spacing w:before="120" w:beforeLines="50" w:line="360"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特此证明。</w:t>
      </w:r>
    </w:p>
    <w:p w14:paraId="1063CB30">
      <w:pPr>
        <w:autoSpaceDE w:val="0"/>
        <w:autoSpaceDN w:val="0"/>
        <w:adjustRightInd w:val="0"/>
        <w:snapToGrid w:val="0"/>
        <w:spacing w:before="120" w:beforeLines="50" w:line="360" w:lineRule="auto"/>
        <w:ind w:firstLine="480" w:firstLineChars="200"/>
        <w:jc w:val="left"/>
        <w:rPr>
          <w:rFonts w:hint="eastAsia" w:ascii="仿宋" w:hAnsi="仿宋" w:eastAsia="仿宋" w:cs="仿宋"/>
          <w:szCs w:val="21"/>
          <w:highlight w:val="none"/>
        </w:rPr>
      </w:pPr>
      <w:r>
        <w:rPr>
          <w:rFonts w:hint="eastAsia" w:ascii="仿宋" w:hAnsi="仿宋" w:eastAsia="仿宋" w:cs="仿宋"/>
          <w:szCs w:val="21"/>
          <w:highlight w:val="none"/>
        </w:rPr>
        <w:t>附：法定代表人身份证复印件</w:t>
      </w:r>
      <w:r>
        <w:rPr>
          <w:rFonts w:hint="eastAsia" w:ascii="仿宋" w:hAnsi="仿宋" w:eastAsia="仿宋" w:cs="仿宋"/>
          <w:color w:val="000000"/>
          <w:szCs w:val="21"/>
          <w:highlight w:val="none"/>
          <w:lang w:val="zh-CN"/>
        </w:rPr>
        <w:t>（正反面）</w:t>
      </w:r>
    </w:p>
    <w:p w14:paraId="73AE13C0">
      <w:pPr>
        <w:adjustRightInd w:val="0"/>
        <w:snapToGrid w:val="0"/>
        <w:spacing w:line="360" w:lineRule="auto"/>
        <w:ind w:right="420"/>
        <w:rPr>
          <w:rFonts w:hint="eastAsia" w:ascii="仿宋" w:hAnsi="仿宋" w:eastAsia="仿宋" w:cs="仿宋"/>
          <w:highlight w:val="none"/>
        </w:rPr>
      </w:pPr>
    </w:p>
    <w:p w14:paraId="3C8AEB3D">
      <w:pPr>
        <w:pStyle w:val="18"/>
        <w:rPr>
          <w:rFonts w:hint="eastAsia" w:ascii="仿宋" w:hAnsi="仿宋" w:eastAsia="仿宋" w:cs="仿宋"/>
          <w:sz w:val="24"/>
          <w:highlight w:val="none"/>
        </w:rPr>
      </w:pPr>
    </w:p>
    <w:p w14:paraId="38CE51D9">
      <w:pPr>
        <w:rPr>
          <w:rFonts w:hint="eastAsia" w:ascii="仿宋" w:hAnsi="仿宋" w:eastAsia="仿宋" w:cs="仿宋"/>
          <w:highlight w:val="none"/>
        </w:rPr>
      </w:pPr>
    </w:p>
    <w:p w14:paraId="256FC6C6">
      <w:pPr>
        <w:pStyle w:val="18"/>
        <w:rPr>
          <w:rFonts w:hint="eastAsia" w:ascii="仿宋" w:hAnsi="仿宋" w:eastAsia="仿宋" w:cs="仿宋"/>
          <w:sz w:val="24"/>
          <w:highlight w:val="none"/>
        </w:rPr>
      </w:pPr>
    </w:p>
    <w:p w14:paraId="02DFA3B2">
      <w:pPr>
        <w:rPr>
          <w:rFonts w:hint="eastAsia" w:ascii="仿宋" w:hAnsi="仿宋" w:eastAsia="仿宋" w:cs="仿宋"/>
          <w:highlight w:val="none"/>
        </w:rPr>
      </w:pPr>
    </w:p>
    <w:p w14:paraId="5736A372">
      <w:pPr>
        <w:rPr>
          <w:rFonts w:hint="eastAsia" w:ascii="仿宋" w:hAnsi="仿宋" w:eastAsia="仿宋" w:cs="仿宋"/>
          <w:highlight w:val="none"/>
        </w:rPr>
      </w:pPr>
    </w:p>
    <w:p w14:paraId="796AA0CA">
      <w:pPr>
        <w:pStyle w:val="18"/>
        <w:rPr>
          <w:rFonts w:hint="eastAsia" w:ascii="仿宋" w:hAnsi="仿宋" w:eastAsia="仿宋" w:cs="仿宋"/>
          <w:sz w:val="24"/>
          <w:highlight w:val="none"/>
        </w:rPr>
      </w:pPr>
    </w:p>
    <w:p w14:paraId="7A03E603">
      <w:pPr>
        <w:rPr>
          <w:rFonts w:hint="eastAsia" w:ascii="仿宋" w:hAnsi="仿宋" w:eastAsia="仿宋" w:cs="仿宋"/>
          <w:highlight w:val="none"/>
        </w:rPr>
      </w:pPr>
    </w:p>
    <w:p w14:paraId="11262703">
      <w:pPr>
        <w:adjustRightInd w:val="0"/>
        <w:snapToGrid w:val="0"/>
        <w:spacing w:line="360" w:lineRule="auto"/>
        <w:ind w:right="420"/>
        <w:rPr>
          <w:rFonts w:hint="eastAsia" w:ascii="仿宋" w:hAnsi="仿宋" w:eastAsia="仿宋" w:cs="仿宋"/>
          <w:highlight w:val="none"/>
        </w:rPr>
      </w:pPr>
    </w:p>
    <w:p w14:paraId="606E9BA0">
      <w:pPr>
        <w:spacing w:line="360" w:lineRule="auto"/>
        <w:ind w:right="617" w:rightChars="257"/>
        <w:jc w:val="right"/>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spacing w:val="4"/>
          <w:highlight w:val="none"/>
          <w:u w:val="single"/>
        </w:rPr>
        <w:t xml:space="preserve">                   </w:t>
      </w:r>
      <w:r>
        <w:rPr>
          <w:rFonts w:hint="eastAsia" w:ascii="仿宋" w:hAnsi="仿宋" w:eastAsia="仿宋" w:cs="仿宋"/>
          <w:spacing w:val="4"/>
          <w:highlight w:val="none"/>
        </w:rPr>
        <w:t>（盖单位公章）</w:t>
      </w:r>
    </w:p>
    <w:p w14:paraId="51052212">
      <w:pPr>
        <w:spacing w:line="360" w:lineRule="auto"/>
        <w:jc w:val="center"/>
        <w:rPr>
          <w:rFonts w:hint="eastAsia" w:ascii="仿宋" w:hAnsi="仿宋" w:eastAsia="仿宋" w:cs="仿宋"/>
          <w:highlight w:val="none"/>
        </w:rPr>
      </w:pPr>
      <w:r>
        <w:rPr>
          <w:rFonts w:hint="eastAsia" w:ascii="仿宋" w:hAnsi="仿宋" w:eastAsia="仿宋" w:cs="仿宋"/>
          <w:spacing w:val="4"/>
          <w:highlight w:val="none"/>
        </w:rPr>
        <w:t xml:space="preserve">      </w:t>
      </w:r>
    </w:p>
    <w:p w14:paraId="657FF4D7">
      <w:pPr>
        <w:spacing w:line="360" w:lineRule="auto"/>
        <w:ind w:left="0" w:leftChars="0" w:right="617" w:rightChars="257" w:firstLine="2880" w:firstLineChars="1200"/>
        <w:jc w:val="both"/>
        <w:rPr>
          <w:rFonts w:hint="eastAsia" w:ascii="仿宋" w:hAnsi="仿宋" w:eastAsia="仿宋" w:cs="仿宋"/>
          <w:highlight w:val="none"/>
        </w:rPr>
      </w:pPr>
      <w:r>
        <w:rPr>
          <w:rFonts w:hint="eastAsia" w:ascii="仿宋" w:hAnsi="仿宋" w:eastAsia="仿宋" w:cs="仿宋"/>
          <w:highlight w:val="none"/>
        </w:rPr>
        <w:t xml:space="preserve">日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期：</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年 </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4A598BB9">
      <w:pPr>
        <w:pStyle w:val="18"/>
        <w:ind w:left="480" w:leftChars="200"/>
        <w:rPr>
          <w:rFonts w:hint="eastAsia" w:ascii="仿宋" w:hAnsi="仿宋" w:eastAsia="仿宋" w:cs="仿宋"/>
          <w:highlight w:val="none"/>
        </w:rPr>
      </w:pPr>
    </w:p>
    <w:p w14:paraId="48749D94">
      <w:pPr>
        <w:pStyle w:val="18"/>
        <w:jc w:val="left"/>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说明：仅限法定代表人参加时提供。</w:t>
      </w:r>
    </w:p>
    <w:p w14:paraId="6864BA3A">
      <w:pPr>
        <w:spacing w:before="480"/>
        <w:outlineLvl w:val="9"/>
        <w:rPr>
          <w:rFonts w:hint="eastAsia" w:ascii="仿宋" w:hAnsi="仿宋" w:eastAsia="仿宋" w:cs="仿宋"/>
          <w:highlight w:val="none"/>
        </w:rPr>
      </w:pPr>
    </w:p>
    <w:p w14:paraId="7D138F8B">
      <w:pPr>
        <w:bidi w:val="0"/>
        <w:rPr>
          <w:rFonts w:hint="eastAsia" w:ascii="仿宋" w:hAnsi="仿宋" w:eastAsia="仿宋" w:cs="仿宋"/>
          <w:highlight w:val="none"/>
        </w:rPr>
      </w:pPr>
    </w:p>
    <w:p w14:paraId="2D86158F">
      <w:pPr>
        <w:bidi w:val="0"/>
        <w:rPr>
          <w:rFonts w:hint="eastAsia" w:ascii="仿宋" w:hAnsi="仿宋" w:eastAsia="仿宋" w:cs="仿宋"/>
          <w:highlight w:val="none"/>
        </w:rPr>
      </w:pPr>
    </w:p>
    <w:p w14:paraId="209F0ABA">
      <w:pPr>
        <w:bidi w:val="0"/>
        <w:rPr>
          <w:rFonts w:hint="eastAsia" w:ascii="仿宋" w:hAnsi="仿宋" w:eastAsia="仿宋" w:cs="仿宋"/>
          <w:b/>
          <w:bCs/>
          <w:highlight w:val="none"/>
        </w:rPr>
      </w:pPr>
    </w:p>
    <w:p w14:paraId="1642A76A">
      <w:pPr>
        <w:bidi w:val="0"/>
        <w:rPr>
          <w:rFonts w:hint="eastAsia" w:ascii="仿宋" w:hAnsi="仿宋" w:eastAsia="仿宋" w:cs="仿宋"/>
          <w:b/>
          <w:bCs/>
          <w:highlight w:val="none"/>
        </w:rPr>
      </w:pPr>
    </w:p>
    <w:p w14:paraId="55AB064F">
      <w:pPr>
        <w:bidi w:val="0"/>
        <w:rPr>
          <w:rFonts w:hint="eastAsia" w:ascii="仿宋" w:hAnsi="仿宋" w:eastAsia="仿宋" w:cs="仿宋"/>
          <w:b/>
          <w:bCs/>
          <w:highlight w:val="none"/>
        </w:rPr>
      </w:pPr>
    </w:p>
    <w:p w14:paraId="6942D63D">
      <w:pPr>
        <w:bidi w:val="0"/>
        <w:rPr>
          <w:rFonts w:hint="eastAsia" w:ascii="仿宋" w:hAnsi="仿宋" w:eastAsia="仿宋" w:cs="仿宋"/>
          <w:b/>
          <w:bCs/>
          <w:szCs w:val="30"/>
          <w:highlight w:val="none"/>
        </w:rPr>
      </w:pPr>
      <w:r>
        <w:rPr>
          <w:rFonts w:hint="eastAsia" w:ascii="仿宋" w:hAnsi="仿宋" w:eastAsia="仿宋" w:cs="仿宋"/>
          <w:b/>
          <w:bCs/>
          <w:highlight w:val="none"/>
          <w:lang w:val="en-US" w:eastAsia="zh-CN"/>
        </w:rPr>
        <w:t xml:space="preserve">附件2  </w:t>
      </w:r>
      <w:r>
        <w:rPr>
          <w:rFonts w:hint="eastAsia" w:ascii="仿宋" w:hAnsi="仿宋" w:eastAsia="仿宋" w:cs="仿宋"/>
          <w:b/>
          <w:bCs/>
          <w:highlight w:val="none"/>
        </w:rPr>
        <w:t>法定代表人授权书</w:t>
      </w:r>
    </w:p>
    <w:p w14:paraId="7265F0D7">
      <w:pPr>
        <w:spacing w:line="560" w:lineRule="exact"/>
        <w:jc w:val="left"/>
        <w:rPr>
          <w:rFonts w:hint="eastAsia" w:ascii="仿宋" w:hAnsi="仿宋" w:eastAsia="仿宋" w:cs="仿宋"/>
          <w:b/>
          <w:spacing w:val="4"/>
          <w:szCs w:val="24"/>
          <w:highlight w:val="none"/>
        </w:rPr>
      </w:pPr>
    </w:p>
    <w:p w14:paraId="3BB26225">
      <w:pPr>
        <w:spacing w:line="560" w:lineRule="exact"/>
        <w:jc w:val="left"/>
        <w:rPr>
          <w:rFonts w:hint="eastAsia" w:ascii="仿宋" w:hAnsi="仿宋" w:eastAsia="仿宋" w:cs="仿宋"/>
          <w:spacing w:val="4"/>
          <w:szCs w:val="24"/>
          <w:highlight w:val="none"/>
        </w:rPr>
      </w:pPr>
      <w:r>
        <w:rPr>
          <w:rFonts w:hint="eastAsia" w:ascii="仿宋" w:hAnsi="仿宋" w:eastAsia="仿宋" w:cs="仿宋"/>
          <w:spacing w:val="4"/>
          <w:szCs w:val="24"/>
          <w:highlight w:val="none"/>
        </w:rPr>
        <w:t>致：</w:t>
      </w:r>
      <w:r>
        <w:rPr>
          <w:rFonts w:hint="eastAsia" w:ascii="仿宋" w:hAnsi="仿宋" w:eastAsia="仿宋" w:cs="仿宋"/>
          <w:spacing w:val="4"/>
          <w:szCs w:val="24"/>
          <w:highlight w:val="none"/>
          <w:u w:val="single"/>
        </w:rPr>
        <w:t>（采购人名称）</w:t>
      </w:r>
    </w:p>
    <w:p w14:paraId="1ED8BFC8">
      <w:pPr>
        <w:spacing w:line="560" w:lineRule="exact"/>
        <w:ind w:firstLine="496" w:firstLineChars="200"/>
        <w:jc w:val="left"/>
        <w:rPr>
          <w:rFonts w:hint="eastAsia" w:ascii="仿宋" w:hAnsi="仿宋" w:eastAsia="仿宋" w:cs="仿宋"/>
          <w:spacing w:val="4"/>
          <w:szCs w:val="24"/>
          <w:highlight w:val="none"/>
        </w:rPr>
      </w:pPr>
      <w:r>
        <w:rPr>
          <w:rFonts w:hint="eastAsia" w:ascii="仿宋" w:hAnsi="仿宋" w:eastAsia="仿宋" w:cs="仿宋"/>
          <w:spacing w:val="4"/>
          <w:szCs w:val="24"/>
          <w:highlight w:val="none"/>
          <w:u w:val="single"/>
        </w:rPr>
        <w:t>(</w:t>
      </w:r>
      <w:r>
        <w:rPr>
          <w:rFonts w:hint="eastAsia" w:ascii="仿宋" w:hAnsi="仿宋" w:eastAsia="仿宋" w:cs="仿宋"/>
          <w:spacing w:val="4"/>
          <w:szCs w:val="24"/>
          <w:highlight w:val="none"/>
          <w:u w:val="single"/>
          <w:lang w:eastAsia="zh-CN"/>
        </w:rPr>
        <w:t>供应商</w:t>
      </w:r>
      <w:r>
        <w:rPr>
          <w:rFonts w:hint="eastAsia" w:ascii="仿宋" w:hAnsi="仿宋" w:eastAsia="仿宋" w:cs="仿宋"/>
          <w:spacing w:val="4"/>
          <w:szCs w:val="24"/>
          <w:highlight w:val="none"/>
          <w:u w:val="single"/>
        </w:rPr>
        <w:t xml:space="preserve">名称)   </w:t>
      </w:r>
      <w:r>
        <w:rPr>
          <w:rFonts w:hint="eastAsia" w:ascii="仿宋" w:hAnsi="仿宋" w:eastAsia="仿宋" w:cs="仿宋"/>
          <w:spacing w:val="4"/>
          <w:szCs w:val="24"/>
          <w:highlight w:val="none"/>
        </w:rPr>
        <w:t>按中华人民共和国法律于（</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年</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月</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日 ）  成立。</w:t>
      </w:r>
      <w:r>
        <w:rPr>
          <w:rFonts w:hint="eastAsia" w:ascii="仿宋" w:hAnsi="仿宋" w:eastAsia="仿宋" w:cs="仿宋"/>
          <w:szCs w:val="24"/>
          <w:highlight w:val="none"/>
        </w:rPr>
        <w:t>法定代表人</w:t>
      </w:r>
      <w:r>
        <w:rPr>
          <w:rFonts w:hint="eastAsia" w:ascii="仿宋" w:hAnsi="仿宋" w:eastAsia="仿宋" w:cs="仿宋"/>
          <w:szCs w:val="24"/>
          <w:highlight w:val="none"/>
          <w:u w:val="single"/>
        </w:rPr>
        <w:t xml:space="preserve">  </w:t>
      </w:r>
      <w:r>
        <w:rPr>
          <w:rFonts w:hint="eastAsia" w:ascii="仿宋" w:hAnsi="仿宋" w:eastAsia="仿宋" w:cs="仿宋"/>
          <w:spacing w:val="4"/>
          <w:szCs w:val="24"/>
          <w:highlight w:val="none"/>
          <w:u w:val="single"/>
        </w:rPr>
        <w:t xml:space="preserve">姓名   </w:t>
      </w:r>
      <w:r>
        <w:rPr>
          <w:rFonts w:hint="eastAsia" w:ascii="仿宋" w:hAnsi="仿宋" w:eastAsia="仿宋" w:cs="仿宋"/>
          <w:spacing w:val="4"/>
          <w:szCs w:val="24"/>
          <w:highlight w:val="none"/>
        </w:rPr>
        <w:t>特授权</w:t>
      </w:r>
      <w:r>
        <w:rPr>
          <w:rFonts w:hint="eastAsia" w:ascii="仿宋" w:hAnsi="仿宋" w:eastAsia="仿宋" w:cs="仿宋"/>
          <w:spacing w:val="4"/>
          <w:szCs w:val="24"/>
          <w:highlight w:val="none"/>
          <w:u w:val="single"/>
        </w:rPr>
        <w:t xml:space="preserve">  </w:t>
      </w:r>
      <w:r>
        <w:rPr>
          <w:rFonts w:hint="eastAsia" w:ascii="仿宋" w:hAnsi="仿宋" w:eastAsia="仿宋" w:cs="仿宋"/>
          <w:szCs w:val="24"/>
          <w:highlight w:val="none"/>
          <w:u w:val="single"/>
        </w:rPr>
        <w:t>被授权人</w:t>
      </w:r>
      <w:r>
        <w:rPr>
          <w:rFonts w:hint="eastAsia" w:ascii="仿宋" w:hAnsi="仿宋" w:eastAsia="仿宋" w:cs="仿宋"/>
          <w:spacing w:val="4"/>
          <w:szCs w:val="24"/>
          <w:highlight w:val="none"/>
          <w:u w:val="single"/>
        </w:rPr>
        <w:t xml:space="preserve">姓名  </w:t>
      </w:r>
      <w:r>
        <w:rPr>
          <w:rFonts w:hint="eastAsia" w:ascii="仿宋" w:hAnsi="仿宋" w:eastAsia="仿宋" w:cs="仿宋"/>
          <w:spacing w:val="4"/>
          <w:szCs w:val="24"/>
          <w:highlight w:val="none"/>
        </w:rPr>
        <w:t>代表我公司全权办理针对本次</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u w:val="single"/>
          <w:lang w:val="en-US" w:eastAsia="zh-CN"/>
        </w:rPr>
        <w:t>项目名称</w:t>
      </w:r>
      <w:r>
        <w:rPr>
          <w:rFonts w:hint="eastAsia" w:ascii="仿宋" w:hAnsi="仿宋" w:eastAsia="仿宋" w:cs="仿宋"/>
          <w:spacing w:val="4"/>
          <w:szCs w:val="24"/>
          <w:highlight w:val="none"/>
          <w:u w:val="single"/>
        </w:rPr>
        <w:t>、</w:t>
      </w:r>
      <w:r>
        <w:rPr>
          <w:rFonts w:hint="eastAsia" w:ascii="仿宋" w:hAnsi="仿宋" w:eastAsia="仿宋" w:cs="仿宋"/>
          <w:spacing w:val="4"/>
          <w:szCs w:val="24"/>
          <w:highlight w:val="none"/>
          <w:u w:val="single"/>
          <w:lang w:eastAsia="zh-CN"/>
        </w:rPr>
        <w:t>项目编号</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投标、谈判、签约等具体工作，并签署全部有关的文件、协议及合同。</w:t>
      </w:r>
    </w:p>
    <w:p w14:paraId="27558BB9">
      <w:pPr>
        <w:spacing w:line="560" w:lineRule="exact"/>
        <w:ind w:firstLine="496" w:firstLineChars="200"/>
        <w:jc w:val="left"/>
        <w:rPr>
          <w:rFonts w:hint="eastAsia" w:ascii="仿宋" w:hAnsi="仿宋" w:eastAsia="仿宋" w:cs="仿宋"/>
          <w:spacing w:val="4"/>
          <w:szCs w:val="24"/>
          <w:highlight w:val="none"/>
        </w:rPr>
      </w:pPr>
      <w:r>
        <w:rPr>
          <w:rFonts w:hint="eastAsia" w:ascii="仿宋" w:hAnsi="仿宋" w:eastAsia="仿宋" w:cs="仿宋"/>
          <w:spacing w:val="4"/>
          <w:szCs w:val="24"/>
          <w:highlight w:val="none"/>
        </w:rPr>
        <w:t>我公司对</w:t>
      </w:r>
      <w:r>
        <w:rPr>
          <w:rFonts w:hint="eastAsia" w:ascii="仿宋" w:hAnsi="仿宋" w:eastAsia="仿宋" w:cs="仿宋"/>
          <w:szCs w:val="24"/>
          <w:highlight w:val="none"/>
        </w:rPr>
        <w:t>被授权人</w:t>
      </w:r>
      <w:r>
        <w:rPr>
          <w:rFonts w:hint="eastAsia" w:ascii="仿宋" w:hAnsi="仿宋" w:eastAsia="仿宋" w:cs="仿宋"/>
          <w:spacing w:val="4"/>
          <w:szCs w:val="24"/>
          <w:highlight w:val="none"/>
        </w:rPr>
        <w:t>的签名负全部责任。</w:t>
      </w:r>
    </w:p>
    <w:p w14:paraId="2F2C2C20">
      <w:pPr>
        <w:spacing w:line="560" w:lineRule="exact"/>
        <w:ind w:right="233" w:rightChars="97" w:firstLine="480" w:firstLineChars="200"/>
        <w:jc w:val="left"/>
        <w:rPr>
          <w:rFonts w:hint="eastAsia" w:ascii="仿宋" w:hAnsi="仿宋" w:eastAsia="仿宋" w:cs="仿宋"/>
          <w:highlight w:val="none"/>
        </w:rPr>
      </w:pPr>
      <w:r>
        <w:rPr>
          <w:rFonts w:hint="eastAsia" w:ascii="仿宋" w:hAnsi="仿宋" w:eastAsia="仿宋" w:cs="仿宋"/>
          <w:szCs w:val="24"/>
          <w:highlight w:val="none"/>
        </w:rPr>
        <w:t>本授权有效期与投标有效期一致</w:t>
      </w:r>
      <w:r>
        <w:rPr>
          <w:rFonts w:hint="eastAsia" w:ascii="仿宋" w:hAnsi="仿宋" w:eastAsia="仿宋" w:cs="仿宋"/>
          <w:highlight w:val="none"/>
        </w:rPr>
        <w:t>。</w:t>
      </w:r>
    </w:p>
    <w:tbl>
      <w:tblPr>
        <w:tblStyle w:val="45"/>
        <w:tblW w:w="0" w:type="auto"/>
        <w:tblInd w:w="633" w:type="dxa"/>
        <w:tblLayout w:type="fixed"/>
        <w:tblCellMar>
          <w:top w:w="0" w:type="dxa"/>
          <w:left w:w="108" w:type="dxa"/>
          <w:bottom w:w="0" w:type="dxa"/>
          <w:right w:w="108" w:type="dxa"/>
        </w:tblCellMar>
      </w:tblPr>
      <w:tblGrid>
        <w:gridCol w:w="4200"/>
        <w:gridCol w:w="3990"/>
      </w:tblGrid>
      <w:tr w14:paraId="71E1685B">
        <w:tblPrEx>
          <w:tblCellMar>
            <w:top w:w="0" w:type="dxa"/>
            <w:left w:w="108" w:type="dxa"/>
            <w:bottom w:w="0" w:type="dxa"/>
            <w:right w:w="108" w:type="dxa"/>
          </w:tblCellMar>
        </w:tblPrEx>
        <w:trPr>
          <w:trHeight w:val="600" w:hRule="atLeast"/>
        </w:trPr>
        <w:tc>
          <w:tcPr>
            <w:tcW w:w="4200" w:type="dxa"/>
            <w:noWrap w:val="0"/>
            <w:vAlign w:val="top"/>
          </w:tcPr>
          <w:p w14:paraId="2C9FC21C">
            <w:pPr>
              <w:spacing w:line="520" w:lineRule="exact"/>
              <w:jc w:val="left"/>
              <w:rPr>
                <w:rFonts w:hint="eastAsia" w:ascii="仿宋" w:hAnsi="仿宋" w:eastAsia="仿宋" w:cs="仿宋"/>
                <w:spacing w:val="4"/>
                <w:szCs w:val="24"/>
                <w:highlight w:val="none"/>
              </w:rPr>
            </w:pPr>
            <w:r>
              <w:rPr>
                <w:rFonts w:hint="eastAsia" w:ascii="仿宋" w:hAnsi="仿宋" w:eastAsia="仿宋" w:cs="仿宋"/>
                <w:b/>
                <w:bCs/>
                <w:spacing w:val="4"/>
                <w:szCs w:val="24"/>
                <w:highlight w:val="none"/>
              </w:rPr>
              <w:t>被授权人签字或盖章：</w:t>
            </w:r>
          </w:p>
        </w:tc>
        <w:tc>
          <w:tcPr>
            <w:tcW w:w="3990" w:type="dxa"/>
            <w:noWrap w:val="0"/>
            <w:vAlign w:val="top"/>
          </w:tcPr>
          <w:p w14:paraId="503CFE21">
            <w:pPr>
              <w:spacing w:line="520" w:lineRule="exact"/>
              <w:jc w:val="left"/>
              <w:rPr>
                <w:rFonts w:hint="eastAsia" w:ascii="仿宋" w:hAnsi="仿宋" w:eastAsia="仿宋" w:cs="仿宋"/>
                <w:spacing w:val="4"/>
                <w:szCs w:val="24"/>
                <w:highlight w:val="none"/>
              </w:rPr>
            </w:pPr>
            <w:r>
              <w:rPr>
                <w:rFonts w:hint="eastAsia" w:ascii="仿宋" w:hAnsi="仿宋" w:eastAsia="仿宋" w:cs="仿宋"/>
                <w:b/>
                <w:bCs/>
                <w:szCs w:val="24"/>
                <w:highlight w:val="none"/>
              </w:rPr>
              <w:t>法定代表人</w:t>
            </w:r>
            <w:r>
              <w:rPr>
                <w:rFonts w:hint="eastAsia" w:ascii="仿宋" w:hAnsi="仿宋" w:eastAsia="仿宋" w:cs="仿宋"/>
                <w:b/>
                <w:bCs/>
                <w:spacing w:val="4"/>
                <w:szCs w:val="24"/>
                <w:highlight w:val="none"/>
              </w:rPr>
              <w:t>签字或盖章：</w:t>
            </w:r>
          </w:p>
        </w:tc>
      </w:tr>
      <w:tr w14:paraId="1308F88B">
        <w:tblPrEx>
          <w:tblCellMar>
            <w:top w:w="0" w:type="dxa"/>
            <w:left w:w="108" w:type="dxa"/>
            <w:bottom w:w="0" w:type="dxa"/>
            <w:right w:w="108" w:type="dxa"/>
          </w:tblCellMar>
        </w:tblPrEx>
        <w:trPr>
          <w:trHeight w:val="600" w:hRule="atLeast"/>
        </w:trPr>
        <w:tc>
          <w:tcPr>
            <w:tcW w:w="4200" w:type="dxa"/>
            <w:noWrap w:val="0"/>
            <w:vAlign w:val="top"/>
          </w:tcPr>
          <w:p w14:paraId="38641D41">
            <w:pPr>
              <w:spacing w:line="520" w:lineRule="exact"/>
              <w:jc w:val="left"/>
              <w:rPr>
                <w:rFonts w:hint="eastAsia" w:ascii="仿宋" w:hAnsi="仿宋" w:eastAsia="仿宋" w:cs="仿宋"/>
                <w:spacing w:val="4"/>
                <w:szCs w:val="24"/>
                <w:highlight w:val="none"/>
              </w:rPr>
            </w:pPr>
            <w:r>
              <w:rPr>
                <w:rFonts w:hint="eastAsia" w:ascii="仿宋" w:hAnsi="仿宋" w:eastAsia="仿宋" w:cs="仿宋"/>
                <w:spacing w:val="4"/>
                <w:szCs w:val="24"/>
                <w:highlight w:val="none"/>
              </w:rPr>
              <w:t>职务：</w:t>
            </w:r>
          </w:p>
        </w:tc>
        <w:tc>
          <w:tcPr>
            <w:tcW w:w="3990" w:type="dxa"/>
            <w:noWrap w:val="0"/>
            <w:vAlign w:val="top"/>
          </w:tcPr>
          <w:p w14:paraId="506AEF3B">
            <w:pPr>
              <w:spacing w:line="520" w:lineRule="exact"/>
              <w:jc w:val="left"/>
              <w:rPr>
                <w:rFonts w:hint="eastAsia" w:ascii="仿宋" w:hAnsi="仿宋" w:eastAsia="仿宋" w:cs="仿宋"/>
                <w:spacing w:val="4"/>
                <w:szCs w:val="24"/>
                <w:highlight w:val="none"/>
              </w:rPr>
            </w:pPr>
            <w:r>
              <w:rPr>
                <w:rFonts w:hint="eastAsia" w:ascii="仿宋" w:hAnsi="仿宋" w:eastAsia="仿宋" w:cs="仿宋"/>
                <w:spacing w:val="4"/>
                <w:szCs w:val="24"/>
                <w:highlight w:val="none"/>
              </w:rPr>
              <w:t>职务：</w:t>
            </w:r>
          </w:p>
        </w:tc>
      </w:tr>
    </w:tbl>
    <w:p w14:paraId="783DD11A">
      <w:pPr>
        <w:spacing w:before="240" w:line="360" w:lineRule="auto"/>
        <w:ind w:firstLine="480" w:firstLineChars="200"/>
        <w:rPr>
          <w:rFonts w:hint="eastAsia" w:ascii="仿宋" w:hAnsi="仿宋" w:eastAsia="仿宋" w:cs="仿宋"/>
          <w:color w:val="000000"/>
          <w:highlight w:val="none"/>
          <w:u w:val="single"/>
        </w:rPr>
      </w:pPr>
      <w:r>
        <w:rPr>
          <w:rFonts w:hint="eastAsia" w:ascii="仿宋" w:hAnsi="仿宋" w:eastAsia="仿宋" w:cs="仿宋"/>
          <w:color w:val="000000"/>
          <w:highlight w:val="none"/>
          <w:lang w:val="zh-CN"/>
        </w:rPr>
        <w:t>附法定代表人身份证复印件及被授权人身份证复印件</w:t>
      </w:r>
      <w:r>
        <w:rPr>
          <w:rFonts w:hint="eastAsia" w:ascii="仿宋" w:hAnsi="仿宋" w:eastAsia="仿宋" w:cs="仿宋"/>
          <w:color w:val="000000"/>
          <w:szCs w:val="21"/>
          <w:highlight w:val="none"/>
          <w:lang w:val="zh-CN"/>
        </w:rPr>
        <w:t>（正反面）</w:t>
      </w:r>
    </w:p>
    <w:p w14:paraId="7A943464">
      <w:pPr>
        <w:spacing w:line="480" w:lineRule="auto"/>
        <w:ind w:left="485" w:leftChars="202" w:right="617" w:rightChars="257"/>
        <w:jc w:val="left"/>
        <w:rPr>
          <w:rFonts w:hint="eastAsia" w:ascii="仿宋" w:hAnsi="仿宋" w:eastAsia="仿宋" w:cs="仿宋"/>
          <w:highlight w:val="none"/>
        </w:rPr>
      </w:pPr>
    </w:p>
    <w:p w14:paraId="1C87EA74">
      <w:pPr>
        <w:spacing w:line="480" w:lineRule="auto"/>
        <w:ind w:left="485" w:leftChars="202" w:right="617" w:rightChars="257"/>
        <w:jc w:val="left"/>
        <w:rPr>
          <w:rFonts w:hint="eastAsia" w:ascii="仿宋" w:hAnsi="仿宋" w:eastAsia="仿宋" w:cs="仿宋"/>
          <w:highlight w:val="none"/>
        </w:rPr>
      </w:pPr>
    </w:p>
    <w:p w14:paraId="71A43B20">
      <w:pPr>
        <w:spacing w:line="480" w:lineRule="auto"/>
        <w:ind w:left="485" w:leftChars="202" w:right="617" w:rightChars="257"/>
        <w:jc w:val="left"/>
        <w:rPr>
          <w:rFonts w:hint="eastAsia" w:ascii="仿宋" w:hAnsi="仿宋" w:eastAsia="仿宋" w:cs="仿宋"/>
          <w:highlight w:val="none"/>
        </w:rPr>
      </w:pPr>
    </w:p>
    <w:p w14:paraId="0376994E">
      <w:pPr>
        <w:adjustRightInd w:val="0"/>
        <w:snapToGrid w:val="0"/>
        <w:spacing w:line="360" w:lineRule="auto"/>
        <w:ind w:right="420"/>
        <w:rPr>
          <w:rFonts w:hint="eastAsia" w:ascii="仿宋" w:hAnsi="仿宋" w:eastAsia="仿宋" w:cs="仿宋"/>
          <w:highlight w:val="none"/>
        </w:rPr>
      </w:pPr>
    </w:p>
    <w:p w14:paraId="61E37868">
      <w:pPr>
        <w:spacing w:line="360" w:lineRule="auto"/>
        <w:ind w:right="617" w:rightChars="257"/>
        <w:jc w:val="right"/>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spacing w:val="4"/>
          <w:highlight w:val="none"/>
          <w:u w:val="single"/>
        </w:rPr>
        <w:t xml:space="preserve">                   </w:t>
      </w:r>
      <w:r>
        <w:rPr>
          <w:rFonts w:hint="eastAsia" w:ascii="仿宋" w:hAnsi="仿宋" w:eastAsia="仿宋" w:cs="仿宋"/>
          <w:spacing w:val="4"/>
          <w:highlight w:val="none"/>
        </w:rPr>
        <w:t>（盖单位公章）</w:t>
      </w:r>
    </w:p>
    <w:p w14:paraId="55B89989">
      <w:pPr>
        <w:spacing w:line="360" w:lineRule="auto"/>
        <w:jc w:val="center"/>
        <w:rPr>
          <w:rFonts w:hint="eastAsia" w:ascii="仿宋" w:hAnsi="仿宋" w:eastAsia="仿宋" w:cs="仿宋"/>
          <w:highlight w:val="none"/>
        </w:rPr>
      </w:pPr>
      <w:r>
        <w:rPr>
          <w:rFonts w:hint="eastAsia" w:ascii="仿宋" w:hAnsi="仿宋" w:eastAsia="仿宋" w:cs="仿宋"/>
          <w:spacing w:val="4"/>
          <w:highlight w:val="none"/>
        </w:rPr>
        <w:t xml:space="preserve">      </w:t>
      </w:r>
    </w:p>
    <w:p w14:paraId="7ECA0A9B">
      <w:pPr>
        <w:spacing w:line="360" w:lineRule="auto"/>
        <w:ind w:left="0" w:leftChars="0" w:right="617" w:rightChars="257" w:firstLine="2880" w:firstLineChars="1200"/>
        <w:jc w:val="both"/>
        <w:rPr>
          <w:rFonts w:hint="eastAsia" w:ascii="仿宋" w:hAnsi="仿宋" w:eastAsia="仿宋" w:cs="仿宋"/>
          <w:highlight w:val="none"/>
        </w:rPr>
      </w:pPr>
      <w:r>
        <w:rPr>
          <w:rFonts w:hint="eastAsia" w:ascii="仿宋" w:hAnsi="仿宋" w:eastAsia="仿宋" w:cs="仿宋"/>
          <w:highlight w:val="none"/>
        </w:rPr>
        <w:t xml:space="preserve">日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期：</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年 </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0D6954C3">
      <w:pPr>
        <w:ind w:firstLine="482" w:firstLineChars="200"/>
        <w:rPr>
          <w:rFonts w:hint="eastAsia" w:ascii="仿宋" w:hAnsi="仿宋" w:eastAsia="仿宋" w:cs="仿宋"/>
          <w:b/>
          <w:bCs/>
          <w:highlight w:val="none"/>
          <w:lang w:val="zh-CN"/>
        </w:rPr>
      </w:pPr>
    </w:p>
    <w:p w14:paraId="6827FFED">
      <w:pPr>
        <w:ind w:firstLine="482" w:firstLineChars="200"/>
        <w:rPr>
          <w:rFonts w:hint="eastAsia" w:ascii="仿宋" w:hAnsi="仿宋" w:eastAsia="仿宋" w:cs="仿宋"/>
          <w:b/>
          <w:bCs/>
          <w:color w:val="FF0000"/>
          <w:highlight w:val="none"/>
          <w:lang w:val="zh-CN"/>
        </w:rPr>
      </w:pPr>
    </w:p>
    <w:p w14:paraId="041BF737">
      <w:pPr>
        <w:pStyle w:val="18"/>
        <w:ind w:left="480" w:leftChars="200"/>
        <w:rPr>
          <w:rFonts w:hint="eastAsia" w:ascii="仿宋" w:hAnsi="仿宋" w:eastAsia="仿宋" w:cs="仿宋"/>
          <w:b/>
          <w:bCs/>
          <w:highlight w:val="none"/>
        </w:rPr>
      </w:pPr>
      <w:r>
        <w:rPr>
          <w:rFonts w:hint="eastAsia" w:ascii="仿宋" w:hAnsi="仿宋" w:eastAsia="仿宋" w:cs="仿宋"/>
          <w:b/>
          <w:bCs/>
          <w:sz w:val="24"/>
          <w:szCs w:val="24"/>
          <w:highlight w:val="none"/>
          <w:lang w:val="zh-CN"/>
        </w:rPr>
        <w:t>说明：</w:t>
      </w:r>
      <w:r>
        <w:rPr>
          <w:rFonts w:hint="eastAsia" w:ascii="仿宋" w:hAnsi="仿宋" w:eastAsia="仿宋" w:cs="仿宋"/>
          <w:b/>
          <w:bCs/>
          <w:sz w:val="24"/>
          <w:szCs w:val="24"/>
          <w:highlight w:val="none"/>
        </w:rPr>
        <w:t>法定代表人直接投标时无需提供。</w:t>
      </w:r>
    </w:p>
    <w:p w14:paraId="315C2615">
      <w:pPr>
        <w:spacing w:line="360" w:lineRule="auto"/>
        <w:rPr>
          <w:rFonts w:hint="eastAsia" w:ascii="仿宋" w:hAnsi="仿宋" w:eastAsia="仿宋" w:cs="仿宋"/>
          <w:b/>
          <w:bCs/>
          <w:highlight w:val="none"/>
        </w:rPr>
      </w:pPr>
    </w:p>
    <w:p w14:paraId="584E7448">
      <w:pPr>
        <w:spacing w:line="360" w:lineRule="auto"/>
        <w:rPr>
          <w:rFonts w:hint="eastAsia" w:ascii="仿宋" w:hAnsi="仿宋" w:eastAsia="仿宋" w:cs="仿宋"/>
          <w:b/>
          <w:bCs/>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bookmarkEnd w:id="140"/>
    <w:bookmarkEnd w:id="141"/>
    <w:p w14:paraId="0DB8CA51">
      <w:pPr>
        <w:spacing w:before="480"/>
        <w:outlineLvl w:val="9"/>
        <w:rPr>
          <w:rFonts w:hint="eastAsia" w:ascii="仿宋" w:hAnsi="仿宋" w:eastAsia="仿宋" w:cs="仿宋"/>
          <w:b/>
          <w:bCs/>
          <w:highlight w:val="none"/>
        </w:rPr>
      </w:pPr>
      <w:r>
        <w:rPr>
          <w:rFonts w:hint="eastAsia" w:ascii="仿宋" w:hAnsi="仿宋" w:eastAsia="仿宋" w:cs="仿宋"/>
          <w:b/>
          <w:bCs/>
          <w:highlight w:val="none"/>
        </w:rPr>
        <w:t>附件</w:t>
      </w:r>
      <w:r>
        <w:rPr>
          <w:rFonts w:hint="eastAsia" w:ascii="仿宋" w:hAnsi="仿宋" w:eastAsia="仿宋" w:cs="仿宋"/>
          <w:b/>
          <w:bCs/>
          <w:highlight w:val="none"/>
          <w:lang w:val="en-US" w:eastAsia="zh-CN"/>
        </w:rPr>
        <w:t>3  参加政府采购活动前3年内，在经营活动中没有重大违法记录的书面声明</w:t>
      </w:r>
    </w:p>
    <w:p w14:paraId="103D0C76">
      <w:pPr>
        <w:spacing w:line="360" w:lineRule="auto"/>
        <w:outlineLvl w:val="9"/>
        <w:rPr>
          <w:rFonts w:hint="eastAsia" w:ascii="仿宋" w:hAnsi="仿宋" w:eastAsia="仿宋" w:cs="仿宋"/>
          <w:highlight w:val="none"/>
        </w:rPr>
      </w:pPr>
    </w:p>
    <w:p w14:paraId="009457CD">
      <w:pPr>
        <w:spacing w:line="560" w:lineRule="exact"/>
        <w:jc w:val="left"/>
        <w:outlineLvl w:val="9"/>
        <w:rPr>
          <w:rFonts w:hint="eastAsia" w:ascii="仿宋" w:hAnsi="仿宋" w:eastAsia="仿宋" w:cs="仿宋"/>
          <w:spacing w:val="4"/>
          <w:szCs w:val="24"/>
          <w:highlight w:val="none"/>
        </w:rPr>
      </w:pPr>
      <w:r>
        <w:rPr>
          <w:rFonts w:hint="eastAsia" w:ascii="仿宋" w:hAnsi="仿宋" w:eastAsia="仿宋" w:cs="仿宋"/>
          <w:spacing w:val="4"/>
          <w:szCs w:val="24"/>
          <w:highlight w:val="none"/>
        </w:rPr>
        <w:t>致：</w:t>
      </w:r>
      <w:r>
        <w:rPr>
          <w:rFonts w:hint="eastAsia" w:ascii="仿宋" w:hAnsi="仿宋" w:eastAsia="仿宋" w:cs="仿宋"/>
          <w:spacing w:val="4"/>
          <w:szCs w:val="24"/>
          <w:highlight w:val="none"/>
          <w:u w:val="single"/>
        </w:rPr>
        <w:t>（采购人名称）</w:t>
      </w:r>
    </w:p>
    <w:p w14:paraId="5AFEC076">
      <w:pPr>
        <w:widowControl/>
        <w:spacing w:line="500" w:lineRule="exact"/>
        <w:ind w:firstLine="480" w:firstLineChars="200"/>
        <w:outlineLvl w:val="9"/>
        <w:rPr>
          <w:rFonts w:hint="eastAsia" w:ascii="仿宋" w:hAnsi="仿宋" w:eastAsia="仿宋" w:cs="仿宋"/>
          <w:color w:val="0D0D0D"/>
          <w:szCs w:val="24"/>
          <w:highlight w:val="none"/>
        </w:rPr>
      </w:pPr>
      <w:r>
        <w:rPr>
          <w:rFonts w:hint="eastAsia" w:ascii="仿宋" w:hAnsi="仿宋" w:eastAsia="仿宋" w:cs="仿宋"/>
          <w:color w:val="0D0D0D"/>
          <w:szCs w:val="24"/>
          <w:highlight w:val="none"/>
        </w:rPr>
        <w:t>我方作为</w:t>
      </w:r>
      <w:r>
        <w:rPr>
          <w:rFonts w:hint="eastAsia" w:ascii="仿宋" w:hAnsi="仿宋" w:eastAsia="仿宋" w:cs="仿宋"/>
          <w:color w:val="0D0D0D"/>
          <w:szCs w:val="24"/>
          <w:highlight w:val="none"/>
          <w:u w:val="single"/>
          <w:lang w:val="en-US" w:eastAsia="zh-CN"/>
        </w:rPr>
        <w:t>项目名称</w:t>
      </w:r>
      <w:r>
        <w:rPr>
          <w:rFonts w:hint="eastAsia" w:ascii="仿宋" w:hAnsi="仿宋" w:eastAsia="仿宋" w:cs="仿宋"/>
          <w:color w:val="0D0D0D"/>
          <w:szCs w:val="24"/>
          <w:highlight w:val="none"/>
          <w:u w:val="single"/>
        </w:rPr>
        <w:t xml:space="preserve">  </w:t>
      </w:r>
      <w:r>
        <w:rPr>
          <w:rFonts w:hint="eastAsia" w:ascii="仿宋" w:hAnsi="仿宋" w:eastAsia="仿宋" w:cs="仿宋"/>
          <w:color w:val="0D0D0D"/>
          <w:szCs w:val="24"/>
          <w:highlight w:val="none"/>
        </w:rPr>
        <w:t>（</w:t>
      </w:r>
      <w:r>
        <w:rPr>
          <w:rFonts w:hint="eastAsia" w:ascii="仿宋" w:hAnsi="仿宋" w:eastAsia="仿宋" w:cs="仿宋"/>
          <w:color w:val="0D0D0D"/>
          <w:szCs w:val="24"/>
          <w:highlight w:val="none"/>
          <w:lang w:eastAsia="zh-CN"/>
        </w:rPr>
        <w:t>项目编号</w:t>
      </w:r>
      <w:r>
        <w:rPr>
          <w:rFonts w:hint="eastAsia" w:ascii="仿宋" w:hAnsi="仿宋" w:eastAsia="仿宋" w:cs="仿宋"/>
          <w:color w:val="0D0D0D"/>
          <w:szCs w:val="24"/>
          <w:highlight w:val="none"/>
        </w:rPr>
        <w:t>：</w:t>
      </w:r>
      <w:r>
        <w:rPr>
          <w:rFonts w:hint="eastAsia" w:ascii="仿宋" w:hAnsi="仿宋" w:eastAsia="仿宋" w:cs="仿宋"/>
          <w:color w:val="0D0D0D"/>
          <w:szCs w:val="24"/>
          <w:highlight w:val="none"/>
          <w:u w:val="single"/>
          <w:lang w:val="en-US" w:eastAsia="zh-CN"/>
        </w:rPr>
        <w:t xml:space="preserve">      </w:t>
      </w:r>
      <w:r>
        <w:rPr>
          <w:rFonts w:hint="eastAsia" w:ascii="仿宋" w:hAnsi="仿宋" w:eastAsia="仿宋" w:cs="仿宋"/>
          <w:color w:val="0D0D0D"/>
          <w:szCs w:val="24"/>
          <w:highlight w:val="none"/>
        </w:rPr>
        <w:t>）的</w:t>
      </w:r>
      <w:r>
        <w:rPr>
          <w:rFonts w:hint="eastAsia" w:ascii="仿宋" w:hAnsi="仿宋" w:eastAsia="仿宋" w:cs="仿宋"/>
          <w:color w:val="0D0D0D"/>
          <w:highlight w:val="none"/>
        </w:rPr>
        <w:t>投标人</w:t>
      </w:r>
      <w:r>
        <w:rPr>
          <w:rFonts w:hint="eastAsia" w:ascii="仿宋" w:hAnsi="仿宋" w:eastAsia="仿宋" w:cs="仿宋"/>
          <w:color w:val="0D0D0D"/>
          <w:szCs w:val="24"/>
          <w:highlight w:val="none"/>
        </w:rPr>
        <w:t>，在此郑重声明：</w:t>
      </w:r>
    </w:p>
    <w:p w14:paraId="75C62C43">
      <w:pPr>
        <w:widowControl/>
        <w:spacing w:line="500" w:lineRule="exact"/>
        <w:ind w:firstLine="480" w:firstLineChars="200"/>
        <w:outlineLvl w:val="9"/>
        <w:rPr>
          <w:rFonts w:hint="eastAsia" w:ascii="仿宋" w:hAnsi="仿宋" w:eastAsia="仿宋" w:cs="仿宋"/>
          <w:color w:val="0D0D0D"/>
          <w:szCs w:val="24"/>
          <w:highlight w:val="none"/>
        </w:rPr>
      </w:pPr>
      <w:r>
        <w:rPr>
          <w:rFonts w:hint="eastAsia" w:ascii="仿宋" w:hAnsi="仿宋" w:eastAsia="仿宋" w:cs="仿宋"/>
          <w:color w:val="0D0D0D"/>
          <w:szCs w:val="24"/>
          <w:highlight w:val="none"/>
        </w:rPr>
        <w:t>1、在参加本次政府采购活动前3年内的经营活动中____（填“没有”或“有”）重大违法记录。</w:t>
      </w:r>
      <w:r>
        <w:rPr>
          <w:rFonts w:hint="eastAsia" w:ascii="仿宋" w:hAnsi="仿宋" w:eastAsia="仿宋" w:cs="仿宋"/>
          <w:color w:val="0D0D0D"/>
          <w:highlight w:val="none"/>
        </w:rPr>
        <w:t>投标人</w:t>
      </w:r>
      <w:r>
        <w:rPr>
          <w:rFonts w:hint="eastAsia" w:ascii="仿宋" w:hAnsi="仿宋" w:eastAsia="仿宋" w:cs="仿宋"/>
          <w:b/>
          <w:bCs/>
          <w:color w:val="0D0D0D"/>
          <w:szCs w:val="24"/>
          <w:highlight w:val="none"/>
        </w:rPr>
        <w:t>在参加政府采购活动前3</w:t>
      </w:r>
      <w:bookmarkStart w:id="167" w:name="_GoBack"/>
      <w:bookmarkEnd w:id="167"/>
      <w:r>
        <w:rPr>
          <w:rFonts w:hint="eastAsia" w:ascii="仿宋" w:hAnsi="仿宋" w:eastAsia="仿宋" w:cs="仿宋"/>
          <w:b/>
          <w:bCs/>
          <w:color w:val="0D0D0D"/>
          <w:szCs w:val="24"/>
          <w:highlight w:val="none"/>
        </w:rPr>
        <w:t>年内因违法经营被禁止在一定期限内参加政府采购活动，期限届满的，可以参加政府采购活动，但应提供期限届满的证明材料。</w:t>
      </w:r>
    </w:p>
    <w:p w14:paraId="5EEC5054">
      <w:pPr>
        <w:widowControl/>
        <w:spacing w:line="500" w:lineRule="exact"/>
        <w:ind w:firstLine="480" w:firstLineChars="200"/>
        <w:outlineLvl w:val="9"/>
        <w:rPr>
          <w:rFonts w:hint="eastAsia" w:ascii="仿宋" w:hAnsi="仿宋" w:eastAsia="仿宋" w:cs="仿宋"/>
          <w:color w:val="0D0D0D"/>
          <w:szCs w:val="24"/>
          <w:highlight w:val="none"/>
        </w:rPr>
      </w:pPr>
      <w:r>
        <w:rPr>
          <w:rFonts w:hint="eastAsia" w:ascii="仿宋" w:hAnsi="仿宋" w:eastAsia="仿宋" w:cs="仿宋"/>
          <w:color w:val="0D0D0D"/>
          <w:szCs w:val="24"/>
          <w:highlight w:val="none"/>
        </w:rPr>
        <w:t>2、我方______（填“未被列入”或“被列入”）失信被执行人名单。</w:t>
      </w:r>
    </w:p>
    <w:p w14:paraId="35FCC506">
      <w:pPr>
        <w:widowControl/>
        <w:spacing w:line="500" w:lineRule="exact"/>
        <w:ind w:firstLine="480" w:firstLineChars="200"/>
        <w:outlineLvl w:val="9"/>
        <w:rPr>
          <w:rFonts w:hint="eastAsia" w:ascii="仿宋" w:hAnsi="仿宋" w:eastAsia="仿宋" w:cs="仿宋"/>
          <w:color w:val="0D0D0D"/>
          <w:szCs w:val="24"/>
          <w:highlight w:val="none"/>
        </w:rPr>
      </w:pPr>
      <w:r>
        <w:rPr>
          <w:rFonts w:hint="eastAsia" w:ascii="仿宋" w:hAnsi="仿宋" w:eastAsia="仿宋" w:cs="仿宋"/>
          <w:color w:val="0D0D0D"/>
          <w:szCs w:val="24"/>
          <w:highlight w:val="none"/>
        </w:rPr>
        <w:t>3、我方______（填“未被列入”或“被列入”）重大税收违法案件当事人名单。</w:t>
      </w:r>
    </w:p>
    <w:p w14:paraId="406B5C4F">
      <w:pPr>
        <w:widowControl/>
        <w:spacing w:line="500" w:lineRule="exact"/>
        <w:ind w:firstLine="480" w:firstLineChars="200"/>
        <w:outlineLvl w:val="9"/>
        <w:rPr>
          <w:rFonts w:hint="eastAsia" w:ascii="仿宋" w:hAnsi="仿宋" w:eastAsia="仿宋" w:cs="仿宋"/>
          <w:color w:val="0D0D0D"/>
          <w:szCs w:val="24"/>
          <w:highlight w:val="none"/>
        </w:rPr>
      </w:pPr>
      <w:r>
        <w:rPr>
          <w:rFonts w:hint="eastAsia" w:ascii="仿宋" w:hAnsi="仿宋" w:eastAsia="仿宋" w:cs="仿宋"/>
          <w:color w:val="0D0D0D"/>
          <w:szCs w:val="24"/>
          <w:highlight w:val="none"/>
        </w:rPr>
        <w:t>4、我方______（填“未被列入”或“被列入”）政府采购严重违法失信行为记录名单。</w:t>
      </w:r>
    </w:p>
    <w:p w14:paraId="6066E274">
      <w:pPr>
        <w:widowControl/>
        <w:spacing w:line="500" w:lineRule="exact"/>
        <w:ind w:firstLine="480" w:firstLineChars="200"/>
        <w:outlineLvl w:val="9"/>
        <w:rPr>
          <w:rFonts w:hint="eastAsia" w:ascii="仿宋" w:hAnsi="仿宋" w:eastAsia="仿宋" w:cs="仿宋"/>
          <w:color w:val="0D0D0D"/>
          <w:szCs w:val="24"/>
          <w:highlight w:val="none"/>
        </w:rPr>
      </w:pPr>
      <w:r>
        <w:rPr>
          <w:rFonts w:hint="eastAsia" w:ascii="仿宋" w:hAnsi="仿宋" w:eastAsia="仿宋" w:cs="仿宋"/>
          <w:color w:val="0D0D0D"/>
          <w:szCs w:val="24"/>
          <w:highlight w:val="none"/>
        </w:rPr>
        <w:t>如有不实，我方将无条件地退出本项目的采购活动，并遵照《</w:t>
      </w:r>
      <w:r>
        <w:rPr>
          <w:rFonts w:hint="eastAsia" w:ascii="仿宋" w:hAnsi="仿宋" w:eastAsia="仿宋" w:cs="仿宋"/>
          <w:color w:val="0D0D0D"/>
          <w:szCs w:val="24"/>
          <w:highlight w:val="none"/>
          <w:lang w:eastAsia="zh-CN"/>
        </w:rPr>
        <w:t>中华人民共和国政府采购法</w:t>
      </w:r>
      <w:r>
        <w:rPr>
          <w:rFonts w:hint="eastAsia" w:ascii="仿宋" w:hAnsi="仿宋" w:eastAsia="仿宋" w:cs="仿宋"/>
          <w:color w:val="0D0D0D"/>
          <w:szCs w:val="24"/>
          <w:highlight w:val="none"/>
        </w:rPr>
        <w:t>》有关“提供虚假材料的规定”接受处罚。</w:t>
      </w:r>
    </w:p>
    <w:p w14:paraId="1AD41D25">
      <w:pPr>
        <w:widowControl/>
        <w:spacing w:line="500" w:lineRule="exact"/>
        <w:ind w:firstLine="480" w:firstLineChars="200"/>
        <w:outlineLvl w:val="9"/>
        <w:rPr>
          <w:rFonts w:hint="eastAsia" w:ascii="仿宋" w:hAnsi="仿宋" w:eastAsia="仿宋" w:cs="仿宋"/>
          <w:color w:val="0D0D0D"/>
          <w:szCs w:val="24"/>
          <w:highlight w:val="none"/>
        </w:rPr>
      </w:pPr>
      <w:r>
        <w:rPr>
          <w:rFonts w:hint="eastAsia" w:ascii="仿宋" w:hAnsi="仿宋" w:eastAsia="仿宋" w:cs="仿宋"/>
          <w:color w:val="0D0D0D"/>
          <w:szCs w:val="24"/>
          <w:highlight w:val="none"/>
        </w:rPr>
        <w:t>特此声明。</w:t>
      </w:r>
    </w:p>
    <w:p w14:paraId="70A172A5">
      <w:pPr>
        <w:spacing w:line="360" w:lineRule="auto"/>
        <w:outlineLvl w:val="9"/>
        <w:rPr>
          <w:rFonts w:hint="eastAsia" w:ascii="仿宋" w:hAnsi="仿宋" w:eastAsia="仿宋" w:cs="仿宋"/>
          <w:highlight w:val="none"/>
        </w:rPr>
      </w:pPr>
    </w:p>
    <w:p w14:paraId="43A6E50E">
      <w:pPr>
        <w:spacing w:line="360" w:lineRule="auto"/>
        <w:outlineLvl w:val="9"/>
        <w:rPr>
          <w:rFonts w:hint="eastAsia" w:ascii="仿宋" w:hAnsi="仿宋" w:eastAsia="仿宋" w:cs="仿宋"/>
          <w:highlight w:val="none"/>
        </w:rPr>
      </w:pPr>
    </w:p>
    <w:p w14:paraId="11CC74CF">
      <w:pPr>
        <w:tabs>
          <w:tab w:val="left" w:pos="8640"/>
        </w:tabs>
        <w:spacing w:line="360" w:lineRule="auto"/>
        <w:ind w:left="0" w:leftChars="0" w:right="430" w:rightChars="179" w:firstLine="2880" w:firstLineChars="1200"/>
        <w:jc w:val="both"/>
        <w:outlineLvl w:val="9"/>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spacing w:val="4"/>
          <w:highlight w:val="none"/>
          <w:u w:val="single"/>
        </w:rPr>
        <w:t xml:space="preserve">         </w:t>
      </w:r>
      <w:r>
        <w:rPr>
          <w:rFonts w:hint="eastAsia" w:ascii="仿宋" w:hAnsi="仿宋" w:eastAsia="仿宋" w:cs="仿宋"/>
          <w:spacing w:val="4"/>
          <w:highlight w:val="none"/>
          <w:u w:val="single"/>
          <w:lang w:val="en-US" w:eastAsia="zh-CN"/>
        </w:rPr>
        <w:t xml:space="preserve"> </w:t>
      </w:r>
      <w:r>
        <w:rPr>
          <w:rFonts w:hint="eastAsia" w:ascii="仿宋" w:hAnsi="仿宋" w:eastAsia="仿宋" w:cs="仿宋"/>
          <w:spacing w:val="4"/>
          <w:highlight w:val="none"/>
          <w:u w:val="single"/>
        </w:rPr>
        <w:t xml:space="preserve">          </w:t>
      </w:r>
      <w:r>
        <w:rPr>
          <w:rFonts w:hint="eastAsia" w:ascii="仿宋" w:hAnsi="仿宋" w:eastAsia="仿宋" w:cs="仿宋"/>
          <w:spacing w:val="4"/>
          <w:highlight w:val="none"/>
        </w:rPr>
        <w:t>（盖单位公章）</w:t>
      </w:r>
    </w:p>
    <w:p w14:paraId="0BEFD27E">
      <w:pPr>
        <w:spacing w:line="360" w:lineRule="auto"/>
        <w:ind w:left="0" w:leftChars="0" w:firstLine="2976" w:firstLineChars="1200"/>
        <w:jc w:val="both"/>
        <w:outlineLvl w:val="9"/>
        <w:rPr>
          <w:rFonts w:hint="eastAsia" w:ascii="仿宋" w:hAnsi="仿宋" w:eastAsia="仿宋" w:cs="仿宋"/>
          <w:highlight w:val="none"/>
        </w:rPr>
      </w:pPr>
      <w:r>
        <w:rPr>
          <w:rFonts w:hint="eastAsia" w:ascii="仿宋" w:hAnsi="仿宋" w:eastAsia="仿宋" w:cs="仿宋"/>
          <w:spacing w:val="4"/>
          <w:highlight w:val="none"/>
        </w:rPr>
        <w:t>法定代表人或被授权人：</w:t>
      </w:r>
      <w:r>
        <w:rPr>
          <w:rFonts w:hint="eastAsia" w:ascii="仿宋" w:hAnsi="仿宋" w:eastAsia="仿宋" w:cs="仿宋"/>
          <w:spacing w:val="4"/>
          <w:highlight w:val="none"/>
          <w:u w:val="single"/>
        </w:rPr>
        <w:t xml:space="preserve">            </w:t>
      </w:r>
      <w:r>
        <w:rPr>
          <w:rFonts w:hint="eastAsia" w:ascii="仿宋" w:hAnsi="仿宋" w:eastAsia="仿宋" w:cs="仿宋"/>
          <w:spacing w:val="4"/>
          <w:highlight w:val="none"/>
        </w:rPr>
        <w:t>（签字或盖章）</w:t>
      </w:r>
    </w:p>
    <w:p w14:paraId="753F5199">
      <w:pPr>
        <w:spacing w:line="360" w:lineRule="auto"/>
        <w:ind w:left="0" w:leftChars="0" w:right="617" w:rightChars="257" w:firstLine="2880" w:firstLineChars="1200"/>
        <w:jc w:val="both"/>
        <w:outlineLvl w:val="9"/>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年 </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70299357">
      <w:pPr>
        <w:spacing w:line="360" w:lineRule="auto"/>
        <w:ind w:left="0" w:leftChars="0" w:firstLine="0" w:firstLineChars="0"/>
        <w:jc w:val="left"/>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br w:type="column"/>
      </w:r>
      <w:r>
        <w:rPr>
          <w:rFonts w:hint="eastAsia" w:ascii="仿宋" w:hAnsi="仿宋" w:eastAsia="仿宋" w:cs="仿宋"/>
          <w:b/>
          <w:bCs/>
          <w:highlight w:val="none"/>
        </w:rPr>
        <w:t>附件</w:t>
      </w:r>
      <w:r>
        <w:rPr>
          <w:rFonts w:hint="eastAsia" w:ascii="仿宋" w:hAnsi="仿宋" w:eastAsia="仿宋" w:cs="仿宋"/>
          <w:b/>
          <w:bCs/>
          <w:highlight w:val="none"/>
          <w:lang w:val="en-US" w:eastAsia="zh-CN"/>
        </w:rPr>
        <w:t>4</w:t>
      </w:r>
      <w:r>
        <w:rPr>
          <w:rFonts w:hint="eastAsia" w:ascii="仿宋" w:hAnsi="仿宋" w:eastAsia="仿宋" w:cs="仿宋"/>
          <w:b/>
          <w:bCs/>
          <w:sz w:val="24"/>
          <w:szCs w:val="24"/>
          <w:highlight w:val="none"/>
          <w:lang w:val="en-US" w:eastAsia="zh-CN"/>
        </w:rPr>
        <w:t>：  企业关系关联</w:t>
      </w:r>
      <w:r>
        <w:rPr>
          <w:rFonts w:hint="eastAsia" w:ascii="仿宋" w:hAnsi="仿宋" w:eastAsia="仿宋" w:cs="仿宋"/>
          <w:b/>
          <w:bCs/>
          <w:highlight w:val="none"/>
          <w:lang w:val="zh-CN"/>
        </w:rPr>
        <w:t>承诺书</w:t>
      </w:r>
    </w:p>
    <w:p w14:paraId="72076526">
      <w:pPr>
        <w:spacing w:line="360" w:lineRule="auto"/>
        <w:ind w:left="0" w:leftChars="0" w:firstLine="0" w:firstLineChars="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zh-CN"/>
        </w:rPr>
        <w:t>企业关系关联承诺书</w:t>
      </w:r>
    </w:p>
    <w:p w14:paraId="4C153D9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供应商在本项目</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中，不存在与其它供应商负责人为同一人，有控股、管理等关联关系承诺：</w:t>
      </w:r>
    </w:p>
    <w:p w14:paraId="68CC6A2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1.1管理关系说明：</w:t>
      </w:r>
    </w:p>
    <w:p w14:paraId="57A455C7">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我单位管理的具有独立法人的下属单位有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1A79CE0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我单位的上级管理单位有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36A6413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1.2股权关系说明：</w:t>
      </w:r>
    </w:p>
    <w:p w14:paraId="0E67915D">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我单位控股的单位有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FE4D83B">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单位控股。</w:t>
      </w:r>
    </w:p>
    <w:p w14:paraId="5E671B64">
      <w:pPr>
        <w:spacing w:line="5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1.3单位负责人：</w:t>
      </w:r>
      <w:r>
        <w:rPr>
          <w:rFonts w:hint="eastAsia" w:ascii="仿宋" w:hAnsi="仿宋" w:eastAsia="仿宋" w:cs="仿宋"/>
          <w:sz w:val="24"/>
          <w:szCs w:val="24"/>
          <w:highlight w:val="none"/>
          <w:u w:val="single"/>
        </w:rPr>
        <w:t xml:space="preserve">                </w:t>
      </w:r>
    </w:p>
    <w:p w14:paraId="2B7B5D0F">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（是或否，没有填否） 为采购项目提供整体设计、规范编制或者项目管理、监理、检测等服务的供应商。</w:t>
      </w:r>
    </w:p>
    <w:p w14:paraId="1A26C867">
      <w:pPr>
        <w:spacing w:line="5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其他与本项目有关的利害关系说明：</w:t>
      </w:r>
      <w:r>
        <w:rPr>
          <w:rFonts w:hint="eastAsia" w:ascii="仿宋" w:hAnsi="仿宋" w:eastAsia="仿宋" w:cs="仿宋"/>
          <w:sz w:val="24"/>
          <w:szCs w:val="24"/>
          <w:highlight w:val="none"/>
          <w:u w:val="single"/>
        </w:rPr>
        <w:t xml:space="preserve">                               </w:t>
      </w:r>
    </w:p>
    <w:p w14:paraId="5A6944A1">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我单位承诺以上说明真实有效，无虚假内容或隐瞒。</w:t>
      </w:r>
    </w:p>
    <w:p w14:paraId="702B2F36">
      <w:pPr>
        <w:spacing w:line="500" w:lineRule="exact"/>
        <w:ind w:firstLine="240" w:firstLineChars="100"/>
        <w:rPr>
          <w:rFonts w:hint="eastAsia" w:ascii="仿宋" w:hAnsi="仿宋" w:eastAsia="仿宋" w:cs="仿宋"/>
          <w:sz w:val="24"/>
          <w:szCs w:val="24"/>
          <w:highlight w:val="none"/>
        </w:rPr>
      </w:pPr>
    </w:p>
    <w:p w14:paraId="14216F1F">
      <w:pPr>
        <w:pStyle w:val="18"/>
        <w:rPr>
          <w:rFonts w:hint="eastAsia" w:ascii="仿宋" w:hAnsi="仿宋" w:eastAsia="仿宋" w:cs="仿宋"/>
          <w:sz w:val="24"/>
          <w:szCs w:val="24"/>
          <w:highlight w:val="none"/>
        </w:rPr>
      </w:pPr>
    </w:p>
    <w:p w14:paraId="48A00D98">
      <w:pPr>
        <w:spacing w:before="120" w:after="120" w:line="360" w:lineRule="auto"/>
        <w:ind w:left="0" w:leftChars="0" w:firstLine="3360" w:firstLineChars="1400"/>
        <w:rPr>
          <w:rFonts w:hint="eastAsia" w:ascii="仿宋" w:hAnsi="仿宋" w:eastAsia="仿宋" w:cs="仿宋"/>
          <w:color w:val="auto"/>
          <w:sz w:val="24"/>
          <w:highlight w:val="none"/>
          <w:u w:val="single"/>
        </w:rPr>
      </w:pPr>
      <w:bookmarkStart w:id="142" w:name="_Toc30172"/>
      <w:bookmarkStart w:id="143" w:name="_Toc8697"/>
      <w:bookmarkStart w:id="144" w:name="_Toc15761"/>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1C42BF3">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3E076039">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D2B85B5">
      <w:pPr>
        <w:numPr>
          <w:ilvl w:val="0"/>
          <w:numId w:val="0"/>
        </w:numPr>
        <w:spacing w:line="360" w:lineRule="auto"/>
        <w:ind w:leftChars="0"/>
        <w:jc w:val="left"/>
        <w:rPr>
          <w:rFonts w:hint="eastAsia" w:ascii="仿宋" w:hAnsi="仿宋" w:eastAsia="仿宋" w:cs="仿宋"/>
          <w:color w:val="auto"/>
          <w:sz w:val="24"/>
          <w:szCs w:val="24"/>
          <w:highlight w:val="none"/>
        </w:rPr>
      </w:pPr>
      <w:r>
        <w:rPr>
          <w:rFonts w:hint="eastAsia" w:ascii="仿宋" w:hAnsi="仿宋" w:eastAsia="仿宋" w:cs="仿宋"/>
          <w:b/>
          <w:bCs/>
          <w:sz w:val="24"/>
          <w:szCs w:val="20"/>
          <w:highlight w:val="none"/>
          <w:lang w:val="en-US" w:eastAsia="zh-CN" w:bidi="ar-SA"/>
        </w:rPr>
        <w:br w:type="column"/>
      </w:r>
      <w:r>
        <w:rPr>
          <w:rFonts w:hint="eastAsia" w:ascii="仿宋" w:hAnsi="仿宋" w:eastAsia="仿宋" w:cs="仿宋"/>
          <w:b/>
          <w:bCs/>
          <w:sz w:val="24"/>
          <w:szCs w:val="20"/>
          <w:highlight w:val="none"/>
          <w:lang w:val="en-US" w:eastAsia="zh-CN" w:bidi="ar-SA"/>
        </w:rPr>
        <w:t>附件5  无在建项目</w:t>
      </w:r>
      <w:r>
        <w:rPr>
          <w:rFonts w:hint="eastAsia" w:ascii="仿宋" w:hAnsi="仿宋" w:eastAsia="仿宋" w:cs="仿宋"/>
          <w:b/>
          <w:color w:val="auto"/>
          <w:sz w:val="24"/>
          <w:szCs w:val="24"/>
          <w:highlight w:val="none"/>
        </w:rPr>
        <w:t>承诺书</w:t>
      </w:r>
    </w:p>
    <w:p w14:paraId="6E28B35B">
      <w:pPr>
        <w:spacing w:line="360" w:lineRule="auto"/>
        <w:ind w:firstLine="480" w:firstLineChars="200"/>
        <w:jc w:val="center"/>
        <w:rPr>
          <w:rFonts w:hint="eastAsia" w:ascii="仿宋" w:hAnsi="仿宋" w:eastAsia="仿宋" w:cs="仿宋"/>
          <w:color w:val="auto"/>
          <w:sz w:val="24"/>
          <w:szCs w:val="24"/>
          <w:highlight w:val="none"/>
        </w:rPr>
      </w:pPr>
      <w:bookmarkStart w:id="145" w:name="_Toc5523"/>
      <w:r>
        <w:rPr>
          <w:rFonts w:hint="eastAsia" w:ascii="仿宋" w:hAnsi="仿宋" w:eastAsia="仿宋" w:cs="仿宋"/>
          <w:color w:val="auto"/>
          <w:sz w:val="24"/>
          <w:szCs w:val="24"/>
          <w:highlight w:val="none"/>
        </w:rPr>
        <w:t>项目经理无在建项目承诺书</w:t>
      </w:r>
      <w:bookmarkEnd w:id="145"/>
    </w:p>
    <w:p w14:paraId="78260B9C">
      <w:pPr>
        <w:spacing w:line="360" w:lineRule="auto"/>
        <w:rPr>
          <w:rFonts w:hint="eastAsia" w:ascii="仿宋" w:hAnsi="仿宋" w:eastAsia="仿宋" w:cs="仿宋"/>
          <w:color w:val="auto"/>
          <w:sz w:val="24"/>
          <w:szCs w:val="24"/>
          <w:highlight w:val="none"/>
          <w:u w:val="single"/>
        </w:rPr>
      </w:pPr>
    </w:p>
    <w:p w14:paraId="262A5F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335207F4">
      <w:pPr>
        <w:tabs>
          <w:tab w:val="left" w:pos="2730"/>
        </w:tabs>
        <w:spacing w:line="360" w:lineRule="auto"/>
        <w:ind w:firstLine="480" w:firstLineChars="200"/>
        <w:jc w:val="left"/>
        <w:rPr>
          <w:rFonts w:hint="eastAsia" w:ascii="仿宋" w:hAnsi="仿宋" w:eastAsia="仿宋" w:cs="仿宋"/>
          <w:color w:val="auto"/>
          <w:sz w:val="24"/>
          <w:szCs w:val="24"/>
          <w:highlight w:val="none"/>
        </w:rPr>
      </w:pPr>
    </w:p>
    <w:p w14:paraId="6283FF27">
      <w:pPr>
        <w:tabs>
          <w:tab w:val="left" w:pos="2730"/>
        </w:tabs>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我单位承诺：拟指派担任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rPr>
        <w:t>）项目的项目经理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（姓名），身份证号码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，执业资格注册证号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，目前未在其他在建工程项目担任任何职务。</w:t>
      </w:r>
    </w:p>
    <w:p w14:paraId="157DA1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我单位承诺上述信息是真实的、准确的，并自愿承担因我单位不实承诺所造成的包括取消中标候选人资格在内的一切法律后果。</w:t>
      </w:r>
    </w:p>
    <w:p w14:paraId="6149B9BF">
      <w:pPr>
        <w:spacing w:line="360" w:lineRule="auto"/>
        <w:ind w:firstLine="480" w:firstLineChars="200"/>
        <w:rPr>
          <w:rFonts w:hint="eastAsia" w:ascii="仿宋" w:hAnsi="仿宋" w:eastAsia="仿宋" w:cs="仿宋"/>
          <w:color w:val="auto"/>
          <w:sz w:val="24"/>
          <w:szCs w:val="24"/>
          <w:highlight w:val="none"/>
        </w:rPr>
      </w:pPr>
    </w:p>
    <w:p w14:paraId="30184CA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3990909D">
      <w:pPr>
        <w:spacing w:line="360" w:lineRule="auto"/>
        <w:ind w:firstLine="480" w:firstLineChars="200"/>
        <w:rPr>
          <w:rFonts w:hint="eastAsia" w:ascii="仿宋" w:hAnsi="仿宋" w:eastAsia="仿宋" w:cs="仿宋"/>
          <w:color w:val="auto"/>
          <w:sz w:val="24"/>
          <w:szCs w:val="24"/>
          <w:highlight w:val="none"/>
        </w:rPr>
      </w:pPr>
    </w:p>
    <w:p w14:paraId="280C12DE">
      <w:pPr>
        <w:spacing w:line="360" w:lineRule="auto"/>
        <w:ind w:firstLine="480" w:firstLineChars="200"/>
        <w:jc w:val="right"/>
        <w:rPr>
          <w:rFonts w:hint="eastAsia" w:ascii="仿宋" w:hAnsi="仿宋" w:eastAsia="仿宋" w:cs="仿宋"/>
          <w:color w:val="auto"/>
          <w:sz w:val="24"/>
          <w:szCs w:val="24"/>
          <w:highlight w:val="none"/>
        </w:rPr>
      </w:pPr>
    </w:p>
    <w:p w14:paraId="670AA904">
      <w:pPr>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w:t>
      </w:r>
      <w:r>
        <w:rPr>
          <w:rFonts w:hint="eastAsia" w:ascii="仿宋" w:hAnsi="仿宋" w:eastAsia="仿宋" w:cs="仿宋"/>
          <w:color w:val="auto"/>
          <w:sz w:val="24"/>
          <w:szCs w:val="24"/>
          <w:highlight w:val="none"/>
          <w:lang w:val="en-US" w:eastAsia="zh-CN"/>
        </w:rPr>
        <w:t>公</w:t>
      </w:r>
      <w:r>
        <w:rPr>
          <w:rFonts w:hint="eastAsia" w:ascii="仿宋" w:hAnsi="仿宋" w:eastAsia="仿宋" w:cs="仿宋"/>
          <w:color w:val="auto"/>
          <w:sz w:val="24"/>
          <w:szCs w:val="24"/>
          <w:highlight w:val="none"/>
        </w:rPr>
        <w:t>章）</w:t>
      </w:r>
    </w:p>
    <w:p w14:paraId="572C024B">
      <w:pPr>
        <w:spacing w:line="360" w:lineRule="auto"/>
        <w:ind w:firstLine="480" w:firstLineChars="200"/>
        <w:jc w:val="right"/>
        <w:rPr>
          <w:rFonts w:hint="eastAsia" w:ascii="仿宋" w:hAnsi="仿宋" w:eastAsia="仿宋" w:cs="仿宋"/>
          <w:color w:val="auto"/>
          <w:sz w:val="24"/>
          <w:szCs w:val="24"/>
          <w:highlight w:val="none"/>
        </w:rPr>
      </w:pPr>
    </w:p>
    <w:p w14:paraId="54AC5E2B">
      <w:pPr>
        <w:spacing w:line="500" w:lineRule="exact"/>
        <w:ind w:firstLine="5160" w:firstLineChars="2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4F4182A">
      <w:pPr>
        <w:numPr>
          <w:ilvl w:val="0"/>
          <w:numId w:val="0"/>
        </w:numPr>
        <w:spacing w:line="360" w:lineRule="auto"/>
        <w:ind w:leftChars="0"/>
        <w:jc w:val="left"/>
        <w:rPr>
          <w:rFonts w:hint="eastAsia" w:ascii="仿宋" w:hAnsi="仿宋" w:eastAsia="仿宋" w:cs="仿宋"/>
          <w:b/>
          <w:bCs/>
          <w:sz w:val="24"/>
          <w:szCs w:val="20"/>
          <w:highlight w:val="none"/>
          <w:lang w:val="en-US" w:eastAsia="zh-CN" w:bidi="ar-SA"/>
        </w:rPr>
      </w:pPr>
      <w:r>
        <w:rPr>
          <w:rFonts w:hint="eastAsia" w:ascii="仿宋" w:hAnsi="仿宋" w:eastAsia="仿宋" w:cs="仿宋"/>
          <w:b/>
          <w:bCs/>
          <w:sz w:val="24"/>
          <w:szCs w:val="20"/>
          <w:highlight w:val="none"/>
          <w:lang w:val="en-US" w:eastAsia="zh-CN" w:bidi="ar-SA"/>
        </w:rPr>
        <w:br w:type="column"/>
      </w:r>
      <w:bookmarkStart w:id="146" w:name="_Toc332805618"/>
      <w:bookmarkStart w:id="147" w:name="_Toc26527"/>
      <w:bookmarkStart w:id="148" w:name="_Toc22226"/>
      <w:bookmarkStart w:id="149" w:name="_Toc332805173"/>
      <w:bookmarkStart w:id="150" w:name="_Toc7767"/>
      <w:bookmarkStart w:id="151" w:name="_Toc6752"/>
      <w:r>
        <w:rPr>
          <w:rFonts w:hint="eastAsia" w:ascii="仿宋" w:hAnsi="仿宋" w:eastAsia="仿宋" w:cs="仿宋"/>
          <w:b/>
          <w:bCs/>
          <w:sz w:val="24"/>
          <w:szCs w:val="20"/>
          <w:highlight w:val="none"/>
          <w:lang w:val="en-US" w:eastAsia="zh-CN" w:bidi="ar-SA"/>
        </w:rPr>
        <w:t xml:space="preserve">附件6  </w:t>
      </w:r>
      <w:bookmarkEnd w:id="146"/>
      <w:bookmarkEnd w:id="147"/>
      <w:bookmarkEnd w:id="148"/>
      <w:bookmarkEnd w:id="149"/>
      <w:bookmarkEnd w:id="150"/>
      <w:r>
        <w:rPr>
          <w:rFonts w:hint="eastAsia" w:ascii="仿宋" w:hAnsi="仿宋" w:eastAsia="仿宋" w:cs="仿宋"/>
          <w:b/>
          <w:bCs/>
          <w:sz w:val="24"/>
          <w:szCs w:val="20"/>
          <w:highlight w:val="none"/>
          <w:lang w:val="en-US" w:eastAsia="zh-CN" w:bidi="ar-SA"/>
        </w:rPr>
        <w:t>供应商提供具有履行合同所必需的设备和专业技术能力的声明</w:t>
      </w:r>
    </w:p>
    <w:p w14:paraId="6BBBA635">
      <w:pPr>
        <w:spacing w:line="360" w:lineRule="auto"/>
        <w:rPr>
          <w:rFonts w:hint="eastAsia" w:ascii="仿宋" w:hAnsi="仿宋" w:eastAsia="仿宋" w:cs="仿宋"/>
          <w:color w:val="auto"/>
          <w:highlight w:val="none"/>
        </w:rPr>
      </w:pPr>
    </w:p>
    <w:p w14:paraId="2A20753B">
      <w:pPr>
        <w:spacing w:line="56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致：</w:t>
      </w:r>
      <w:r>
        <w:rPr>
          <w:rFonts w:hint="eastAsia" w:ascii="仿宋" w:hAnsi="仿宋" w:eastAsia="仿宋" w:cs="仿宋"/>
          <w:color w:val="auto"/>
          <w:spacing w:val="4"/>
          <w:szCs w:val="24"/>
          <w:highlight w:val="none"/>
          <w:u w:val="single"/>
        </w:rPr>
        <w:t>（采购人名称）</w:t>
      </w:r>
    </w:p>
    <w:p w14:paraId="10343251">
      <w:pPr>
        <w:spacing w:before="240" w:beforeLines="100" w:after="120" w:afterLines="50" w:line="360" w:lineRule="auto"/>
        <w:ind w:firstLine="496" w:firstLineChars="200"/>
        <w:rPr>
          <w:rFonts w:hint="eastAsia" w:ascii="仿宋" w:hAnsi="仿宋" w:eastAsia="仿宋" w:cs="仿宋"/>
          <w:color w:val="auto"/>
          <w:spacing w:val="4"/>
          <w:highlight w:val="none"/>
        </w:rPr>
      </w:pPr>
      <w:r>
        <w:rPr>
          <w:rFonts w:hint="eastAsia" w:ascii="仿宋" w:hAnsi="仿宋" w:eastAsia="仿宋" w:cs="仿宋"/>
          <w:color w:val="auto"/>
          <w:spacing w:val="4"/>
          <w:highlight w:val="none"/>
          <w:u w:val="single"/>
        </w:rPr>
        <w:t>（公司）</w:t>
      </w:r>
      <w:r>
        <w:rPr>
          <w:rFonts w:hint="eastAsia" w:ascii="仿宋" w:hAnsi="仿宋" w:eastAsia="仿宋" w:cs="仿宋"/>
          <w:color w:val="auto"/>
          <w:spacing w:val="4"/>
          <w:highlight w:val="none"/>
        </w:rPr>
        <w:t>于</w:t>
      </w:r>
      <w:r>
        <w:rPr>
          <w:rFonts w:hint="eastAsia" w:ascii="仿宋" w:hAnsi="仿宋" w:eastAsia="仿宋" w:cs="仿宋"/>
          <w:color w:val="auto"/>
          <w:spacing w:val="4"/>
          <w:highlight w:val="none"/>
          <w:u w:val="single"/>
        </w:rPr>
        <w:t xml:space="preserve">  </w:t>
      </w:r>
      <w:r>
        <w:rPr>
          <w:rFonts w:hint="eastAsia" w:ascii="仿宋" w:hAnsi="仿宋" w:eastAsia="仿宋" w:cs="仿宋"/>
          <w:color w:val="auto"/>
          <w:spacing w:val="4"/>
          <w:highlight w:val="none"/>
        </w:rPr>
        <w:t>年</w:t>
      </w:r>
      <w:r>
        <w:rPr>
          <w:rFonts w:hint="eastAsia" w:ascii="仿宋" w:hAnsi="仿宋" w:eastAsia="仿宋" w:cs="仿宋"/>
          <w:color w:val="auto"/>
          <w:spacing w:val="4"/>
          <w:highlight w:val="none"/>
          <w:u w:val="single"/>
        </w:rPr>
        <w:t xml:space="preserve">  </w:t>
      </w:r>
      <w:r>
        <w:rPr>
          <w:rFonts w:hint="eastAsia" w:ascii="仿宋" w:hAnsi="仿宋" w:eastAsia="仿宋" w:cs="仿宋"/>
          <w:color w:val="auto"/>
          <w:spacing w:val="4"/>
          <w:highlight w:val="none"/>
        </w:rPr>
        <w:t>月</w:t>
      </w:r>
      <w:r>
        <w:rPr>
          <w:rFonts w:hint="eastAsia" w:ascii="仿宋" w:hAnsi="仿宋" w:eastAsia="仿宋" w:cs="仿宋"/>
          <w:color w:val="auto"/>
          <w:spacing w:val="4"/>
          <w:highlight w:val="none"/>
          <w:u w:val="single"/>
        </w:rPr>
        <w:t xml:space="preserve">  </w:t>
      </w:r>
      <w:r>
        <w:rPr>
          <w:rFonts w:hint="eastAsia" w:ascii="仿宋" w:hAnsi="仿宋" w:eastAsia="仿宋" w:cs="仿宋"/>
          <w:color w:val="auto"/>
          <w:spacing w:val="4"/>
          <w:highlight w:val="none"/>
        </w:rPr>
        <w:t>日在中华人民共和国境内</w:t>
      </w:r>
      <w:r>
        <w:rPr>
          <w:rFonts w:hint="eastAsia" w:ascii="仿宋" w:hAnsi="仿宋" w:eastAsia="仿宋" w:cs="仿宋"/>
          <w:color w:val="auto"/>
          <w:spacing w:val="4"/>
          <w:highlight w:val="none"/>
          <w:u w:val="single"/>
        </w:rPr>
        <w:t>（详细注册地址）</w:t>
      </w:r>
      <w:r>
        <w:rPr>
          <w:rFonts w:hint="eastAsia" w:ascii="仿宋" w:hAnsi="仿宋" w:eastAsia="仿宋" w:cs="仿宋"/>
          <w:color w:val="auto"/>
          <w:spacing w:val="4"/>
          <w:highlight w:val="none"/>
        </w:rPr>
        <w:t>合法注册并经营，公司主营业务为</w:t>
      </w:r>
      <w:r>
        <w:rPr>
          <w:rFonts w:hint="eastAsia" w:ascii="仿宋" w:hAnsi="仿宋" w:eastAsia="仿宋" w:cs="仿宋"/>
          <w:color w:val="auto"/>
          <w:spacing w:val="4"/>
          <w:highlight w:val="none"/>
          <w:u w:val="single"/>
        </w:rPr>
        <w:t>（      ）</w:t>
      </w:r>
      <w:r>
        <w:rPr>
          <w:rFonts w:hint="eastAsia" w:ascii="仿宋" w:hAnsi="仿宋" w:eastAsia="仿宋" w:cs="仿宋"/>
          <w:color w:val="auto"/>
          <w:spacing w:val="4"/>
          <w:highlight w:val="none"/>
        </w:rPr>
        <w:t>，营业（生产经营）面积为</w:t>
      </w:r>
      <w:r>
        <w:rPr>
          <w:rFonts w:hint="eastAsia" w:ascii="仿宋" w:hAnsi="仿宋" w:eastAsia="仿宋" w:cs="仿宋"/>
          <w:color w:val="auto"/>
          <w:spacing w:val="4"/>
          <w:highlight w:val="none"/>
          <w:u w:val="single"/>
        </w:rPr>
        <w:t>（  ）</w:t>
      </w:r>
      <w:r>
        <w:rPr>
          <w:rFonts w:hint="eastAsia" w:ascii="仿宋" w:hAnsi="仿宋" w:eastAsia="仿宋" w:cs="仿宋"/>
          <w:color w:val="auto"/>
          <w:spacing w:val="4"/>
          <w:highlight w:val="none"/>
        </w:rPr>
        <w:t>。主要设备有</w:t>
      </w:r>
      <w:r>
        <w:rPr>
          <w:rFonts w:hint="eastAsia" w:ascii="仿宋" w:hAnsi="仿宋" w:eastAsia="仿宋" w:cs="仿宋"/>
          <w:color w:val="auto"/>
          <w:spacing w:val="4"/>
          <w:highlight w:val="none"/>
          <w:u w:val="single"/>
        </w:rPr>
        <w:t>（     品种、数量）</w:t>
      </w:r>
      <w:r>
        <w:rPr>
          <w:rFonts w:hint="eastAsia" w:ascii="仿宋" w:hAnsi="仿宋" w:eastAsia="仿宋" w:cs="仿宋"/>
          <w:color w:val="auto"/>
          <w:spacing w:val="4"/>
          <w:highlight w:val="none"/>
        </w:rPr>
        <w:t>，其中用于履行本合同所必需的设备有</w:t>
      </w:r>
      <w:r>
        <w:rPr>
          <w:rFonts w:hint="eastAsia" w:ascii="仿宋" w:hAnsi="仿宋" w:eastAsia="仿宋" w:cs="仿宋"/>
          <w:color w:val="auto"/>
          <w:spacing w:val="4"/>
          <w:highlight w:val="none"/>
          <w:u w:val="single"/>
        </w:rPr>
        <w:t>（    品种、数量）</w:t>
      </w:r>
      <w:r>
        <w:rPr>
          <w:rFonts w:hint="eastAsia" w:ascii="仿宋" w:hAnsi="仿宋" w:eastAsia="仿宋" w:cs="仿宋"/>
          <w:color w:val="auto"/>
          <w:spacing w:val="4"/>
          <w:highlight w:val="none"/>
        </w:rPr>
        <w:t>；现有员工数量为</w:t>
      </w:r>
      <w:r>
        <w:rPr>
          <w:rFonts w:hint="eastAsia" w:ascii="仿宋" w:hAnsi="仿宋" w:eastAsia="仿宋" w:cs="仿宋"/>
          <w:color w:val="auto"/>
          <w:spacing w:val="4"/>
          <w:highlight w:val="none"/>
          <w:u w:val="single"/>
        </w:rPr>
        <w:t>（       ）</w:t>
      </w:r>
      <w:r>
        <w:rPr>
          <w:rFonts w:hint="eastAsia" w:ascii="仿宋" w:hAnsi="仿宋" w:eastAsia="仿宋" w:cs="仿宋"/>
          <w:color w:val="auto"/>
          <w:spacing w:val="4"/>
          <w:highlight w:val="none"/>
        </w:rPr>
        <w:t>，其中与履行本合同相关的专业技术人员有</w:t>
      </w:r>
      <w:r>
        <w:rPr>
          <w:rFonts w:hint="eastAsia" w:ascii="仿宋" w:hAnsi="仿宋" w:eastAsia="仿宋" w:cs="仿宋"/>
          <w:color w:val="auto"/>
          <w:spacing w:val="4"/>
          <w:highlight w:val="none"/>
          <w:u w:val="single"/>
        </w:rPr>
        <w:t>（          专业能力、数量）</w:t>
      </w:r>
      <w:r>
        <w:rPr>
          <w:rFonts w:hint="eastAsia" w:ascii="仿宋" w:hAnsi="仿宋" w:eastAsia="仿宋" w:cs="仿宋"/>
          <w:color w:val="auto"/>
          <w:spacing w:val="4"/>
          <w:highlight w:val="none"/>
        </w:rPr>
        <w:t>，本公司郑重承诺，具有履行本合同所必需的设备和专业技术能力。</w:t>
      </w:r>
    </w:p>
    <w:p w14:paraId="197D6912">
      <w:pPr>
        <w:pStyle w:val="18"/>
        <w:rPr>
          <w:rFonts w:hint="eastAsia" w:ascii="仿宋" w:hAnsi="仿宋" w:eastAsia="仿宋" w:cs="仿宋"/>
          <w:color w:val="auto"/>
          <w:spacing w:val="4"/>
          <w:sz w:val="24"/>
          <w:szCs w:val="24"/>
          <w:highlight w:val="none"/>
        </w:rPr>
      </w:pPr>
    </w:p>
    <w:p w14:paraId="743FA1F0">
      <w:pPr>
        <w:spacing w:before="240" w:beforeLines="100" w:after="120" w:afterLines="50" w:line="360" w:lineRule="auto"/>
        <w:ind w:firstLine="170"/>
        <w:rPr>
          <w:rFonts w:hint="eastAsia" w:ascii="仿宋" w:hAnsi="仿宋" w:eastAsia="仿宋" w:cs="仿宋"/>
          <w:color w:val="auto"/>
          <w:spacing w:val="4"/>
          <w:highlight w:val="none"/>
        </w:rPr>
      </w:pPr>
    </w:p>
    <w:p w14:paraId="39ABE99D">
      <w:pPr>
        <w:pStyle w:val="18"/>
        <w:rPr>
          <w:rFonts w:hint="eastAsia" w:ascii="仿宋" w:hAnsi="仿宋" w:eastAsia="仿宋" w:cs="仿宋"/>
          <w:color w:val="auto"/>
          <w:spacing w:val="4"/>
          <w:sz w:val="24"/>
          <w:szCs w:val="24"/>
          <w:highlight w:val="none"/>
        </w:rPr>
      </w:pPr>
    </w:p>
    <w:p w14:paraId="720C4AE6">
      <w:pPr>
        <w:rPr>
          <w:rFonts w:hint="eastAsia" w:ascii="仿宋" w:hAnsi="仿宋" w:eastAsia="仿宋" w:cs="仿宋"/>
          <w:color w:val="auto"/>
          <w:highlight w:val="none"/>
        </w:rPr>
      </w:pPr>
    </w:p>
    <w:p w14:paraId="088F1CEF">
      <w:pPr>
        <w:tabs>
          <w:tab w:val="left" w:pos="8880"/>
        </w:tabs>
        <w:spacing w:line="480" w:lineRule="auto"/>
        <w:ind w:right="192" w:rightChars="80"/>
        <w:jc w:val="right"/>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spacing w:val="4"/>
          <w:highlight w:val="none"/>
          <w:u w:val="single"/>
        </w:rPr>
        <w:t xml:space="preserve">    </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single"/>
        </w:rPr>
        <w:t xml:space="preserve">               </w:t>
      </w:r>
      <w:r>
        <w:rPr>
          <w:rFonts w:hint="eastAsia" w:ascii="仿宋" w:hAnsi="仿宋" w:eastAsia="仿宋" w:cs="仿宋"/>
          <w:color w:val="auto"/>
          <w:spacing w:val="4"/>
          <w:highlight w:val="none"/>
        </w:rPr>
        <w:t>（盖单位公章）</w:t>
      </w:r>
    </w:p>
    <w:p w14:paraId="534833EB">
      <w:pPr>
        <w:spacing w:line="48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 xml:space="preserve">                  </w:t>
      </w:r>
      <w:r>
        <w:rPr>
          <w:rFonts w:hint="eastAsia" w:ascii="仿宋" w:hAnsi="仿宋" w:eastAsia="仿宋" w:cs="仿宋"/>
          <w:color w:val="auto"/>
          <w:spacing w:val="4"/>
          <w:highlight w:val="none"/>
          <w:lang w:val="en-US" w:eastAsia="zh-CN"/>
        </w:rPr>
        <w:t xml:space="preserve">   </w:t>
      </w:r>
      <w:r>
        <w:rPr>
          <w:rFonts w:hint="eastAsia" w:ascii="仿宋" w:hAnsi="仿宋" w:eastAsia="仿宋" w:cs="仿宋"/>
          <w:color w:val="auto"/>
          <w:spacing w:val="4"/>
          <w:highlight w:val="none"/>
        </w:rPr>
        <w:t>法定代表人或被授权人：</w:t>
      </w:r>
      <w:r>
        <w:rPr>
          <w:rFonts w:hint="eastAsia" w:ascii="仿宋" w:hAnsi="仿宋" w:eastAsia="仿宋" w:cs="仿宋"/>
          <w:color w:val="auto"/>
          <w:spacing w:val="4"/>
          <w:highlight w:val="none"/>
          <w:u w:val="single"/>
        </w:rPr>
        <w:t xml:space="preserve">     </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single"/>
        </w:rPr>
        <w:t xml:space="preserve">  </w:t>
      </w:r>
      <w:r>
        <w:rPr>
          <w:rFonts w:hint="eastAsia" w:ascii="仿宋" w:hAnsi="仿宋" w:eastAsia="仿宋" w:cs="仿宋"/>
          <w:color w:val="auto"/>
          <w:spacing w:val="4"/>
          <w:highlight w:val="none"/>
        </w:rPr>
        <w:t>（签字或盖章）</w:t>
      </w:r>
    </w:p>
    <w:p w14:paraId="794D31C8">
      <w:pPr>
        <w:pStyle w:val="28"/>
        <w:spacing w:line="480" w:lineRule="auto"/>
        <w:ind w:left="0" w:leftChars="0" w:firstLine="0" w:firstLineChars="0"/>
        <w:rPr>
          <w:rFonts w:hint="eastAsia" w:ascii="仿宋" w:hAnsi="仿宋" w:eastAsia="仿宋" w:cs="仿宋"/>
          <w:bCs/>
          <w:szCs w:val="28"/>
          <w:highlight w:val="none"/>
          <w:lang w:val="en-US"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5ED1C0A">
      <w:pPr>
        <w:rPr>
          <w:rFonts w:hint="eastAsia" w:ascii="仿宋" w:hAnsi="仿宋" w:eastAsia="仿宋" w:cs="仿宋"/>
          <w:b/>
          <w:bCs w:val="0"/>
          <w:sz w:val="28"/>
          <w:szCs w:val="32"/>
          <w:highlight w:val="none"/>
          <w:lang w:val="en-US" w:eastAsia="zh-CN"/>
        </w:rPr>
      </w:pPr>
      <w:bookmarkStart w:id="152" w:name="_Toc8358"/>
      <w:r>
        <w:rPr>
          <w:rFonts w:hint="eastAsia" w:ascii="仿宋" w:hAnsi="仿宋" w:eastAsia="仿宋" w:cs="仿宋"/>
          <w:b/>
          <w:bCs w:val="0"/>
          <w:sz w:val="28"/>
          <w:szCs w:val="32"/>
          <w:highlight w:val="none"/>
          <w:lang w:val="en-US" w:eastAsia="zh-CN"/>
        </w:rPr>
        <w:br w:type="page"/>
      </w:r>
    </w:p>
    <w:p w14:paraId="300F9416">
      <w:pP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en-US" w:eastAsia="zh-CN"/>
        </w:rPr>
        <w:t xml:space="preserve"> 承诺书</w:t>
      </w:r>
    </w:p>
    <w:p w14:paraId="582D136A">
      <w:pPr>
        <w:spacing w:line="560" w:lineRule="exact"/>
        <w:jc w:val="left"/>
        <w:rPr>
          <w:rFonts w:hint="eastAsia" w:ascii="仿宋" w:hAnsi="仿宋" w:eastAsia="仿宋" w:cs="仿宋"/>
          <w:color w:val="auto"/>
          <w:spacing w:val="4"/>
          <w:szCs w:val="24"/>
          <w:highlight w:val="none"/>
        </w:rPr>
      </w:pPr>
    </w:p>
    <w:p w14:paraId="20C8929E">
      <w:pPr>
        <w:spacing w:line="560" w:lineRule="exact"/>
        <w:jc w:val="center"/>
        <w:rPr>
          <w:rFonts w:hint="eastAsia" w:ascii="仿宋" w:hAnsi="仿宋" w:eastAsia="仿宋" w:cs="仿宋"/>
          <w:b/>
          <w:bCs/>
          <w:color w:val="auto"/>
          <w:spacing w:val="4"/>
          <w:szCs w:val="24"/>
          <w:highlight w:val="none"/>
          <w:lang w:val="en-US" w:eastAsia="zh-CN"/>
        </w:rPr>
      </w:pPr>
      <w:r>
        <w:rPr>
          <w:rFonts w:hint="eastAsia" w:ascii="仿宋" w:hAnsi="仿宋" w:eastAsia="仿宋" w:cs="仿宋"/>
          <w:b/>
          <w:bCs/>
          <w:color w:val="auto"/>
          <w:spacing w:val="4"/>
          <w:sz w:val="32"/>
          <w:szCs w:val="32"/>
          <w:highlight w:val="none"/>
          <w:lang w:val="en-US" w:eastAsia="zh-CN"/>
        </w:rPr>
        <w:t>承诺书</w:t>
      </w:r>
    </w:p>
    <w:p w14:paraId="0E530A5B">
      <w:pPr>
        <w:spacing w:line="56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致：</w:t>
      </w:r>
      <w:r>
        <w:rPr>
          <w:rFonts w:hint="eastAsia" w:ascii="仿宋" w:hAnsi="仿宋" w:eastAsia="仿宋" w:cs="仿宋"/>
          <w:color w:val="auto"/>
          <w:spacing w:val="4"/>
          <w:szCs w:val="24"/>
          <w:highlight w:val="none"/>
          <w:u w:val="single"/>
        </w:rPr>
        <w:t>（采购人名称）</w:t>
      </w:r>
    </w:p>
    <w:p w14:paraId="518098D2">
      <w:pPr>
        <w:tabs>
          <w:tab w:val="left" w:pos="2730"/>
        </w:tabs>
        <w:spacing w:line="360" w:lineRule="auto"/>
        <w:ind w:firstLine="480" w:firstLineChars="200"/>
        <w:jc w:val="left"/>
        <w:rPr>
          <w:rFonts w:hint="eastAsia" w:ascii="仿宋" w:hAnsi="仿宋" w:eastAsia="仿宋" w:cs="仿宋"/>
          <w:color w:val="auto"/>
          <w:sz w:val="24"/>
          <w:szCs w:val="24"/>
          <w:highlight w:val="none"/>
        </w:rPr>
      </w:pPr>
    </w:p>
    <w:p w14:paraId="4FCE4EDE">
      <w:pPr>
        <w:tabs>
          <w:tab w:val="left" w:pos="2730"/>
        </w:tabs>
        <w:spacing w:line="360" w:lineRule="auto"/>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我单位承诺</w:t>
      </w:r>
      <w:r>
        <w:rPr>
          <w:rFonts w:hint="eastAsia" w:ascii="仿宋" w:hAnsi="仿宋" w:eastAsia="仿宋" w:cs="仿宋"/>
          <w:color w:val="auto"/>
          <w:sz w:val="24"/>
          <w:szCs w:val="24"/>
          <w:highlight w:val="none"/>
          <w:lang w:val="en-US" w:eastAsia="zh-CN"/>
        </w:rPr>
        <w:t>本项目有关软件5年内免费升级，涉及版权问题，由我方负责协调解决，确保无版权纠纷，若给采购人造成损失由我方承担并解决。</w:t>
      </w:r>
    </w:p>
    <w:p w14:paraId="784E3587">
      <w:pPr>
        <w:spacing w:line="360" w:lineRule="auto"/>
        <w:ind w:firstLine="480" w:firstLineChars="200"/>
        <w:rPr>
          <w:rFonts w:hint="eastAsia" w:ascii="仿宋" w:hAnsi="仿宋" w:eastAsia="仿宋" w:cs="仿宋"/>
          <w:color w:val="auto"/>
          <w:sz w:val="24"/>
          <w:szCs w:val="24"/>
          <w:highlight w:val="none"/>
        </w:rPr>
      </w:pPr>
    </w:p>
    <w:p w14:paraId="742B52D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E33B8FE">
      <w:pPr>
        <w:rPr>
          <w:rFonts w:hint="eastAsia" w:ascii="仿宋" w:hAnsi="仿宋" w:eastAsia="仿宋" w:cs="仿宋"/>
          <w:b/>
          <w:bCs w:val="0"/>
          <w:sz w:val="28"/>
          <w:szCs w:val="32"/>
          <w:highlight w:val="none"/>
          <w:lang w:val="en-US" w:eastAsia="zh-CN"/>
        </w:rPr>
      </w:pPr>
    </w:p>
    <w:p w14:paraId="545C255D">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2CB857E">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68C41FA7">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986D125">
      <w:pPr>
        <w:rPr>
          <w:rFonts w:hint="eastAsia" w:ascii="仿宋" w:hAnsi="仿宋" w:eastAsia="仿宋" w:cs="仿宋"/>
          <w:b/>
          <w:bCs w:val="0"/>
          <w:sz w:val="28"/>
          <w:szCs w:val="32"/>
          <w:highlight w:val="none"/>
          <w:lang w:val="en-US" w:eastAsia="zh-CN"/>
        </w:rPr>
      </w:pPr>
      <w:r>
        <w:rPr>
          <w:rFonts w:hint="eastAsia" w:ascii="仿宋" w:hAnsi="仿宋" w:eastAsia="仿宋" w:cs="仿宋"/>
          <w:b/>
          <w:bCs w:val="0"/>
          <w:sz w:val="28"/>
          <w:szCs w:val="32"/>
          <w:highlight w:val="none"/>
          <w:lang w:val="en-US" w:eastAsia="zh-CN"/>
        </w:rPr>
        <w:br w:type="page"/>
      </w:r>
    </w:p>
    <w:p w14:paraId="464AB51D">
      <w:pPr>
        <w:spacing w:line="560" w:lineRule="exact"/>
        <w:jc w:val="center"/>
        <w:rPr>
          <w:rFonts w:hint="eastAsia" w:ascii="仿宋" w:hAnsi="仿宋" w:eastAsia="仿宋" w:cs="仿宋"/>
          <w:b/>
          <w:bCs/>
          <w:color w:val="auto"/>
          <w:spacing w:val="4"/>
          <w:sz w:val="32"/>
          <w:szCs w:val="32"/>
          <w:highlight w:val="none"/>
          <w:lang w:val="en-US" w:eastAsia="zh-CN"/>
        </w:rPr>
      </w:pPr>
      <w:r>
        <w:rPr>
          <w:rFonts w:hint="eastAsia" w:ascii="仿宋" w:hAnsi="仿宋" w:eastAsia="仿宋" w:cs="仿宋"/>
          <w:b/>
          <w:bCs/>
          <w:color w:val="auto"/>
          <w:spacing w:val="4"/>
          <w:sz w:val="32"/>
          <w:szCs w:val="32"/>
          <w:highlight w:val="none"/>
          <w:lang w:val="en-US" w:eastAsia="zh-CN"/>
        </w:rPr>
        <w:t>供应商投标保密承诺书</w:t>
      </w:r>
    </w:p>
    <w:p w14:paraId="04286B0E">
      <w:pPr>
        <w:spacing w:line="360" w:lineRule="auto"/>
        <w:ind w:firstLine="480" w:firstLineChars="200"/>
        <w:rPr>
          <w:rFonts w:hint="eastAsia" w:ascii="宋体" w:hAnsi="宋体" w:eastAsia="宋体" w:cs="宋体"/>
          <w:szCs w:val="21"/>
          <w:highlight w:val="none"/>
        </w:rPr>
      </w:pPr>
    </w:p>
    <w:p w14:paraId="0BB30309">
      <w:pPr>
        <w:spacing w:line="56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致：</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（采购人名称）</w:t>
      </w:r>
    </w:p>
    <w:p w14:paraId="4E5A5320">
      <w:pPr>
        <w:spacing w:line="360" w:lineRule="auto"/>
        <w:ind w:firstLine="480" w:firstLineChars="200"/>
        <w:rPr>
          <w:rFonts w:hint="eastAsia" w:ascii="宋体" w:hAnsi="宋体" w:eastAsia="宋体" w:cs="宋体"/>
          <w:szCs w:val="21"/>
          <w:highlight w:val="none"/>
          <w:u w:val="single"/>
        </w:rPr>
      </w:pPr>
    </w:p>
    <w:p w14:paraId="3649D231">
      <w:pPr>
        <w:tabs>
          <w:tab w:val="left" w:pos="273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lang w:val="en-US" w:eastAsia="zh-CN"/>
        </w:rPr>
        <w:t>本项目建设内容及本次招投标过程</w:t>
      </w:r>
      <w:r>
        <w:rPr>
          <w:rFonts w:hint="eastAsia" w:ascii="仿宋" w:hAnsi="仿宋" w:eastAsia="仿宋" w:cs="仿宋"/>
          <w:color w:val="auto"/>
          <w:sz w:val="24"/>
          <w:szCs w:val="24"/>
          <w:highlight w:val="none"/>
        </w:rPr>
        <w:t>，涉及</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商业或技术秘密，为保证秘密不致外泄我方做出以下保密承诺:</w:t>
      </w:r>
    </w:p>
    <w:p w14:paraId="0171F3F9">
      <w:pPr>
        <w:tabs>
          <w:tab w:val="left" w:pos="273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1.此所述及的保密信息是指我方在投标过程中直接或间接获得的所有商业或技术信息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包括口头、书面信息及资料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DD8412E">
      <w:pPr>
        <w:tabs>
          <w:tab w:val="left" w:pos="273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我公司同意严格保密本次项目招投标所提供的</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相关信息和资料。</w:t>
      </w:r>
    </w:p>
    <w:p w14:paraId="6047DD1E">
      <w:pPr>
        <w:tabs>
          <w:tab w:val="left" w:pos="273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.我方获得的保密信息只用于本次招标工作，绝不用于其它用途，</w:t>
      </w:r>
    </w:p>
    <w:p w14:paraId="6A5F15BA">
      <w:pPr>
        <w:tabs>
          <w:tab w:val="left" w:pos="2730"/>
        </w:tabs>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.我方将对从贵公司处得到的信息进行保密管理，采取措施防止信息的全部或任一部分泄露给第三方</w:t>
      </w:r>
      <w:r>
        <w:rPr>
          <w:rFonts w:hint="eastAsia" w:ascii="仿宋" w:hAnsi="仿宋" w:eastAsia="仿宋" w:cs="仿宋"/>
          <w:color w:val="auto"/>
          <w:sz w:val="24"/>
          <w:szCs w:val="24"/>
          <w:highlight w:val="none"/>
          <w:lang w:eastAsia="zh-CN"/>
        </w:rPr>
        <w:t>。</w:t>
      </w:r>
    </w:p>
    <w:p w14:paraId="68527D04">
      <w:pPr>
        <w:tabs>
          <w:tab w:val="left" w:pos="273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.我方采取严格措施防止与本次投标工作无关的"我方人员接触保密信息，防止其泄露信息，如果发生泄密，我方承担一切相关责任。</w:t>
      </w:r>
    </w:p>
    <w:p w14:paraId="2F016C72">
      <w:pPr>
        <w:tabs>
          <w:tab w:val="left" w:pos="273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.我方对内部因工作原因接触保密信息</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人员，进行保密教育，防止泄露信息。</w:t>
      </w:r>
    </w:p>
    <w:p w14:paraId="5B30FAF0">
      <w:pPr>
        <w:tabs>
          <w:tab w:val="left" w:pos="273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.如我方有幸中标，此承诺书将持续生效。</w:t>
      </w:r>
    </w:p>
    <w:p w14:paraId="10656641">
      <w:pPr>
        <w:rPr>
          <w:rFonts w:hint="eastAsia" w:ascii="仿宋" w:hAnsi="仿宋" w:eastAsia="仿宋" w:cs="仿宋"/>
          <w:b/>
          <w:bCs w:val="0"/>
          <w:sz w:val="28"/>
          <w:szCs w:val="32"/>
          <w:highlight w:val="none"/>
          <w:lang w:val="en-US" w:eastAsia="zh-CN"/>
        </w:rPr>
      </w:pPr>
    </w:p>
    <w:p w14:paraId="55FE1735">
      <w:pPr>
        <w:pStyle w:val="18"/>
        <w:rPr>
          <w:rFonts w:hint="eastAsia"/>
          <w:highlight w:val="none"/>
          <w:lang w:val="en-US" w:eastAsia="zh-CN"/>
        </w:rPr>
      </w:pPr>
    </w:p>
    <w:p w14:paraId="099D4FEE">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41CEB39">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528713CA">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62BD13D">
      <w:pPr>
        <w:rPr>
          <w:rFonts w:hint="eastAsia"/>
          <w:highlight w:val="none"/>
          <w:lang w:val="en-US" w:eastAsia="zh-CN"/>
        </w:rPr>
      </w:pPr>
      <w:r>
        <w:rPr>
          <w:rFonts w:hint="eastAsia"/>
          <w:highlight w:val="none"/>
          <w:lang w:val="en-US" w:eastAsia="zh-CN"/>
        </w:rPr>
        <w:br w:type="page"/>
      </w:r>
    </w:p>
    <w:p w14:paraId="55EB97CE">
      <w:pPr>
        <w:keepNext/>
        <w:keepLines w:val="0"/>
        <w:pageBreakBefore w:val="0"/>
        <w:widowControl w:val="0"/>
        <w:kinsoku/>
        <w:wordWrap/>
        <w:overflowPunct/>
        <w:topLinePunct w:val="0"/>
        <w:autoSpaceDE/>
        <w:autoSpaceDN/>
        <w:bidi w:val="0"/>
        <w:adjustRightInd/>
        <w:snapToGrid/>
        <w:spacing w:before="0" w:beforeLines="0" w:line="360" w:lineRule="auto"/>
        <w:textAlignment w:val="auto"/>
        <w:outlineLvl w:val="9"/>
        <w:rPr>
          <w:rFonts w:hint="eastAsia" w:ascii="仿宋" w:hAnsi="仿宋" w:eastAsia="仿宋" w:cs="仿宋"/>
          <w:b/>
          <w:bCs/>
          <w:sz w:val="28"/>
          <w:szCs w:val="28"/>
          <w:highlight w:val="none"/>
        </w:rPr>
      </w:pPr>
      <w:bookmarkStart w:id="153" w:name="_Toc24074"/>
      <w:bookmarkStart w:id="154" w:name="_Toc20351"/>
      <w:bookmarkStart w:id="155" w:name="_Toc11772"/>
      <w:r>
        <w:rPr>
          <w:rStyle w:val="222"/>
          <w:rFonts w:hint="eastAsia" w:ascii="仿宋" w:hAnsi="仿宋" w:eastAsia="仿宋" w:cs="仿宋"/>
          <w:b/>
          <w:bCs/>
          <w:highlight w:val="none"/>
        </w:rPr>
        <w:t>附件</w:t>
      </w:r>
      <w:r>
        <w:rPr>
          <w:rStyle w:val="222"/>
          <w:rFonts w:hint="eastAsia" w:ascii="仿宋" w:hAnsi="仿宋" w:eastAsia="仿宋" w:cs="仿宋"/>
          <w:b/>
          <w:bCs/>
          <w:highlight w:val="none"/>
          <w:lang w:val="en-US" w:eastAsia="zh-CN"/>
        </w:rPr>
        <w:t>8  中小企业</w:t>
      </w:r>
      <w:r>
        <w:rPr>
          <w:rStyle w:val="222"/>
          <w:rFonts w:hint="eastAsia" w:ascii="仿宋" w:hAnsi="仿宋" w:eastAsia="仿宋" w:cs="仿宋"/>
          <w:b/>
          <w:bCs/>
          <w:highlight w:val="none"/>
        </w:rPr>
        <w:t>声明函</w:t>
      </w:r>
      <w:bookmarkEnd w:id="153"/>
    </w:p>
    <w:p w14:paraId="776C89DE">
      <w:pPr>
        <w:spacing w:beforeLines="0" w:afterLine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中小企业声明函</w:t>
      </w:r>
    </w:p>
    <w:p w14:paraId="05F8BA74">
      <w:pPr>
        <w:pStyle w:val="28"/>
        <w:rPr>
          <w:rFonts w:hint="eastAsia" w:ascii="仿宋" w:hAnsi="仿宋" w:eastAsia="仿宋" w:cs="仿宋"/>
          <w:highlight w:val="none"/>
        </w:rPr>
      </w:pPr>
    </w:p>
    <w:p w14:paraId="30922719">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 号）的规定，本公司（联合体）参加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9D6476F">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480" w:hanging="480" w:hanging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万元1，属于（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5EA04B90">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，属于（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）；承建（承接）企业为（企业名称），从业人员</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0E5A68FC">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5FDB4172">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219E3AFC">
      <w:pPr>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373E71EC">
      <w:pPr>
        <w:keepNext w:val="0"/>
        <w:keepLines w:val="0"/>
        <w:pageBreakBefore w:val="0"/>
        <w:widowControl w:val="0"/>
        <w:kinsoku/>
        <w:wordWrap/>
        <w:overflowPunct/>
        <w:topLinePunct w:val="0"/>
        <w:autoSpaceDE w:val="0"/>
        <w:autoSpaceDN w:val="0"/>
        <w:bidi w:val="0"/>
        <w:adjustRightInd w:val="0"/>
        <w:snapToGrid/>
        <w:spacing w:beforeLines="0" w:afterLines="0" w:line="480" w:lineRule="auto"/>
        <w:jc w:val="right"/>
        <w:textAlignment w:val="auto"/>
        <w:rPr>
          <w:rFonts w:hint="eastAsia" w:ascii="仿宋" w:hAnsi="仿宋" w:eastAsia="仿宋" w:cs="仿宋"/>
          <w:sz w:val="24"/>
          <w:szCs w:val="24"/>
          <w:highlight w:val="none"/>
        </w:rPr>
      </w:pPr>
    </w:p>
    <w:p w14:paraId="335C779C">
      <w:pPr>
        <w:keepNext w:val="0"/>
        <w:keepLines w:val="0"/>
        <w:pageBreakBefore w:val="0"/>
        <w:widowControl w:val="0"/>
        <w:kinsoku/>
        <w:wordWrap/>
        <w:overflowPunct/>
        <w:topLinePunct w:val="0"/>
        <w:autoSpaceDE w:val="0"/>
        <w:autoSpaceDN w:val="0"/>
        <w:bidi w:val="0"/>
        <w:adjustRightInd w:val="0"/>
        <w:snapToGrid/>
        <w:spacing w:beforeLines="0" w:afterLines="0" w:line="480" w:lineRule="auto"/>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企业名称（盖章）：</w:t>
      </w:r>
    </w:p>
    <w:p w14:paraId="51D3178B">
      <w:pPr>
        <w:keepNext w:val="0"/>
        <w:keepLines w:val="0"/>
        <w:pageBreakBefore w:val="0"/>
        <w:widowControl w:val="0"/>
        <w:kinsoku/>
        <w:wordWrap/>
        <w:overflowPunct/>
        <w:topLinePunct w:val="0"/>
        <w:autoSpaceDE w:val="0"/>
        <w:autoSpaceDN w:val="0"/>
        <w:bidi w:val="0"/>
        <w:adjustRightInd w:val="0"/>
        <w:snapToGrid/>
        <w:spacing w:beforeLines="0" w:afterLines="0" w:line="480" w:lineRule="auto"/>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278A9567">
      <w:pPr>
        <w:keepNext w:val="0"/>
        <w:keepLines w:val="0"/>
        <w:pageBreakBefore w:val="0"/>
        <w:widowControl w:val="0"/>
        <w:tabs>
          <w:tab w:val="left" w:pos="1620"/>
          <w:tab w:val="left" w:pos="1800"/>
        </w:tabs>
        <w:kinsoku/>
        <w:wordWrap/>
        <w:overflowPunct/>
        <w:topLinePunct w:val="0"/>
        <w:autoSpaceDE w:val="0"/>
        <w:autoSpaceDN w:val="0"/>
        <w:bidi w:val="0"/>
        <w:adjustRightInd w:val="0"/>
        <w:snapToGrid/>
        <w:spacing w:line="48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 从业人员、营业收入、资产总额填报上一年度数据，无上一年度数据的新成立企业可不填报。</w:t>
      </w:r>
    </w:p>
    <w:p w14:paraId="2C959255">
      <w:pPr>
        <w:rPr>
          <w:rStyle w:val="222"/>
          <w:rFonts w:hint="eastAsia" w:ascii="仿宋" w:hAnsi="仿宋" w:eastAsia="仿宋" w:cs="仿宋"/>
          <w:highlight w:val="none"/>
        </w:rPr>
      </w:pPr>
      <w:bookmarkStart w:id="156" w:name="_Toc5227"/>
      <w:r>
        <w:rPr>
          <w:rStyle w:val="222"/>
          <w:rFonts w:hint="eastAsia" w:ascii="仿宋" w:hAnsi="仿宋" w:eastAsia="仿宋" w:cs="仿宋"/>
          <w:highlight w:val="none"/>
        </w:rPr>
        <w:br w:type="page"/>
      </w:r>
    </w:p>
    <w:p w14:paraId="282C54D0">
      <w:pPr>
        <w:keepNext/>
        <w:keepLines w:val="0"/>
        <w:pageBreakBefore w:val="0"/>
        <w:widowControl w:val="0"/>
        <w:kinsoku/>
        <w:wordWrap/>
        <w:overflowPunct/>
        <w:topLinePunct w:val="0"/>
        <w:autoSpaceDE/>
        <w:autoSpaceDN/>
        <w:bidi w:val="0"/>
        <w:adjustRightInd/>
        <w:snapToGrid/>
        <w:spacing w:before="0" w:beforeLines="0" w:line="360" w:lineRule="auto"/>
        <w:textAlignment w:val="auto"/>
        <w:outlineLvl w:val="9"/>
        <w:rPr>
          <w:rFonts w:hint="eastAsia" w:ascii="仿宋" w:hAnsi="仿宋" w:eastAsia="仿宋" w:cs="仿宋"/>
          <w:b/>
          <w:spacing w:val="6"/>
          <w:sz w:val="32"/>
          <w:szCs w:val="32"/>
          <w:highlight w:val="none"/>
        </w:rPr>
      </w:pPr>
      <w:r>
        <w:rPr>
          <w:rStyle w:val="222"/>
          <w:rFonts w:hint="eastAsia" w:ascii="仿宋" w:hAnsi="仿宋" w:eastAsia="仿宋" w:cs="仿宋"/>
          <w:highlight w:val="none"/>
        </w:rPr>
        <w:t>附件</w:t>
      </w:r>
      <w:bookmarkStart w:id="157" w:name="OLE_LINK13"/>
      <w:bookmarkStart w:id="158" w:name="OLE_LINK14"/>
      <w:r>
        <w:rPr>
          <w:rStyle w:val="222"/>
          <w:rFonts w:hint="eastAsia" w:ascii="仿宋" w:hAnsi="仿宋" w:eastAsia="仿宋" w:cs="仿宋"/>
          <w:highlight w:val="none"/>
          <w:lang w:val="en-US" w:eastAsia="zh-CN"/>
        </w:rPr>
        <w:t xml:space="preserve">9  </w:t>
      </w:r>
      <w:r>
        <w:rPr>
          <w:rStyle w:val="222"/>
          <w:rFonts w:hint="eastAsia" w:ascii="仿宋" w:hAnsi="仿宋" w:eastAsia="仿宋" w:cs="仿宋"/>
          <w:highlight w:val="none"/>
        </w:rPr>
        <w:t>残疾人福利性单位声明函</w:t>
      </w:r>
      <w:bookmarkEnd w:id="154"/>
      <w:bookmarkEnd w:id="155"/>
      <w:bookmarkEnd w:id="156"/>
    </w:p>
    <w:bookmarkEnd w:id="157"/>
    <w:bookmarkEnd w:id="158"/>
    <w:p w14:paraId="78D81EC1">
      <w:pPr>
        <w:spacing w:line="588" w:lineRule="exact"/>
        <w:outlineLvl w:val="9"/>
        <w:rPr>
          <w:rFonts w:hint="eastAsia" w:ascii="仿宋" w:hAnsi="仿宋" w:eastAsia="仿宋" w:cs="仿宋"/>
          <w:b/>
          <w:spacing w:val="6"/>
          <w:sz w:val="30"/>
          <w:szCs w:val="30"/>
          <w:highlight w:val="none"/>
        </w:rPr>
      </w:pPr>
    </w:p>
    <w:p w14:paraId="1C487EC3">
      <w:pPr>
        <w:spacing w:line="588" w:lineRule="exact"/>
        <w:ind w:firstLine="504" w:firstLineChars="200"/>
        <w:outlineLvl w:val="9"/>
        <w:rPr>
          <w:rFonts w:hint="eastAsia" w:ascii="仿宋" w:hAnsi="仿宋" w:eastAsia="仿宋" w:cs="仿宋"/>
          <w:spacing w:val="6"/>
          <w:szCs w:val="24"/>
          <w:highlight w:val="none"/>
        </w:rPr>
      </w:pPr>
      <w:r>
        <w:rPr>
          <w:rFonts w:hint="eastAsia" w:ascii="仿宋" w:hAnsi="仿宋" w:eastAsia="仿宋" w:cs="仿宋"/>
          <w:spacing w:val="6"/>
          <w:szCs w:val="24"/>
          <w:highlight w:val="none"/>
        </w:rPr>
        <w:t>本单位郑重声明，根据《财政部 民政部 中国残疾人联合会关于促进残疾人就业政府采购政策的通知》（财库</w:t>
      </w:r>
      <w:r>
        <w:rPr>
          <w:rFonts w:hint="eastAsia" w:ascii="仿宋" w:hAnsi="仿宋" w:eastAsia="仿宋" w:cs="仿宋"/>
          <w:szCs w:val="24"/>
          <w:highlight w:val="none"/>
        </w:rPr>
        <w:t>〔2017〕141</w:t>
      </w:r>
      <w:r>
        <w:rPr>
          <w:rFonts w:hint="eastAsia" w:ascii="仿宋" w:hAnsi="仿宋" w:eastAsia="仿宋" w:cs="仿宋"/>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DBB817">
      <w:pPr>
        <w:spacing w:line="588" w:lineRule="exact"/>
        <w:ind w:firstLine="504" w:firstLineChars="200"/>
        <w:outlineLvl w:val="9"/>
        <w:rPr>
          <w:rFonts w:hint="eastAsia" w:ascii="仿宋" w:hAnsi="仿宋" w:eastAsia="仿宋" w:cs="仿宋"/>
          <w:spacing w:val="6"/>
          <w:szCs w:val="24"/>
          <w:highlight w:val="none"/>
        </w:rPr>
      </w:pPr>
      <w:r>
        <w:rPr>
          <w:rFonts w:hint="eastAsia" w:ascii="仿宋" w:hAnsi="仿宋" w:eastAsia="仿宋" w:cs="仿宋"/>
          <w:spacing w:val="6"/>
          <w:szCs w:val="24"/>
          <w:highlight w:val="none"/>
        </w:rPr>
        <w:t>本单位对上述声明的真实性负责。如有虚假，将依法承担相应责任。</w:t>
      </w:r>
    </w:p>
    <w:p w14:paraId="403A2D7E">
      <w:pPr>
        <w:spacing w:line="588" w:lineRule="exact"/>
        <w:ind w:firstLine="504" w:firstLineChars="200"/>
        <w:outlineLvl w:val="9"/>
        <w:rPr>
          <w:rFonts w:hint="eastAsia" w:ascii="仿宋" w:hAnsi="仿宋" w:eastAsia="仿宋" w:cs="仿宋"/>
          <w:spacing w:val="6"/>
          <w:szCs w:val="24"/>
          <w:highlight w:val="none"/>
        </w:rPr>
      </w:pPr>
    </w:p>
    <w:p w14:paraId="1A07FF01">
      <w:pPr>
        <w:spacing w:line="588" w:lineRule="exact"/>
        <w:ind w:firstLine="504" w:firstLineChars="200"/>
        <w:outlineLvl w:val="9"/>
        <w:rPr>
          <w:rFonts w:hint="eastAsia" w:ascii="仿宋" w:hAnsi="仿宋" w:eastAsia="仿宋" w:cs="仿宋"/>
          <w:spacing w:val="6"/>
          <w:szCs w:val="24"/>
          <w:highlight w:val="none"/>
        </w:rPr>
      </w:pPr>
    </w:p>
    <w:p w14:paraId="4E95E91C">
      <w:pPr>
        <w:spacing w:line="588" w:lineRule="exact"/>
        <w:ind w:firstLine="504" w:firstLineChars="200"/>
        <w:outlineLvl w:val="9"/>
        <w:rPr>
          <w:rFonts w:hint="eastAsia" w:ascii="仿宋" w:hAnsi="仿宋" w:eastAsia="仿宋" w:cs="仿宋"/>
          <w:spacing w:val="6"/>
          <w:szCs w:val="24"/>
          <w:highlight w:val="none"/>
        </w:rPr>
      </w:pPr>
    </w:p>
    <w:p w14:paraId="7675E10D">
      <w:pPr>
        <w:spacing w:line="588" w:lineRule="exact"/>
        <w:ind w:firstLine="504" w:firstLineChars="200"/>
        <w:outlineLvl w:val="9"/>
        <w:rPr>
          <w:rFonts w:hint="eastAsia" w:ascii="仿宋" w:hAnsi="仿宋" w:eastAsia="仿宋" w:cs="仿宋"/>
          <w:spacing w:val="6"/>
          <w:szCs w:val="24"/>
          <w:highlight w:val="none"/>
        </w:rPr>
      </w:pPr>
    </w:p>
    <w:p w14:paraId="3DD2A7D9">
      <w:pPr>
        <w:spacing w:line="480" w:lineRule="auto"/>
        <w:ind w:firstLine="3472" w:firstLineChars="1400"/>
        <w:jc w:val="left"/>
        <w:outlineLvl w:val="9"/>
        <w:rPr>
          <w:rFonts w:hint="eastAsia" w:ascii="仿宋" w:hAnsi="仿宋" w:eastAsia="仿宋" w:cs="仿宋"/>
          <w:spacing w:val="4"/>
          <w:szCs w:val="24"/>
          <w:highlight w:val="none"/>
        </w:rPr>
      </w:pPr>
      <w:r>
        <w:rPr>
          <w:rFonts w:hint="eastAsia" w:ascii="仿宋" w:hAnsi="仿宋" w:eastAsia="仿宋" w:cs="仿宋"/>
          <w:spacing w:val="4"/>
          <w:szCs w:val="24"/>
          <w:highlight w:val="none"/>
        </w:rPr>
        <w:t>供应商名称：</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u w:val="single"/>
          <w:lang w:val="en-US" w:eastAsia="zh-CN"/>
        </w:rPr>
        <w:t xml:space="preserve">   </w:t>
      </w:r>
      <w:r>
        <w:rPr>
          <w:rFonts w:hint="eastAsia" w:ascii="仿宋" w:hAnsi="仿宋" w:eastAsia="仿宋" w:cs="仿宋"/>
          <w:spacing w:val="4"/>
          <w:szCs w:val="24"/>
          <w:highlight w:val="none"/>
          <w:u w:val="single"/>
        </w:rPr>
        <w:t xml:space="preserve">       （盖章）</w:t>
      </w:r>
    </w:p>
    <w:p w14:paraId="7540B346">
      <w:pPr>
        <w:spacing w:line="480" w:lineRule="auto"/>
        <w:ind w:firstLine="3472" w:firstLineChars="1400"/>
        <w:jc w:val="left"/>
        <w:outlineLvl w:val="9"/>
        <w:rPr>
          <w:rFonts w:hint="eastAsia" w:ascii="仿宋" w:hAnsi="仿宋" w:eastAsia="仿宋" w:cs="仿宋"/>
          <w:spacing w:val="4"/>
          <w:szCs w:val="24"/>
          <w:highlight w:val="none"/>
        </w:rPr>
      </w:pPr>
      <w:r>
        <w:rPr>
          <w:rFonts w:hint="eastAsia" w:ascii="仿宋" w:hAnsi="仿宋" w:eastAsia="仿宋" w:cs="仿宋"/>
          <w:spacing w:val="4"/>
          <w:szCs w:val="24"/>
          <w:highlight w:val="none"/>
        </w:rPr>
        <w:t>法定代表人或被授权人：</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u w:val="single"/>
          <w:lang w:val="en-US" w:eastAsia="zh-CN"/>
        </w:rPr>
        <w:t xml:space="preserve">   </w:t>
      </w:r>
      <w:r>
        <w:rPr>
          <w:rFonts w:hint="eastAsia" w:ascii="仿宋" w:hAnsi="仿宋" w:eastAsia="仿宋" w:cs="仿宋"/>
          <w:spacing w:val="4"/>
          <w:szCs w:val="24"/>
          <w:highlight w:val="none"/>
          <w:u w:val="single"/>
        </w:rPr>
        <w:t>（签字或盖章）</w:t>
      </w:r>
    </w:p>
    <w:p w14:paraId="3DA9421B">
      <w:pPr>
        <w:spacing w:line="480" w:lineRule="auto"/>
        <w:ind w:firstLine="3472" w:firstLineChars="1400"/>
        <w:jc w:val="left"/>
        <w:outlineLvl w:val="9"/>
        <w:rPr>
          <w:rFonts w:hint="eastAsia" w:ascii="仿宋" w:hAnsi="仿宋" w:eastAsia="仿宋" w:cs="仿宋"/>
          <w:spacing w:val="4"/>
          <w:szCs w:val="24"/>
          <w:highlight w:val="none"/>
        </w:rPr>
      </w:pPr>
      <w:r>
        <w:rPr>
          <w:rFonts w:hint="eastAsia" w:ascii="仿宋" w:hAnsi="仿宋" w:eastAsia="仿宋" w:cs="仿宋"/>
          <w:spacing w:val="4"/>
          <w:szCs w:val="24"/>
          <w:highlight w:val="none"/>
        </w:rPr>
        <w:t>日      期：</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u w:val="single"/>
          <w:lang w:val="en-US" w:eastAsia="zh-CN"/>
        </w:rPr>
        <w:t xml:space="preserve">  </w:t>
      </w:r>
      <w:r>
        <w:rPr>
          <w:rFonts w:hint="eastAsia" w:ascii="仿宋" w:hAnsi="仿宋" w:eastAsia="仿宋" w:cs="仿宋"/>
          <w:spacing w:val="4"/>
          <w:szCs w:val="24"/>
          <w:highlight w:val="none"/>
          <w:u w:val="single"/>
        </w:rPr>
        <w:t xml:space="preserve">             </w:t>
      </w:r>
    </w:p>
    <w:p w14:paraId="6F1CA90A">
      <w:pPr>
        <w:spacing w:before="0" w:beforeLines="0" w:line="480" w:lineRule="auto"/>
        <w:outlineLvl w:val="9"/>
        <w:rPr>
          <w:rFonts w:hint="eastAsia" w:ascii="仿宋" w:hAnsi="仿宋" w:eastAsia="仿宋" w:cs="仿宋"/>
          <w:b/>
          <w:bCs/>
          <w:sz w:val="32"/>
          <w:szCs w:val="32"/>
          <w:highlight w:val="none"/>
        </w:rPr>
      </w:pPr>
      <w:r>
        <w:rPr>
          <w:rFonts w:hint="eastAsia" w:ascii="仿宋" w:hAnsi="仿宋" w:eastAsia="仿宋" w:cs="仿宋"/>
          <w:b/>
          <w:sz w:val="30"/>
          <w:szCs w:val="30"/>
          <w:highlight w:val="none"/>
        </w:rPr>
        <w:br w:type="page"/>
      </w:r>
      <w:bookmarkStart w:id="159" w:name="_Toc20126"/>
      <w:bookmarkStart w:id="160" w:name="_Toc9330"/>
      <w:bookmarkStart w:id="161" w:name="_Toc13940"/>
      <w:r>
        <w:rPr>
          <w:rStyle w:val="222"/>
          <w:rFonts w:hint="eastAsia" w:ascii="仿宋" w:hAnsi="仿宋" w:eastAsia="仿宋" w:cs="仿宋"/>
          <w:highlight w:val="none"/>
        </w:rPr>
        <w:t>附件</w:t>
      </w:r>
      <w:r>
        <w:rPr>
          <w:rStyle w:val="222"/>
          <w:rFonts w:hint="eastAsia" w:ascii="仿宋" w:hAnsi="仿宋" w:eastAsia="仿宋" w:cs="仿宋"/>
          <w:highlight w:val="none"/>
          <w:lang w:val="en-US" w:eastAsia="zh-CN"/>
        </w:rPr>
        <w:t xml:space="preserve">10  </w:t>
      </w:r>
      <w:r>
        <w:rPr>
          <w:rStyle w:val="222"/>
          <w:rFonts w:hint="eastAsia" w:ascii="仿宋" w:hAnsi="仿宋" w:eastAsia="仿宋" w:cs="仿宋"/>
          <w:highlight w:val="none"/>
        </w:rPr>
        <w:t>监狱企业证明文件</w:t>
      </w:r>
      <w:bookmarkEnd w:id="159"/>
      <w:bookmarkEnd w:id="160"/>
      <w:bookmarkEnd w:id="161"/>
    </w:p>
    <w:p w14:paraId="2D3DBC46">
      <w:pPr>
        <w:pStyle w:val="18"/>
        <w:outlineLvl w:val="9"/>
        <w:rPr>
          <w:rFonts w:hint="eastAsia" w:ascii="仿宋" w:hAnsi="仿宋" w:eastAsia="仿宋" w:cs="仿宋"/>
          <w:highlight w:val="none"/>
        </w:rPr>
      </w:pPr>
    </w:p>
    <w:p w14:paraId="209BBE78">
      <w:pPr>
        <w:spacing w:line="500" w:lineRule="exact"/>
        <w:ind w:firstLine="480" w:firstLineChars="200"/>
        <w:jc w:val="left"/>
        <w:outlineLvl w:val="9"/>
        <w:rPr>
          <w:rFonts w:hint="eastAsia" w:ascii="仿宋" w:hAnsi="仿宋" w:eastAsia="仿宋" w:cs="仿宋"/>
          <w:highlight w:val="none"/>
        </w:rPr>
      </w:pPr>
      <w:r>
        <w:rPr>
          <w:rFonts w:hint="eastAsia" w:ascii="仿宋" w:hAnsi="仿宋" w:eastAsia="仿宋" w:cs="仿宋"/>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62E9EE">
      <w:pPr>
        <w:spacing w:line="500" w:lineRule="exact"/>
        <w:ind w:firstLine="480" w:firstLineChars="200"/>
        <w:jc w:val="left"/>
        <w:outlineLvl w:val="9"/>
        <w:rPr>
          <w:rFonts w:hint="eastAsia" w:ascii="仿宋" w:hAnsi="仿宋" w:eastAsia="仿宋" w:cs="仿宋"/>
          <w:highlight w:val="none"/>
        </w:rPr>
      </w:pPr>
      <w:r>
        <w:rPr>
          <w:rFonts w:hint="eastAsia" w:ascii="仿宋" w:hAnsi="仿宋" w:eastAsia="仿宋" w:cs="仿宋"/>
          <w:highlight w:val="none"/>
        </w:rPr>
        <w:t>监狱企业参加政府采购活动时，应当提供由省级以上监狱管理局、戒毒管理局（含新疆生产建设兵团）出具的属于监狱企业的证明文件。</w:t>
      </w:r>
    </w:p>
    <w:p w14:paraId="5CEE3BE6">
      <w:pPr>
        <w:spacing w:line="360" w:lineRule="auto"/>
        <w:ind w:firstLine="1240" w:firstLineChars="500"/>
        <w:jc w:val="left"/>
        <w:rPr>
          <w:rFonts w:hint="eastAsia" w:ascii="仿宋" w:hAnsi="仿宋" w:eastAsia="仿宋" w:cs="仿宋"/>
          <w:spacing w:val="4"/>
          <w:szCs w:val="24"/>
          <w:highlight w:val="none"/>
        </w:rPr>
      </w:pPr>
    </w:p>
    <w:p w14:paraId="5D3194A7">
      <w:pPr>
        <w:spacing w:line="360" w:lineRule="auto"/>
        <w:ind w:firstLine="1240" w:firstLineChars="500"/>
        <w:jc w:val="left"/>
        <w:rPr>
          <w:rFonts w:hint="eastAsia" w:ascii="仿宋" w:hAnsi="仿宋" w:eastAsia="仿宋" w:cs="仿宋"/>
          <w:spacing w:val="4"/>
          <w:szCs w:val="24"/>
          <w:highlight w:val="none"/>
        </w:rPr>
      </w:pPr>
    </w:p>
    <w:p w14:paraId="497CD9F2">
      <w:pPr>
        <w:spacing w:line="360" w:lineRule="auto"/>
        <w:ind w:firstLine="1240" w:firstLineChars="500"/>
        <w:jc w:val="left"/>
        <w:rPr>
          <w:rFonts w:hint="eastAsia" w:ascii="仿宋" w:hAnsi="仿宋" w:eastAsia="仿宋" w:cs="仿宋"/>
          <w:spacing w:val="4"/>
          <w:szCs w:val="24"/>
          <w:highlight w:val="none"/>
        </w:rPr>
      </w:pPr>
    </w:p>
    <w:p w14:paraId="6654A212">
      <w:pPr>
        <w:spacing w:line="360" w:lineRule="auto"/>
        <w:ind w:firstLine="1240" w:firstLineChars="500"/>
        <w:jc w:val="left"/>
        <w:rPr>
          <w:rFonts w:hint="eastAsia" w:ascii="仿宋" w:hAnsi="仿宋" w:eastAsia="仿宋" w:cs="仿宋"/>
          <w:spacing w:val="4"/>
          <w:szCs w:val="24"/>
          <w:highlight w:val="none"/>
        </w:rPr>
      </w:pPr>
    </w:p>
    <w:p w14:paraId="700C4582">
      <w:pPr>
        <w:spacing w:line="360" w:lineRule="auto"/>
        <w:ind w:firstLine="1240" w:firstLineChars="500"/>
        <w:jc w:val="left"/>
        <w:rPr>
          <w:rFonts w:hint="eastAsia" w:ascii="仿宋" w:hAnsi="仿宋" w:eastAsia="仿宋" w:cs="仿宋"/>
          <w:spacing w:val="4"/>
          <w:szCs w:val="24"/>
          <w:highlight w:val="none"/>
        </w:rPr>
      </w:pPr>
    </w:p>
    <w:p w14:paraId="5944933C">
      <w:pPr>
        <w:spacing w:line="480" w:lineRule="auto"/>
        <w:ind w:firstLine="3472" w:firstLineChars="1400"/>
        <w:jc w:val="left"/>
        <w:rPr>
          <w:rFonts w:hint="eastAsia" w:ascii="仿宋" w:hAnsi="仿宋" w:eastAsia="仿宋" w:cs="仿宋"/>
          <w:spacing w:val="4"/>
          <w:szCs w:val="24"/>
          <w:highlight w:val="none"/>
        </w:rPr>
      </w:pPr>
      <w:r>
        <w:rPr>
          <w:rFonts w:hint="eastAsia" w:ascii="仿宋" w:hAnsi="仿宋" w:eastAsia="仿宋" w:cs="仿宋"/>
          <w:spacing w:val="4"/>
          <w:szCs w:val="24"/>
          <w:highlight w:val="none"/>
        </w:rPr>
        <w:t>供应商名称：</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u w:val="single"/>
          <w:lang w:val="en-US" w:eastAsia="zh-CN"/>
        </w:rPr>
        <w:t xml:space="preserve">      </w:t>
      </w:r>
      <w:r>
        <w:rPr>
          <w:rFonts w:hint="eastAsia" w:ascii="仿宋" w:hAnsi="仿宋" w:eastAsia="仿宋" w:cs="仿宋"/>
          <w:spacing w:val="4"/>
          <w:szCs w:val="24"/>
          <w:highlight w:val="none"/>
          <w:u w:val="single"/>
        </w:rPr>
        <w:t xml:space="preserve">   （盖章）</w:t>
      </w:r>
    </w:p>
    <w:p w14:paraId="42B63C37">
      <w:pPr>
        <w:spacing w:line="480" w:lineRule="auto"/>
        <w:ind w:firstLine="3472" w:firstLineChars="1400"/>
        <w:jc w:val="left"/>
        <w:rPr>
          <w:rFonts w:hint="eastAsia" w:ascii="仿宋" w:hAnsi="仿宋" w:eastAsia="仿宋" w:cs="仿宋"/>
          <w:spacing w:val="4"/>
          <w:szCs w:val="24"/>
          <w:highlight w:val="none"/>
        </w:rPr>
      </w:pPr>
      <w:r>
        <w:rPr>
          <w:rFonts w:hint="eastAsia" w:ascii="仿宋" w:hAnsi="仿宋" w:eastAsia="仿宋" w:cs="仿宋"/>
          <w:spacing w:val="4"/>
          <w:szCs w:val="24"/>
          <w:highlight w:val="none"/>
        </w:rPr>
        <w:t>法定代表人或被授权人：</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u w:val="single"/>
          <w:lang w:val="en-US" w:eastAsia="zh-CN"/>
        </w:rPr>
        <w:t xml:space="preserve">     </w:t>
      </w:r>
      <w:r>
        <w:rPr>
          <w:rFonts w:hint="eastAsia" w:ascii="仿宋" w:hAnsi="仿宋" w:eastAsia="仿宋" w:cs="仿宋"/>
          <w:spacing w:val="4"/>
          <w:szCs w:val="24"/>
          <w:highlight w:val="none"/>
          <w:u w:val="single"/>
        </w:rPr>
        <w:t xml:space="preserve"> （签字或盖章）</w:t>
      </w:r>
    </w:p>
    <w:p w14:paraId="1E1462FC">
      <w:pPr>
        <w:spacing w:line="480" w:lineRule="auto"/>
        <w:ind w:firstLine="3472" w:firstLineChars="1400"/>
        <w:jc w:val="left"/>
        <w:rPr>
          <w:rFonts w:hint="eastAsia" w:ascii="仿宋" w:hAnsi="仿宋" w:eastAsia="仿宋" w:cs="仿宋"/>
          <w:spacing w:val="4"/>
          <w:szCs w:val="24"/>
          <w:highlight w:val="none"/>
        </w:rPr>
      </w:pPr>
      <w:r>
        <w:rPr>
          <w:rFonts w:hint="eastAsia" w:ascii="仿宋" w:hAnsi="仿宋" w:eastAsia="仿宋" w:cs="仿宋"/>
          <w:spacing w:val="4"/>
          <w:szCs w:val="24"/>
          <w:highlight w:val="none"/>
        </w:rPr>
        <w:t>日      期：</w:t>
      </w:r>
      <w:r>
        <w:rPr>
          <w:rFonts w:hint="eastAsia" w:ascii="仿宋" w:hAnsi="仿宋" w:eastAsia="仿宋" w:cs="仿宋"/>
          <w:spacing w:val="4"/>
          <w:szCs w:val="24"/>
          <w:highlight w:val="none"/>
          <w:u w:val="single"/>
        </w:rPr>
        <w:t xml:space="preserve">                              </w:t>
      </w:r>
    </w:p>
    <w:p w14:paraId="363F9AF5">
      <w:pPr>
        <w:rPr>
          <w:rFonts w:hint="eastAsia"/>
          <w:lang w:val="en-US" w:eastAsia="zh-CN"/>
        </w:rPr>
      </w:pPr>
    </w:p>
    <w:p w14:paraId="767031F3">
      <w:pPr>
        <w:rPr>
          <w:rFonts w:hint="eastAsia" w:ascii="仿宋" w:hAnsi="仿宋" w:eastAsia="仿宋" w:cs="仿宋"/>
          <w:b/>
          <w:bCs w:val="0"/>
          <w:sz w:val="28"/>
          <w:szCs w:val="32"/>
          <w:highlight w:val="none"/>
          <w:lang w:val="en-US" w:eastAsia="zh-CN"/>
        </w:rPr>
      </w:pPr>
      <w:r>
        <w:rPr>
          <w:rFonts w:hint="eastAsia" w:ascii="仿宋" w:hAnsi="仿宋" w:eastAsia="仿宋" w:cs="仿宋"/>
          <w:b/>
          <w:bCs w:val="0"/>
          <w:sz w:val="28"/>
          <w:szCs w:val="32"/>
          <w:highlight w:val="none"/>
          <w:lang w:val="en-US" w:eastAsia="zh-CN"/>
        </w:rPr>
        <w:br w:type="page"/>
      </w:r>
    </w:p>
    <w:p w14:paraId="5CD88E51">
      <w:pPr>
        <w:bidi w:val="0"/>
        <w:jc w:val="center"/>
        <w:outlineLvl w:val="1"/>
        <w:rPr>
          <w:rFonts w:hint="eastAsia" w:ascii="仿宋" w:hAnsi="仿宋" w:eastAsia="仿宋" w:cs="仿宋"/>
          <w:b/>
          <w:bCs w:val="0"/>
          <w:sz w:val="28"/>
          <w:szCs w:val="32"/>
          <w:highlight w:val="none"/>
        </w:rPr>
      </w:pPr>
      <w:r>
        <w:rPr>
          <w:rFonts w:hint="eastAsia" w:ascii="仿宋" w:hAnsi="仿宋" w:eastAsia="仿宋" w:cs="仿宋"/>
          <w:b/>
          <w:bCs w:val="0"/>
          <w:sz w:val="28"/>
          <w:szCs w:val="32"/>
          <w:highlight w:val="none"/>
          <w:lang w:val="en-US" w:eastAsia="zh-CN"/>
        </w:rPr>
        <w:t>七</w:t>
      </w:r>
      <w:r>
        <w:rPr>
          <w:rFonts w:hint="eastAsia" w:ascii="仿宋" w:hAnsi="仿宋" w:eastAsia="仿宋" w:cs="仿宋"/>
          <w:b/>
          <w:bCs w:val="0"/>
          <w:sz w:val="28"/>
          <w:szCs w:val="32"/>
          <w:highlight w:val="none"/>
        </w:rPr>
        <w:t>、业绩一览表</w:t>
      </w:r>
      <w:bookmarkEnd w:id="151"/>
      <w:bookmarkEnd w:id="152"/>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081"/>
        <w:gridCol w:w="1537"/>
        <w:gridCol w:w="1550"/>
      </w:tblGrid>
      <w:tr w14:paraId="7D38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noWrap w:val="0"/>
            <w:vAlign w:val="center"/>
          </w:tcPr>
          <w:p w14:paraId="6DD0BFC7">
            <w:pPr>
              <w:tabs>
                <w:tab w:val="left" w:pos="1200"/>
                <w:tab w:val="center" w:pos="4592"/>
              </w:tabs>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668" w:type="dxa"/>
            <w:noWrap w:val="0"/>
            <w:vAlign w:val="center"/>
          </w:tcPr>
          <w:p w14:paraId="45011216">
            <w:pPr>
              <w:tabs>
                <w:tab w:val="left" w:pos="1200"/>
                <w:tab w:val="center" w:pos="4592"/>
              </w:tabs>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合同名称</w:t>
            </w:r>
          </w:p>
        </w:tc>
        <w:tc>
          <w:tcPr>
            <w:tcW w:w="1695" w:type="dxa"/>
            <w:noWrap w:val="0"/>
            <w:vAlign w:val="center"/>
          </w:tcPr>
          <w:p w14:paraId="040D5BBE">
            <w:pPr>
              <w:tabs>
                <w:tab w:val="left" w:pos="1200"/>
                <w:tab w:val="center" w:pos="4592"/>
              </w:tabs>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采购内容</w:t>
            </w:r>
          </w:p>
        </w:tc>
        <w:tc>
          <w:tcPr>
            <w:tcW w:w="1285" w:type="dxa"/>
            <w:noWrap w:val="0"/>
            <w:vAlign w:val="center"/>
          </w:tcPr>
          <w:p w14:paraId="772FF54E">
            <w:pPr>
              <w:tabs>
                <w:tab w:val="left" w:pos="1200"/>
                <w:tab w:val="center" w:pos="4592"/>
              </w:tabs>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签订</w:t>
            </w:r>
            <w:r>
              <w:rPr>
                <w:rFonts w:hint="eastAsia" w:ascii="仿宋" w:hAnsi="仿宋" w:eastAsia="仿宋" w:cs="仿宋"/>
                <w:b/>
                <w:bCs/>
                <w:color w:val="auto"/>
                <w:szCs w:val="21"/>
                <w:highlight w:val="none"/>
              </w:rPr>
              <w:t>时间</w:t>
            </w:r>
          </w:p>
        </w:tc>
        <w:tc>
          <w:tcPr>
            <w:tcW w:w="1081" w:type="dxa"/>
            <w:noWrap w:val="0"/>
            <w:vAlign w:val="center"/>
          </w:tcPr>
          <w:p w14:paraId="30341DF0">
            <w:pPr>
              <w:tabs>
                <w:tab w:val="left" w:pos="1200"/>
                <w:tab w:val="center" w:pos="4592"/>
              </w:tabs>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采购人</w:t>
            </w:r>
          </w:p>
        </w:tc>
        <w:tc>
          <w:tcPr>
            <w:tcW w:w="1537" w:type="dxa"/>
            <w:noWrap w:val="0"/>
            <w:vAlign w:val="center"/>
          </w:tcPr>
          <w:p w14:paraId="288365C0">
            <w:pPr>
              <w:tabs>
                <w:tab w:val="left" w:pos="1200"/>
                <w:tab w:val="center" w:pos="4592"/>
              </w:tabs>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合同金额</w:t>
            </w:r>
          </w:p>
        </w:tc>
        <w:tc>
          <w:tcPr>
            <w:tcW w:w="1550" w:type="dxa"/>
            <w:noWrap w:val="0"/>
            <w:vAlign w:val="center"/>
          </w:tcPr>
          <w:p w14:paraId="1FDDB69B">
            <w:pPr>
              <w:tabs>
                <w:tab w:val="left" w:pos="1200"/>
                <w:tab w:val="center" w:pos="4592"/>
              </w:tabs>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tc>
      </w:tr>
      <w:tr w14:paraId="18BF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noWrap w:val="0"/>
            <w:vAlign w:val="center"/>
          </w:tcPr>
          <w:p w14:paraId="0074E219">
            <w:pPr>
              <w:tabs>
                <w:tab w:val="left" w:pos="1200"/>
                <w:tab w:val="center" w:pos="4592"/>
              </w:tabs>
              <w:spacing w:line="500" w:lineRule="exact"/>
              <w:jc w:val="center"/>
              <w:rPr>
                <w:rFonts w:hint="eastAsia" w:ascii="仿宋" w:hAnsi="仿宋" w:eastAsia="仿宋" w:cs="仿宋"/>
                <w:color w:val="auto"/>
                <w:szCs w:val="21"/>
                <w:highlight w:val="none"/>
              </w:rPr>
            </w:pPr>
          </w:p>
        </w:tc>
        <w:tc>
          <w:tcPr>
            <w:tcW w:w="1668" w:type="dxa"/>
            <w:noWrap w:val="0"/>
            <w:vAlign w:val="center"/>
          </w:tcPr>
          <w:p w14:paraId="632D2D33">
            <w:pPr>
              <w:tabs>
                <w:tab w:val="left" w:pos="1200"/>
                <w:tab w:val="center" w:pos="4592"/>
              </w:tabs>
              <w:spacing w:line="500" w:lineRule="exact"/>
              <w:jc w:val="center"/>
              <w:rPr>
                <w:rFonts w:hint="eastAsia" w:ascii="仿宋" w:hAnsi="仿宋" w:eastAsia="仿宋" w:cs="仿宋"/>
                <w:color w:val="auto"/>
                <w:szCs w:val="21"/>
                <w:highlight w:val="none"/>
              </w:rPr>
            </w:pPr>
          </w:p>
        </w:tc>
        <w:tc>
          <w:tcPr>
            <w:tcW w:w="1695" w:type="dxa"/>
            <w:noWrap w:val="0"/>
            <w:vAlign w:val="center"/>
          </w:tcPr>
          <w:p w14:paraId="460A414C">
            <w:pPr>
              <w:tabs>
                <w:tab w:val="left" w:pos="1200"/>
                <w:tab w:val="center" w:pos="4592"/>
              </w:tabs>
              <w:spacing w:line="500" w:lineRule="exact"/>
              <w:jc w:val="center"/>
              <w:rPr>
                <w:rFonts w:hint="eastAsia" w:ascii="仿宋" w:hAnsi="仿宋" w:eastAsia="仿宋" w:cs="仿宋"/>
                <w:color w:val="auto"/>
                <w:szCs w:val="21"/>
                <w:highlight w:val="none"/>
              </w:rPr>
            </w:pPr>
          </w:p>
        </w:tc>
        <w:tc>
          <w:tcPr>
            <w:tcW w:w="1285" w:type="dxa"/>
            <w:noWrap w:val="0"/>
            <w:vAlign w:val="center"/>
          </w:tcPr>
          <w:p w14:paraId="59596F6E">
            <w:pPr>
              <w:tabs>
                <w:tab w:val="left" w:pos="1200"/>
                <w:tab w:val="center" w:pos="4592"/>
              </w:tabs>
              <w:spacing w:line="500" w:lineRule="exact"/>
              <w:jc w:val="center"/>
              <w:rPr>
                <w:rFonts w:hint="eastAsia" w:ascii="仿宋" w:hAnsi="仿宋" w:eastAsia="仿宋" w:cs="仿宋"/>
                <w:color w:val="auto"/>
                <w:szCs w:val="21"/>
                <w:highlight w:val="none"/>
              </w:rPr>
            </w:pPr>
          </w:p>
        </w:tc>
        <w:tc>
          <w:tcPr>
            <w:tcW w:w="1081" w:type="dxa"/>
            <w:noWrap w:val="0"/>
            <w:vAlign w:val="center"/>
          </w:tcPr>
          <w:p w14:paraId="484563A7">
            <w:pPr>
              <w:tabs>
                <w:tab w:val="left" w:pos="1200"/>
                <w:tab w:val="center" w:pos="4592"/>
              </w:tabs>
              <w:spacing w:line="500" w:lineRule="exact"/>
              <w:jc w:val="center"/>
              <w:rPr>
                <w:rFonts w:hint="eastAsia" w:ascii="仿宋" w:hAnsi="仿宋" w:eastAsia="仿宋" w:cs="仿宋"/>
                <w:color w:val="auto"/>
                <w:szCs w:val="21"/>
                <w:highlight w:val="none"/>
              </w:rPr>
            </w:pPr>
          </w:p>
        </w:tc>
        <w:tc>
          <w:tcPr>
            <w:tcW w:w="1537" w:type="dxa"/>
            <w:noWrap w:val="0"/>
            <w:vAlign w:val="center"/>
          </w:tcPr>
          <w:p w14:paraId="4A444557">
            <w:pPr>
              <w:tabs>
                <w:tab w:val="left" w:pos="1200"/>
                <w:tab w:val="center" w:pos="4592"/>
              </w:tabs>
              <w:spacing w:line="500" w:lineRule="exact"/>
              <w:jc w:val="center"/>
              <w:rPr>
                <w:rFonts w:hint="eastAsia" w:ascii="仿宋" w:hAnsi="仿宋" w:eastAsia="仿宋" w:cs="仿宋"/>
                <w:color w:val="auto"/>
                <w:szCs w:val="21"/>
                <w:highlight w:val="none"/>
              </w:rPr>
            </w:pPr>
          </w:p>
        </w:tc>
        <w:tc>
          <w:tcPr>
            <w:tcW w:w="1550" w:type="dxa"/>
            <w:noWrap w:val="0"/>
            <w:vAlign w:val="center"/>
          </w:tcPr>
          <w:p w14:paraId="6C67DF1E">
            <w:pPr>
              <w:tabs>
                <w:tab w:val="left" w:pos="1200"/>
                <w:tab w:val="center" w:pos="4592"/>
              </w:tabs>
              <w:spacing w:line="500" w:lineRule="exact"/>
              <w:jc w:val="center"/>
              <w:rPr>
                <w:rFonts w:hint="eastAsia" w:ascii="仿宋" w:hAnsi="仿宋" w:eastAsia="仿宋" w:cs="仿宋"/>
                <w:color w:val="auto"/>
                <w:szCs w:val="21"/>
                <w:highlight w:val="none"/>
              </w:rPr>
            </w:pPr>
          </w:p>
        </w:tc>
      </w:tr>
      <w:tr w14:paraId="2839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noWrap w:val="0"/>
            <w:vAlign w:val="center"/>
          </w:tcPr>
          <w:p w14:paraId="2396D8D5">
            <w:pPr>
              <w:tabs>
                <w:tab w:val="left" w:pos="1200"/>
                <w:tab w:val="center" w:pos="4592"/>
              </w:tabs>
              <w:spacing w:line="500" w:lineRule="exact"/>
              <w:jc w:val="center"/>
              <w:rPr>
                <w:rFonts w:hint="eastAsia" w:ascii="仿宋" w:hAnsi="仿宋" w:eastAsia="仿宋" w:cs="仿宋"/>
                <w:color w:val="auto"/>
                <w:szCs w:val="21"/>
                <w:highlight w:val="none"/>
              </w:rPr>
            </w:pPr>
          </w:p>
        </w:tc>
        <w:tc>
          <w:tcPr>
            <w:tcW w:w="1668" w:type="dxa"/>
            <w:noWrap w:val="0"/>
            <w:vAlign w:val="center"/>
          </w:tcPr>
          <w:p w14:paraId="130C5DF9">
            <w:pPr>
              <w:tabs>
                <w:tab w:val="left" w:pos="1200"/>
                <w:tab w:val="center" w:pos="4592"/>
              </w:tabs>
              <w:spacing w:line="500" w:lineRule="exact"/>
              <w:jc w:val="center"/>
              <w:rPr>
                <w:rFonts w:hint="eastAsia" w:ascii="仿宋" w:hAnsi="仿宋" w:eastAsia="仿宋" w:cs="仿宋"/>
                <w:color w:val="auto"/>
                <w:szCs w:val="21"/>
                <w:highlight w:val="none"/>
              </w:rPr>
            </w:pPr>
          </w:p>
        </w:tc>
        <w:tc>
          <w:tcPr>
            <w:tcW w:w="1695" w:type="dxa"/>
            <w:noWrap w:val="0"/>
            <w:vAlign w:val="center"/>
          </w:tcPr>
          <w:p w14:paraId="6EDACAE3">
            <w:pPr>
              <w:tabs>
                <w:tab w:val="left" w:pos="1200"/>
                <w:tab w:val="center" w:pos="4592"/>
              </w:tabs>
              <w:spacing w:line="500" w:lineRule="exact"/>
              <w:jc w:val="center"/>
              <w:rPr>
                <w:rFonts w:hint="eastAsia" w:ascii="仿宋" w:hAnsi="仿宋" w:eastAsia="仿宋" w:cs="仿宋"/>
                <w:color w:val="auto"/>
                <w:szCs w:val="21"/>
                <w:highlight w:val="none"/>
              </w:rPr>
            </w:pPr>
          </w:p>
        </w:tc>
        <w:tc>
          <w:tcPr>
            <w:tcW w:w="1285" w:type="dxa"/>
            <w:noWrap w:val="0"/>
            <w:vAlign w:val="center"/>
          </w:tcPr>
          <w:p w14:paraId="3562DB68">
            <w:pPr>
              <w:tabs>
                <w:tab w:val="left" w:pos="1200"/>
                <w:tab w:val="center" w:pos="4592"/>
              </w:tabs>
              <w:spacing w:line="500" w:lineRule="exact"/>
              <w:jc w:val="center"/>
              <w:rPr>
                <w:rFonts w:hint="eastAsia" w:ascii="仿宋" w:hAnsi="仿宋" w:eastAsia="仿宋" w:cs="仿宋"/>
                <w:color w:val="auto"/>
                <w:szCs w:val="21"/>
                <w:highlight w:val="none"/>
              </w:rPr>
            </w:pPr>
          </w:p>
        </w:tc>
        <w:tc>
          <w:tcPr>
            <w:tcW w:w="1081" w:type="dxa"/>
            <w:noWrap w:val="0"/>
            <w:vAlign w:val="center"/>
          </w:tcPr>
          <w:p w14:paraId="5BC3D03F">
            <w:pPr>
              <w:tabs>
                <w:tab w:val="left" w:pos="1200"/>
                <w:tab w:val="center" w:pos="4592"/>
              </w:tabs>
              <w:spacing w:line="500" w:lineRule="exact"/>
              <w:jc w:val="center"/>
              <w:rPr>
                <w:rFonts w:hint="eastAsia" w:ascii="仿宋" w:hAnsi="仿宋" w:eastAsia="仿宋" w:cs="仿宋"/>
                <w:color w:val="auto"/>
                <w:szCs w:val="21"/>
                <w:highlight w:val="none"/>
              </w:rPr>
            </w:pPr>
          </w:p>
        </w:tc>
        <w:tc>
          <w:tcPr>
            <w:tcW w:w="1537" w:type="dxa"/>
            <w:noWrap w:val="0"/>
            <w:vAlign w:val="center"/>
          </w:tcPr>
          <w:p w14:paraId="68607F5A">
            <w:pPr>
              <w:tabs>
                <w:tab w:val="left" w:pos="1200"/>
                <w:tab w:val="center" w:pos="4592"/>
              </w:tabs>
              <w:spacing w:line="500" w:lineRule="exact"/>
              <w:jc w:val="center"/>
              <w:rPr>
                <w:rFonts w:hint="eastAsia" w:ascii="仿宋" w:hAnsi="仿宋" w:eastAsia="仿宋" w:cs="仿宋"/>
                <w:color w:val="auto"/>
                <w:szCs w:val="21"/>
                <w:highlight w:val="none"/>
              </w:rPr>
            </w:pPr>
          </w:p>
        </w:tc>
        <w:tc>
          <w:tcPr>
            <w:tcW w:w="1550" w:type="dxa"/>
            <w:noWrap w:val="0"/>
            <w:vAlign w:val="center"/>
          </w:tcPr>
          <w:p w14:paraId="3239C7AF">
            <w:pPr>
              <w:tabs>
                <w:tab w:val="left" w:pos="1200"/>
                <w:tab w:val="center" w:pos="4592"/>
              </w:tabs>
              <w:spacing w:line="500" w:lineRule="exact"/>
              <w:jc w:val="center"/>
              <w:rPr>
                <w:rFonts w:hint="eastAsia" w:ascii="仿宋" w:hAnsi="仿宋" w:eastAsia="仿宋" w:cs="仿宋"/>
                <w:color w:val="auto"/>
                <w:szCs w:val="21"/>
                <w:highlight w:val="none"/>
              </w:rPr>
            </w:pPr>
          </w:p>
        </w:tc>
      </w:tr>
      <w:tr w14:paraId="73B5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noWrap w:val="0"/>
            <w:vAlign w:val="center"/>
          </w:tcPr>
          <w:p w14:paraId="18EA06B8">
            <w:pPr>
              <w:tabs>
                <w:tab w:val="left" w:pos="1200"/>
                <w:tab w:val="center" w:pos="4592"/>
              </w:tabs>
              <w:spacing w:line="500" w:lineRule="exact"/>
              <w:jc w:val="center"/>
              <w:rPr>
                <w:rFonts w:hint="eastAsia" w:ascii="仿宋" w:hAnsi="仿宋" w:eastAsia="仿宋" w:cs="仿宋"/>
                <w:color w:val="auto"/>
                <w:szCs w:val="21"/>
                <w:highlight w:val="none"/>
              </w:rPr>
            </w:pPr>
          </w:p>
        </w:tc>
        <w:tc>
          <w:tcPr>
            <w:tcW w:w="1668" w:type="dxa"/>
            <w:noWrap w:val="0"/>
            <w:vAlign w:val="center"/>
          </w:tcPr>
          <w:p w14:paraId="2A36B0B2">
            <w:pPr>
              <w:tabs>
                <w:tab w:val="left" w:pos="1200"/>
                <w:tab w:val="center" w:pos="4592"/>
              </w:tabs>
              <w:spacing w:line="500" w:lineRule="exact"/>
              <w:jc w:val="center"/>
              <w:rPr>
                <w:rFonts w:hint="eastAsia" w:ascii="仿宋" w:hAnsi="仿宋" w:eastAsia="仿宋" w:cs="仿宋"/>
                <w:color w:val="auto"/>
                <w:szCs w:val="21"/>
                <w:highlight w:val="none"/>
              </w:rPr>
            </w:pPr>
          </w:p>
        </w:tc>
        <w:tc>
          <w:tcPr>
            <w:tcW w:w="1695" w:type="dxa"/>
            <w:noWrap w:val="0"/>
            <w:vAlign w:val="center"/>
          </w:tcPr>
          <w:p w14:paraId="54A100BE">
            <w:pPr>
              <w:tabs>
                <w:tab w:val="left" w:pos="1200"/>
                <w:tab w:val="center" w:pos="4592"/>
              </w:tabs>
              <w:spacing w:line="500" w:lineRule="exact"/>
              <w:jc w:val="center"/>
              <w:rPr>
                <w:rFonts w:hint="eastAsia" w:ascii="仿宋" w:hAnsi="仿宋" w:eastAsia="仿宋" w:cs="仿宋"/>
                <w:color w:val="auto"/>
                <w:szCs w:val="21"/>
                <w:highlight w:val="none"/>
              </w:rPr>
            </w:pPr>
          </w:p>
        </w:tc>
        <w:tc>
          <w:tcPr>
            <w:tcW w:w="1285" w:type="dxa"/>
            <w:noWrap w:val="0"/>
            <w:vAlign w:val="center"/>
          </w:tcPr>
          <w:p w14:paraId="38431D8F">
            <w:pPr>
              <w:tabs>
                <w:tab w:val="left" w:pos="1200"/>
                <w:tab w:val="center" w:pos="4592"/>
              </w:tabs>
              <w:spacing w:line="500" w:lineRule="exact"/>
              <w:jc w:val="center"/>
              <w:rPr>
                <w:rFonts w:hint="eastAsia" w:ascii="仿宋" w:hAnsi="仿宋" w:eastAsia="仿宋" w:cs="仿宋"/>
                <w:color w:val="auto"/>
                <w:szCs w:val="21"/>
                <w:highlight w:val="none"/>
              </w:rPr>
            </w:pPr>
          </w:p>
        </w:tc>
        <w:tc>
          <w:tcPr>
            <w:tcW w:w="1081" w:type="dxa"/>
            <w:noWrap w:val="0"/>
            <w:vAlign w:val="center"/>
          </w:tcPr>
          <w:p w14:paraId="2B04D1DE">
            <w:pPr>
              <w:tabs>
                <w:tab w:val="left" w:pos="1200"/>
                <w:tab w:val="center" w:pos="4592"/>
              </w:tabs>
              <w:spacing w:line="500" w:lineRule="exact"/>
              <w:jc w:val="center"/>
              <w:rPr>
                <w:rFonts w:hint="eastAsia" w:ascii="仿宋" w:hAnsi="仿宋" w:eastAsia="仿宋" w:cs="仿宋"/>
                <w:color w:val="auto"/>
                <w:szCs w:val="21"/>
                <w:highlight w:val="none"/>
              </w:rPr>
            </w:pPr>
          </w:p>
        </w:tc>
        <w:tc>
          <w:tcPr>
            <w:tcW w:w="1537" w:type="dxa"/>
            <w:noWrap w:val="0"/>
            <w:vAlign w:val="center"/>
          </w:tcPr>
          <w:p w14:paraId="109C144A">
            <w:pPr>
              <w:tabs>
                <w:tab w:val="left" w:pos="1200"/>
                <w:tab w:val="center" w:pos="4592"/>
              </w:tabs>
              <w:spacing w:line="500" w:lineRule="exact"/>
              <w:jc w:val="center"/>
              <w:rPr>
                <w:rFonts w:hint="eastAsia" w:ascii="仿宋" w:hAnsi="仿宋" w:eastAsia="仿宋" w:cs="仿宋"/>
                <w:color w:val="auto"/>
                <w:szCs w:val="21"/>
                <w:highlight w:val="none"/>
              </w:rPr>
            </w:pPr>
          </w:p>
        </w:tc>
        <w:tc>
          <w:tcPr>
            <w:tcW w:w="1550" w:type="dxa"/>
            <w:noWrap w:val="0"/>
            <w:vAlign w:val="center"/>
          </w:tcPr>
          <w:p w14:paraId="75937E9F">
            <w:pPr>
              <w:tabs>
                <w:tab w:val="left" w:pos="1200"/>
                <w:tab w:val="center" w:pos="4592"/>
              </w:tabs>
              <w:spacing w:line="500" w:lineRule="exact"/>
              <w:jc w:val="center"/>
              <w:rPr>
                <w:rFonts w:hint="eastAsia" w:ascii="仿宋" w:hAnsi="仿宋" w:eastAsia="仿宋" w:cs="仿宋"/>
                <w:color w:val="auto"/>
                <w:szCs w:val="21"/>
                <w:highlight w:val="none"/>
              </w:rPr>
            </w:pPr>
          </w:p>
        </w:tc>
      </w:tr>
      <w:tr w14:paraId="48B9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noWrap w:val="0"/>
            <w:vAlign w:val="center"/>
          </w:tcPr>
          <w:p w14:paraId="74F8E07C">
            <w:pPr>
              <w:tabs>
                <w:tab w:val="left" w:pos="1200"/>
                <w:tab w:val="center" w:pos="4592"/>
              </w:tabs>
              <w:spacing w:line="500" w:lineRule="exact"/>
              <w:jc w:val="center"/>
              <w:rPr>
                <w:rFonts w:hint="eastAsia" w:ascii="仿宋" w:hAnsi="仿宋" w:eastAsia="仿宋" w:cs="仿宋"/>
                <w:color w:val="auto"/>
                <w:szCs w:val="21"/>
                <w:highlight w:val="none"/>
              </w:rPr>
            </w:pPr>
          </w:p>
        </w:tc>
        <w:tc>
          <w:tcPr>
            <w:tcW w:w="1668" w:type="dxa"/>
            <w:noWrap w:val="0"/>
            <w:vAlign w:val="center"/>
          </w:tcPr>
          <w:p w14:paraId="336CC7E2">
            <w:pPr>
              <w:tabs>
                <w:tab w:val="left" w:pos="1200"/>
                <w:tab w:val="center" w:pos="4592"/>
              </w:tabs>
              <w:spacing w:line="500" w:lineRule="exact"/>
              <w:jc w:val="center"/>
              <w:rPr>
                <w:rFonts w:hint="eastAsia" w:ascii="仿宋" w:hAnsi="仿宋" w:eastAsia="仿宋" w:cs="仿宋"/>
                <w:color w:val="auto"/>
                <w:szCs w:val="21"/>
                <w:highlight w:val="none"/>
              </w:rPr>
            </w:pPr>
          </w:p>
        </w:tc>
        <w:tc>
          <w:tcPr>
            <w:tcW w:w="1695" w:type="dxa"/>
            <w:noWrap w:val="0"/>
            <w:vAlign w:val="center"/>
          </w:tcPr>
          <w:p w14:paraId="0D122B46">
            <w:pPr>
              <w:tabs>
                <w:tab w:val="left" w:pos="1200"/>
                <w:tab w:val="center" w:pos="4592"/>
              </w:tabs>
              <w:spacing w:line="500" w:lineRule="exact"/>
              <w:jc w:val="center"/>
              <w:rPr>
                <w:rFonts w:hint="eastAsia" w:ascii="仿宋" w:hAnsi="仿宋" w:eastAsia="仿宋" w:cs="仿宋"/>
                <w:color w:val="auto"/>
                <w:szCs w:val="21"/>
                <w:highlight w:val="none"/>
              </w:rPr>
            </w:pPr>
          </w:p>
        </w:tc>
        <w:tc>
          <w:tcPr>
            <w:tcW w:w="1285" w:type="dxa"/>
            <w:noWrap w:val="0"/>
            <w:vAlign w:val="center"/>
          </w:tcPr>
          <w:p w14:paraId="13EE9B27">
            <w:pPr>
              <w:tabs>
                <w:tab w:val="left" w:pos="1200"/>
                <w:tab w:val="center" w:pos="4592"/>
              </w:tabs>
              <w:spacing w:line="500" w:lineRule="exact"/>
              <w:jc w:val="center"/>
              <w:rPr>
                <w:rFonts w:hint="eastAsia" w:ascii="仿宋" w:hAnsi="仿宋" w:eastAsia="仿宋" w:cs="仿宋"/>
                <w:color w:val="auto"/>
                <w:szCs w:val="21"/>
                <w:highlight w:val="none"/>
              </w:rPr>
            </w:pPr>
          </w:p>
        </w:tc>
        <w:tc>
          <w:tcPr>
            <w:tcW w:w="1081" w:type="dxa"/>
            <w:noWrap w:val="0"/>
            <w:vAlign w:val="center"/>
          </w:tcPr>
          <w:p w14:paraId="0835F783">
            <w:pPr>
              <w:tabs>
                <w:tab w:val="left" w:pos="1200"/>
                <w:tab w:val="center" w:pos="4592"/>
              </w:tabs>
              <w:spacing w:line="500" w:lineRule="exact"/>
              <w:jc w:val="center"/>
              <w:rPr>
                <w:rFonts w:hint="eastAsia" w:ascii="仿宋" w:hAnsi="仿宋" w:eastAsia="仿宋" w:cs="仿宋"/>
                <w:color w:val="auto"/>
                <w:szCs w:val="21"/>
                <w:highlight w:val="none"/>
              </w:rPr>
            </w:pPr>
          </w:p>
        </w:tc>
        <w:tc>
          <w:tcPr>
            <w:tcW w:w="1537" w:type="dxa"/>
            <w:noWrap w:val="0"/>
            <w:vAlign w:val="center"/>
          </w:tcPr>
          <w:p w14:paraId="65969181">
            <w:pPr>
              <w:tabs>
                <w:tab w:val="left" w:pos="1200"/>
                <w:tab w:val="center" w:pos="4592"/>
              </w:tabs>
              <w:spacing w:line="500" w:lineRule="exact"/>
              <w:jc w:val="center"/>
              <w:rPr>
                <w:rFonts w:hint="eastAsia" w:ascii="仿宋" w:hAnsi="仿宋" w:eastAsia="仿宋" w:cs="仿宋"/>
                <w:color w:val="auto"/>
                <w:szCs w:val="21"/>
                <w:highlight w:val="none"/>
              </w:rPr>
            </w:pPr>
          </w:p>
        </w:tc>
        <w:tc>
          <w:tcPr>
            <w:tcW w:w="1550" w:type="dxa"/>
            <w:noWrap w:val="0"/>
            <w:vAlign w:val="center"/>
          </w:tcPr>
          <w:p w14:paraId="1EA127AE">
            <w:pPr>
              <w:tabs>
                <w:tab w:val="left" w:pos="1200"/>
                <w:tab w:val="center" w:pos="4592"/>
              </w:tabs>
              <w:spacing w:line="500" w:lineRule="exact"/>
              <w:jc w:val="center"/>
              <w:rPr>
                <w:rFonts w:hint="eastAsia" w:ascii="仿宋" w:hAnsi="仿宋" w:eastAsia="仿宋" w:cs="仿宋"/>
                <w:color w:val="auto"/>
                <w:szCs w:val="21"/>
                <w:highlight w:val="none"/>
              </w:rPr>
            </w:pPr>
          </w:p>
        </w:tc>
      </w:tr>
      <w:tr w14:paraId="0CE5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noWrap w:val="0"/>
            <w:vAlign w:val="center"/>
          </w:tcPr>
          <w:p w14:paraId="1C5B3D5D">
            <w:pPr>
              <w:tabs>
                <w:tab w:val="left" w:pos="1200"/>
                <w:tab w:val="center" w:pos="4592"/>
              </w:tabs>
              <w:spacing w:line="500" w:lineRule="exact"/>
              <w:jc w:val="center"/>
              <w:rPr>
                <w:rFonts w:hint="eastAsia" w:ascii="仿宋" w:hAnsi="仿宋" w:eastAsia="仿宋" w:cs="仿宋"/>
                <w:color w:val="auto"/>
                <w:szCs w:val="21"/>
                <w:highlight w:val="none"/>
              </w:rPr>
            </w:pPr>
          </w:p>
        </w:tc>
        <w:tc>
          <w:tcPr>
            <w:tcW w:w="1668" w:type="dxa"/>
            <w:noWrap w:val="0"/>
            <w:vAlign w:val="center"/>
          </w:tcPr>
          <w:p w14:paraId="00F9AB1B">
            <w:pPr>
              <w:tabs>
                <w:tab w:val="left" w:pos="1200"/>
                <w:tab w:val="center" w:pos="4592"/>
              </w:tabs>
              <w:spacing w:line="500" w:lineRule="exact"/>
              <w:jc w:val="center"/>
              <w:rPr>
                <w:rFonts w:hint="eastAsia" w:ascii="仿宋" w:hAnsi="仿宋" w:eastAsia="仿宋" w:cs="仿宋"/>
                <w:color w:val="auto"/>
                <w:szCs w:val="21"/>
                <w:highlight w:val="none"/>
              </w:rPr>
            </w:pPr>
          </w:p>
        </w:tc>
        <w:tc>
          <w:tcPr>
            <w:tcW w:w="1695" w:type="dxa"/>
            <w:noWrap w:val="0"/>
            <w:vAlign w:val="center"/>
          </w:tcPr>
          <w:p w14:paraId="36AB9202">
            <w:pPr>
              <w:tabs>
                <w:tab w:val="left" w:pos="1200"/>
                <w:tab w:val="center" w:pos="4592"/>
              </w:tabs>
              <w:spacing w:line="500" w:lineRule="exact"/>
              <w:jc w:val="center"/>
              <w:rPr>
                <w:rFonts w:hint="eastAsia" w:ascii="仿宋" w:hAnsi="仿宋" w:eastAsia="仿宋" w:cs="仿宋"/>
                <w:color w:val="auto"/>
                <w:szCs w:val="21"/>
                <w:highlight w:val="none"/>
              </w:rPr>
            </w:pPr>
          </w:p>
        </w:tc>
        <w:tc>
          <w:tcPr>
            <w:tcW w:w="1285" w:type="dxa"/>
            <w:noWrap w:val="0"/>
            <w:vAlign w:val="center"/>
          </w:tcPr>
          <w:p w14:paraId="085A0803">
            <w:pPr>
              <w:tabs>
                <w:tab w:val="left" w:pos="1200"/>
                <w:tab w:val="center" w:pos="4592"/>
              </w:tabs>
              <w:spacing w:line="500" w:lineRule="exact"/>
              <w:jc w:val="center"/>
              <w:rPr>
                <w:rFonts w:hint="eastAsia" w:ascii="仿宋" w:hAnsi="仿宋" w:eastAsia="仿宋" w:cs="仿宋"/>
                <w:color w:val="auto"/>
                <w:szCs w:val="21"/>
                <w:highlight w:val="none"/>
              </w:rPr>
            </w:pPr>
          </w:p>
        </w:tc>
        <w:tc>
          <w:tcPr>
            <w:tcW w:w="1081" w:type="dxa"/>
            <w:noWrap w:val="0"/>
            <w:vAlign w:val="center"/>
          </w:tcPr>
          <w:p w14:paraId="48867422">
            <w:pPr>
              <w:tabs>
                <w:tab w:val="left" w:pos="1200"/>
                <w:tab w:val="center" w:pos="4592"/>
              </w:tabs>
              <w:spacing w:line="500" w:lineRule="exact"/>
              <w:jc w:val="center"/>
              <w:rPr>
                <w:rFonts w:hint="eastAsia" w:ascii="仿宋" w:hAnsi="仿宋" w:eastAsia="仿宋" w:cs="仿宋"/>
                <w:color w:val="auto"/>
                <w:szCs w:val="21"/>
                <w:highlight w:val="none"/>
              </w:rPr>
            </w:pPr>
          </w:p>
        </w:tc>
        <w:tc>
          <w:tcPr>
            <w:tcW w:w="1537" w:type="dxa"/>
            <w:noWrap w:val="0"/>
            <w:vAlign w:val="center"/>
          </w:tcPr>
          <w:p w14:paraId="2DAAF4D2">
            <w:pPr>
              <w:tabs>
                <w:tab w:val="left" w:pos="1200"/>
                <w:tab w:val="center" w:pos="4592"/>
              </w:tabs>
              <w:spacing w:line="500" w:lineRule="exact"/>
              <w:jc w:val="center"/>
              <w:rPr>
                <w:rFonts w:hint="eastAsia" w:ascii="仿宋" w:hAnsi="仿宋" w:eastAsia="仿宋" w:cs="仿宋"/>
                <w:color w:val="auto"/>
                <w:szCs w:val="21"/>
                <w:highlight w:val="none"/>
              </w:rPr>
            </w:pPr>
          </w:p>
        </w:tc>
        <w:tc>
          <w:tcPr>
            <w:tcW w:w="1550" w:type="dxa"/>
            <w:noWrap w:val="0"/>
            <w:vAlign w:val="center"/>
          </w:tcPr>
          <w:p w14:paraId="3FD9725A">
            <w:pPr>
              <w:tabs>
                <w:tab w:val="left" w:pos="1200"/>
                <w:tab w:val="center" w:pos="4592"/>
              </w:tabs>
              <w:spacing w:line="500" w:lineRule="exact"/>
              <w:jc w:val="center"/>
              <w:rPr>
                <w:rFonts w:hint="eastAsia" w:ascii="仿宋" w:hAnsi="仿宋" w:eastAsia="仿宋" w:cs="仿宋"/>
                <w:color w:val="auto"/>
                <w:szCs w:val="21"/>
                <w:highlight w:val="none"/>
              </w:rPr>
            </w:pPr>
          </w:p>
        </w:tc>
      </w:tr>
      <w:tr w14:paraId="1FE1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noWrap w:val="0"/>
            <w:vAlign w:val="center"/>
          </w:tcPr>
          <w:p w14:paraId="5B8C8A74">
            <w:pPr>
              <w:tabs>
                <w:tab w:val="left" w:pos="1200"/>
                <w:tab w:val="center" w:pos="4592"/>
              </w:tabs>
              <w:spacing w:line="500" w:lineRule="exact"/>
              <w:jc w:val="center"/>
              <w:rPr>
                <w:rFonts w:hint="eastAsia" w:ascii="仿宋" w:hAnsi="仿宋" w:eastAsia="仿宋" w:cs="仿宋"/>
                <w:color w:val="auto"/>
                <w:szCs w:val="21"/>
                <w:highlight w:val="none"/>
              </w:rPr>
            </w:pPr>
          </w:p>
        </w:tc>
        <w:tc>
          <w:tcPr>
            <w:tcW w:w="1668" w:type="dxa"/>
            <w:noWrap w:val="0"/>
            <w:vAlign w:val="center"/>
          </w:tcPr>
          <w:p w14:paraId="5BFCBE6B">
            <w:pPr>
              <w:tabs>
                <w:tab w:val="left" w:pos="1200"/>
                <w:tab w:val="center" w:pos="4592"/>
              </w:tabs>
              <w:spacing w:line="500" w:lineRule="exact"/>
              <w:jc w:val="center"/>
              <w:rPr>
                <w:rFonts w:hint="eastAsia" w:ascii="仿宋" w:hAnsi="仿宋" w:eastAsia="仿宋" w:cs="仿宋"/>
                <w:color w:val="auto"/>
                <w:szCs w:val="21"/>
                <w:highlight w:val="none"/>
              </w:rPr>
            </w:pPr>
          </w:p>
        </w:tc>
        <w:tc>
          <w:tcPr>
            <w:tcW w:w="1695" w:type="dxa"/>
            <w:noWrap w:val="0"/>
            <w:vAlign w:val="center"/>
          </w:tcPr>
          <w:p w14:paraId="0F4F195F">
            <w:pPr>
              <w:tabs>
                <w:tab w:val="left" w:pos="1200"/>
                <w:tab w:val="center" w:pos="4592"/>
              </w:tabs>
              <w:spacing w:line="500" w:lineRule="exact"/>
              <w:jc w:val="center"/>
              <w:rPr>
                <w:rFonts w:hint="eastAsia" w:ascii="仿宋" w:hAnsi="仿宋" w:eastAsia="仿宋" w:cs="仿宋"/>
                <w:color w:val="auto"/>
                <w:szCs w:val="21"/>
                <w:highlight w:val="none"/>
              </w:rPr>
            </w:pPr>
          </w:p>
        </w:tc>
        <w:tc>
          <w:tcPr>
            <w:tcW w:w="1285" w:type="dxa"/>
            <w:noWrap w:val="0"/>
            <w:vAlign w:val="center"/>
          </w:tcPr>
          <w:p w14:paraId="082CC282">
            <w:pPr>
              <w:tabs>
                <w:tab w:val="left" w:pos="1200"/>
                <w:tab w:val="center" w:pos="4592"/>
              </w:tabs>
              <w:spacing w:line="500" w:lineRule="exact"/>
              <w:jc w:val="center"/>
              <w:rPr>
                <w:rFonts w:hint="eastAsia" w:ascii="仿宋" w:hAnsi="仿宋" w:eastAsia="仿宋" w:cs="仿宋"/>
                <w:color w:val="auto"/>
                <w:szCs w:val="21"/>
                <w:highlight w:val="none"/>
              </w:rPr>
            </w:pPr>
          </w:p>
        </w:tc>
        <w:tc>
          <w:tcPr>
            <w:tcW w:w="1081" w:type="dxa"/>
            <w:noWrap w:val="0"/>
            <w:vAlign w:val="center"/>
          </w:tcPr>
          <w:p w14:paraId="2A9AFD51">
            <w:pPr>
              <w:tabs>
                <w:tab w:val="left" w:pos="1200"/>
                <w:tab w:val="center" w:pos="4592"/>
              </w:tabs>
              <w:spacing w:line="500" w:lineRule="exact"/>
              <w:jc w:val="center"/>
              <w:rPr>
                <w:rFonts w:hint="eastAsia" w:ascii="仿宋" w:hAnsi="仿宋" w:eastAsia="仿宋" w:cs="仿宋"/>
                <w:color w:val="auto"/>
                <w:szCs w:val="21"/>
                <w:highlight w:val="none"/>
              </w:rPr>
            </w:pPr>
          </w:p>
        </w:tc>
        <w:tc>
          <w:tcPr>
            <w:tcW w:w="1537" w:type="dxa"/>
            <w:noWrap w:val="0"/>
            <w:vAlign w:val="center"/>
          </w:tcPr>
          <w:p w14:paraId="08271C4E">
            <w:pPr>
              <w:tabs>
                <w:tab w:val="left" w:pos="1200"/>
                <w:tab w:val="center" w:pos="4592"/>
              </w:tabs>
              <w:spacing w:line="500" w:lineRule="exact"/>
              <w:jc w:val="center"/>
              <w:rPr>
                <w:rFonts w:hint="eastAsia" w:ascii="仿宋" w:hAnsi="仿宋" w:eastAsia="仿宋" w:cs="仿宋"/>
                <w:color w:val="auto"/>
                <w:szCs w:val="21"/>
                <w:highlight w:val="none"/>
              </w:rPr>
            </w:pPr>
          </w:p>
        </w:tc>
        <w:tc>
          <w:tcPr>
            <w:tcW w:w="1550" w:type="dxa"/>
            <w:noWrap w:val="0"/>
            <w:vAlign w:val="center"/>
          </w:tcPr>
          <w:p w14:paraId="306F706C">
            <w:pPr>
              <w:tabs>
                <w:tab w:val="left" w:pos="1200"/>
                <w:tab w:val="center" w:pos="4592"/>
              </w:tabs>
              <w:spacing w:line="500" w:lineRule="exact"/>
              <w:jc w:val="center"/>
              <w:rPr>
                <w:rFonts w:hint="eastAsia" w:ascii="仿宋" w:hAnsi="仿宋" w:eastAsia="仿宋" w:cs="仿宋"/>
                <w:color w:val="auto"/>
                <w:szCs w:val="21"/>
                <w:highlight w:val="none"/>
              </w:rPr>
            </w:pPr>
          </w:p>
        </w:tc>
      </w:tr>
      <w:tr w14:paraId="6988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noWrap w:val="0"/>
            <w:vAlign w:val="center"/>
          </w:tcPr>
          <w:p w14:paraId="550F73EE">
            <w:pPr>
              <w:tabs>
                <w:tab w:val="left" w:pos="1200"/>
                <w:tab w:val="center" w:pos="4592"/>
              </w:tabs>
              <w:spacing w:line="500" w:lineRule="exact"/>
              <w:jc w:val="center"/>
              <w:rPr>
                <w:rFonts w:hint="eastAsia" w:ascii="仿宋" w:hAnsi="仿宋" w:eastAsia="仿宋" w:cs="仿宋"/>
                <w:color w:val="auto"/>
                <w:szCs w:val="21"/>
                <w:highlight w:val="none"/>
              </w:rPr>
            </w:pPr>
          </w:p>
        </w:tc>
        <w:tc>
          <w:tcPr>
            <w:tcW w:w="1668" w:type="dxa"/>
            <w:noWrap w:val="0"/>
            <w:vAlign w:val="center"/>
          </w:tcPr>
          <w:p w14:paraId="0799FFAD">
            <w:pPr>
              <w:tabs>
                <w:tab w:val="left" w:pos="1200"/>
                <w:tab w:val="center" w:pos="4592"/>
              </w:tabs>
              <w:spacing w:line="500" w:lineRule="exact"/>
              <w:jc w:val="center"/>
              <w:rPr>
                <w:rFonts w:hint="eastAsia" w:ascii="仿宋" w:hAnsi="仿宋" w:eastAsia="仿宋" w:cs="仿宋"/>
                <w:color w:val="auto"/>
                <w:szCs w:val="21"/>
                <w:highlight w:val="none"/>
              </w:rPr>
            </w:pPr>
          </w:p>
        </w:tc>
        <w:tc>
          <w:tcPr>
            <w:tcW w:w="1695" w:type="dxa"/>
            <w:noWrap w:val="0"/>
            <w:vAlign w:val="center"/>
          </w:tcPr>
          <w:p w14:paraId="73F958A4">
            <w:pPr>
              <w:tabs>
                <w:tab w:val="left" w:pos="1200"/>
                <w:tab w:val="center" w:pos="4592"/>
              </w:tabs>
              <w:spacing w:line="500" w:lineRule="exact"/>
              <w:jc w:val="center"/>
              <w:rPr>
                <w:rFonts w:hint="eastAsia" w:ascii="仿宋" w:hAnsi="仿宋" w:eastAsia="仿宋" w:cs="仿宋"/>
                <w:color w:val="auto"/>
                <w:szCs w:val="21"/>
                <w:highlight w:val="none"/>
              </w:rPr>
            </w:pPr>
          </w:p>
        </w:tc>
        <w:tc>
          <w:tcPr>
            <w:tcW w:w="1285" w:type="dxa"/>
            <w:noWrap w:val="0"/>
            <w:vAlign w:val="center"/>
          </w:tcPr>
          <w:p w14:paraId="7B4533A8">
            <w:pPr>
              <w:tabs>
                <w:tab w:val="left" w:pos="1200"/>
                <w:tab w:val="center" w:pos="4592"/>
              </w:tabs>
              <w:spacing w:line="500" w:lineRule="exact"/>
              <w:jc w:val="center"/>
              <w:rPr>
                <w:rFonts w:hint="eastAsia" w:ascii="仿宋" w:hAnsi="仿宋" w:eastAsia="仿宋" w:cs="仿宋"/>
                <w:color w:val="auto"/>
                <w:szCs w:val="21"/>
                <w:highlight w:val="none"/>
              </w:rPr>
            </w:pPr>
          </w:p>
        </w:tc>
        <w:tc>
          <w:tcPr>
            <w:tcW w:w="1081" w:type="dxa"/>
            <w:noWrap w:val="0"/>
            <w:vAlign w:val="center"/>
          </w:tcPr>
          <w:p w14:paraId="530BB9D1">
            <w:pPr>
              <w:tabs>
                <w:tab w:val="left" w:pos="1200"/>
                <w:tab w:val="center" w:pos="4592"/>
              </w:tabs>
              <w:spacing w:line="500" w:lineRule="exact"/>
              <w:jc w:val="center"/>
              <w:rPr>
                <w:rFonts w:hint="eastAsia" w:ascii="仿宋" w:hAnsi="仿宋" w:eastAsia="仿宋" w:cs="仿宋"/>
                <w:color w:val="auto"/>
                <w:szCs w:val="21"/>
                <w:highlight w:val="none"/>
              </w:rPr>
            </w:pPr>
          </w:p>
        </w:tc>
        <w:tc>
          <w:tcPr>
            <w:tcW w:w="1537" w:type="dxa"/>
            <w:noWrap w:val="0"/>
            <w:vAlign w:val="center"/>
          </w:tcPr>
          <w:p w14:paraId="71AB2DBD">
            <w:pPr>
              <w:tabs>
                <w:tab w:val="left" w:pos="1200"/>
                <w:tab w:val="center" w:pos="4592"/>
              </w:tabs>
              <w:spacing w:line="500" w:lineRule="exact"/>
              <w:jc w:val="center"/>
              <w:rPr>
                <w:rFonts w:hint="eastAsia" w:ascii="仿宋" w:hAnsi="仿宋" w:eastAsia="仿宋" w:cs="仿宋"/>
                <w:color w:val="auto"/>
                <w:szCs w:val="21"/>
                <w:highlight w:val="none"/>
              </w:rPr>
            </w:pPr>
          </w:p>
        </w:tc>
        <w:tc>
          <w:tcPr>
            <w:tcW w:w="1550" w:type="dxa"/>
            <w:noWrap w:val="0"/>
            <w:vAlign w:val="center"/>
          </w:tcPr>
          <w:p w14:paraId="7071ED2D">
            <w:pPr>
              <w:tabs>
                <w:tab w:val="left" w:pos="1200"/>
                <w:tab w:val="center" w:pos="4592"/>
              </w:tabs>
              <w:spacing w:line="500" w:lineRule="exact"/>
              <w:jc w:val="center"/>
              <w:rPr>
                <w:rFonts w:hint="eastAsia" w:ascii="仿宋" w:hAnsi="仿宋" w:eastAsia="仿宋" w:cs="仿宋"/>
                <w:color w:val="auto"/>
                <w:szCs w:val="21"/>
                <w:highlight w:val="none"/>
              </w:rPr>
            </w:pPr>
          </w:p>
        </w:tc>
      </w:tr>
      <w:tr w14:paraId="6238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noWrap w:val="0"/>
            <w:vAlign w:val="center"/>
          </w:tcPr>
          <w:p w14:paraId="1E88399F">
            <w:pPr>
              <w:tabs>
                <w:tab w:val="left" w:pos="1200"/>
                <w:tab w:val="center" w:pos="4592"/>
              </w:tabs>
              <w:spacing w:line="500" w:lineRule="exact"/>
              <w:jc w:val="center"/>
              <w:rPr>
                <w:rFonts w:hint="eastAsia" w:ascii="仿宋" w:hAnsi="仿宋" w:eastAsia="仿宋" w:cs="仿宋"/>
                <w:color w:val="auto"/>
                <w:szCs w:val="21"/>
                <w:highlight w:val="none"/>
              </w:rPr>
            </w:pPr>
          </w:p>
        </w:tc>
        <w:tc>
          <w:tcPr>
            <w:tcW w:w="1668" w:type="dxa"/>
            <w:noWrap w:val="0"/>
            <w:vAlign w:val="center"/>
          </w:tcPr>
          <w:p w14:paraId="01845389">
            <w:pPr>
              <w:tabs>
                <w:tab w:val="left" w:pos="1200"/>
                <w:tab w:val="center" w:pos="4592"/>
              </w:tabs>
              <w:spacing w:line="500" w:lineRule="exact"/>
              <w:jc w:val="center"/>
              <w:rPr>
                <w:rFonts w:hint="eastAsia" w:ascii="仿宋" w:hAnsi="仿宋" w:eastAsia="仿宋" w:cs="仿宋"/>
                <w:color w:val="auto"/>
                <w:szCs w:val="21"/>
                <w:highlight w:val="none"/>
              </w:rPr>
            </w:pPr>
          </w:p>
        </w:tc>
        <w:tc>
          <w:tcPr>
            <w:tcW w:w="1695" w:type="dxa"/>
            <w:noWrap w:val="0"/>
            <w:vAlign w:val="center"/>
          </w:tcPr>
          <w:p w14:paraId="0D3A08A1">
            <w:pPr>
              <w:tabs>
                <w:tab w:val="left" w:pos="1200"/>
                <w:tab w:val="center" w:pos="4592"/>
              </w:tabs>
              <w:spacing w:line="500" w:lineRule="exact"/>
              <w:jc w:val="center"/>
              <w:rPr>
                <w:rFonts w:hint="eastAsia" w:ascii="仿宋" w:hAnsi="仿宋" w:eastAsia="仿宋" w:cs="仿宋"/>
                <w:color w:val="auto"/>
                <w:szCs w:val="21"/>
                <w:highlight w:val="none"/>
              </w:rPr>
            </w:pPr>
          </w:p>
        </w:tc>
        <w:tc>
          <w:tcPr>
            <w:tcW w:w="1285" w:type="dxa"/>
            <w:noWrap w:val="0"/>
            <w:vAlign w:val="center"/>
          </w:tcPr>
          <w:p w14:paraId="5E768417">
            <w:pPr>
              <w:tabs>
                <w:tab w:val="left" w:pos="1200"/>
                <w:tab w:val="center" w:pos="4592"/>
              </w:tabs>
              <w:spacing w:line="500" w:lineRule="exact"/>
              <w:jc w:val="center"/>
              <w:rPr>
                <w:rFonts w:hint="eastAsia" w:ascii="仿宋" w:hAnsi="仿宋" w:eastAsia="仿宋" w:cs="仿宋"/>
                <w:color w:val="auto"/>
                <w:szCs w:val="21"/>
                <w:highlight w:val="none"/>
              </w:rPr>
            </w:pPr>
          </w:p>
        </w:tc>
        <w:tc>
          <w:tcPr>
            <w:tcW w:w="1081" w:type="dxa"/>
            <w:noWrap w:val="0"/>
            <w:vAlign w:val="center"/>
          </w:tcPr>
          <w:p w14:paraId="6143D30A">
            <w:pPr>
              <w:tabs>
                <w:tab w:val="left" w:pos="1200"/>
                <w:tab w:val="center" w:pos="4592"/>
              </w:tabs>
              <w:spacing w:line="500" w:lineRule="exact"/>
              <w:jc w:val="center"/>
              <w:rPr>
                <w:rFonts w:hint="eastAsia" w:ascii="仿宋" w:hAnsi="仿宋" w:eastAsia="仿宋" w:cs="仿宋"/>
                <w:color w:val="auto"/>
                <w:szCs w:val="21"/>
                <w:highlight w:val="none"/>
              </w:rPr>
            </w:pPr>
          </w:p>
        </w:tc>
        <w:tc>
          <w:tcPr>
            <w:tcW w:w="1537" w:type="dxa"/>
            <w:noWrap w:val="0"/>
            <w:vAlign w:val="center"/>
          </w:tcPr>
          <w:p w14:paraId="3B704D3F">
            <w:pPr>
              <w:tabs>
                <w:tab w:val="left" w:pos="1200"/>
                <w:tab w:val="center" w:pos="4592"/>
              </w:tabs>
              <w:spacing w:line="500" w:lineRule="exact"/>
              <w:jc w:val="center"/>
              <w:rPr>
                <w:rFonts w:hint="eastAsia" w:ascii="仿宋" w:hAnsi="仿宋" w:eastAsia="仿宋" w:cs="仿宋"/>
                <w:color w:val="auto"/>
                <w:szCs w:val="21"/>
                <w:highlight w:val="none"/>
              </w:rPr>
            </w:pPr>
          </w:p>
        </w:tc>
        <w:tc>
          <w:tcPr>
            <w:tcW w:w="1550" w:type="dxa"/>
            <w:noWrap w:val="0"/>
            <w:vAlign w:val="center"/>
          </w:tcPr>
          <w:p w14:paraId="106D2222">
            <w:pPr>
              <w:tabs>
                <w:tab w:val="left" w:pos="1200"/>
                <w:tab w:val="center" w:pos="4592"/>
              </w:tabs>
              <w:spacing w:line="500" w:lineRule="exact"/>
              <w:jc w:val="center"/>
              <w:rPr>
                <w:rFonts w:hint="eastAsia" w:ascii="仿宋" w:hAnsi="仿宋" w:eastAsia="仿宋" w:cs="仿宋"/>
                <w:color w:val="auto"/>
                <w:szCs w:val="21"/>
                <w:highlight w:val="none"/>
              </w:rPr>
            </w:pPr>
          </w:p>
        </w:tc>
      </w:tr>
      <w:tr w14:paraId="4CFD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514" w:type="dxa"/>
            <w:gridSpan w:val="7"/>
            <w:noWrap w:val="0"/>
            <w:vAlign w:val="center"/>
          </w:tcPr>
          <w:p w14:paraId="79DE26F4">
            <w:pPr>
              <w:tabs>
                <w:tab w:val="left" w:pos="1200"/>
                <w:tab w:val="center" w:pos="4592"/>
              </w:tabs>
              <w:spacing w:line="500" w:lineRule="exact"/>
              <w:ind w:left="945" w:hanging="1080" w:hangingChars="4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备注：1</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所填写内容以合同（加盖公章复印件）为准，时间以签订合同的时间为准；</w:t>
            </w:r>
          </w:p>
          <w:p w14:paraId="1A8A82A0">
            <w:pPr>
              <w:tabs>
                <w:tab w:val="left" w:pos="1200"/>
                <w:tab w:val="center" w:pos="4592"/>
              </w:tabs>
              <w:spacing w:line="500" w:lineRule="exact"/>
              <w:ind w:firstLine="72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此表格式不够可自行增加；</w:t>
            </w:r>
          </w:p>
          <w:p w14:paraId="1CA696CE">
            <w:pPr>
              <w:tabs>
                <w:tab w:val="left" w:pos="1200"/>
                <w:tab w:val="center" w:pos="4592"/>
              </w:tabs>
              <w:spacing w:line="500" w:lineRule="exact"/>
              <w:ind w:firstLine="72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此表后按表格顺序附</w:t>
            </w:r>
            <w:r>
              <w:rPr>
                <w:rFonts w:hint="eastAsia" w:ascii="仿宋" w:hAnsi="仿宋" w:eastAsia="仿宋" w:cs="仿宋"/>
                <w:color w:val="auto"/>
                <w:spacing w:val="-2"/>
                <w:szCs w:val="21"/>
                <w:highlight w:val="none"/>
              </w:rPr>
              <w:t>合同</w:t>
            </w:r>
            <w:r>
              <w:rPr>
                <w:rFonts w:hint="eastAsia" w:ascii="仿宋" w:hAnsi="仿宋" w:eastAsia="仿宋" w:cs="仿宋"/>
                <w:color w:val="auto"/>
                <w:szCs w:val="21"/>
                <w:highlight w:val="none"/>
              </w:rPr>
              <w:t>（加盖公章复印件）</w:t>
            </w:r>
          </w:p>
        </w:tc>
      </w:tr>
    </w:tbl>
    <w:p w14:paraId="67B2BD0B">
      <w:pPr>
        <w:spacing w:before="120" w:after="120" w:line="360" w:lineRule="auto"/>
        <w:ind w:firstLine="4320" w:firstLineChars="1800"/>
        <w:rPr>
          <w:rFonts w:hint="eastAsia" w:ascii="仿宋" w:hAnsi="仿宋" w:eastAsia="仿宋" w:cs="仿宋"/>
          <w:color w:val="auto"/>
          <w:sz w:val="24"/>
          <w:highlight w:val="none"/>
        </w:rPr>
      </w:pPr>
    </w:p>
    <w:p w14:paraId="08E819B1">
      <w:pPr>
        <w:spacing w:before="120" w:after="120" w:line="360" w:lineRule="auto"/>
        <w:ind w:left="0" w:leftChars="0" w:firstLine="3360" w:firstLineChars="1400"/>
        <w:rPr>
          <w:rFonts w:hint="eastAsia" w:ascii="仿宋" w:hAnsi="仿宋" w:eastAsia="仿宋" w:cs="仿宋"/>
          <w:color w:val="auto"/>
          <w:sz w:val="24"/>
          <w:highlight w:val="none"/>
        </w:rPr>
      </w:pPr>
    </w:p>
    <w:p w14:paraId="19B764AE">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5D2CDBA">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62EA071F">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8BFEA6F">
      <w:pPr>
        <w:rPr>
          <w:rFonts w:hint="eastAsia" w:ascii="仿宋" w:hAnsi="仿宋" w:eastAsia="仿宋" w:cs="仿宋"/>
          <w:b/>
          <w:bCs/>
          <w:szCs w:val="24"/>
          <w:highlight w:val="none"/>
        </w:rPr>
      </w:pPr>
    </w:p>
    <w:p w14:paraId="306BB30B">
      <w:pPr>
        <w:spacing w:line="500" w:lineRule="exact"/>
        <w:jc w:val="center"/>
        <w:rPr>
          <w:rFonts w:hint="eastAsia" w:ascii="仿宋" w:hAnsi="仿宋" w:eastAsia="仿宋" w:cs="仿宋"/>
          <w:b/>
          <w:bCs/>
          <w:color w:val="auto"/>
          <w:kern w:val="0"/>
          <w:sz w:val="32"/>
          <w:szCs w:val="32"/>
          <w:highlight w:val="none"/>
        </w:rPr>
      </w:pPr>
    </w:p>
    <w:p w14:paraId="49F11BE0">
      <w:pPr>
        <w:spacing w:line="500" w:lineRule="exact"/>
        <w:jc w:val="center"/>
        <w:rPr>
          <w:rFonts w:hint="eastAsia" w:ascii="仿宋" w:hAnsi="仿宋" w:eastAsia="仿宋" w:cs="仿宋"/>
          <w:b/>
          <w:bCs/>
          <w:color w:val="auto"/>
          <w:kern w:val="0"/>
          <w:sz w:val="32"/>
          <w:szCs w:val="32"/>
          <w:highlight w:val="none"/>
        </w:rPr>
      </w:pPr>
    </w:p>
    <w:p w14:paraId="07FBCB5C">
      <w:pPr>
        <w:spacing w:line="500" w:lineRule="exact"/>
        <w:jc w:val="center"/>
        <w:rPr>
          <w:rFonts w:hint="eastAsia" w:ascii="仿宋" w:hAnsi="仿宋" w:eastAsia="仿宋" w:cs="仿宋"/>
          <w:b/>
          <w:bCs/>
          <w:color w:val="auto"/>
          <w:kern w:val="0"/>
          <w:sz w:val="32"/>
          <w:szCs w:val="32"/>
          <w:highlight w:val="none"/>
        </w:rPr>
      </w:pPr>
    </w:p>
    <w:p w14:paraId="2466A9AA">
      <w:pPr>
        <w:spacing w:before="120" w:after="120" w:line="360" w:lineRule="auto"/>
        <w:jc w:val="center"/>
        <w:outlineLvl w:val="1"/>
        <w:rPr>
          <w:rFonts w:hint="eastAsia" w:ascii="仿宋" w:hAnsi="仿宋" w:eastAsia="仿宋" w:cs="仿宋"/>
          <w:b/>
          <w:bCs/>
          <w:color w:val="auto"/>
          <w:kern w:val="0"/>
          <w:sz w:val="28"/>
          <w:szCs w:val="28"/>
          <w:highlight w:val="none"/>
        </w:rPr>
      </w:pPr>
      <w:bookmarkStart w:id="162" w:name="_Toc7403"/>
      <w:r>
        <w:rPr>
          <w:rFonts w:hint="eastAsia" w:ascii="仿宋" w:hAnsi="仿宋" w:eastAsia="仿宋" w:cs="仿宋"/>
          <w:b/>
          <w:bCs/>
          <w:color w:val="auto"/>
          <w:kern w:val="0"/>
          <w:sz w:val="28"/>
          <w:szCs w:val="28"/>
          <w:highlight w:val="none"/>
          <w:lang w:val="en-US" w:eastAsia="zh-CN"/>
        </w:rPr>
        <w:t>八</w:t>
      </w:r>
      <w:r>
        <w:rPr>
          <w:rFonts w:hint="eastAsia" w:ascii="仿宋" w:hAnsi="仿宋" w:eastAsia="仿宋" w:cs="仿宋"/>
          <w:b/>
          <w:bCs/>
          <w:color w:val="auto"/>
          <w:kern w:val="0"/>
          <w:sz w:val="28"/>
          <w:szCs w:val="28"/>
          <w:highlight w:val="none"/>
        </w:rPr>
        <w:t>、</w:t>
      </w:r>
      <w:bookmarkEnd w:id="162"/>
      <w:bookmarkStart w:id="163" w:name="_Toc25259"/>
      <w:r>
        <w:rPr>
          <w:rFonts w:hint="eastAsia" w:ascii="仿宋" w:hAnsi="仿宋" w:eastAsia="仿宋" w:cs="仿宋"/>
          <w:b/>
          <w:bCs/>
          <w:color w:val="auto"/>
          <w:kern w:val="0"/>
          <w:sz w:val="28"/>
          <w:szCs w:val="28"/>
          <w:highlight w:val="none"/>
        </w:rPr>
        <w:t>项目经理简历表</w:t>
      </w:r>
      <w:bookmarkEnd w:id="163"/>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570"/>
        <w:gridCol w:w="1292"/>
        <w:gridCol w:w="303"/>
        <w:gridCol w:w="174"/>
        <w:gridCol w:w="793"/>
        <w:gridCol w:w="525"/>
        <w:gridCol w:w="6"/>
        <w:gridCol w:w="1478"/>
        <w:gridCol w:w="304"/>
        <w:gridCol w:w="911"/>
        <w:gridCol w:w="2096"/>
      </w:tblGrid>
      <w:tr w14:paraId="5968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7" w:type="pct"/>
            <w:noWrap w:val="0"/>
            <w:vAlign w:val="center"/>
          </w:tcPr>
          <w:p w14:paraId="5C5A40E5">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260" w:type="pct"/>
            <w:gridSpan w:val="4"/>
            <w:noWrap w:val="0"/>
            <w:vAlign w:val="center"/>
          </w:tcPr>
          <w:p w14:paraId="622327C9">
            <w:pPr>
              <w:spacing w:line="500" w:lineRule="exact"/>
              <w:jc w:val="center"/>
              <w:rPr>
                <w:rFonts w:hint="eastAsia" w:ascii="仿宋" w:hAnsi="仿宋" w:eastAsia="仿宋" w:cs="仿宋"/>
                <w:color w:val="auto"/>
                <w:sz w:val="24"/>
                <w:highlight w:val="none"/>
              </w:rPr>
            </w:pPr>
          </w:p>
        </w:tc>
        <w:tc>
          <w:tcPr>
            <w:tcW w:w="427" w:type="pct"/>
            <w:noWrap w:val="0"/>
            <w:vAlign w:val="center"/>
          </w:tcPr>
          <w:p w14:paraId="4E6B5A72">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246" w:type="pct"/>
            <w:gridSpan w:val="4"/>
            <w:noWrap w:val="0"/>
            <w:vAlign w:val="center"/>
          </w:tcPr>
          <w:p w14:paraId="1036CDD3">
            <w:pPr>
              <w:spacing w:line="500" w:lineRule="exact"/>
              <w:jc w:val="center"/>
              <w:rPr>
                <w:rFonts w:hint="eastAsia" w:ascii="仿宋" w:hAnsi="仿宋" w:eastAsia="仿宋" w:cs="仿宋"/>
                <w:color w:val="auto"/>
                <w:sz w:val="24"/>
                <w:highlight w:val="none"/>
              </w:rPr>
            </w:pPr>
          </w:p>
        </w:tc>
        <w:tc>
          <w:tcPr>
            <w:tcW w:w="490" w:type="pct"/>
            <w:noWrap w:val="0"/>
            <w:vAlign w:val="center"/>
          </w:tcPr>
          <w:p w14:paraId="325B4559">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128" w:type="pct"/>
            <w:noWrap w:val="0"/>
            <w:vAlign w:val="center"/>
          </w:tcPr>
          <w:p w14:paraId="36B72AA5">
            <w:pPr>
              <w:spacing w:line="500" w:lineRule="exact"/>
              <w:jc w:val="center"/>
              <w:rPr>
                <w:rFonts w:hint="eastAsia" w:ascii="仿宋" w:hAnsi="仿宋" w:eastAsia="仿宋" w:cs="仿宋"/>
                <w:color w:val="auto"/>
                <w:sz w:val="24"/>
                <w:highlight w:val="none"/>
              </w:rPr>
            </w:pPr>
          </w:p>
        </w:tc>
      </w:tr>
      <w:tr w14:paraId="5757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47" w:type="pct"/>
            <w:noWrap w:val="0"/>
            <w:vAlign w:val="center"/>
          </w:tcPr>
          <w:p w14:paraId="40B742BB">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260" w:type="pct"/>
            <w:gridSpan w:val="4"/>
            <w:noWrap w:val="0"/>
            <w:vAlign w:val="center"/>
          </w:tcPr>
          <w:p w14:paraId="34151CAC">
            <w:pPr>
              <w:spacing w:line="500" w:lineRule="exact"/>
              <w:jc w:val="center"/>
              <w:rPr>
                <w:rFonts w:hint="eastAsia" w:ascii="仿宋" w:hAnsi="仿宋" w:eastAsia="仿宋" w:cs="仿宋"/>
                <w:color w:val="auto"/>
                <w:sz w:val="24"/>
                <w:highlight w:val="none"/>
              </w:rPr>
            </w:pPr>
          </w:p>
        </w:tc>
        <w:tc>
          <w:tcPr>
            <w:tcW w:w="427" w:type="pct"/>
            <w:noWrap w:val="0"/>
            <w:vAlign w:val="center"/>
          </w:tcPr>
          <w:p w14:paraId="50DEE88C">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46" w:type="pct"/>
            <w:gridSpan w:val="4"/>
            <w:noWrap w:val="0"/>
            <w:vAlign w:val="center"/>
          </w:tcPr>
          <w:p w14:paraId="6E3AB422">
            <w:pPr>
              <w:spacing w:line="500" w:lineRule="exact"/>
              <w:jc w:val="center"/>
              <w:rPr>
                <w:rFonts w:hint="eastAsia" w:ascii="仿宋" w:hAnsi="仿宋" w:eastAsia="仿宋" w:cs="仿宋"/>
                <w:color w:val="auto"/>
                <w:sz w:val="24"/>
                <w:highlight w:val="none"/>
              </w:rPr>
            </w:pPr>
          </w:p>
        </w:tc>
        <w:tc>
          <w:tcPr>
            <w:tcW w:w="490" w:type="pct"/>
            <w:noWrap w:val="0"/>
            <w:vAlign w:val="center"/>
          </w:tcPr>
          <w:p w14:paraId="69BF6D9B">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128" w:type="pct"/>
            <w:noWrap w:val="0"/>
            <w:vAlign w:val="center"/>
          </w:tcPr>
          <w:p w14:paraId="3EF9D6BD">
            <w:pPr>
              <w:spacing w:line="500" w:lineRule="exact"/>
              <w:jc w:val="center"/>
              <w:rPr>
                <w:rFonts w:hint="eastAsia" w:ascii="仿宋" w:hAnsi="仿宋" w:eastAsia="仿宋" w:cs="仿宋"/>
                <w:color w:val="auto"/>
                <w:sz w:val="24"/>
                <w:highlight w:val="none"/>
              </w:rPr>
            </w:pPr>
          </w:p>
        </w:tc>
      </w:tr>
      <w:tr w14:paraId="36A2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0" w:type="pct"/>
            <w:gridSpan w:val="3"/>
            <w:noWrap w:val="0"/>
            <w:vAlign w:val="center"/>
          </w:tcPr>
          <w:p w14:paraId="37891382">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参加工作时间</w:t>
            </w:r>
          </w:p>
        </w:tc>
        <w:tc>
          <w:tcPr>
            <w:tcW w:w="967" w:type="pct"/>
            <w:gridSpan w:val="4"/>
            <w:noWrap w:val="0"/>
            <w:vAlign w:val="center"/>
          </w:tcPr>
          <w:p w14:paraId="53098244">
            <w:pPr>
              <w:spacing w:line="500" w:lineRule="exact"/>
              <w:jc w:val="center"/>
              <w:rPr>
                <w:rFonts w:hint="eastAsia" w:ascii="仿宋" w:hAnsi="仿宋" w:eastAsia="仿宋" w:cs="仿宋"/>
                <w:color w:val="auto"/>
                <w:sz w:val="24"/>
                <w:highlight w:val="none"/>
              </w:rPr>
            </w:pPr>
          </w:p>
        </w:tc>
        <w:tc>
          <w:tcPr>
            <w:tcW w:w="1454" w:type="pct"/>
            <w:gridSpan w:val="4"/>
            <w:noWrap w:val="0"/>
            <w:vAlign w:val="center"/>
          </w:tcPr>
          <w:p w14:paraId="0CB2A271">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担任项目经理年限</w:t>
            </w:r>
          </w:p>
        </w:tc>
        <w:tc>
          <w:tcPr>
            <w:tcW w:w="1128" w:type="pct"/>
            <w:noWrap w:val="0"/>
            <w:vAlign w:val="center"/>
          </w:tcPr>
          <w:p w14:paraId="50A30327">
            <w:pPr>
              <w:spacing w:line="500" w:lineRule="exact"/>
              <w:jc w:val="center"/>
              <w:rPr>
                <w:rFonts w:hint="eastAsia" w:ascii="仿宋" w:hAnsi="仿宋" w:eastAsia="仿宋" w:cs="仿宋"/>
                <w:color w:val="auto"/>
                <w:sz w:val="24"/>
                <w:highlight w:val="none"/>
              </w:rPr>
            </w:pPr>
          </w:p>
        </w:tc>
      </w:tr>
      <w:tr w14:paraId="7F52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50" w:type="pct"/>
            <w:gridSpan w:val="3"/>
            <w:noWrap w:val="0"/>
            <w:vAlign w:val="center"/>
          </w:tcPr>
          <w:p w14:paraId="564BC409">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项目经理资格证书</w:t>
            </w:r>
          </w:p>
          <w:p w14:paraId="0C015339">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p>
        </w:tc>
        <w:tc>
          <w:tcPr>
            <w:tcW w:w="3549" w:type="pct"/>
            <w:gridSpan w:val="9"/>
            <w:noWrap w:val="0"/>
            <w:vAlign w:val="center"/>
          </w:tcPr>
          <w:p w14:paraId="1302543F">
            <w:pPr>
              <w:spacing w:line="500" w:lineRule="exact"/>
              <w:jc w:val="center"/>
              <w:rPr>
                <w:rFonts w:hint="eastAsia" w:ascii="仿宋" w:hAnsi="仿宋" w:eastAsia="仿宋" w:cs="仿宋"/>
                <w:color w:val="auto"/>
                <w:sz w:val="24"/>
                <w:highlight w:val="none"/>
              </w:rPr>
            </w:pPr>
          </w:p>
        </w:tc>
      </w:tr>
      <w:tr w14:paraId="4AB4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2"/>
            <w:noWrap w:val="0"/>
            <w:vAlign w:val="center"/>
          </w:tcPr>
          <w:p w14:paraId="7B1ECD48">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在建和已完工程项目情况</w:t>
            </w:r>
          </w:p>
        </w:tc>
      </w:tr>
      <w:tr w14:paraId="1C65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4" w:type="pct"/>
            <w:gridSpan w:val="2"/>
            <w:noWrap w:val="0"/>
            <w:vAlign w:val="center"/>
          </w:tcPr>
          <w:p w14:paraId="7B68FE32">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建设单位</w:t>
            </w:r>
          </w:p>
        </w:tc>
        <w:tc>
          <w:tcPr>
            <w:tcW w:w="859" w:type="pct"/>
            <w:gridSpan w:val="2"/>
            <w:noWrap w:val="0"/>
            <w:vAlign w:val="center"/>
          </w:tcPr>
          <w:p w14:paraId="3F350552">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807" w:type="pct"/>
            <w:gridSpan w:val="4"/>
            <w:noWrap w:val="0"/>
            <w:vAlign w:val="center"/>
          </w:tcPr>
          <w:p w14:paraId="564E5DA3">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建设规模</w:t>
            </w:r>
          </w:p>
        </w:tc>
        <w:tc>
          <w:tcPr>
            <w:tcW w:w="796" w:type="pct"/>
            <w:noWrap w:val="0"/>
            <w:vAlign w:val="center"/>
          </w:tcPr>
          <w:p w14:paraId="13E27004">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开、竣工</w:t>
            </w:r>
          </w:p>
          <w:p w14:paraId="1C009D3D">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tc>
        <w:tc>
          <w:tcPr>
            <w:tcW w:w="655" w:type="pct"/>
            <w:gridSpan w:val="2"/>
            <w:noWrap w:val="0"/>
            <w:vAlign w:val="center"/>
          </w:tcPr>
          <w:p w14:paraId="0AAD0C23">
            <w:pPr>
              <w:spacing w:line="5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在建或已完</w:t>
            </w:r>
            <w:r>
              <w:rPr>
                <w:rFonts w:hint="eastAsia" w:ascii="仿宋" w:hAnsi="仿宋" w:eastAsia="仿宋" w:cs="仿宋"/>
                <w:color w:val="auto"/>
                <w:sz w:val="24"/>
                <w:highlight w:val="none"/>
                <w:lang w:eastAsia="zh-CN"/>
              </w:rPr>
              <w:t>项目</w:t>
            </w:r>
          </w:p>
        </w:tc>
        <w:tc>
          <w:tcPr>
            <w:tcW w:w="1128" w:type="pct"/>
            <w:noWrap w:val="0"/>
            <w:vAlign w:val="center"/>
          </w:tcPr>
          <w:p w14:paraId="138A7A28">
            <w:pPr>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工程质量</w:t>
            </w:r>
          </w:p>
        </w:tc>
      </w:tr>
      <w:tr w14:paraId="6846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4" w:type="pct"/>
            <w:gridSpan w:val="2"/>
            <w:noWrap w:val="0"/>
            <w:vAlign w:val="center"/>
          </w:tcPr>
          <w:p w14:paraId="1BA763D2">
            <w:pPr>
              <w:spacing w:line="500" w:lineRule="exact"/>
              <w:jc w:val="center"/>
              <w:rPr>
                <w:rFonts w:hint="eastAsia" w:ascii="仿宋" w:hAnsi="仿宋" w:eastAsia="仿宋" w:cs="仿宋"/>
                <w:color w:val="auto"/>
                <w:sz w:val="24"/>
                <w:highlight w:val="none"/>
              </w:rPr>
            </w:pPr>
          </w:p>
        </w:tc>
        <w:tc>
          <w:tcPr>
            <w:tcW w:w="859" w:type="pct"/>
            <w:gridSpan w:val="2"/>
            <w:noWrap w:val="0"/>
            <w:vAlign w:val="center"/>
          </w:tcPr>
          <w:p w14:paraId="16689012">
            <w:pPr>
              <w:spacing w:line="500" w:lineRule="exact"/>
              <w:jc w:val="center"/>
              <w:rPr>
                <w:rFonts w:hint="eastAsia" w:ascii="仿宋" w:hAnsi="仿宋" w:eastAsia="仿宋" w:cs="仿宋"/>
                <w:color w:val="auto"/>
                <w:sz w:val="24"/>
                <w:highlight w:val="none"/>
              </w:rPr>
            </w:pPr>
          </w:p>
        </w:tc>
        <w:tc>
          <w:tcPr>
            <w:tcW w:w="807" w:type="pct"/>
            <w:gridSpan w:val="4"/>
            <w:noWrap w:val="0"/>
            <w:vAlign w:val="center"/>
          </w:tcPr>
          <w:p w14:paraId="43E5D519">
            <w:pPr>
              <w:spacing w:line="500" w:lineRule="exact"/>
              <w:jc w:val="center"/>
              <w:rPr>
                <w:rFonts w:hint="eastAsia" w:ascii="仿宋" w:hAnsi="仿宋" w:eastAsia="仿宋" w:cs="仿宋"/>
                <w:color w:val="auto"/>
                <w:sz w:val="24"/>
                <w:highlight w:val="none"/>
              </w:rPr>
            </w:pPr>
          </w:p>
        </w:tc>
        <w:tc>
          <w:tcPr>
            <w:tcW w:w="796" w:type="pct"/>
            <w:noWrap w:val="0"/>
            <w:vAlign w:val="center"/>
          </w:tcPr>
          <w:p w14:paraId="5FD2BAA3">
            <w:pPr>
              <w:spacing w:line="500" w:lineRule="exact"/>
              <w:jc w:val="center"/>
              <w:rPr>
                <w:rFonts w:hint="eastAsia" w:ascii="仿宋" w:hAnsi="仿宋" w:eastAsia="仿宋" w:cs="仿宋"/>
                <w:color w:val="auto"/>
                <w:sz w:val="24"/>
                <w:highlight w:val="none"/>
              </w:rPr>
            </w:pPr>
          </w:p>
        </w:tc>
        <w:tc>
          <w:tcPr>
            <w:tcW w:w="655" w:type="pct"/>
            <w:gridSpan w:val="2"/>
            <w:noWrap w:val="0"/>
            <w:vAlign w:val="center"/>
          </w:tcPr>
          <w:p w14:paraId="426739BF">
            <w:pPr>
              <w:spacing w:line="500" w:lineRule="exact"/>
              <w:jc w:val="center"/>
              <w:rPr>
                <w:rFonts w:hint="eastAsia" w:ascii="仿宋" w:hAnsi="仿宋" w:eastAsia="仿宋" w:cs="仿宋"/>
                <w:color w:val="auto"/>
                <w:sz w:val="24"/>
                <w:highlight w:val="none"/>
              </w:rPr>
            </w:pPr>
          </w:p>
        </w:tc>
        <w:tc>
          <w:tcPr>
            <w:tcW w:w="1128" w:type="pct"/>
            <w:noWrap w:val="0"/>
            <w:vAlign w:val="center"/>
          </w:tcPr>
          <w:p w14:paraId="2B90DA89">
            <w:pPr>
              <w:spacing w:line="500" w:lineRule="exact"/>
              <w:jc w:val="center"/>
              <w:rPr>
                <w:rFonts w:hint="eastAsia" w:ascii="仿宋" w:hAnsi="仿宋" w:eastAsia="仿宋" w:cs="仿宋"/>
                <w:color w:val="auto"/>
                <w:sz w:val="24"/>
                <w:highlight w:val="none"/>
              </w:rPr>
            </w:pPr>
          </w:p>
        </w:tc>
      </w:tr>
      <w:tr w14:paraId="7E0E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4" w:type="pct"/>
            <w:gridSpan w:val="2"/>
            <w:noWrap w:val="0"/>
            <w:vAlign w:val="center"/>
          </w:tcPr>
          <w:p w14:paraId="5E19FF4B">
            <w:pPr>
              <w:spacing w:line="500" w:lineRule="exact"/>
              <w:jc w:val="center"/>
              <w:rPr>
                <w:rFonts w:hint="eastAsia" w:ascii="仿宋" w:hAnsi="仿宋" w:eastAsia="仿宋" w:cs="仿宋"/>
                <w:color w:val="auto"/>
                <w:sz w:val="24"/>
                <w:highlight w:val="none"/>
              </w:rPr>
            </w:pPr>
          </w:p>
        </w:tc>
        <w:tc>
          <w:tcPr>
            <w:tcW w:w="859" w:type="pct"/>
            <w:gridSpan w:val="2"/>
            <w:noWrap w:val="0"/>
            <w:vAlign w:val="center"/>
          </w:tcPr>
          <w:p w14:paraId="1CD9F165">
            <w:pPr>
              <w:spacing w:line="500" w:lineRule="exact"/>
              <w:jc w:val="center"/>
              <w:rPr>
                <w:rFonts w:hint="eastAsia" w:ascii="仿宋" w:hAnsi="仿宋" w:eastAsia="仿宋" w:cs="仿宋"/>
                <w:color w:val="auto"/>
                <w:sz w:val="24"/>
                <w:highlight w:val="none"/>
              </w:rPr>
            </w:pPr>
          </w:p>
        </w:tc>
        <w:tc>
          <w:tcPr>
            <w:tcW w:w="807" w:type="pct"/>
            <w:gridSpan w:val="4"/>
            <w:noWrap w:val="0"/>
            <w:vAlign w:val="center"/>
          </w:tcPr>
          <w:p w14:paraId="71452F7E">
            <w:pPr>
              <w:spacing w:line="500" w:lineRule="exact"/>
              <w:jc w:val="center"/>
              <w:rPr>
                <w:rFonts w:hint="eastAsia" w:ascii="仿宋" w:hAnsi="仿宋" w:eastAsia="仿宋" w:cs="仿宋"/>
                <w:color w:val="auto"/>
                <w:sz w:val="24"/>
                <w:highlight w:val="none"/>
              </w:rPr>
            </w:pPr>
          </w:p>
        </w:tc>
        <w:tc>
          <w:tcPr>
            <w:tcW w:w="796" w:type="pct"/>
            <w:noWrap w:val="0"/>
            <w:vAlign w:val="center"/>
          </w:tcPr>
          <w:p w14:paraId="1BC8AEFB">
            <w:pPr>
              <w:spacing w:line="500" w:lineRule="exact"/>
              <w:jc w:val="center"/>
              <w:rPr>
                <w:rFonts w:hint="eastAsia" w:ascii="仿宋" w:hAnsi="仿宋" w:eastAsia="仿宋" w:cs="仿宋"/>
                <w:color w:val="auto"/>
                <w:sz w:val="24"/>
                <w:highlight w:val="none"/>
              </w:rPr>
            </w:pPr>
          </w:p>
        </w:tc>
        <w:tc>
          <w:tcPr>
            <w:tcW w:w="655" w:type="pct"/>
            <w:gridSpan w:val="2"/>
            <w:noWrap w:val="0"/>
            <w:vAlign w:val="center"/>
          </w:tcPr>
          <w:p w14:paraId="1FA8B06D">
            <w:pPr>
              <w:spacing w:line="500" w:lineRule="exact"/>
              <w:jc w:val="center"/>
              <w:rPr>
                <w:rFonts w:hint="eastAsia" w:ascii="仿宋" w:hAnsi="仿宋" w:eastAsia="仿宋" w:cs="仿宋"/>
                <w:color w:val="auto"/>
                <w:sz w:val="24"/>
                <w:highlight w:val="none"/>
              </w:rPr>
            </w:pPr>
          </w:p>
        </w:tc>
        <w:tc>
          <w:tcPr>
            <w:tcW w:w="1128" w:type="pct"/>
            <w:noWrap w:val="0"/>
            <w:vAlign w:val="center"/>
          </w:tcPr>
          <w:p w14:paraId="5506EB2F">
            <w:pPr>
              <w:spacing w:line="500" w:lineRule="exact"/>
              <w:jc w:val="center"/>
              <w:rPr>
                <w:rFonts w:hint="eastAsia" w:ascii="仿宋" w:hAnsi="仿宋" w:eastAsia="仿宋" w:cs="仿宋"/>
                <w:color w:val="auto"/>
                <w:sz w:val="24"/>
                <w:highlight w:val="none"/>
              </w:rPr>
            </w:pPr>
          </w:p>
        </w:tc>
      </w:tr>
      <w:tr w14:paraId="45B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4" w:type="pct"/>
            <w:gridSpan w:val="2"/>
            <w:noWrap w:val="0"/>
            <w:vAlign w:val="center"/>
          </w:tcPr>
          <w:p w14:paraId="42D7A0F8">
            <w:pPr>
              <w:spacing w:line="500" w:lineRule="exact"/>
              <w:jc w:val="center"/>
              <w:rPr>
                <w:rFonts w:hint="eastAsia" w:ascii="仿宋" w:hAnsi="仿宋" w:eastAsia="仿宋" w:cs="仿宋"/>
                <w:color w:val="auto"/>
                <w:sz w:val="24"/>
                <w:highlight w:val="none"/>
              </w:rPr>
            </w:pPr>
          </w:p>
        </w:tc>
        <w:tc>
          <w:tcPr>
            <w:tcW w:w="859" w:type="pct"/>
            <w:gridSpan w:val="2"/>
            <w:noWrap w:val="0"/>
            <w:vAlign w:val="center"/>
          </w:tcPr>
          <w:p w14:paraId="79871974">
            <w:pPr>
              <w:spacing w:line="500" w:lineRule="exact"/>
              <w:jc w:val="center"/>
              <w:rPr>
                <w:rFonts w:hint="eastAsia" w:ascii="仿宋" w:hAnsi="仿宋" w:eastAsia="仿宋" w:cs="仿宋"/>
                <w:color w:val="auto"/>
                <w:sz w:val="24"/>
                <w:highlight w:val="none"/>
              </w:rPr>
            </w:pPr>
          </w:p>
        </w:tc>
        <w:tc>
          <w:tcPr>
            <w:tcW w:w="807" w:type="pct"/>
            <w:gridSpan w:val="4"/>
            <w:noWrap w:val="0"/>
            <w:vAlign w:val="center"/>
          </w:tcPr>
          <w:p w14:paraId="69FC2B50">
            <w:pPr>
              <w:spacing w:line="500" w:lineRule="exact"/>
              <w:jc w:val="center"/>
              <w:rPr>
                <w:rFonts w:hint="eastAsia" w:ascii="仿宋" w:hAnsi="仿宋" w:eastAsia="仿宋" w:cs="仿宋"/>
                <w:color w:val="auto"/>
                <w:sz w:val="24"/>
                <w:highlight w:val="none"/>
              </w:rPr>
            </w:pPr>
          </w:p>
        </w:tc>
        <w:tc>
          <w:tcPr>
            <w:tcW w:w="796" w:type="pct"/>
            <w:noWrap w:val="0"/>
            <w:vAlign w:val="center"/>
          </w:tcPr>
          <w:p w14:paraId="072454EC">
            <w:pPr>
              <w:spacing w:line="500" w:lineRule="exact"/>
              <w:jc w:val="center"/>
              <w:rPr>
                <w:rFonts w:hint="eastAsia" w:ascii="仿宋" w:hAnsi="仿宋" w:eastAsia="仿宋" w:cs="仿宋"/>
                <w:color w:val="auto"/>
                <w:sz w:val="24"/>
                <w:highlight w:val="none"/>
              </w:rPr>
            </w:pPr>
          </w:p>
        </w:tc>
        <w:tc>
          <w:tcPr>
            <w:tcW w:w="655" w:type="pct"/>
            <w:gridSpan w:val="2"/>
            <w:noWrap w:val="0"/>
            <w:vAlign w:val="center"/>
          </w:tcPr>
          <w:p w14:paraId="53F7D1C2">
            <w:pPr>
              <w:spacing w:line="500" w:lineRule="exact"/>
              <w:jc w:val="center"/>
              <w:rPr>
                <w:rFonts w:hint="eastAsia" w:ascii="仿宋" w:hAnsi="仿宋" w:eastAsia="仿宋" w:cs="仿宋"/>
                <w:color w:val="auto"/>
                <w:sz w:val="24"/>
                <w:highlight w:val="none"/>
              </w:rPr>
            </w:pPr>
          </w:p>
        </w:tc>
        <w:tc>
          <w:tcPr>
            <w:tcW w:w="1128" w:type="pct"/>
            <w:noWrap w:val="0"/>
            <w:vAlign w:val="center"/>
          </w:tcPr>
          <w:p w14:paraId="35419BCA">
            <w:pPr>
              <w:spacing w:line="500" w:lineRule="exact"/>
              <w:jc w:val="center"/>
              <w:rPr>
                <w:rFonts w:hint="eastAsia" w:ascii="仿宋" w:hAnsi="仿宋" w:eastAsia="仿宋" w:cs="仿宋"/>
                <w:color w:val="auto"/>
                <w:sz w:val="24"/>
                <w:highlight w:val="none"/>
              </w:rPr>
            </w:pPr>
          </w:p>
        </w:tc>
      </w:tr>
      <w:tr w14:paraId="7A09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4" w:type="pct"/>
            <w:gridSpan w:val="2"/>
            <w:noWrap w:val="0"/>
            <w:vAlign w:val="center"/>
          </w:tcPr>
          <w:p w14:paraId="34FE8651">
            <w:pPr>
              <w:spacing w:line="500" w:lineRule="exact"/>
              <w:jc w:val="center"/>
              <w:rPr>
                <w:rFonts w:hint="eastAsia" w:ascii="仿宋" w:hAnsi="仿宋" w:eastAsia="仿宋" w:cs="仿宋"/>
                <w:color w:val="auto"/>
                <w:sz w:val="24"/>
                <w:highlight w:val="none"/>
              </w:rPr>
            </w:pPr>
          </w:p>
        </w:tc>
        <w:tc>
          <w:tcPr>
            <w:tcW w:w="859" w:type="pct"/>
            <w:gridSpan w:val="2"/>
            <w:noWrap w:val="0"/>
            <w:vAlign w:val="center"/>
          </w:tcPr>
          <w:p w14:paraId="7A7BB5C0">
            <w:pPr>
              <w:spacing w:line="500" w:lineRule="exact"/>
              <w:jc w:val="center"/>
              <w:rPr>
                <w:rFonts w:hint="eastAsia" w:ascii="仿宋" w:hAnsi="仿宋" w:eastAsia="仿宋" w:cs="仿宋"/>
                <w:color w:val="auto"/>
                <w:sz w:val="24"/>
                <w:highlight w:val="none"/>
              </w:rPr>
            </w:pPr>
          </w:p>
        </w:tc>
        <w:tc>
          <w:tcPr>
            <w:tcW w:w="807" w:type="pct"/>
            <w:gridSpan w:val="4"/>
            <w:noWrap w:val="0"/>
            <w:vAlign w:val="center"/>
          </w:tcPr>
          <w:p w14:paraId="76479432">
            <w:pPr>
              <w:spacing w:line="500" w:lineRule="exact"/>
              <w:jc w:val="center"/>
              <w:rPr>
                <w:rFonts w:hint="eastAsia" w:ascii="仿宋" w:hAnsi="仿宋" w:eastAsia="仿宋" w:cs="仿宋"/>
                <w:color w:val="auto"/>
                <w:sz w:val="24"/>
                <w:highlight w:val="none"/>
              </w:rPr>
            </w:pPr>
          </w:p>
        </w:tc>
        <w:tc>
          <w:tcPr>
            <w:tcW w:w="796" w:type="pct"/>
            <w:noWrap w:val="0"/>
            <w:vAlign w:val="center"/>
          </w:tcPr>
          <w:p w14:paraId="300F60A0">
            <w:pPr>
              <w:spacing w:line="500" w:lineRule="exact"/>
              <w:jc w:val="center"/>
              <w:rPr>
                <w:rFonts w:hint="eastAsia" w:ascii="仿宋" w:hAnsi="仿宋" w:eastAsia="仿宋" w:cs="仿宋"/>
                <w:color w:val="auto"/>
                <w:sz w:val="24"/>
                <w:highlight w:val="none"/>
              </w:rPr>
            </w:pPr>
          </w:p>
        </w:tc>
        <w:tc>
          <w:tcPr>
            <w:tcW w:w="655" w:type="pct"/>
            <w:gridSpan w:val="2"/>
            <w:noWrap w:val="0"/>
            <w:vAlign w:val="center"/>
          </w:tcPr>
          <w:p w14:paraId="2A270972">
            <w:pPr>
              <w:spacing w:line="500" w:lineRule="exact"/>
              <w:jc w:val="center"/>
              <w:rPr>
                <w:rFonts w:hint="eastAsia" w:ascii="仿宋" w:hAnsi="仿宋" w:eastAsia="仿宋" w:cs="仿宋"/>
                <w:color w:val="auto"/>
                <w:sz w:val="24"/>
                <w:highlight w:val="none"/>
              </w:rPr>
            </w:pPr>
          </w:p>
        </w:tc>
        <w:tc>
          <w:tcPr>
            <w:tcW w:w="1128" w:type="pct"/>
            <w:noWrap w:val="0"/>
            <w:vAlign w:val="center"/>
          </w:tcPr>
          <w:p w14:paraId="54C1C62E">
            <w:pPr>
              <w:spacing w:line="500" w:lineRule="exact"/>
              <w:jc w:val="center"/>
              <w:rPr>
                <w:rFonts w:hint="eastAsia" w:ascii="仿宋" w:hAnsi="仿宋" w:eastAsia="仿宋" w:cs="仿宋"/>
                <w:color w:val="auto"/>
                <w:sz w:val="24"/>
                <w:highlight w:val="none"/>
              </w:rPr>
            </w:pPr>
          </w:p>
        </w:tc>
      </w:tr>
      <w:tr w14:paraId="7FC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4" w:type="pct"/>
            <w:gridSpan w:val="2"/>
            <w:noWrap w:val="0"/>
            <w:vAlign w:val="center"/>
          </w:tcPr>
          <w:p w14:paraId="0195C56A">
            <w:pPr>
              <w:spacing w:line="500" w:lineRule="exact"/>
              <w:jc w:val="center"/>
              <w:rPr>
                <w:rFonts w:hint="eastAsia" w:ascii="仿宋" w:hAnsi="仿宋" w:eastAsia="仿宋" w:cs="仿宋"/>
                <w:color w:val="auto"/>
                <w:sz w:val="24"/>
                <w:highlight w:val="none"/>
              </w:rPr>
            </w:pPr>
          </w:p>
        </w:tc>
        <w:tc>
          <w:tcPr>
            <w:tcW w:w="859" w:type="pct"/>
            <w:gridSpan w:val="2"/>
            <w:noWrap w:val="0"/>
            <w:vAlign w:val="center"/>
          </w:tcPr>
          <w:p w14:paraId="5C984D87">
            <w:pPr>
              <w:spacing w:line="500" w:lineRule="exact"/>
              <w:jc w:val="center"/>
              <w:rPr>
                <w:rFonts w:hint="eastAsia" w:ascii="仿宋" w:hAnsi="仿宋" w:eastAsia="仿宋" w:cs="仿宋"/>
                <w:color w:val="auto"/>
                <w:sz w:val="24"/>
                <w:highlight w:val="none"/>
              </w:rPr>
            </w:pPr>
          </w:p>
        </w:tc>
        <w:tc>
          <w:tcPr>
            <w:tcW w:w="807" w:type="pct"/>
            <w:gridSpan w:val="4"/>
            <w:noWrap w:val="0"/>
            <w:vAlign w:val="center"/>
          </w:tcPr>
          <w:p w14:paraId="25B9AAD1">
            <w:pPr>
              <w:spacing w:line="500" w:lineRule="exact"/>
              <w:jc w:val="center"/>
              <w:rPr>
                <w:rFonts w:hint="eastAsia" w:ascii="仿宋" w:hAnsi="仿宋" w:eastAsia="仿宋" w:cs="仿宋"/>
                <w:color w:val="auto"/>
                <w:sz w:val="24"/>
                <w:highlight w:val="none"/>
              </w:rPr>
            </w:pPr>
          </w:p>
        </w:tc>
        <w:tc>
          <w:tcPr>
            <w:tcW w:w="796" w:type="pct"/>
            <w:noWrap w:val="0"/>
            <w:vAlign w:val="center"/>
          </w:tcPr>
          <w:p w14:paraId="6148E184">
            <w:pPr>
              <w:spacing w:line="500" w:lineRule="exact"/>
              <w:jc w:val="center"/>
              <w:rPr>
                <w:rFonts w:hint="eastAsia" w:ascii="仿宋" w:hAnsi="仿宋" w:eastAsia="仿宋" w:cs="仿宋"/>
                <w:color w:val="auto"/>
                <w:sz w:val="24"/>
                <w:highlight w:val="none"/>
              </w:rPr>
            </w:pPr>
          </w:p>
        </w:tc>
        <w:tc>
          <w:tcPr>
            <w:tcW w:w="655" w:type="pct"/>
            <w:gridSpan w:val="2"/>
            <w:noWrap w:val="0"/>
            <w:vAlign w:val="center"/>
          </w:tcPr>
          <w:p w14:paraId="4D94AFF8">
            <w:pPr>
              <w:spacing w:line="500" w:lineRule="exact"/>
              <w:jc w:val="center"/>
              <w:rPr>
                <w:rFonts w:hint="eastAsia" w:ascii="仿宋" w:hAnsi="仿宋" w:eastAsia="仿宋" w:cs="仿宋"/>
                <w:color w:val="auto"/>
                <w:sz w:val="24"/>
                <w:highlight w:val="none"/>
              </w:rPr>
            </w:pPr>
          </w:p>
        </w:tc>
        <w:tc>
          <w:tcPr>
            <w:tcW w:w="1128" w:type="pct"/>
            <w:noWrap w:val="0"/>
            <w:vAlign w:val="center"/>
          </w:tcPr>
          <w:p w14:paraId="445984DE">
            <w:pPr>
              <w:spacing w:line="500" w:lineRule="exact"/>
              <w:jc w:val="center"/>
              <w:rPr>
                <w:rFonts w:hint="eastAsia" w:ascii="仿宋" w:hAnsi="仿宋" w:eastAsia="仿宋" w:cs="仿宋"/>
                <w:color w:val="auto"/>
                <w:sz w:val="24"/>
                <w:highlight w:val="none"/>
              </w:rPr>
            </w:pPr>
          </w:p>
        </w:tc>
      </w:tr>
      <w:tr w14:paraId="6D9C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4" w:type="pct"/>
            <w:gridSpan w:val="2"/>
            <w:noWrap w:val="0"/>
            <w:vAlign w:val="center"/>
          </w:tcPr>
          <w:p w14:paraId="71EC4FA7">
            <w:pPr>
              <w:spacing w:line="500" w:lineRule="exact"/>
              <w:jc w:val="center"/>
              <w:rPr>
                <w:rFonts w:hint="eastAsia" w:ascii="仿宋" w:hAnsi="仿宋" w:eastAsia="仿宋" w:cs="仿宋"/>
                <w:color w:val="auto"/>
                <w:sz w:val="24"/>
                <w:highlight w:val="none"/>
              </w:rPr>
            </w:pPr>
          </w:p>
        </w:tc>
        <w:tc>
          <w:tcPr>
            <w:tcW w:w="859" w:type="pct"/>
            <w:gridSpan w:val="2"/>
            <w:noWrap w:val="0"/>
            <w:vAlign w:val="center"/>
          </w:tcPr>
          <w:p w14:paraId="62BE5A95">
            <w:pPr>
              <w:spacing w:line="500" w:lineRule="exact"/>
              <w:jc w:val="center"/>
              <w:rPr>
                <w:rFonts w:hint="eastAsia" w:ascii="仿宋" w:hAnsi="仿宋" w:eastAsia="仿宋" w:cs="仿宋"/>
                <w:color w:val="auto"/>
                <w:sz w:val="24"/>
                <w:highlight w:val="none"/>
              </w:rPr>
            </w:pPr>
          </w:p>
        </w:tc>
        <w:tc>
          <w:tcPr>
            <w:tcW w:w="807" w:type="pct"/>
            <w:gridSpan w:val="4"/>
            <w:noWrap w:val="0"/>
            <w:vAlign w:val="center"/>
          </w:tcPr>
          <w:p w14:paraId="5E7091AE">
            <w:pPr>
              <w:spacing w:line="500" w:lineRule="exact"/>
              <w:jc w:val="center"/>
              <w:rPr>
                <w:rFonts w:hint="eastAsia" w:ascii="仿宋" w:hAnsi="仿宋" w:eastAsia="仿宋" w:cs="仿宋"/>
                <w:color w:val="auto"/>
                <w:sz w:val="24"/>
                <w:highlight w:val="none"/>
              </w:rPr>
            </w:pPr>
          </w:p>
        </w:tc>
        <w:tc>
          <w:tcPr>
            <w:tcW w:w="796" w:type="pct"/>
            <w:noWrap w:val="0"/>
            <w:vAlign w:val="center"/>
          </w:tcPr>
          <w:p w14:paraId="0B155CA5">
            <w:pPr>
              <w:spacing w:line="500" w:lineRule="exact"/>
              <w:jc w:val="center"/>
              <w:rPr>
                <w:rFonts w:hint="eastAsia" w:ascii="仿宋" w:hAnsi="仿宋" w:eastAsia="仿宋" w:cs="仿宋"/>
                <w:color w:val="auto"/>
                <w:sz w:val="24"/>
                <w:highlight w:val="none"/>
              </w:rPr>
            </w:pPr>
          </w:p>
        </w:tc>
        <w:tc>
          <w:tcPr>
            <w:tcW w:w="655" w:type="pct"/>
            <w:gridSpan w:val="2"/>
            <w:noWrap w:val="0"/>
            <w:vAlign w:val="center"/>
          </w:tcPr>
          <w:p w14:paraId="20995E71">
            <w:pPr>
              <w:spacing w:line="500" w:lineRule="exact"/>
              <w:jc w:val="center"/>
              <w:rPr>
                <w:rFonts w:hint="eastAsia" w:ascii="仿宋" w:hAnsi="仿宋" w:eastAsia="仿宋" w:cs="仿宋"/>
                <w:color w:val="auto"/>
                <w:sz w:val="24"/>
                <w:highlight w:val="none"/>
              </w:rPr>
            </w:pPr>
          </w:p>
        </w:tc>
        <w:tc>
          <w:tcPr>
            <w:tcW w:w="1128" w:type="pct"/>
            <w:noWrap w:val="0"/>
            <w:vAlign w:val="center"/>
          </w:tcPr>
          <w:p w14:paraId="2AE9E503">
            <w:pPr>
              <w:spacing w:line="500" w:lineRule="exact"/>
              <w:jc w:val="center"/>
              <w:rPr>
                <w:rFonts w:hint="eastAsia" w:ascii="仿宋" w:hAnsi="仿宋" w:eastAsia="仿宋" w:cs="仿宋"/>
                <w:color w:val="auto"/>
                <w:sz w:val="24"/>
                <w:highlight w:val="none"/>
              </w:rPr>
            </w:pPr>
          </w:p>
        </w:tc>
      </w:tr>
      <w:tr w14:paraId="58A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4" w:type="pct"/>
            <w:gridSpan w:val="2"/>
            <w:noWrap w:val="0"/>
            <w:vAlign w:val="center"/>
          </w:tcPr>
          <w:p w14:paraId="079A7BD7">
            <w:pPr>
              <w:spacing w:line="500" w:lineRule="exact"/>
              <w:jc w:val="center"/>
              <w:rPr>
                <w:rFonts w:hint="eastAsia" w:ascii="仿宋" w:hAnsi="仿宋" w:eastAsia="仿宋" w:cs="仿宋"/>
                <w:color w:val="auto"/>
                <w:sz w:val="24"/>
                <w:highlight w:val="none"/>
              </w:rPr>
            </w:pPr>
          </w:p>
        </w:tc>
        <w:tc>
          <w:tcPr>
            <w:tcW w:w="859" w:type="pct"/>
            <w:gridSpan w:val="2"/>
            <w:noWrap w:val="0"/>
            <w:vAlign w:val="center"/>
          </w:tcPr>
          <w:p w14:paraId="55EE6BB3">
            <w:pPr>
              <w:spacing w:line="500" w:lineRule="exact"/>
              <w:jc w:val="center"/>
              <w:rPr>
                <w:rFonts w:hint="eastAsia" w:ascii="仿宋" w:hAnsi="仿宋" w:eastAsia="仿宋" w:cs="仿宋"/>
                <w:color w:val="auto"/>
                <w:sz w:val="24"/>
                <w:highlight w:val="none"/>
              </w:rPr>
            </w:pPr>
          </w:p>
        </w:tc>
        <w:tc>
          <w:tcPr>
            <w:tcW w:w="807" w:type="pct"/>
            <w:gridSpan w:val="4"/>
            <w:noWrap w:val="0"/>
            <w:vAlign w:val="center"/>
          </w:tcPr>
          <w:p w14:paraId="0F3C5544">
            <w:pPr>
              <w:spacing w:line="500" w:lineRule="exact"/>
              <w:jc w:val="center"/>
              <w:rPr>
                <w:rFonts w:hint="eastAsia" w:ascii="仿宋" w:hAnsi="仿宋" w:eastAsia="仿宋" w:cs="仿宋"/>
                <w:color w:val="auto"/>
                <w:sz w:val="24"/>
                <w:highlight w:val="none"/>
              </w:rPr>
            </w:pPr>
          </w:p>
        </w:tc>
        <w:tc>
          <w:tcPr>
            <w:tcW w:w="796" w:type="pct"/>
            <w:noWrap w:val="0"/>
            <w:vAlign w:val="center"/>
          </w:tcPr>
          <w:p w14:paraId="0200059B">
            <w:pPr>
              <w:spacing w:line="500" w:lineRule="exact"/>
              <w:jc w:val="center"/>
              <w:rPr>
                <w:rFonts w:hint="eastAsia" w:ascii="仿宋" w:hAnsi="仿宋" w:eastAsia="仿宋" w:cs="仿宋"/>
                <w:color w:val="auto"/>
                <w:sz w:val="24"/>
                <w:highlight w:val="none"/>
              </w:rPr>
            </w:pPr>
          </w:p>
        </w:tc>
        <w:tc>
          <w:tcPr>
            <w:tcW w:w="655" w:type="pct"/>
            <w:gridSpan w:val="2"/>
            <w:noWrap w:val="0"/>
            <w:vAlign w:val="center"/>
          </w:tcPr>
          <w:p w14:paraId="7C0BD1CE">
            <w:pPr>
              <w:spacing w:line="500" w:lineRule="exact"/>
              <w:jc w:val="center"/>
              <w:rPr>
                <w:rFonts w:hint="eastAsia" w:ascii="仿宋" w:hAnsi="仿宋" w:eastAsia="仿宋" w:cs="仿宋"/>
                <w:color w:val="auto"/>
                <w:sz w:val="24"/>
                <w:highlight w:val="none"/>
              </w:rPr>
            </w:pPr>
          </w:p>
        </w:tc>
        <w:tc>
          <w:tcPr>
            <w:tcW w:w="1128" w:type="pct"/>
            <w:noWrap w:val="0"/>
            <w:vAlign w:val="center"/>
          </w:tcPr>
          <w:p w14:paraId="12081C87">
            <w:pPr>
              <w:spacing w:line="500" w:lineRule="exact"/>
              <w:jc w:val="center"/>
              <w:rPr>
                <w:rFonts w:hint="eastAsia" w:ascii="仿宋" w:hAnsi="仿宋" w:eastAsia="仿宋" w:cs="仿宋"/>
                <w:color w:val="auto"/>
                <w:sz w:val="24"/>
                <w:highlight w:val="none"/>
              </w:rPr>
            </w:pPr>
          </w:p>
        </w:tc>
      </w:tr>
    </w:tbl>
    <w:p w14:paraId="0B902073">
      <w:pPr>
        <w:spacing w:before="120" w:after="120"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后附相关证明资料（包括但不限于身份证、</w:t>
      </w:r>
      <w:r>
        <w:rPr>
          <w:rFonts w:hint="eastAsia" w:ascii="仿宋" w:hAnsi="仿宋" w:eastAsia="仿宋" w:cs="仿宋"/>
          <w:color w:val="auto"/>
          <w:kern w:val="2"/>
          <w:sz w:val="24"/>
          <w:szCs w:val="24"/>
          <w:highlight w:val="none"/>
          <w:lang w:val="en-US" w:eastAsia="zh-CN" w:bidi="ar-SA"/>
        </w:rPr>
        <w:t>安全生产考核合格证书（B证）、</w:t>
      </w:r>
      <w:r>
        <w:rPr>
          <w:rFonts w:hint="eastAsia" w:ascii="仿宋" w:hAnsi="仿宋" w:eastAsia="仿宋" w:cs="仿宋"/>
          <w:color w:val="auto"/>
          <w:sz w:val="24"/>
          <w:highlight w:val="none"/>
          <w:lang w:val="en-US" w:eastAsia="zh-CN"/>
        </w:rPr>
        <w:t>注册证等相关证明材料）</w:t>
      </w:r>
    </w:p>
    <w:p w14:paraId="4636E756">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5744DF6">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3431BCAB">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826D65F">
      <w:pPr>
        <w:rPr>
          <w:rFonts w:hint="eastAsia" w:ascii="仿宋" w:hAnsi="仿宋" w:eastAsia="仿宋" w:cs="仿宋"/>
          <w:highlight w:val="none"/>
        </w:rPr>
      </w:pPr>
    </w:p>
    <w:p w14:paraId="2A6C3375">
      <w:pPr>
        <w:rPr>
          <w:rFonts w:hint="eastAsia" w:ascii="仿宋" w:hAnsi="仿宋" w:eastAsia="仿宋" w:cs="仿宋"/>
          <w:b/>
          <w:bCs/>
          <w:color w:val="auto"/>
          <w:kern w:val="0"/>
          <w:sz w:val="28"/>
          <w:szCs w:val="28"/>
          <w:highlight w:val="none"/>
          <w:lang w:val="en-US" w:eastAsia="zh-CN"/>
        </w:rPr>
      </w:pPr>
      <w:bookmarkStart w:id="164" w:name="_Toc143266217"/>
      <w:bookmarkStart w:id="165" w:name="_Toc22359"/>
      <w:bookmarkStart w:id="166" w:name="_Toc16886"/>
      <w:r>
        <w:rPr>
          <w:rFonts w:hint="eastAsia" w:ascii="仿宋" w:hAnsi="仿宋" w:eastAsia="仿宋" w:cs="仿宋"/>
          <w:b/>
          <w:bCs/>
          <w:color w:val="auto"/>
          <w:kern w:val="0"/>
          <w:sz w:val="28"/>
          <w:szCs w:val="28"/>
          <w:highlight w:val="none"/>
          <w:lang w:val="en-US" w:eastAsia="zh-CN"/>
        </w:rPr>
        <w:br w:type="page"/>
      </w:r>
    </w:p>
    <w:p w14:paraId="23457011">
      <w:pPr>
        <w:spacing w:before="120" w:after="120" w:line="500" w:lineRule="exact"/>
        <w:ind w:firstLine="200" w:firstLineChars="71"/>
        <w:jc w:val="center"/>
        <w:outlineLvl w:val="1"/>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val="en-US" w:eastAsia="zh-CN"/>
        </w:rPr>
        <w:t>九</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lang w:val="en-US" w:eastAsia="zh-CN"/>
        </w:rPr>
        <w:t>拟派主要管理人员及</w:t>
      </w:r>
      <w:r>
        <w:rPr>
          <w:rFonts w:hint="eastAsia" w:ascii="仿宋" w:hAnsi="仿宋" w:eastAsia="仿宋" w:cs="仿宋"/>
          <w:b/>
          <w:bCs/>
          <w:color w:val="auto"/>
          <w:kern w:val="0"/>
          <w:sz w:val="28"/>
          <w:szCs w:val="28"/>
          <w:highlight w:val="none"/>
          <w:lang w:eastAsia="zh-CN"/>
        </w:rPr>
        <w:t>班组人员</w:t>
      </w:r>
      <w:bookmarkEnd w:id="164"/>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54"/>
        <w:gridCol w:w="726"/>
        <w:gridCol w:w="726"/>
        <w:gridCol w:w="726"/>
        <w:gridCol w:w="726"/>
        <w:gridCol w:w="1034"/>
        <w:gridCol w:w="1559"/>
        <w:gridCol w:w="1686"/>
      </w:tblGrid>
      <w:tr w14:paraId="09E1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vAlign w:val="center"/>
          </w:tcPr>
          <w:p w14:paraId="1ADB8AD8">
            <w:pPr>
              <w:tabs>
                <w:tab w:val="left" w:pos="360"/>
              </w:tabs>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54" w:type="dxa"/>
            <w:noWrap/>
            <w:vAlign w:val="center"/>
          </w:tcPr>
          <w:p w14:paraId="4C662DC7">
            <w:pPr>
              <w:tabs>
                <w:tab w:val="left" w:pos="360"/>
              </w:tabs>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726" w:type="dxa"/>
            <w:noWrap/>
            <w:vAlign w:val="center"/>
          </w:tcPr>
          <w:p w14:paraId="57FFAD28">
            <w:pPr>
              <w:tabs>
                <w:tab w:val="left" w:pos="360"/>
              </w:tabs>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年龄</w:t>
            </w:r>
          </w:p>
        </w:tc>
        <w:tc>
          <w:tcPr>
            <w:tcW w:w="726" w:type="dxa"/>
            <w:noWrap/>
            <w:vAlign w:val="center"/>
          </w:tcPr>
          <w:p w14:paraId="7BDD77D5">
            <w:pPr>
              <w:tabs>
                <w:tab w:val="left" w:pos="360"/>
              </w:tabs>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726" w:type="dxa"/>
            <w:noWrap/>
            <w:vAlign w:val="center"/>
          </w:tcPr>
          <w:p w14:paraId="7EBD12E8">
            <w:pPr>
              <w:tabs>
                <w:tab w:val="left" w:pos="360"/>
              </w:tabs>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学历</w:t>
            </w:r>
          </w:p>
        </w:tc>
        <w:tc>
          <w:tcPr>
            <w:tcW w:w="726" w:type="dxa"/>
            <w:noWrap/>
            <w:vAlign w:val="center"/>
          </w:tcPr>
          <w:p w14:paraId="3C6F4C1F">
            <w:pPr>
              <w:tabs>
                <w:tab w:val="left" w:pos="360"/>
              </w:tabs>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专业</w:t>
            </w:r>
          </w:p>
        </w:tc>
        <w:tc>
          <w:tcPr>
            <w:tcW w:w="1034" w:type="dxa"/>
            <w:noWrap/>
            <w:vAlign w:val="center"/>
          </w:tcPr>
          <w:p w14:paraId="694B3B8B">
            <w:pPr>
              <w:tabs>
                <w:tab w:val="left" w:pos="360"/>
              </w:tabs>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tc>
        <w:tc>
          <w:tcPr>
            <w:tcW w:w="1559" w:type="dxa"/>
            <w:noWrap/>
            <w:vAlign w:val="center"/>
          </w:tcPr>
          <w:p w14:paraId="674473C6">
            <w:pPr>
              <w:tabs>
                <w:tab w:val="left" w:pos="360"/>
              </w:tabs>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拟承担职务</w:t>
            </w:r>
          </w:p>
        </w:tc>
        <w:tc>
          <w:tcPr>
            <w:tcW w:w="1686" w:type="dxa"/>
            <w:noWrap/>
            <w:vAlign w:val="center"/>
          </w:tcPr>
          <w:p w14:paraId="23D3288A">
            <w:pPr>
              <w:tabs>
                <w:tab w:val="left" w:pos="360"/>
              </w:tabs>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注册证书或资格证书及证号</w:t>
            </w:r>
          </w:p>
        </w:tc>
      </w:tr>
      <w:tr w14:paraId="2703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3FED6301">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77FFE165">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68B5480">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4B216A2D">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4D34771E">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82FC1DB">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07B95E23">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357B776B">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50723FCF">
            <w:pPr>
              <w:tabs>
                <w:tab w:val="left" w:pos="360"/>
              </w:tabs>
              <w:spacing w:line="360" w:lineRule="auto"/>
              <w:jc w:val="center"/>
              <w:rPr>
                <w:rFonts w:hint="eastAsia" w:ascii="仿宋" w:hAnsi="仿宋" w:eastAsia="仿宋" w:cs="仿宋"/>
                <w:color w:val="auto"/>
                <w:sz w:val="24"/>
                <w:highlight w:val="none"/>
                <w:lang w:eastAsia="zh-CN"/>
              </w:rPr>
            </w:pPr>
          </w:p>
        </w:tc>
      </w:tr>
      <w:tr w14:paraId="7F86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7460A327">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6641FA5E">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147D72DF">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46DD3239">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05327D97">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6C2BA2E8">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654546DE">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09594549">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0D2DBB75">
            <w:pPr>
              <w:tabs>
                <w:tab w:val="left" w:pos="360"/>
              </w:tabs>
              <w:spacing w:line="360" w:lineRule="auto"/>
              <w:jc w:val="center"/>
              <w:rPr>
                <w:rFonts w:hint="eastAsia" w:ascii="仿宋" w:hAnsi="仿宋" w:eastAsia="仿宋" w:cs="仿宋"/>
                <w:color w:val="auto"/>
                <w:sz w:val="24"/>
                <w:highlight w:val="none"/>
                <w:lang w:eastAsia="zh-CN"/>
              </w:rPr>
            </w:pPr>
          </w:p>
        </w:tc>
      </w:tr>
      <w:tr w14:paraId="3C68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70" w:type="dxa"/>
            <w:noWrap/>
          </w:tcPr>
          <w:p w14:paraId="73D97A0A">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1C526630">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504CAF0">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C299059">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74E21671">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78A51ADC">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2BD9EA44">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6995BC43">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18DFA344">
            <w:pPr>
              <w:tabs>
                <w:tab w:val="left" w:pos="360"/>
              </w:tabs>
              <w:spacing w:line="360" w:lineRule="auto"/>
              <w:jc w:val="center"/>
              <w:rPr>
                <w:rFonts w:hint="eastAsia" w:ascii="仿宋" w:hAnsi="仿宋" w:eastAsia="仿宋" w:cs="仿宋"/>
                <w:color w:val="auto"/>
                <w:sz w:val="24"/>
                <w:highlight w:val="none"/>
                <w:lang w:eastAsia="zh-CN"/>
              </w:rPr>
            </w:pPr>
          </w:p>
        </w:tc>
      </w:tr>
      <w:tr w14:paraId="6C3C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254A2B64">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6C298C1D">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79C85883">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104D47DB">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4295672F">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03BE008C">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369D1C4D">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0B60A030">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3B329F2C">
            <w:pPr>
              <w:tabs>
                <w:tab w:val="left" w:pos="360"/>
              </w:tabs>
              <w:spacing w:line="360" w:lineRule="auto"/>
              <w:jc w:val="center"/>
              <w:rPr>
                <w:rFonts w:hint="eastAsia" w:ascii="仿宋" w:hAnsi="仿宋" w:eastAsia="仿宋" w:cs="仿宋"/>
                <w:color w:val="auto"/>
                <w:sz w:val="24"/>
                <w:highlight w:val="none"/>
                <w:lang w:eastAsia="zh-CN"/>
              </w:rPr>
            </w:pPr>
          </w:p>
        </w:tc>
      </w:tr>
      <w:tr w14:paraId="29D1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0DEAC1E6">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480DF0EA">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11BA6174">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38CB11C6">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D4379C4">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30D4D05A">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16884CB6">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58F021BC">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39423696">
            <w:pPr>
              <w:tabs>
                <w:tab w:val="left" w:pos="360"/>
              </w:tabs>
              <w:spacing w:line="360" w:lineRule="auto"/>
              <w:jc w:val="center"/>
              <w:rPr>
                <w:rFonts w:hint="eastAsia" w:ascii="仿宋" w:hAnsi="仿宋" w:eastAsia="仿宋" w:cs="仿宋"/>
                <w:color w:val="auto"/>
                <w:sz w:val="24"/>
                <w:highlight w:val="none"/>
                <w:lang w:eastAsia="zh-CN"/>
              </w:rPr>
            </w:pPr>
          </w:p>
        </w:tc>
      </w:tr>
      <w:tr w14:paraId="1E16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3DDDEAC1">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6EFD1849">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6ED9D19A">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1C2F023F">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220789DD">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6F2AB1EF">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797FBB4D">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1D9B1AF6">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0B5FD365">
            <w:pPr>
              <w:tabs>
                <w:tab w:val="left" w:pos="360"/>
              </w:tabs>
              <w:spacing w:line="360" w:lineRule="auto"/>
              <w:jc w:val="center"/>
              <w:rPr>
                <w:rFonts w:hint="eastAsia" w:ascii="仿宋" w:hAnsi="仿宋" w:eastAsia="仿宋" w:cs="仿宋"/>
                <w:color w:val="auto"/>
                <w:sz w:val="24"/>
                <w:highlight w:val="none"/>
                <w:lang w:eastAsia="zh-CN"/>
              </w:rPr>
            </w:pPr>
          </w:p>
        </w:tc>
      </w:tr>
      <w:tr w14:paraId="074B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0925D1CD">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14A6B302">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67EE126B">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44677441">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7ECFF6E5">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779AF70F">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5ADE3BA1">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6D75C462">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669DC18F">
            <w:pPr>
              <w:tabs>
                <w:tab w:val="left" w:pos="360"/>
              </w:tabs>
              <w:spacing w:line="360" w:lineRule="auto"/>
              <w:jc w:val="center"/>
              <w:rPr>
                <w:rFonts w:hint="eastAsia" w:ascii="仿宋" w:hAnsi="仿宋" w:eastAsia="仿宋" w:cs="仿宋"/>
                <w:color w:val="auto"/>
                <w:sz w:val="24"/>
                <w:highlight w:val="none"/>
                <w:lang w:eastAsia="zh-CN"/>
              </w:rPr>
            </w:pPr>
          </w:p>
        </w:tc>
      </w:tr>
      <w:tr w14:paraId="1B15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24A614B4">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75B8D072">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EF1751B">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3076D4DB">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1FCD49F">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573C7C4">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76805048">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7E5FDE4F">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29C207E0">
            <w:pPr>
              <w:tabs>
                <w:tab w:val="left" w:pos="360"/>
              </w:tabs>
              <w:spacing w:line="360" w:lineRule="auto"/>
              <w:jc w:val="center"/>
              <w:rPr>
                <w:rFonts w:hint="eastAsia" w:ascii="仿宋" w:hAnsi="仿宋" w:eastAsia="仿宋" w:cs="仿宋"/>
                <w:color w:val="auto"/>
                <w:sz w:val="24"/>
                <w:highlight w:val="none"/>
                <w:lang w:eastAsia="zh-CN"/>
              </w:rPr>
            </w:pPr>
          </w:p>
        </w:tc>
      </w:tr>
      <w:tr w14:paraId="758C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2030D3E5">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790545C3">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1D80E70A">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3CAC106C">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0D08D9DA">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43BA3507">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79C341FA">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44D17AB5">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1871D13B">
            <w:pPr>
              <w:tabs>
                <w:tab w:val="left" w:pos="360"/>
              </w:tabs>
              <w:spacing w:line="360" w:lineRule="auto"/>
              <w:jc w:val="center"/>
              <w:rPr>
                <w:rFonts w:hint="eastAsia" w:ascii="仿宋" w:hAnsi="仿宋" w:eastAsia="仿宋" w:cs="仿宋"/>
                <w:color w:val="auto"/>
                <w:sz w:val="24"/>
                <w:highlight w:val="none"/>
                <w:lang w:eastAsia="zh-CN"/>
              </w:rPr>
            </w:pPr>
          </w:p>
        </w:tc>
      </w:tr>
      <w:tr w14:paraId="1573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70" w:type="dxa"/>
            <w:noWrap/>
          </w:tcPr>
          <w:p w14:paraId="678FE886">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7D6CA5D1">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26E5BFE">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3B098D32">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0F505807">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3F31F623">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5A3193F2">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1A1EE5B6">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30C79102">
            <w:pPr>
              <w:tabs>
                <w:tab w:val="left" w:pos="360"/>
              </w:tabs>
              <w:spacing w:line="360" w:lineRule="auto"/>
              <w:jc w:val="center"/>
              <w:rPr>
                <w:rFonts w:hint="eastAsia" w:ascii="仿宋" w:hAnsi="仿宋" w:eastAsia="仿宋" w:cs="仿宋"/>
                <w:color w:val="auto"/>
                <w:sz w:val="24"/>
                <w:highlight w:val="none"/>
                <w:lang w:eastAsia="zh-CN"/>
              </w:rPr>
            </w:pPr>
          </w:p>
        </w:tc>
      </w:tr>
      <w:tr w14:paraId="70C6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1834E40D">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111CF24B">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28AF4302">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1ED68407">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D05A6B0">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07871317">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3962BDDE">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76292C04">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4C6E7B85">
            <w:pPr>
              <w:tabs>
                <w:tab w:val="left" w:pos="360"/>
              </w:tabs>
              <w:spacing w:line="360" w:lineRule="auto"/>
              <w:jc w:val="center"/>
              <w:rPr>
                <w:rFonts w:hint="eastAsia" w:ascii="仿宋" w:hAnsi="仿宋" w:eastAsia="仿宋" w:cs="仿宋"/>
                <w:color w:val="auto"/>
                <w:sz w:val="24"/>
                <w:highlight w:val="none"/>
                <w:lang w:eastAsia="zh-CN"/>
              </w:rPr>
            </w:pPr>
          </w:p>
        </w:tc>
      </w:tr>
      <w:tr w14:paraId="658A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0" w:type="dxa"/>
            <w:noWrap/>
          </w:tcPr>
          <w:p w14:paraId="2E5E259E">
            <w:pPr>
              <w:tabs>
                <w:tab w:val="left" w:pos="360"/>
              </w:tabs>
              <w:spacing w:line="360" w:lineRule="auto"/>
              <w:jc w:val="center"/>
              <w:rPr>
                <w:rFonts w:hint="eastAsia" w:ascii="仿宋" w:hAnsi="仿宋" w:eastAsia="仿宋" w:cs="仿宋"/>
                <w:color w:val="auto"/>
                <w:sz w:val="24"/>
                <w:highlight w:val="none"/>
                <w:lang w:eastAsia="zh-CN"/>
              </w:rPr>
            </w:pPr>
          </w:p>
        </w:tc>
        <w:tc>
          <w:tcPr>
            <w:tcW w:w="1054" w:type="dxa"/>
            <w:noWrap/>
          </w:tcPr>
          <w:p w14:paraId="009126B5">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78DEC6CA">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5BAB0FC3">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098EBBA2">
            <w:pPr>
              <w:tabs>
                <w:tab w:val="left" w:pos="360"/>
              </w:tabs>
              <w:spacing w:line="360" w:lineRule="auto"/>
              <w:jc w:val="center"/>
              <w:rPr>
                <w:rFonts w:hint="eastAsia" w:ascii="仿宋" w:hAnsi="仿宋" w:eastAsia="仿宋" w:cs="仿宋"/>
                <w:color w:val="auto"/>
                <w:sz w:val="24"/>
                <w:highlight w:val="none"/>
                <w:lang w:eastAsia="zh-CN"/>
              </w:rPr>
            </w:pPr>
          </w:p>
        </w:tc>
        <w:tc>
          <w:tcPr>
            <w:tcW w:w="726" w:type="dxa"/>
            <w:noWrap/>
          </w:tcPr>
          <w:p w14:paraId="7152FF43">
            <w:pPr>
              <w:tabs>
                <w:tab w:val="left" w:pos="360"/>
              </w:tabs>
              <w:spacing w:line="360" w:lineRule="auto"/>
              <w:jc w:val="center"/>
              <w:rPr>
                <w:rFonts w:hint="eastAsia" w:ascii="仿宋" w:hAnsi="仿宋" w:eastAsia="仿宋" w:cs="仿宋"/>
                <w:color w:val="auto"/>
                <w:sz w:val="24"/>
                <w:highlight w:val="none"/>
                <w:lang w:eastAsia="zh-CN"/>
              </w:rPr>
            </w:pPr>
          </w:p>
        </w:tc>
        <w:tc>
          <w:tcPr>
            <w:tcW w:w="1034" w:type="dxa"/>
            <w:noWrap/>
          </w:tcPr>
          <w:p w14:paraId="12329CD6">
            <w:pPr>
              <w:tabs>
                <w:tab w:val="left" w:pos="360"/>
              </w:tabs>
              <w:spacing w:line="360" w:lineRule="auto"/>
              <w:jc w:val="center"/>
              <w:rPr>
                <w:rFonts w:hint="eastAsia" w:ascii="仿宋" w:hAnsi="仿宋" w:eastAsia="仿宋" w:cs="仿宋"/>
                <w:color w:val="auto"/>
                <w:sz w:val="24"/>
                <w:highlight w:val="none"/>
                <w:lang w:eastAsia="zh-CN"/>
              </w:rPr>
            </w:pPr>
          </w:p>
        </w:tc>
        <w:tc>
          <w:tcPr>
            <w:tcW w:w="1559" w:type="dxa"/>
            <w:noWrap/>
          </w:tcPr>
          <w:p w14:paraId="7F555120">
            <w:pPr>
              <w:tabs>
                <w:tab w:val="left" w:pos="360"/>
              </w:tabs>
              <w:spacing w:line="360" w:lineRule="auto"/>
              <w:jc w:val="center"/>
              <w:rPr>
                <w:rFonts w:hint="eastAsia" w:ascii="仿宋" w:hAnsi="仿宋" w:eastAsia="仿宋" w:cs="仿宋"/>
                <w:color w:val="auto"/>
                <w:sz w:val="24"/>
                <w:highlight w:val="none"/>
                <w:lang w:eastAsia="zh-CN"/>
              </w:rPr>
            </w:pPr>
          </w:p>
        </w:tc>
        <w:tc>
          <w:tcPr>
            <w:tcW w:w="1686" w:type="dxa"/>
            <w:noWrap/>
          </w:tcPr>
          <w:p w14:paraId="06B6B77A">
            <w:pPr>
              <w:tabs>
                <w:tab w:val="left" w:pos="360"/>
              </w:tabs>
              <w:spacing w:line="360" w:lineRule="auto"/>
              <w:jc w:val="center"/>
              <w:rPr>
                <w:rFonts w:hint="eastAsia" w:ascii="仿宋" w:hAnsi="仿宋" w:eastAsia="仿宋" w:cs="仿宋"/>
                <w:color w:val="auto"/>
                <w:sz w:val="24"/>
                <w:highlight w:val="none"/>
                <w:lang w:eastAsia="zh-CN"/>
              </w:rPr>
            </w:pPr>
          </w:p>
        </w:tc>
      </w:tr>
    </w:tbl>
    <w:p w14:paraId="32B89C8F">
      <w:pPr>
        <w:pStyle w:val="18"/>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pacing w:val="-4"/>
          <w:sz w:val="24"/>
          <w:szCs w:val="22"/>
          <w:highlight w:val="none"/>
          <w:lang w:eastAsia="zh-CN"/>
        </w:rPr>
        <w:t>注：本表所列人员后附相关证</w:t>
      </w:r>
      <w:r>
        <w:rPr>
          <w:rFonts w:hint="eastAsia" w:ascii="仿宋" w:hAnsi="仿宋" w:eastAsia="仿宋" w:cs="仿宋"/>
          <w:color w:val="auto"/>
          <w:sz w:val="24"/>
          <w:szCs w:val="22"/>
          <w:highlight w:val="none"/>
          <w:lang w:eastAsia="zh-CN"/>
        </w:rPr>
        <w:t>书资料复印件或扫描件，表格内无内容的可以填写“/”</w:t>
      </w:r>
    </w:p>
    <w:p w14:paraId="71FE3212">
      <w:pPr>
        <w:rPr>
          <w:rFonts w:hint="eastAsia" w:ascii="仿宋" w:hAnsi="仿宋" w:eastAsia="仿宋" w:cs="仿宋"/>
          <w:color w:val="auto"/>
          <w:sz w:val="24"/>
          <w:szCs w:val="24"/>
          <w:highlight w:val="none"/>
          <w:lang w:eastAsia="zh-CN"/>
        </w:rPr>
      </w:pPr>
    </w:p>
    <w:p w14:paraId="69964F3B">
      <w:pPr>
        <w:spacing w:before="5"/>
        <w:rPr>
          <w:rFonts w:hint="eastAsia" w:ascii="仿宋" w:hAnsi="仿宋" w:eastAsia="仿宋" w:cs="仿宋"/>
          <w:color w:val="auto"/>
          <w:sz w:val="23"/>
          <w:szCs w:val="23"/>
          <w:highlight w:val="none"/>
          <w:lang w:eastAsia="zh-CN"/>
        </w:rPr>
      </w:pPr>
    </w:p>
    <w:p w14:paraId="44BA041E">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F78F40C">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78E4AC43">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67788FD">
      <w:pPr>
        <w:pStyle w:val="18"/>
        <w:tabs>
          <w:tab w:val="left" w:pos="8583"/>
        </w:tabs>
        <w:spacing w:before="0" w:line="357" w:lineRule="auto"/>
        <w:ind w:left="4302" w:right="861"/>
        <w:jc w:val="both"/>
        <w:rPr>
          <w:rFonts w:hint="eastAsia" w:ascii="仿宋" w:hAnsi="仿宋" w:eastAsia="仿宋" w:cs="仿宋"/>
          <w:color w:val="auto"/>
          <w:highlight w:val="none"/>
          <w:lang w:eastAsia="zh-CN"/>
        </w:rPr>
      </w:pPr>
    </w:p>
    <w:p w14:paraId="7C8B20F2">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300CD615">
      <w:pPr>
        <w:numPr>
          <w:ilvl w:val="0"/>
          <w:numId w:val="0"/>
        </w:numPr>
        <w:shd w:val="clear"/>
        <w:spacing w:beforeLines="100"/>
        <w:jc w:val="center"/>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十、针对本项目的施工机械配备和材料投入计划</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60"/>
        <w:gridCol w:w="2160"/>
        <w:gridCol w:w="2401"/>
        <w:gridCol w:w="1578"/>
      </w:tblGrid>
      <w:tr w14:paraId="60F6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008" w:type="dxa"/>
            <w:noWrap/>
            <w:vAlign w:val="center"/>
          </w:tcPr>
          <w:p w14:paraId="4B43B99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60" w:type="dxa"/>
            <w:noWrap/>
            <w:vAlign w:val="center"/>
          </w:tcPr>
          <w:p w14:paraId="1D8582C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2160" w:type="dxa"/>
            <w:noWrap/>
            <w:vAlign w:val="center"/>
          </w:tcPr>
          <w:p w14:paraId="36722C1A">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规格型号</w:t>
            </w:r>
          </w:p>
        </w:tc>
        <w:tc>
          <w:tcPr>
            <w:tcW w:w="2401" w:type="dxa"/>
            <w:noWrap/>
            <w:vAlign w:val="center"/>
          </w:tcPr>
          <w:p w14:paraId="652F377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578" w:type="dxa"/>
            <w:noWrap/>
            <w:vAlign w:val="center"/>
          </w:tcPr>
          <w:p w14:paraId="7F53FEF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22E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8" w:type="dxa"/>
            <w:noWrap/>
            <w:vAlign w:val="center"/>
          </w:tcPr>
          <w:p w14:paraId="0119B2A5">
            <w:pPr>
              <w:jc w:val="center"/>
              <w:rPr>
                <w:rFonts w:hint="eastAsia" w:ascii="仿宋" w:hAnsi="仿宋" w:eastAsia="仿宋" w:cs="仿宋"/>
                <w:color w:val="auto"/>
                <w:sz w:val="24"/>
                <w:szCs w:val="24"/>
                <w:highlight w:val="none"/>
              </w:rPr>
            </w:pPr>
          </w:p>
        </w:tc>
        <w:tc>
          <w:tcPr>
            <w:tcW w:w="2160" w:type="dxa"/>
            <w:noWrap/>
            <w:vAlign w:val="center"/>
          </w:tcPr>
          <w:p w14:paraId="75507982">
            <w:pPr>
              <w:jc w:val="center"/>
              <w:rPr>
                <w:rFonts w:hint="eastAsia" w:ascii="仿宋" w:hAnsi="仿宋" w:eastAsia="仿宋" w:cs="仿宋"/>
                <w:color w:val="auto"/>
                <w:sz w:val="24"/>
                <w:szCs w:val="24"/>
                <w:highlight w:val="none"/>
              </w:rPr>
            </w:pPr>
          </w:p>
        </w:tc>
        <w:tc>
          <w:tcPr>
            <w:tcW w:w="2160" w:type="dxa"/>
            <w:noWrap/>
            <w:vAlign w:val="center"/>
          </w:tcPr>
          <w:p w14:paraId="4313B9E8">
            <w:pPr>
              <w:jc w:val="center"/>
              <w:rPr>
                <w:rFonts w:hint="eastAsia" w:ascii="仿宋" w:hAnsi="仿宋" w:eastAsia="仿宋" w:cs="仿宋"/>
                <w:color w:val="auto"/>
                <w:sz w:val="24"/>
                <w:szCs w:val="24"/>
                <w:highlight w:val="none"/>
              </w:rPr>
            </w:pPr>
          </w:p>
        </w:tc>
        <w:tc>
          <w:tcPr>
            <w:tcW w:w="2401" w:type="dxa"/>
            <w:noWrap/>
            <w:vAlign w:val="center"/>
          </w:tcPr>
          <w:p w14:paraId="027FFE07">
            <w:pPr>
              <w:jc w:val="center"/>
              <w:rPr>
                <w:rFonts w:hint="eastAsia" w:ascii="仿宋" w:hAnsi="仿宋" w:eastAsia="仿宋" w:cs="仿宋"/>
                <w:color w:val="auto"/>
                <w:sz w:val="24"/>
                <w:szCs w:val="24"/>
                <w:highlight w:val="none"/>
              </w:rPr>
            </w:pPr>
          </w:p>
        </w:tc>
        <w:tc>
          <w:tcPr>
            <w:tcW w:w="1578" w:type="dxa"/>
            <w:noWrap/>
            <w:vAlign w:val="center"/>
          </w:tcPr>
          <w:p w14:paraId="41D55085">
            <w:pPr>
              <w:jc w:val="center"/>
              <w:rPr>
                <w:rFonts w:hint="eastAsia" w:ascii="仿宋" w:hAnsi="仿宋" w:eastAsia="仿宋" w:cs="仿宋"/>
                <w:color w:val="auto"/>
                <w:sz w:val="24"/>
                <w:szCs w:val="24"/>
                <w:highlight w:val="none"/>
              </w:rPr>
            </w:pPr>
          </w:p>
        </w:tc>
      </w:tr>
      <w:tr w14:paraId="1415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8" w:type="dxa"/>
            <w:noWrap/>
            <w:vAlign w:val="center"/>
          </w:tcPr>
          <w:p w14:paraId="50050E00">
            <w:pPr>
              <w:jc w:val="center"/>
              <w:rPr>
                <w:rFonts w:hint="eastAsia" w:ascii="仿宋" w:hAnsi="仿宋" w:eastAsia="仿宋" w:cs="仿宋"/>
                <w:color w:val="auto"/>
                <w:sz w:val="24"/>
                <w:szCs w:val="24"/>
                <w:highlight w:val="none"/>
              </w:rPr>
            </w:pPr>
          </w:p>
        </w:tc>
        <w:tc>
          <w:tcPr>
            <w:tcW w:w="2160" w:type="dxa"/>
            <w:noWrap/>
            <w:vAlign w:val="center"/>
          </w:tcPr>
          <w:p w14:paraId="3A2E61EF">
            <w:pPr>
              <w:jc w:val="center"/>
              <w:rPr>
                <w:rFonts w:hint="eastAsia" w:ascii="仿宋" w:hAnsi="仿宋" w:eastAsia="仿宋" w:cs="仿宋"/>
                <w:color w:val="auto"/>
                <w:sz w:val="24"/>
                <w:szCs w:val="24"/>
                <w:highlight w:val="none"/>
              </w:rPr>
            </w:pPr>
          </w:p>
        </w:tc>
        <w:tc>
          <w:tcPr>
            <w:tcW w:w="2160" w:type="dxa"/>
            <w:noWrap/>
            <w:vAlign w:val="center"/>
          </w:tcPr>
          <w:p w14:paraId="2B562784">
            <w:pPr>
              <w:jc w:val="center"/>
              <w:rPr>
                <w:rFonts w:hint="eastAsia" w:ascii="仿宋" w:hAnsi="仿宋" w:eastAsia="仿宋" w:cs="仿宋"/>
                <w:color w:val="auto"/>
                <w:sz w:val="24"/>
                <w:szCs w:val="24"/>
                <w:highlight w:val="none"/>
              </w:rPr>
            </w:pPr>
          </w:p>
        </w:tc>
        <w:tc>
          <w:tcPr>
            <w:tcW w:w="2401" w:type="dxa"/>
            <w:noWrap/>
            <w:vAlign w:val="center"/>
          </w:tcPr>
          <w:p w14:paraId="7E665DA3">
            <w:pPr>
              <w:jc w:val="center"/>
              <w:rPr>
                <w:rFonts w:hint="eastAsia" w:ascii="仿宋" w:hAnsi="仿宋" w:eastAsia="仿宋" w:cs="仿宋"/>
                <w:color w:val="auto"/>
                <w:sz w:val="24"/>
                <w:szCs w:val="24"/>
                <w:highlight w:val="none"/>
              </w:rPr>
            </w:pPr>
          </w:p>
        </w:tc>
        <w:tc>
          <w:tcPr>
            <w:tcW w:w="1578" w:type="dxa"/>
            <w:noWrap/>
            <w:vAlign w:val="center"/>
          </w:tcPr>
          <w:p w14:paraId="39280EE7">
            <w:pPr>
              <w:jc w:val="center"/>
              <w:rPr>
                <w:rFonts w:hint="eastAsia" w:ascii="仿宋" w:hAnsi="仿宋" w:eastAsia="仿宋" w:cs="仿宋"/>
                <w:color w:val="auto"/>
                <w:sz w:val="24"/>
                <w:szCs w:val="24"/>
                <w:highlight w:val="none"/>
              </w:rPr>
            </w:pPr>
          </w:p>
        </w:tc>
      </w:tr>
      <w:tr w14:paraId="56BD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8" w:type="dxa"/>
            <w:noWrap/>
            <w:vAlign w:val="center"/>
          </w:tcPr>
          <w:p w14:paraId="230505F9">
            <w:pPr>
              <w:jc w:val="center"/>
              <w:rPr>
                <w:rFonts w:hint="eastAsia" w:ascii="仿宋" w:hAnsi="仿宋" w:eastAsia="仿宋" w:cs="仿宋"/>
                <w:color w:val="auto"/>
                <w:sz w:val="24"/>
                <w:szCs w:val="24"/>
                <w:highlight w:val="none"/>
              </w:rPr>
            </w:pPr>
          </w:p>
        </w:tc>
        <w:tc>
          <w:tcPr>
            <w:tcW w:w="2160" w:type="dxa"/>
            <w:noWrap/>
            <w:vAlign w:val="center"/>
          </w:tcPr>
          <w:p w14:paraId="39A5D8A9">
            <w:pPr>
              <w:jc w:val="center"/>
              <w:rPr>
                <w:rFonts w:hint="eastAsia" w:ascii="仿宋" w:hAnsi="仿宋" w:eastAsia="仿宋" w:cs="仿宋"/>
                <w:color w:val="auto"/>
                <w:sz w:val="24"/>
                <w:szCs w:val="24"/>
                <w:highlight w:val="none"/>
              </w:rPr>
            </w:pPr>
          </w:p>
        </w:tc>
        <w:tc>
          <w:tcPr>
            <w:tcW w:w="2160" w:type="dxa"/>
            <w:noWrap/>
            <w:vAlign w:val="center"/>
          </w:tcPr>
          <w:p w14:paraId="2D18A72E">
            <w:pPr>
              <w:jc w:val="center"/>
              <w:rPr>
                <w:rFonts w:hint="eastAsia" w:ascii="仿宋" w:hAnsi="仿宋" w:eastAsia="仿宋" w:cs="仿宋"/>
                <w:color w:val="auto"/>
                <w:sz w:val="24"/>
                <w:szCs w:val="24"/>
                <w:highlight w:val="none"/>
              </w:rPr>
            </w:pPr>
          </w:p>
        </w:tc>
        <w:tc>
          <w:tcPr>
            <w:tcW w:w="2401" w:type="dxa"/>
            <w:noWrap/>
            <w:vAlign w:val="center"/>
          </w:tcPr>
          <w:p w14:paraId="479C2D0C">
            <w:pPr>
              <w:jc w:val="center"/>
              <w:rPr>
                <w:rFonts w:hint="eastAsia" w:ascii="仿宋" w:hAnsi="仿宋" w:eastAsia="仿宋" w:cs="仿宋"/>
                <w:color w:val="auto"/>
                <w:sz w:val="24"/>
                <w:szCs w:val="24"/>
                <w:highlight w:val="none"/>
              </w:rPr>
            </w:pPr>
          </w:p>
        </w:tc>
        <w:tc>
          <w:tcPr>
            <w:tcW w:w="1578" w:type="dxa"/>
            <w:noWrap/>
            <w:vAlign w:val="center"/>
          </w:tcPr>
          <w:p w14:paraId="72133317">
            <w:pPr>
              <w:jc w:val="center"/>
              <w:rPr>
                <w:rFonts w:hint="eastAsia" w:ascii="仿宋" w:hAnsi="仿宋" w:eastAsia="仿宋" w:cs="仿宋"/>
                <w:color w:val="auto"/>
                <w:sz w:val="24"/>
                <w:szCs w:val="24"/>
                <w:highlight w:val="none"/>
              </w:rPr>
            </w:pPr>
          </w:p>
        </w:tc>
      </w:tr>
      <w:tr w14:paraId="6845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8" w:type="dxa"/>
            <w:noWrap/>
            <w:vAlign w:val="center"/>
          </w:tcPr>
          <w:p w14:paraId="219D8846">
            <w:pPr>
              <w:jc w:val="center"/>
              <w:rPr>
                <w:rFonts w:hint="eastAsia" w:ascii="仿宋" w:hAnsi="仿宋" w:eastAsia="仿宋" w:cs="仿宋"/>
                <w:color w:val="auto"/>
                <w:sz w:val="24"/>
                <w:szCs w:val="24"/>
                <w:highlight w:val="none"/>
              </w:rPr>
            </w:pPr>
          </w:p>
        </w:tc>
        <w:tc>
          <w:tcPr>
            <w:tcW w:w="2160" w:type="dxa"/>
            <w:noWrap/>
            <w:vAlign w:val="center"/>
          </w:tcPr>
          <w:p w14:paraId="078DA72A">
            <w:pPr>
              <w:jc w:val="center"/>
              <w:rPr>
                <w:rFonts w:hint="eastAsia" w:ascii="仿宋" w:hAnsi="仿宋" w:eastAsia="仿宋" w:cs="仿宋"/>
                <w:color w:val="auto"/>
                <w:sz w:val="24"/>
                <w:szCs w:val="24"/>
                <w:highlight w:val="none"/>
              </w:rPr>
            </w:pPr>
          </w:p>
        </w:tc>
        <w:tc>
          <w:tcPr>
            <w:tcW w:w="2160" w:type="dxa"/>
            <w:noWrap/>
            <w:vAlign w:val="center"/>
          </w:tcPr>
          <w:p w14:paraId="542CBF4B">
            <w:pPr>
              <w:jc w:val="center"/>
              <w:rPr>
                <w:rFonts w:hint="eastAsia" w:ascii="仿宋" w:hAnsi="仿宋" w:eastAsia="仿宋" w:cs="仿宋"/>
                <w:color w:val="auto"/>
                <w:sz w:val="24"/>
                <w:szCs w:val="24"/>
                <w:highlight w:val="none"/>
              </w:rPr>
            </w:pPr>
          </w:p>
        </w:tc>
        <w:tc>
          <w:tcPr>
            <w:tcW w:w="2401" w:type="dxa"/>
            <w:noWrap/>
            <w:vAlign w:val="center"/>
          </w:tcPr>
          <w:p w14:paraId="532C02B9">
            <w:pPr>
              <w:jc w:val="center"/>
              <w:rPr>
                <w:rFonts w:hint="eastAsia" w:ascii="仿宋" w:hAnsi="仿宋" w:eastAsia="仿宋" w:cs="仿宋"/>
                <w:color w:val="auto"/>
                <w:sz w:val="24"/>
                <w:szCs w:val="24"/>
                <w:highlight w:val="none"/>
              </w:rPr>
            </w:pPr>
          </w:p>
        </w:tc>
        <w:tc>
          <w:tcPr>
            <w:tcW w:w="1578" w:type="dxa"/>
            <w:noWrap/>
            <w:vAlign w:val="center"/>
          </w:tcPr>
          <w:p w14:paraId="5EFE138F">
            <w:pPr>
              <w:jc w:val="center"/>
              <w:rPr>
                <w:rFonts w:hint="eastAsia" w:ascii="仿宋" w:hAnsi="仿宋" w:eastAsia="仿宋" w:cs="仿宋"/>
                <w:color w:val="auto"/>
                <w:sz w:val="24"/>
                <w:szCs w:val="24"/>
                <w:highlight w:val="none"/>
              </w:rPr>
            </w:pPr>
          </w:p>
        </w:tc>
      </w:tr>
      <w:tr w14:paraId="6A90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8" w:type="dxa"/>
            <w:noWrap/>
            <w:vAlign w:val="center"/>
          </w:tcPr>
          <w:p w14:paraId="65027FAD">
            <w:pPr>
              <w:jc w:val="center"/>
              <w:rPr>
                <w:rFonts w:hint="eastAsia" w:ascii="仿宋" w:hAnsi="仿宋" w:eastAsia="仿宋" w:cs="仿宋"/>
                <w:color w:val="auto"/>
                <w:sz w:val="24"/>
                <w:szCs w:val="24"/>
                <w:highlight w:val="none"/>
              </w:rPr>
            </w:pPr>
          </w:p>
        </w:tc>
        <w:tc>
          <w:tcPr>
            <w:tcW w:w="2160" w:type="dxa"/>
            <w:noWrap/>
            <w:vAlign w:val="center"/>
          </w:tcPr>
          <w:p w14:paraId="415157AF">
            <w:pPr>
              <w:jc w:val="center"/>
              <w:rPr>
                <w:rFonts w:hint="eastAsia" w:ascii="仿宋" w:hAnsi="仿宋" w:eastAsia="仿宋" w:cs="仿宋"/>
                <w:color w:val="auto"/>
                <w:sz w:val="24"/>
                <w:szCs w:val="24"/>
                <w:highlight w:val="none"/>
              </w:rPr>
            </w:pPr>
          </w:p>
        </w:tc>
        <w:tc>
          <w:tcPr>
            <w:tcW w:w="2160" w:type="dxa"/>
            <w:noWrap/>
            <w:vAlign w:val="center"/>
          </w:tcPr>
          <w:p w14:paraId="1A159D85">
            <w:pPr>
              <w:jc w:val="center"/>
              <w:rPr>
                <w:rFonts w:hint="eastAsia" w:ascii="仿宋" w:hAnsi="仿宋" w:eastAsia="仿宋" w:cs="仿宋"/>
                <w:color w:val="auto"/>
                <w:sz w:val="24"/>
                <w:szCs w:val="24"/>
                <w:highlight w:val="none"/>
              </w:rPr>
            </w:pPr>
          </w:p>
        </w:tc>
        <w:tc>
          <w:tcPr>
            <w:tcW w:w="2401" w:type="dxa"/>
            <w:noWrap/>
            <w:vAlign w:val="center"/>
          </w:tcPr>
          <w:p w14:paraId="498B7B11">
            <w:pPr>
              <w:jc w:val="center"/>
              <w:rPr>
                <w:rFonts w:hint="eastAsia" w:ascii="仿宋" w:hAnsi="仿宋" w:eastAsia="仿宋" w:cs="仿宋"/>
                <w:color w:val="auto"/>
                <w:sz w:val="24"/>
                <w:szCs w:val="24"/>
                <w:highlight w:val="none"/>
              </w:rPr>
            </w:pPr>
          </w:p>
        </w:tc>
        <w:tc>
          <w:tcPr>
            <w:tcW w:w="1578" w:type="dxa"/>
            <w:noWrap/>
            <w:vAlign w:val="center"/>
          </w:tcPr>
          <w:p w14:paraId="2D4E8DEC">
            <w:pPr>
              <w:jc w:val="center"/>
              <w:rPr>
                <w:rFonts w:hint="eastAsia" w:ascii="仿宋" w:hAnsi="仿宋" w:eastAsia="仿宋" w:cs="仿宋"/>
                <w:color w:val="auto"/>
                <w:sz w:val="24"/>
                <w:szCs w:val="24"/>
                <w:highlight w:val="none"/>
              </w:rPr>
            </w:pPr>
          </w:p>
        </w:tc>
      </w:tr>
      <w:tr w14:paraId="2F82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8" w:type="dxa"/>
            <w:noWrap/>
            <w:vAlign w:val="center"/>
          </w:tcPr>
          <w:p w14:paraId="2657D279">
            <w:pPr>
              <w:jc w:val="center"/>
              <w:rPr>
                <w:rFonts w:hint="eastAsia" w:ascii="仿宋" w:hAnsi="仿宋" w:eastAsia="仿宋" w:cs="仿宋"/>
                <w:color w:val="auto"/>
                <w:sz w:val="24"/>
                <w:szCs w:val="24"/>
                <w:highlight w:val="none"/>
              </w:rPr>
            </w:pPr>
          </w:p>
        </w:tc>
        <w:tc>
          <w:tcPr>
            <w:tcW w:w="2160" w:type="dxa"/>
            <w:noWrap/>
            <w:vAlign w:val="center"/>
          </w:tcPr>
          <w:p w14:paraId="5A3C3471">
            <w:pPr>
              <w:jc w:val="center"/>
              <w:rPr>
                <w:rFonts w:hint="eastAsia" w:ascii="仿宋" w:hAnsi="仿宋" w:eastAsia="仿宋" w:cs="仿宋"/>
                <w:color w:val="auto"/>
                <w:sz w:val="24"/>
                <w:szCs w:val="24"/>
                <w:highlight w:val="none"/>
              </w:rPr>
            </w:pPr>
          </w:p>
        </w:tc>
        <w:tc>
          <w:tcPr>
            <w:tcW w:w="2160" w:type="dxa"/>
            <w:noWrap/>
            <w:vAlign w:val="center"/>
          </w:tcPr>
          <w:p w14:paraId="190A3E1C">
            <w:pPr>
              <w:jc w:val="center"/>
              <w:rPr>
                <w:rFonts w:hint="eastAsia" w:ascii="仿宋" w:hAnsi="仿宋" w:eastAsia="仿宋" w:cs="仿宋"/>
                <w:color w:val="auto"/>
                <w:sz w:val="24"/>
                <w:szCs w:val="24"/>
                <w:highlight w:val="none"/>
              </w:rPr>
            </w:pPr>
          </w:p>
        </w:tc>
        <w:tc>
          <w:tcPr>
            <w:tcW w:w="2401" w:type="dxa"/>
            <w:noWrap/>
            <w:vAlign w:val="center"/>
          </w:tcPr>
          <w:p w14:paraId="03BD8EF0">
            <w:pPr>
              <w:jc w:val="center"/>
              <w:rPr>
                <w:rFonts w:hint="eastAsia" w:ascii="仿宋" w:hAnsi="仿宋" w:eastAsia="仿宋" w:cs="仿宋"/>
                <w:color w:val="auto"/>
                <w:sz w:val="24"/>
                <w:szCs w:val="24"/>
                <w:highlight w:val="none"/>
              </w:rPr>
            </w:pPr>
          </w:p>
        </w:tc>
        <w:tc>
          <w:tcPr>
            <w:tcW w:w="1578" w:type="dxa"/>
            <w:noWrap/>
            <w:vAlign w:val="center"/>
          </w:tcPr>
          <w:p w14:paraId="05C1E4DD">
            <w:pPr>
              <w:jc w:val="center"/>
              <w:rPr>
                <w:rFonts w:hint="eastAsia" w:ascii="仿宋" w:hAnsi="仿宋" w:eastAsia="仿宋" w:cs="仿宋"/>
                <w:color w:val="auto"/>
                <w:sz w:val="24"/>
                <w:szCs w:val="24"/>
                <w:highlight w:val="none"/>
              </w:rPr>
            </w:pPr>
          </w:p>
        </w:tc>
      </w:tr>
      <w:tr w14:paraId="4232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8" w:type="dxa"/>
            <w:noWrap/>
            <w:vAlign w:val="center"/>
          </w:tcPr>
          <w:p w14:paraId="58BABF1A">
            <w:pPr>
              <w:jc w:val="center"/>
              <w:rPr>
                <w:rFonts w:hint="eastAsia" w:ascii="仿宋" w:hAnsi="仿宋" w:eastAsia="仿宋" w:cs="仿宋"/>
                <w:color w:val="auto"/>
                <w:sz w:val="24"/>
                <w:szCs w:val="24"/>
                <w:highlight w:val="none"/>
              </w:rPr>
            </w:pPr>
          </w:p>
        </w:tc>
        <w:tc>
          <w:tcPr>
            <w:tcW w:w="2160" w:type="dxa"/>
            <w:noWrap/>
            <w:vAlign w:val="center"/>
          </w:tcPr>
          <w:p w14:paraId="5484CF58">
            <w:pPr>
              <w:jc w:val="center"/>
              <w:rPr>
                <w:rFonts w:hint="eastAsia" w:ascii="仿宋" w:hAnsi="仿宋" w:eastAsia="仿宋" w:cs="仿宋"/>
                <w:color w:val="auto"/>
                <w:sz w:val="24"/>
                <w:szCs w:val="24"/>
                <w:highlight w:val="none"/>
              </w:rPr>
            </w:pPr>
          </w:p>
        </w:tc>
        <w:tc>
          <w:tcPr>
            <w:tcW w:w="2160" w:type="dxa"/>
            <w:noWrap/>
            <w:vAlign w:val="center"/>
          </w:tcPr>
          <w:p w14:paraId="73C61889">
            <w:pPr>
              <w:jc w:val="center"/>
              <w:rPr>
                <w:rFonts w:hint="eastAsia" w:ascii="仿宋" w:hAnsi="仿宋" w:eastAsia="仿宋" w:cs="仿宋"/>
                <w:color w:val="auto"/>
                <w:sz w:val="24"/>
                <w:szCs w:val="24"/>
                <w:highlight w:val="none"/>
              </w:rPr>
            </w:pPr>
          </w:p>
        </w:tc>
        <w:tc>
          <w:tcPr>
            <w:tcW w:w="2401" w:type="dxa"/>
            <w:noWrap/>
            <w:vAlign w:val="center"/>
          </w:tcPr>
          <w:p w14:paraId="5C65CE55">
            <w:pPr>
              <w:jc w:val="center"/>
              <w:rPr>
                <w:rFonts w:hint="eastAsia" w:ascii="仿宋" w:hAnsi="仿宋" w:eastAsia="仿宋" w:cs="仿宋"/>
                <w:color w:val="auto"/>
                <w:sz w:val="24"/>
                <w:szCs w:val="24"/>
                <w:highlight w:val="none"/>
              </w:rPr>
            </w:pPr>
          </w:p>
        </w:tc>
        <w:tc>
          <w:tcPr>
            <w:tcW w:w="1578" w:type="dxa"/>
            <w:noWrap/>
            <w:vAlign w:val="center"/>
          </w:tcPr>
          <w:p w14:paraId="7171D120">
            <w:pPr>
              <w:jc w:val="center"/>
              <w:rPr>
                <w:rFonts w:hint="eastAsia" w:ascii="仿宋" w:hAnsi="仿宋" w:eastAsia="仿宋" w:cs="仿宋"/>
                <w:color w:val="auto"/>
                <w:sz w:val="24"/>
                <w:szCs w:val="24"/>
                <w:highlight w:val="none"/>
              </w:rPr>
            </w:pPr>
          </w:p>
        </w:tc>
      </w:tr>
      <w:tr w14:paraId="3CB4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8" w:type="dxa"/>
            <w:noWrap/>
            <w:vAlign w:val="center"/>
          </w:tcPr>
          <w:p w14:paraId="6A31BD9C">
            <w:pPr>
              <w:jc w:val="center"/>
              <w:rPr>
                <w:rFonts w:hint="eastAsia" w:ascii="仿宋" w:hAnsi="仿宋" w:eastAsia="仿宋" w:cs="仿宋"/>
                <w:color w:val="auto"/>
                <w:sz w:val="24"/>
                <w:szCs w:val="24"/>
                <w:highlight w:val="none"/>
              </w:rPr>
            </w:pPr>
          </w:p>
        </w:tc>
        <w:tc>
          <w:tcPr>
            <w:tcW w:w="2160" w:type="dxa"/>
            <w:noWrap/>
            <w:vAlign w:val="center"/>
          </w:tcPr>
          <w:p w14:paraId="21E63B1E">
            <w:pPr>
              <w:jc w:val="center"/>
              <w:rPr>
                <w:rFonts w:hint="eastAsia" w:ascii="仿宋" w:hAnsi="仿宋" w:eastAsia="仿宋" w:cs="仿宋"/>
                <w:color w:val="auto"/>
                <w:sz w:val="24"/>
                <w:szCs w:val="24"/>
                <w:highlight w:val="none"/>
              </w:rPr>
            </w:pPr>
          </w:p>
        </w:tc>
        <w:tc>
          <w:tcPr>
            <w:tcW w:w="2160" w:type="dxa"/>
            <w:noWrap/>
            <w:vAlign w:val="center"/>
          </w:tcPr>
          <w:p w14:paraId="6942B5A6">
            <w:pPr>
              <w:jc w:val="center"/>
              <w:rPr>
                <w:rFonts w:hint="eastAsia" w:ascii="仿宋" w:hAnsi="仿宋" w:eastAsia="仿宋" w:cs="仿宋"/>
                <w:color w:val="auto"/>
                <w:sz w:val="24"/>
                <w:szCs w:val="24"/>
                <w:highlight w:val="none"/>
              </w:rPr>
            </w:pPr>
          </w:p>
        </w:tc>
        <w:tc>
          <w:tcPr>
            <w:tcW w:w="2401" w:type="dxa"/>
            <w:noWrap/>
            <w:vAlign w:val="center"/>
          </w:tcPr>
          <w:p w14:paraId="4926E576">
            <w:pPr>
              <w:jc w:val="center"/>
              <w:rPr>
                <w:rFonts w:hint="eastAsia" w:ascii="仿宋" w:hAnsi="仿宋" w:eastAsia="仿宋" w:cs="仿宋"/>
                <w:color w:val="auto"/>
                <w:sz w:val="24"/>
                <w:szCs w:val="24"/>
                <w:highlight w:val="none"/>
              </w:rPr>
            </w:pPr>
          </w:p>
        </w:tc>
        <w:tc>
          <w:tcPr>
            <w:tcW w:w="1578" w:type="dxa"/>
            <w:noWrap/>
            <w:vAlign w:val="center"/>
          </w:tcPr>
          <w:p w14:paraId="586038AA">
            <w:pPr>
              <w:jc w:val="center"/>
              <w:rPr>
                <w:rFonts w:hint="eastAsia" w:ascii="仿宋" w:hAnsi="仿宋" w:eastAsia="仿宋" w:cs="仿宋"/>
                <w:color w:val="auto"/>
                <w:sz w:val="24"/>
                <w:szCs w:val="24"/>
                <w:highlight w:val="none"/>
              </w:rPr>
            </w:pPr>
          </w:p>
        </w:tc>
      </w:tr>
      <w:tr w14:paraId="6C48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8" w:type="dxa"/>
            <w:noWrap/>
            <w:vAlign w:val="center"/>
          </w:tcPr>
          <w:p w14:paraId="064F90CD">
            <w:pPr>
              <w:jc w:val="center"/>
              <w:rPr>
                <w:rFonts w:hint="eastAsia" w:ascii="仿宋" w:hAnsi="仿宋" w:eastAsia="仿宋" w:cs="仿宋"/>
                <w:color w:val="auto"/>
                <w:sz w:val="24"/>
                <w:szCs w:val="24"/>
                <w:highlight w:val="none"/>
              </w:rPr>
            </w:pPr>
          </w:p>
        </w:tc>
        <w:tc>
          <w:tcPr>
            <w:tcW w:w="2160" w:type="dxa"/>
            <w:noWrap/>
            <w:vAlign w:val="center"/>
          </w:tcPr>
          <w:p w14:paraId="5BC4E962">
            <w:pPr>
              <w:jc w:val="center"/>
              <w:rPr>
                <w:rFonts w:hint="eastAsia" w:ascii="仿宋" w:hAnsi="仿宋" w:eastAsia="仿宋" w:cs="仿宋"/>
                <w:color w:val="auto"/>
                <w:sz w:val="24"/>
                <w:szCs w:val="24"/>
                <w:highlight w:val="none"/>
              </w:rPr>
            </w:pPr>
          </w:p>
        </w:tc>
        <w:tc>
          <w:tcPr>
            <w:tcW w:w="2160" w:type="dxa"/>
            <w:noWrap/>
            <w:vAlign w:val="center"/>
          </w:tcPr>
          <w:p w14:paraId="5EBFF6ED">
            <w:pPr>
              <w:jc w:val="center"/>
              <w:rPr>
                <w:rFonts w:hint="eastAsia" w:ascii="仿宋" w:hAnsi="仿宋" w:eastAsia="仿宋" w:cs="仿宋"/>
                <w:color w:val="auto"/>
                <w:sz w:val="24"/>
                <w:szCs w:val="24"/>
                <w:highlight w:val="none"/>
              </w:rPr>
            </w:pPr>
          </w:p>
        </w:tc>
        <w:tc>
          <w:tcPr>
            <w:tcW w:w="2401" w:type="dxa"/>
            <w:noWrap/>
            <w:vAlign w:val="center"/>
          </w:tcPr>
          <w:p w14:paraId="0F1F3A44">
            <w:pPr>
              <w:jc w:val="center"/>
              <w:rPr>
                <w:rFonts w:hint="eastAsia" w:ascii="仿宋" w:hAnsi="仿宋" w:eastAsia="仿宋" w:cs="仿宋"/>
                <w:color w:val="auto"/>
                <w:sz w:val="24"/>
                <w:szCs w:val="24"/>
                <w:highlight w:val="none"/>
              </w:rPr>
            </w:pPr>
          </w:p>
        </w:tc>
        <w:tc>
          <w:tcPr>
            <w:tcW w:w="1578" w:type="dxa"/>
            <w:noWrap/>
            <w:vAlign w:val="center"/>
          </w:tcPr>
          <w:p w14:paraId="7083C998">
            <w:pPr>
              <w:jc w:val="center"/>
              <w:rPr>
                <w:rFonts w:hint="eastAsia" w:ascii="仿宋" w:hAnsi="仿宋" w:eastAsia="仿宋" w:cs="仿宋"/>
                <w:color w:val="auto"/>
                <w:sz w:val="24"/>
                <w:szCs w:val="24"/>
                <w:highlight w:val="none"/>
              </w:rPr>
            </w:pPr>
          </w:p>
        </w:tc>
      </w:tr>
    </w:tbl>
    <w:p w14:paraId="48E0FEB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注：本表后提供相关机械设备的购买发票或购销合同或租赁合同等有关能够证明其情况的证件资料。</w:t>
      </w:r>
    </w:p>
    <w:p w14:paraId="4D5A1791">
      <w:pPr>
        <w:spacing w:before="120" w:after="120" w:line="360" w:lineRule="auto"/>
        <w:rPr>
          <w:rFonts w:hint="eastAsia" w:ascii="仿宋" w:hAnsi="仿宋" w:eastAsia="仿宋" w:cs="仿宋"/>
          <w:color w:val="auto"/>
          <w:sz w:val="24"/>
          <w:szCs w:val="24"/>
          <w:highlight w:val="none"/>
        </w:rPr>
      </w:pPr>
    </w:p>
    <w:p w14:paraId="6667506C">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628085E">
      <w:pPr>
        <w:spacing w:before="120" w:after="120" w:line="360" w:lineRule="auto"/>
        <w:ind w:left="0" w:lef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14:paraId="40B68FF7">
      <w:pPr>
        <w:spacing w:before="120" w:after="120" w:line="360" w:lineRule="auto"/>
        <w:ind w:left="0" w:leftChars="0"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1AA150D">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3DEA7DE">
      <w:pPr>
        <w:pStyle w:val="4"/>
        <w:keepNext/>
        <w:keepLines/>
        <w:pageBreakBefore w:val="0"/>
        <w:widowControl/>
        <w:kinsoku/>
        <w:wordWrap/>
        <w:overflowPunct/>
        <w:topLinePunct w:val="0"/>
        <w:autoSpaceDE/>
        <w:autoSpaceDN/>
        <w:bidi w:val="0"/>
        <w:adjustRightInd/>
        <w:snapToGrid/>
        <w:spacing w:before="0" w:after="0" w:line="360" w:lineRule="auto"/>
        <w:ind w:left="0"/>
        <w:jc w:val="center"/>
        <w:textAlignment w:val="auto"/>
        <w:outlineLvl w:val="1"/>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十一</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资料</w:t>
      </w:r>
      <w:bookmarkEnd w:id="142"/>
      <w:bookmarkEnd w:id="143"/>
      <w:bookmarkEnd w:id="144"/>
      <w:bookmarkEnd w:id="165"/>
      <w:bookmarkEnd w:id="166"/>
    </w:p>
    <w:p w14:paraId="6E90012D">
      <w:pPr>
        <w:pStyle w:val="18"/>
        <w:numPr>
          <w:ilvl w:val="0"/>
          <w:numId w:val="0"/>
        </w:numPr>
        <w:spacing w:after="0" w:line="360" w:lineRule="auto"/>
        <w:rPr>
          <w:rFonts w:hint="eastAsia" w:ascii="仿宋" w:hAnsi="仿宋" w:eastAsia="仿宋" w:cs="仿宋"/>
          <w:sz w:val="24"/>
          <w:szCs w:val="24"/>
          <w:highlight w:val="none"/>
          <w:lang w:val="en-US" w:eastAsia="zh-CN"/>
        </w:rPr>
      </w:pPr>
    </w:p>
    <w:p w14:paraId="207DCDEE">
      <w:pPr>
        <w:pStyle w:val="18"/>
        <w:numPr>
          <w:ilvl w:val="0"/>
          <w:numId w:val="0"/>
        </w:num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依据</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文件要求，供应商认为有必要说明的其他内容。</w:t>
      </w:r>
    </w:p>
    <w:p w14:paraId="424E1AC2">
      <w:pPr>
        <w:pStyle w:val="18"/>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其他可以证明供应商实力的文件。</w:t>
      </w:r>
    </w:p>
    <w:p w14:paraId="7102FE6B">
      <w:pPr>
        <w:spacing w:line="480" w:lineRule="auto"/>
        <w:jc w:val="left"/>
        <w:rPr>
          <w:rFonts w:hint="eastAsia" w:ascii="仿宋" w:hAnsi="仿宋" w:eastAsia="仿宋" w:cs="仿宋"/>
          <w:spacing w:val="4"/>
          <w:szCs w:val="24"/>
          <w:highlight w:val="none"/>
        </w:rPr>
      </w:pPr>
    </w:p>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E1B4E">
    <w:pPr>
      <w:pStyle w:val="30"/>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2B54">
    <w:pPr>
      <w:pStyle w:val="30"/>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947E">
    <w:pPr>
      <w:pStyle w:val="30"/>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D86E5">
                          <w:pPr>
                            <w:pStyle w:val="30"/>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F5D86E5">
                    <w:pPr>
                      <w:pStyle w:val="30"/>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0FD3">
    <w:pPr>
      <w:pStyle w:val="30"/>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6012E">
                          <w:pPr>
                            <w:pStyle w:val="30"/>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2B46012E">
                    <w:pPr>
                      <w:pStyle w:val="3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AC073">
    <w:pPr>
      <w:pStyle w:val="3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98F9">
    <w:pPr>
      <w:pStyle w:val="3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E5718">
    <w:pPr>
      <w:pStyle w:val="3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93"/>
      <w:lvlText w:val="%1. "/>
      <w:lvlJc w:val="left"/>
      <w:pPr>
        <w:tabs>
          <w:tab w:val="left" w:pos="839"/>
        </w:tabs>
        <w:ind w:left="839" w:hanging="419"/>
      </w:pPr>
      <w:rPr>
        <w:rFonts w:hint="eastAsia"/>
      </w:rPr>
    </w:lvl>
    <w:lvl w:ilvl="1" w:tentative="0">
      <w:start w:val="1"/>
      <w:numFmt w:val="upperLetter"/>
      <w:pStyle w:val="82"/>
      <w:lvlText w:val="%2. "/>
      <w:lvlJc w:val="left"/>
      <w:pPr>
        <w:tabs>
          <w:tab w:val="left" w:pos="1049"/>
        </w:tabs>
        <w:ind w:left="1049" w:hanging="420"/>
      </w:pPr>
      <w:rPr>
        <w:rFonts w:hint="eastAsia"/>
      </w:rPr>
    </w:lvl>
    <w:lvl w:ilvl="2" w:tentative="0">
      <w:start w:val="1"/>
      <w:numFmt w:val="lowerLetter"/>
      <w:pStyle w:val="73"/>
      <w:lvlText w:val="%3. "/>
      <w:lvlJc w:val="left"/>
      <w:pPr>
        <w:tabs>
          <w:tab w:val="left" w:pos="1259"/>
        </w:tabs>
        <w:ind w:left="1259" w:hanging="420"/>
      </w:pPr>
      <w:rPr>
        <w:rFonts w:hint="eastAsia"/>
      </w:rPr>
    </w:lvl>
    <w:lvl w:ilvl="3" w:tentative="0">
      <w:start w:val="1"/>
      <w:numFmt w:val="lowerLetter"/>
      <w:pStyle w:val="119"/>
      <w:lvlText w:val="%4) "/>
      <w:lvlJc w:val="left"/>
      <w:pPr>
        <w:tabs>
          <w:tab w:val="left" w:pos="1469"/>
        </w:tabs>
        <w:ind w:left="1469" w:hanging="420"/>
      </w:pPr>
      <w:rPr>
        <w:rFonts w:hint="eastAsia"/>
      </w:rPr>
    </w:lvl>
    <w:lvl w:ilvl="4" w:tentative="0">
      <w:start w:val="2"/>
      <w:numFmt w:val="decimal"/>
      <w:lvlText w:val="%1."/>
      <w:lvlJc w:val="left"/>
      <w:pPr>
        <w:tabs>
          <w:tab w:val="left" w:pos="312"/>
        </w:tabs>
        <w:ind w:firstLine="0"/>
      </w:pPr>
    </w:lvl>
    <w:lvl w:ilvl="5" w:tentative="0">
      <w:start w:val="2"/>
      <w:numFmt w:val="decimal"/>
      <w:lvlText w:val="%1."/>
      <w:lvlJc w:val="left"/>
      <w:pPr>
        <w:tabs>
          <w:tab w:val="left" w:pos="312"/>
        </w:tabs>
        <w:ind w:firstLine="0"/>
      </w:pPr>
    </w:lvl>
    <w:lvl w:ilvl="6" w:tentative="0">
      <w:start w:val="2"/>
      <w:numFmt w:val="decimal"/>
      <w:lvlText w:val="%1."/>
      <w:lvlJc w:val="left"/>
      <w:pPr>
        <w:tabs>
          <w:tab w:val="left" w:pos="312"/>
        </w:tabs>
        <w:ind w:firstLine="0"/>
      </w:pPr>
    </w:lvl>
    <w:lvl w:ilvl="7" w:tentative="0">
      <w:start w:val="2"/>
      <w:numFmt w:val="decimal"/>
      <w:lvlText w:val="%1."/>
      <w:lvlJc w:val="left"/>
      <w:pPr>
        <w:tabs>
          <w:tab w:val="left" w:pos="312"/>
        </w:tabs>
        <w:ind w:firstLine="0"/>
      </w:pPr>
    </w:lvl>
    <w:lvl w:ilvl="8" w:tentative="0">
      <w:start w:val="2"/>
      <w:numFmt w:val="decimal"/>
      <w:lvlText w:val="%1."/>
      <w:lvlJc w:val="left"/>
      <w:pPr>
        <w:tabs>
          <w:tab w:val="left" w:pos="312"/>
        </w:tabs>
        <w:ind w:firstLine="0"/>
      </w:pPr>
    </w:lvl>
  </w:abstractNum>
  <w:abstractNum w:abstractNumId="1">
    <w:nsid w:val="0000001F"/>
    <w:multiLevelType w:val="singleLevel"/>
    <w:tmpl w:val="0000001F"/>
    <w:lvl w:ilvl="0" w:tentative="0">
      <w:start w:val="1"/>
      <w:numFmt w:val="decimal"/>
      <w:pStyle w:val="114"/>
      <w:lvlText w:val="%1．"/>
      <w:lvlJc w:val="left"/>
      <w:pPr>
        <w:tabs>
          <w:tab w:val="left" w:pos="720"/>
        </w:tabs>
        <w:ind w:left="720" w:hanging="720"/>
      </w:pPr>
    </w:lvl>
  </w:abstractNum>
  <w:abstractNum w:abstractNumId="2">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19569B"/>
    <w:multiLevelType w:val="singleLevel"/>
    <w:tmpl w:val="2819569B"/>
    <w:lvl w:ilvl="0" w:tentative="0">
      <w:start w:val="4"/>
      <w:numFmt w:val="chineseCounting"/>
      <w:suff w:val="nothing"/>
      <w:lvlText w:val="第%1章"/>
      <w:lvlJc w:val="left"/>
      <w:rPr>
        <w:rFonts w:hint="eastAsia"/>
      </w:rPr>
    </w:lvl>
  </w:abstractNum>
  <w:abstractNum w:abstractNumId="5">
    <w:nsid w:val="59B25AF4"/>
    <w:multiLevelType w:val="singleLevel"/>
    <w:tmpl w:val="59B25AF4"/>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20"/>
  <w:drawingGridVerticalSpacing w:val="167"/>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YWY4ZDY5ZWM5MzIxYzQwZmM0M2E0NWY0MzAyOGEifQ=="/>
  </w:docVars>
  <w:rsids>
    <w:rsidRoot w:val="00172A27"/>
    <w:rsid w:val="000012D2"/>
    <w:rsid w:val="000022DA"/>
    <w:rsid w:val="00002B00"/>
    <w:rsid w:val="000038C2"/>
    <w:rsid w:val="00005F6B"/>
    <w:rsid w:val="00007E5D"/>
    <w:rsid w:val="00010047"/>
    <w:rsid w:val="00010A9B"/>
    <w:rsid w:val="00013844"/>
    <w:rsid w:val="000200CD"/>
    <w:rsid w:val="000213A4"/>
    <w:rsid w:val="000217ED"/>
    <w:rsid w:val="00022A7C"/>
    <w:rsid w:val="00022D5B"/>
    <w:rsid w:val="00023B4B"/>
    <w:rsid w:val="00023CB4"/>
    <w:rsid w:val="0002463D"/>
    <w:rsid w:val="00025024"/>
    <w:rsid w:val="00026E6E"/>
    <w:rsid w:val="00027C7A"/>
    <w:rsid w:val="00030261"/>
    <w:rsid w:val="000305A9"/>
    <w:rsid w:val="0003107B"/>
    <w:rsid w:val="00031900"/>
    <w:rsid w:val="00031F87"/>
    <w:rsid w:val="00032B82"/>
    <w:rsid w:val="00033AAB"/>
    <w:rsid w:val="0003640E"/>
    <w:rsid w:val="00036555"/>
    <w:rsid w:val="000365AC"/>
    <w:rsid w:val="000409DF"/>
    <w:rsid w:val="00041412"/>
    <w:rsid w:val="00041B7C"/>
    <w:rsid w:val="00042698"/>
    <w:rsid w:val="00043B48"/>
    <w:rsid w:val="00044FD0"/>
    <w:rsid w:val="000459CF"/>
    <w:rsid w:val="000469FE"/>
    <w:rsid w:val="00047AB5"/>
    <w:rsid w:val="00047D88"/>
    <w:rsid w:val="000500E6"/>
    <w:rsid w:val="0005073F"/>
    <w:rsid w:val="0005079D"/>
    <w:rsid w:val="00053E5E"/>
    <w:rsid w:val="0005520E"/>
    <w:rsid w:val="00055DEA"/>
    <w:rsid w:val="000565B0"/>
    <w:rsid w:val="00056B91"/>
    <w:rsid w:val="00056D53"/>
    <w:rsid w:val="00057587"/>
    <w:rsid w:val="0006079B"/>
    <w:rsid w:val="000608D5"/>
    <w:rsid w:val="00060C25"/>
    <w:rsid w:val="00062CDB"/>
    <w:rsid w:val="00062CE6"/>
    <w:rsid w:val="000637A2"/>
    <w:rsid w:val="00063DA2"/>
    <w:rsid w:val="00063F92"/>
    <w:rsid w:val="00064AF1"/>
    <w:rsid w:val="000657E3"/>
    <w:rsid w:val="00066B43"/>
    <w:rsid w:val="00070A27"/>
    <w:rsid w:val="000719E7"/>
    <w:rsid w:val="00074D9F"/>
    <w:rsid w:val="00074EFA"/>
    <w:rsid w:val="00075C16"/>
    <w:rsid w:val="00075CE3"/>
    <w:rsid w:val="000801B6"/>
    <w:rsid w:val="00082F4D"/>
    <w:rsid w:val="00084CBC"/>
    <w:rsid w:val="00085C2B"/>
    <w:rsid w:val="000873CE"/>
    <w:rsid w:val="00093FA0"/>
    <w:rsid w:val="00094888"/>
    <w:rsid w:val="00094DB4"/>
    <w:rsid w:val="00096414"/>
    <w:rsid w:val="00097A21"/>
    <w:rsid w:val="000A0C7F"/>
    <w:rsid w:val="000A2116"/>
    <w:rsid w:val="000A286B"/>
    <w:rsid w:val="000A2FA7"/>
    <w:rsid w:val="000A35A8"/>
    <w:rsid w:val="000A3AE0"/>
    <w:rsid w:val="000A45E4"/>
    <w:rsid w:val="000A6376"/>
    <w:rsid w:val="000B0BCD"/>
    <w:rsid w:val="000B1179"/>
    <w:rsid w:val="000C095A"/>
    <w:rsid w:val="000C1517"/>
    <w:rsid w:val="000C1C22"/>
    <w:rsid w:val="000C53C8"/>
    <w:rsid w:val="000C62BA"/>
    <w:rsid w:val="000C63C8"/>
    <w:rsid w:val="000C659F"/>
    <w:rsid w:val="000C6743"/>
    <w:rsid w:val="000D04E4"/>
    <w:rsid w:val="000D0F01"/>
    <w:rsid w:val="000D2D89"/>
    <w:rsid w:val="000D3B02"/>
    <w:rsid w:val="000D6DE2"/>
    <w:rsid w:val="000D7D4B"/>
    <w:rsid w:val="000E1AE1"/>
    <w:rsid w:val="000E1B20"/>
    <w:rsid w:val="000E276A"/>
    <w:rsid w:val="000E34A7"/>
    <w:rsid w:val="000E43B9"/>
    <w:rsid w:val="000E50FC"/>
    <w:rsid w:val="000E5A92"/>
    <w:rsid w:val="000E5D5F"/>
    <w:rsid w:val="000E61E7"/>
    <w:rsid w:val="000F0F55"/>
    <w:rsid w:val="000F1A0E"/>
    <w:rsid w:val="000F1A9E"/>
    <w:rsid w:val="000F4AF5"/>
    <w:rsid w:val="000F55F7"/>
    <w:rsid w:val="000F5F5B"/>
    <w:rsid w:val="000F796B"/>
    <w:rsid w:val="00100983"/>
    <w:rsid w:val="00101157"/>
    <w:rsid w:val="00101CF8"/>
    <w:rsid w:val="0010580A"/>
    <w:rsid w:val="001058CA"/>
    <w:rsid w:val="0010604B"/>
    <w:rsid w:val="0010605E"/>
    <w:rsid w:val="001132EB"/>
    <w:rsid w:val="00117899"/>
    <w:rsid w:val="001208B9"/>
    <w:rsid w:val="00120A9F"/>
    <w:rsid w:val="00122278"/>
    <w:rsid w:val="00123494"/>
    <w:rsid w:val="00123553"/>
    <w:rsid w:val="001235D9"/>
    <w:rsid w:val="001254DD"/>
    <w:rsid w:val="00125A87"/>
    <w:rsid w:val="001274A2"/>
    <w:rsid w:val="001328B1"/>
    <w:rsid w:val="00133921"/>
    <w:rsid w:val="00135B3D"/>
    <w:rsid w:val="00136D87"/>
    <w:rsid w:val="001374E6"/>
    <w:rsid w:val="001407F0"/>
    <w:rsid w:val="00140EBC"/>
    <w:rsid w:val="00141BA0"/>
    <w:rsid w:val="00143AFF"/>
    <w:rsid w:val="00143B3B"/>
    <w:rsid w:val="00143D3B"/>
    <w:rsid w:val="00145749"/>
    <w:rsid w:val="00146123"/>
    <w:rsid w:val="001462C6"/>
    <w:rsid w:val="00146A73"/>
    <w:rsid w:val="00146D90"/>
    <w:rsid w:val="001515EF"/>
    <w:rsid w:val="0015232D"/>
    <w:rsid w:val="00152CE8"/>
    <w:rsid w:val="00152FAD"/>
    <w:rsid w:val="00153967"/>
    <w:rsid w:val="00155F47"/>
    <w:rsid w:val="001601EB"/>
    <w:rsid w:val="00160DBE"/>
    <w:rsid w:val="00161827"/>
    <w:rsid w:val="00171C82"/>
    <w:rsid w:val="00172650"/>
    <w:rsid w:val="00172A27"/>
    <w:rsid w:val="00175A12"/>
    <w:rsid w:val="00177AF0"/>
    <w:rsid w:val="00180763"/>
    <w:rsid w:val="001811CA"/>
    <w:rsid w:val="00181BBD"/>
    <w:rsid w:val="00181EAD"/>
    <w:rsid w:val="00183CF9"/>
    <w:rsid w:val="00185937"/>
    <w:rsid w:val="00186F95"/>
    <w:rsid w:val="00187A48"/>
    <w:rsid w:val="001901B6"/>
    <w:rsid w:val="0019096D"/>
    <w:rsid w:val="0019145F"/>
    <w:rsid w:val="00191B2F"/>
    <w:rsid w:val="00191E12"/>
    <w:rsid w:val="00192CC2"/>
    <w:rsid w:val="00192D23"/>
    <w:rsid w:val="00192EF0"/>
    <w:rsid w:val="0019304F"/>
    <w:rsid w:val="0019450B"/>
    <w:rsid w:val="00195C0C"/>
    <w:rsid w:val="00195D20"/>
    <w:rsid w:val="00196F6C"/>
    <w:rsid w:val="001970A3"/>
    <w:rsid w:val="00197545"/>
    <w:rsid w:val="001A0BF7"/>
    <w:rsid w:val="001A11CD"/>
    <w:rsid w:val="001A12BD"/>
    <w:rsid w:val="001A16AC"/>
    <w:rsid w:val="001A3A9B"/>
    <w:rsid w:val="001A5525"/>
    <w:rsid w:val="001A5ABD"/>
    <w:rsid w:val="001A7465"/>
    <w:rsid w:val="001A7DAE"/>
    <w:rsid w:val="001B049A"/>
    <w:rsid w:val="001B0838"/>
    <w:rsid w:val="001B0F2D"/>
    <w:rsid w:val="001B1041"/>
    <w:rsid w:val="001B268B"/>
    <w:rsid w:val="001B4875"/>
    <w:rsid w:val="001B48CA"/>
    <w:rsid w:val="001B52DC"/>
    <w:rsid w:val="001B6234"/>
    <w:rsid w:val="001B69A0"/>
    <w:rsid w:val="001B6A37"/>
    <w:rsid w:val="001B6ACD"/>
    <w:rsid w:val="001B7A89"/>
    <w:rsid w:val="001C391B"/>
    <w:rsid w:val="001C4AB4"/>
    <w:rsid w:val="001C4DAC"/>
    <w:rsid w:val="001C5413"/>
    <w:rsid w:val="001C5432"/>
    <w:rsid w:val="001C5D6F"/>
    <w:rsid w:val="001C6F54"/>
    <w:rsid w:val="001C736A"/>
    <w:rsid w:val="001D03B6"/>
    <w:rsid w:val="001D2015"/>
    <w:rsid w:val="001D2346"/>
    <w:rsid w:val="001D23B9"/>
    <w:rsid w:val="001D3EFF"/>
    <w:rsid w:val="001D403A"/>
    <w:rsid w:val="001D43D2"/>
    <w:rsid w:val="001D5276"/>
    <w:rsid w:val="001D79D9"/>
    <w:rsid w:val="001D7DDD"/>
    <w:rsid w:val="001E63FA"/>
    <w:rsid w:val="001E6B35"/>
    <w:rsid w:val="001E7866"/>
    <w:rsid w:val="001F20F9"/>
    <w:rsid w:val="001F4189"/>
    <w:rsid w:val="001F5DE8"/>
    <w:rsid w:val="001F6268"/>
    <w:rsid w:val="001F6478"/>
    <w:rsid w:val="001F655E"/>
    <w:rsid w:val="001F7C73"/>
    <w:rsid w:val="00200DF2"/>
    <w:rsid w:val="0020215D"/>
    <w:rsid w:val="002023A2"/>
    <w:rsid w:val="002023AB"/>
    <w:rsid w:val="00203F3B"/>
    <w:rsid w:val="0020401E"/>
    <w:rsid w:val="0020407A"/>
    <w:rsid w:val="0020609B"/>
    <w:rsid w:val="002069A9"/>
    <w:rsid w:val="00206E6D"/>
    <w:rsid w:val="002072CF"/>
    <w:rsid w:val="002140FB"/>
    <w:rsid w:val="00220627"/>
    <w:rsid w:val="00220CA0"/>
    <w:rsid w:val="00221698"/>
    <w:rsid w:val="00222BEA"/>
    <w:rsid w:val="00223DD6"/>
    <w:rsid w:val="00224DAF"/>
    <w:rsid w:val="00232C05"/>
    <w:rsid w:val="002360A1"/>
    <w:rsid w:val="00236A16"/>
    <w:rsid w:val="00237F01"/>
    <w:rsid w:val="002401B2"/>
    <w:rsid w:val="002416C6"/>
    <w:rsid w:val="002431A6"/>
    <w:rsid w:val="00243670"/>
    <w:rsid w:val="00245742"/>
    <w:rsid w:val="0024620A"/>
    <w:rsid w:val="00246984"/>
    <w:rsid w:val="002469DC"/>
    <w:rsid w:val="00246D18"/>
    <w:rsid w:val="0024731F"/>
    <w:rsid w:val="0024793C"/>
    <w:rsid w:val="002515D2"/>
    <w:rsid w:val="00254950"/>
    <w:rsid w:val="00256036"/>
    <w:rsid w:val="002578C4"/>
    <w:rsid w:val="00257DF7"/>
    <w:rsid w:val="00260ADD"/>
    <w:rsid w:val="00261E18"/>
    <w:rsid w:val="00262052"/>
    <w:rsid w:val="00263943"/>
    <w:rsid w:val="002665AE"/>
    <w:rsid w:val="00267FE3"/>
    <w:rsid w:val="002710EB"/>
    <w:rsid w:val="002715C0"/>
    <w:rsid w:val="00271E15"/>
    <w:rsid w:val="002729A5"/>
    <w:rsid w:val="00273121"/>
    <w:rsid w:val="00273ADF"/>
    <w:rsid w:val="002743DD"/>
    <w:rsid w:val="0027618B"/>
    <w:rsid w:val="0027621A"/>
    <w:rsid w:val="0027676B"/>
    <w:rsid w:val="00282591"/>
    <w:rsid w:val="00283EAB"/>
    <w:rsid w:val="00284749"/>
    <w:rsid w:val="00284B38"/>
    <w:rsid w:val="00285F0A"/>
    <w:rsid w:val="00287E4B"/>
    <w:rsid w:val="0029168F"/>
    <w:rsid w:val="00291E57"/>
    <w:rsid w:val="00292349"/>
    <w:rsid w:val="002926B0"/>
    <w:rsid w:val="00292805"/>
    <w:rsid w:val="00292EC3"/>
    <w:rsid w:val="00293172"/>
    <w:rsid w:val="0029411C"/>
    <w:rsid w:val="00294AE4"/>
    <w:rsid w:val="002952B6"/>
    <w:rsid w:val="00296E03"/>
    <w:rsid w:val="00297178"/>
    <w:rsid w:val="00297836"/>
    <w:rsid w:val="00297A00"/>
    <w:rsid w:val="002A1205"/>
    <w:rsid w:val="002A284F"/>
    <w:rsid w:val="002A3C35"/>
    <w:rsid w:val="002A5726"/>
    <w:rsid w:val="002A58BD"/>
    <w:rsid w:val="002A60AE"/>
    <w:rsid w:val="002A6589"/>
    <w:rsid w:val="002A6FB9"/>
    <w:rsid w:val="002A6FF1"/>
    <w:rsid w:val="002B0549"/>
    <w:rsid w:val="002B2819"/>
    <w:rsid w:val="002B31D1"/>
    <w:rsid w:val="002B3EBD"/>
    <w:rsid w:val="002B4750"/>
    <w:rsid w:val="002B530D"/>
    <w:rsid w:val="002B532D"/>
    <w:rsid w:val="002B71C3"/>
    <w:rsid w:val="002B77C0"/>
    <w:rsid w:val="002C0490"/>
    <w:rsid w:val="002C148F"/>
    <w:rsid w:val="002C2359"/>
    <w:rsid w:val="002C2953"/>
    <w:rsid w:val="002C5EC2"/>
    <w:rsid w:val="002C612D"/>
    <w:rsid w:val="002C67D3"/>
    <w:rsid w:val="002D13FF"/>
    <w:rsid w:val="002D16A5"/>
    <w:rsid w:val="002D2ADB"/>
    <w:rsid w:val="002D378E"/>
    <w:rsid w:val="002D3FFE"/>
    <w:rsid w:val="002D57A6"/>
    <w:rsid w:val="002D6E29"/>
    <w:rsid w:val="002D7F80"/>
    <w:rsid w:val="002E0D84"/>
    <w:rsid w:val="002E14B8"/>
    <w:rsid w:val="002E6B4B"/>
    <w:rsid w:val="002F04C6"/>
    <w:rsid w:val="002F0D73"/>
    <w:rsid w:val="002F1B6E"/>
    <w:rsid w:val="002F2258"/>
    <w:rsid w:val="002F29F8"/>
    <w:rsid w:val="002F365D"/>
    <w:rsid w:val="002F5F1A"/>
    <w:rsid w:val="002F63C5"/>
    <w:rsid w:val="002F6825"/>
    <w:rsid w:val="002F6AFF"/>
    <w:rsid w:val="002F71BF"/>
    <w:rsid w:val="002F76ED"/>
    <w:rsid w:val="00300B9E"/>
    <w:rsid w:val="0030141B"/>
    <w:rsid w:val="00301CCE"/>
    <w:rsid w:val="00302E94"/>
    <w:rsid w:val="00304D48"/>
    <w:rsid w:val="00305B11"/>
    <w:rsid w:val="00307F8F"/>
    <w:rsid w:val="00307FB5"/>
    <w:rsid w:val="00311F60"/>
    <w:rsid w:val="003131D3"/>
    <w:rsid w:val="00314270"/>
    <w:rsid w:val="00314C15"/>
    <w:rsid w:val="003153BB"/>
    <w:rsid w:val="003156D5"/>
    <w:rsid w:val="003163BC"/>
    <w:rsid w:val="00316E3B"/>
    <w:rsid w:val="00317566"/>
    <w:rsid w:val="003202ED"/>
    <w:rsid w:val="00320F96"/>
    <w:rsid w:val="0032176D"/>
    <w:rsid w:val="003231B5"/>
    <w:rsid w:val="00324146"/>
    <w:rsid w:val="0032567A"/>
    <w:rsid w:val="00325CAE"/>
    <w:rsid w:val="00332060"/>
    <w:rsid w:val="00333F3A"/>
    <w:rsid w:val="0033486A"/>
    <w:rsid w:val="00334DA1"/>
    <w:rsid w:val="00336BF5"/>
    <w:rsid w:val="00340B50"/>
    <w:rsid w:val="00341409"/>
    <w:rsid w:val="00341A2C"/>
    <w:rsid w:val="00341D74"/>
    <w:rsid w:val="0034291B"/>
    <w:rsid w:val="0034505B"/>
    <w:rsid w:val="0034546A"/>
    <w:rsid w:val="0034565B"/>
    <w:rsid w:val="003461CB"/>
    <w:rsid w:val="00346702"/>
    <w:rsid w:val="003475F6"/>
    <w:rsid w:val="0034776A"/>
    <w:rsid w:val="00347D41"/>
    <w:rsid w:val="00347D7F"/>
    <w:rsid w:val="00350EE6"/>
    <w:rsid w:val="003511C6"/>
    <w:rsid w:val="003511FE"/>
    <w:rsid w:val="00351B8B"/>
    <w:rsid w:val="00354360"/>
    <w:rsid w:val="00355A15"/>
    <w:rsid w:val="0035608B"/>
    <w:rsid w:val="003562C6"/>
    <w:rsid w:val="00357437"/>
    <w:rsid w:val="00357FB9"/>
    <w:rsid w:val="00361CFF"/>
    <w:rsid w:val="00362942"/>
    <w:rsid w:val="00364C97"/>
    <w:rsid w:val="00365A8B"/>
    <w:rsid w:val="00365D33"/>
    <w:rsid w:val="003662C7"/>
    <w:rsid w:val="003675EE"/>
    <w:rsid w:val="00367AF9"/>
    <w:rsid w:val="00367D1B"/>
    <w:rsid w:val="0037189E"/>
    <w:rsid w:val="00373CA0"/>
    <w:rsid w:val="00380CF2"/>
    <w:rsid w:val="00381B70"/>
    <w:rsid w:val="00382977"/>
    <w:rsid w:val="00382D0C"/>
    <w:rsid w:val="00385891"/>
    <w:rsid w:val="00385E6D"/>
    <w:rsid w:val="00387456"/>
    <w:rsid w:val="00393A95"/>
    <w:rsid w:val="00394241"/>
    <w:rsid w:val="00395D4F"/>
    <w:rsid w:val="00397092"/>
    <w:rsid w:val="0039741C"/>
    <w:rsid w:val="00397D83"/>
    <w:rsid w:val="003A0FEE"/>
    <w:rsid w:val="003A1264"/>
    <w:rsid w:val="003A3202"/>
    <w:rsid w:val="003A3CC5"/>
    <w:rsid w:val="003A67CF"/>
    <w:rsid w:val="003A731A"/>
    <w:rsid w:val="003B08EF"/>
    <w:rsid w:val="003B318A"/>
    <w:rsid w:val="003B34AC"/>
    <w:rsid w:val="003B34BE"/>
    <w:rsid w:val="003B3985"/>
    <w:rsid w:val="003B3D71"/>
    <w:rsid w:val="003B3EA3"/>
    <w:rsid w:val="003B7936"/>
    <w:rsid w:val="003C098E"/>
    <w:rsid w:val="003C3F07"/>
    <w:rsid w:val="003C4A14"/>
    <w:rsid w:val="003C4E7F"/>
    <w:rsid w:val="003C5F7B"/>
    <w:rsid w:val="003C6AFD"/>
    <w:rsid w:val="003C6FFB"/>
    <w:rsid w:val="003C72AA"/>
    <w:rsid w:val="003D0DD0"/>
    <w:rsid w:val="003D2811"/>
    <w:rsid w:val="003D3509"/>
    <w:rsid w:val="003D407E"/>
    <w:rsid w:val="003D442D"/>
    <w:rsid w:val="003D6E4A"/>
    <w:rsid w:val="003D791C"/>
    <w:rsid w:val="003E0FAA"/>
    <w:rsid w:val="003E1251"/>
    <w:rsid w:val="003E1B40"/>
    <w:rsid w:val="003E281F"/>
    <w:rsid w:val="003E4B61"/>
    <w:rsid w:val="003E54A3"/>
    <w:rsid w:val="003E57FC"/>
    <w:rsid w:val="003E755B"/>
    <w:rsid w:val="003E7FAD"/>
    <w:rsid w:val="003F37EA"/>
    <w:rsid w:val="003F41ED"/>
    <w:rsid w:val="003F77F7"/>
    <w:rsid w:val="004007CB"/>
    <w:rsid w:val="00400A7D"/>
    <w:rsid w:val="00401BB8"/>
    <w:rsid w:val="00402004"/>
    <w:rsid w:val="004023F1"/>
    <w:rsid w:val="00403AE3"/>
    <w:rsid w:val="0040608B"/>
    <w:rsid w:val="004068BB"/>
    <w:rsid w:val="004103C6"/>
    <w:rsid w:val="00410CFB"/>
    <w:rsid w:val="00410F74"/>
    <w:rsid w:val="004120D0"/>
    <w:rsid w:val="00413401"/>
    <w:rsid w:val="00415979"/>
    <w:rsid w:val="00416CA7"/>
    <w:rsid w:val="0042037D"/>
    <w:rsid w:val="00421C4E"/>
    <w:rsid w:val="004220E6"/>
    <w:rsid w:val="0042318F"/>
    <w:rsid w:val="004254B8"/>
    <w:rsid w:val="00425BBD"/>
    <w:rsid w:val="00425D51"/>
    <w:rsid w:val="00426B8C"/>
    <w:rsid w:val="00427864"/>
    <w:rsid w:val="004315F0"/>
    <w:rsid w:val="00433012"/>
    <w:rsid w:val="00436AFB"/>
    <w:rsid w:val="00437B01"/>
    <w:rsid w:val="00440128"/>
    <w:rsid w:val="00440274"/>
    <w:rsid w:val="00441AEE"/>
    <w:rsid w:val="004425D2"/>
    <w:rsid w:val="00442BE1"/>
    <w:rsid w:val="00443900"/>
    <w:rsid w:val="00445402"/>
    <w:rsid w:val="00446588"/>
    <w:rsid w:val="004467CE"/>
    <w:rsid w:val="00453700"/>
    <w:rsid w:val="00454B8E"/>
    <w:rsid w:val="00455E9E"/>
    <w:rsid w:val="00455FD5"/>
    <w:rsid w:val="00456D2F"/>
    <w:rsid w:val="00461FEF"/>
    <w:rsid w:val="004625DD"/>
    <w:rsid w:val="00463B00"/>
    <w:rsid w:val="00464A75"/>
    <w:rsid w:val="00465240"/>
    <w:rsid w:val="004658B9"/>
    <w:rsid w:val="0046611B"/>
    <w:rsid w:val="0046614D"/>
    <w:rsid w:val="00467E4E"/>
    <w:rsid w:val="0047352D"/>
    <w:rsid w:val="0047353F"/>
    <w:rsid w:val="00473A61"/>
    <w:rsid w:val="004743A9"/>
    <w:rsid w:val="004748A2"/>
    <w:rsid w:val="00474A4C"/>
    <w:rsid w:val="00474CC7"/>
    <w:rsid w:val="00476CF6"/>
    <w:rsid w:val="00482CBC"/>
    <w:rsid w:val="004856AF"/>
    <w:rsid w:val="00485B0A"/>
    <w:rsid w:val="00485CED"/>
    <w:rsid w:val="004870CF"/>
    <w:rsid w:val="00487443"/>
    <w:rsid w:val="004879C8"/>
    <w:rsid w:val="00490ACF"/>
    <w:rsid w:val="00492BA0"/>
    <w:rsid w:val="00492F78"/>
    <w:rsid w:val="00493D09"/>
    <w:rsid w:val="00494C44"/>
    <w:rsid w:val="004950BA"/>
    <w:rsid w:val="00495D9C"/>
    <w:rsid w:val="00496054"/>
    <w:rsid w:val="00496BFE"/>
    <w:rsid w:val="004A154C"/>
    <w:rsid w:val="004A2C5D"/>
    <w:rsid w:val="004A3680"/>
    <w:rsid w:val="004A4F66"/>
    <w:rsid w:val="004A559B"/>
    <w:rsid w:val="004A6E2A"/>
    <w:rsid w:val="004B0456"/>
    <w:rsid w:val="004B3CF3"/>
    <w:rsid w:val="004B48E8"/>
    <w:rsid w:val="004B5EDA"/>
    <w:rsid w:val="004C0688"/>
    <w:rsid w:val="004C096C"/>
    <w:rsid w:val="004C0DA1"/>
    <w:rsid w:val="004C0EEF"/>
    <w:rsid w:val="004C381B"/>
    <w:rsid w:val="004C4384"/>
    <w:rsid w:val="004C4C6F"/>
    <w:rsid w:val="004C5071"/>
    <w:rsid w:val="004C5764"/>
    <w:rsid w:val="004C59E7"/>
    <w:rsid w:val="004C5B06"/>
    <w:rsid w:val="004C5D32"/>
    <w:rsid w:val="004C64AA"/>
    <w:rsid w:val="004C691C"/>
    <w:rsid w:val="004C6A9A"/>
    <w:rsid w:val="004C757C"/>
    <w:rsid w:val="004C7797"/>
    <w:rsid w:val="004C77E1"/>
    <w:rsid w:val="004C7DEA"/>
    <w:rsid w:val="004D0372"/>
    <w:rsid w:val="004D156D"/>
    <w:rsid w:val="004D2E27"/>
    <w:rsid w:val="004D3E27"/>
    <w:rsid w:val="004D427E"/>
    <w:rsid w:val="004D4A29"/>
    <w:rsid w:val="004E1799"/>
    <w:rsid w:val="004E2EF0"/>
    <w:rsid w:val="004E3AA3"/>
    <w:rsid w:val="004E47E0"/>
    <w:rsid w:val="004E6FE2"/>
    <w:rsid w:val="004F09D7"/>
    <w:rsid w:val="004F2039"/>
    <w:rsid w:val="004F27E7"/>
    <w:rsid w:val="004F29C5"/>
    <w:rsid w:val="004F5595"/>
    <w:rsid w:val="004F5A55"/>
    <w:rsid w:val="004F67AB"/>
    <w:rsid w:val="005019A4"/>
    <w:rsid w:val="00502282"/>
    <w:rsid w:val="0050503C"/>
    <w:rsid w:val="0050765B"/>
    <w:rsid w:val="00507A55"/>
    <w:rsid w:val="00511A3E"/>
    <w:rsid w:val="00512510"/>
    <w:rsid w:val="00512695"/>
    <w:rsid w:val="00512BE4"/>
    <w:rsid w:val="00516BE2"/>
    <w:rsid w:val="00516EFF"/>
    <w:rsid w:val="00521796"/>
    <w:rsid w:val="00521EC6"/>
    <w:rsid w:val="0052386A"/>
    <w:rsid w:val="00524F9D"/>
    <w:rsid w:val="005250CB"/>
    <w:rsid w:val="00525D6D"/>
    <w:rsid w:val="005271F9"/>
    <w:rsid w:val="00530B06"/>
    <w:rsid w:val="005320B4"/>
    <w:rsid w:val="00532196"/>
    <w:rsid w:val="005329EC"/>
    <w:rsid w:val="005335F2"/>
    <w:rsid w:val="00533A1D"/>
    <w:rsid w:val="00533DA4"/>
    <w:rsid w:val="0053431E"/>
    <w:rsid w:val="00534CB2"/>
    <w:rsid w:val="005402A4"/>
    <w:rsid w:val="005418A7"/>
    <w:rsid w:val="00542612"/>
    <w:rsid w:val="0054293B"/>
    <w:rsid w:val="0054314A"/>
    <w:rsid w:val="0054527D"/>
    <w:rsid w:val="00547072"/>
    <w:rsid w:val="00550095"/>
    <w:rsid w:val="0055039F"/>
    <w:rsid w:val="00551656"/>
    <w:rsid w:val="0055167A"/>
    <w:rsid w:val="00551CCA"/>
    <w:rsid w:val="005531C3"/>
    <w:rsid w:val="005531F8"/>
    <w:rsid w:val="00553F46"/>
    <w:rsid w:val="00557137"/>
    <w:rsid w:val="0056123F"/>
    <w:rsid w:val="00562107"/>
    <w:rsid w:val="005644E1"/>
    <w:rsid w:val="00564EFF"/>
    <w:rsid w:val="00565195"/>
    <w:rsid w:val="005665FA"/>
    <w:rsid w:val="00566D38"/>
    <w:rsid w:val="00566DF8"/>
    <w:rsid w:val="0056729C"/>
    <w:rsid w:val="00567CF2"/>
    <w:rsid w:val="005704A1"/>
    <w:rsid w:val="00570DBB"/>
    <w:rsid w:val="00571F04"/>
    <w:rsid w:val="00574070"/>
    <w:rsid w:val="00575C43"/>
    <w:rsid w:val="005762FE"/>
    <w:rsid w:val="00576FA5"/>
    <w:rsid w:val="00577B5D"/>
    <w:rsid w:val="00577D69"/>
    <w:rsid w:val="00580D0D"/>
    <w:rsid w:val="00581814"/>
    <w:rsid w:val="00581AD3"/>
    <w:rsid w:val="00585D85"/>
    <w:rsid w:val="00587608"/>
    <w:rsid w:val="005908C0"/>
    <w:rsid w:val="005912A1"/>
    <w:rsid w:val="00596467"/>
    <w:rsid w:val="005A111F"/>
    <w:rsid w:val="005A21AD"/>
    <w:rsid w:val="005A3742"/>
    <w:rsid w:val="005A41BF"/>
    <w:rsid w:val="005A5801"/>
    <w:rsid w:val="005A7A4E"/>
    <w:rsid w:val="005A7B60"/>
    <w:rsid w:val="005B099B"/>
    <w:rsid w:val="005B1B6E"/>
    <w:rsid w:val="005B3238"/>
    <w:rsid w:val="005B3315"/>
    <w:rsid w:val="005B3385"/>
    <w:rsid w:val="005B4906"/>
    <w:rsid w:val="005B59C4"/>
    <w:rsid w:val="005B59E0"/>
    <w:rsid w:val="005B660B"/>
    <w:rsid w:val="005B6B14"/>
    <w:rsid w:val="005B717F"/>
    <w:rsid w:val="005C0C3C"/>
    <w:rsid w:val="005C1C0C"/>
    <w:rsid w:val="005C3BE2"/>
    <w:rsid w:val="005C71D3"/>
    <w:rsid w:val="005C7B0D"/>
    <w:rsid w:val="005C7B3B"/>
    <w:rsid w:val="005D0601"/>
    <w:rsid w:val="005D3410"/>
    <w:rsid w:val="005D527D"/>
    <w:rsid w:val="005D5919"/>
    <w:rsid w:val="005D5FF2"/>
    <w:rsid w:val="005D6C2B"/>
    <w:rsid w:val="005E16B8"/>
    <w:rsid w:val="005E21C0"/>
    <w:rsid w:val="005E3E7C"/>
    <w:rsid w:val="005E47F0"/>
    <w:rsid w:val="005E4F47"/>
    <w:rsid w:val="005E6C34"/>
    <w:rsid w:val="005F068D"/>
    <w:rsid w:val="005F0749"/>
    <w:rsid w:val="005F0CE3"/>
    <w:rsid w:val="006029C0"/>
    <w:rsid w:val="006037D3"/>
    <w:rsid w:val="00603940"/>
    <w:rsid w:val="006042DA"/>
    <w:rsid w:val="00604F7E"/>
    <w:rsid w:val="00606487"/>
    <w:rsid w:val="00607423"/>
    <w:rsid w:val="0061043B"/>
    <w:rsid w:val="00610C50"/>
    <w:rsid w:val="0061186F"/>
    <w:rsid w:val="00611C31"/>
    <w:rsid w:val="00611D98"/>
    <w:rsid w:val="00611E82"/>
    <w:rsid w:val="00612079"/>
    <w:rsid w:val="006151BD"/>
    <w:rsid w:val="0061598C"/>
    <w:rsid w:val="00616634"/>
    <w:rsid w:val="0061757D"/>
    <w:rsid w:val="006177C0"/>
    <w:rsid w:val="006202C9"/>
    <w:rsid w:val="0062164D"/>
    <w:rsid w:val="0062215C"/>
    <w:rsid w:val="006221FB"/>
    <w:rsid w:val="006266DC"/>
    <w:rsid w:val="006274B5"/>
    <w:rsid w:val="00630468"/>
    <w:rsid w:val="006306A7"/>
    <w:rsid w:val="00633A8E"/>
    <w:rsid w:val="00633D55"/>
    <w:rsid w:val="00635C4B"/>
    <w:rsid w:val="0063680A"/>
    <w:rsid w:val="00637409"/>
    <w:rsid w:val="006414CF"/>
    <w:rsid w:val="00641DB2"/>
    <w:rsid w:val="006424A5"/>
    <w:rsid w:val="0064458F"/>
    <w:rsid w:val="00644875"/>
    <w:rsid w:val="006452BF"/>
    <w:rsid w:val="0064709C"/>
    <w:rsid w:val="00647865"/>
    <w:rsid w:val="00652937"/>
    <w:rsid w:val="00653193"/>
    <w:rsid w:val="00653C5B"/>
    <w:rsid w:val="00653D42"/>
    <w:rsid w:val="00654AF7"/>
    <w:rsid w:val="00655686"/>
    <w:rsid w:val="00656937"/>
    <w:rsid w:val="00657B87"/>
    <w:rsid w:val="0066027F"/>
    <w:rsid w:val="0066081E"/>
    <w:rsid w:val="0066144E"/>
    <w:rsid w:val="0066217D"/>
    <w:rsid w:val="006621DB"/>
    <w:rsid w:val="006629D4"/>
    <w:rsid w:val="00664C13"/>
    <w:rsid w:val="00664CB0"/>
    <w:rsid w:val="0066572A"/>
    <w:rsid w:val="00665859"/>
    <w:rsid w:val="00665AEE"/>
    <w:rsid w:val="00666A9B"/>
    <w:rsid w:val="0067104F"/>
    <w:rsid w:val="0067509F"/>
    <w:rsid w:val="006757D7"/>
    <w:rsid w:val="00676027"/>
    <w:rsid w:val="00677219"/>
    <w:rsid w:val="0067748C"/>
    <w:rsid w:val="00681E61"/>
    <w:rsid w:val="00682715"/>
    <w:rsid w:val="00684BDE"/>
    <w:rsid w:val="006859DB"/>
    <w:rsid w:val="00685AEC"/>
    <w:rsid w:val="00687E0D"/>
    <w:rsid w:val="00687E7A"/>
    <w:rsid w:val="006909BA"/>
    <w:rsid w:val="00692801"/>
    <w:rsid w:val="00692847"/>
    <w:rsid w:val="00692BB0"/>
    <w:rsid w:val="00693C9D"/>
    <w:rsid w:val="00694722"/>
    <w:rsid w:val="00696667"/>
    <w:rsid w:val="00697057"/>
    <w:rsid w:val="0069735B"/>
    <w:rsid w:val="006A050E"/>
    <w:rsid w:val="006A10CF"/>
    <w:rsid w:val="006A2C56"/>
    <w:rsid w:val="006A2CF8"/>
    <w:rsid w:val="006A4018"/>
    <w:rsid w:val="006A4BBE"/>
    <w:rsid w:val="006A52AE"/>
    <w:rsid w:val="006A7A95"/>
    <w:rsid w:val="006B1D85"/>
    <w:rsid w:val="006B275B"/>
    <w:rsid w:val="006B31E9"/>
    <w:rsid w:val="006B3B5C"/>
    <w:rsid w:val="006C0227"/>
    <w:rsid w:val="006C1C58"/>
    <w:rsid w:val="006C4334"/>
    <w:rsid w:val="006C4695"/>
    <w:rsid w:val="006C5249"/>
    <w:rsid w:val="006C7270"/>
    <w:rsid w:val="006D14AD"/>
    <w:rsid w:val="006D2D53"/>
    <w:rsid w:val="006D2FE4"/>
    <w:rsid w:val="006D341E"/>
    <w:rsid w:val="006D3CD5"/>
    <w:rsid w:val="006D43E4"/>
    <w:rsid w:val="006D4CE5"/>
    <w:rsid w:val="006E24C3"/>
    <w:rsid w:val="006E4756"/>
    <w:rsid w:val="006E4A77"/>
    <w:rsid w:val="006E5941"/>
    <w:rsid w:val="006F1750"/>
    <w:rsid w:val="006F3639"/>
    <w:rsid w:val="006F3DF9"/>
    <w:rsid w:val="006F55DA"/>
    <w:rsid w:val="006F5B48"/>
    <w:rsid w:val="006F6C23"/>
    <w:rsid w:val="006F7786"/>
    <w:rsid w:val="007003FD"/>
    <w:rsid w:val="00704320"/>
    <w:rsid w:val="00707A58"/>
    <w:rsid w:val="00710A64"/>
    <w:rsid w:val="00711A09"/>
    <w:rsid w:val="00712773"/>
    <w:rsid w:val="00712B5D"/>
    <w:rsid w:val="007136D4"/>
    <w:rsid w:val="00713996"/>
    <w:rsid w:val="0072125C"/>
    <w:rsid w:val="00721C8A"/>
    <w:rsid w:val="007225AF"/>
    <w:rsid w:val="0072297A"/>
    <w:rsid w:val="007230EC"/>
    <w:rsid w:val="007237DC"/>
    <w:rsid w:val="007243F7"/>
    <w:rsid w:val="00726D40"/>
    <w:rsid w:val="00731A4D"/>
    <w:rsid w:val="00732A1D"/>
    <w:rsid w:val="00732B19"/>
    <w:rsid w:val="00736003"/>
    <w:rsid w:val="007369BD"/>
    <w:rsid w:val="007406BB"/>
    <w:rsid w:val="0074156B"/>
    <w:rsid w:val="00741B61"/>
    <w:rsid w:val="00741F8C"/>
    <w:rsid w:val="00742310"/>
    <w:rsid w:val="0074307C"/>
    <w:rsid w:val="00743A26"/>
    <w:rsid w:val="007449DC"/>
    <w:rsid w:val="007462B6"/>
    <w:rsid w:val="00746A69"/>
    <w:rsid w:val="00747543"/>
    <w:rsid w:val="00747E14"/>
    <w:rsid w:val="00750BAA"/>
    <w:rsid w:val="00752946"/>
    <w:rsid w:val="00752B5A"/>
    <w:rsid w:val="00753D9E"/>
    <w:rsid w:val="00755997"/>
    <w:rsid w:val="00755C2D"/>
    <w:rsid w:val="00756815"/>
    <w:rsid w:val="00756C7A"/>
    <w:rsid w:val="0076043A"/>
    <w:rsid w:val="00760EBA"/>
    <w:rsid w:val="00764AC1"/>
    <w:rsid w:val="00765254"/>
    <w:rsid w:val="007656E1"/>
    <w:rsid w:val="00767A80"/>
    <w:rsid w:val="00767EB8"/>
    <w:rsid w:val="0077013A"/>
    <w:rsid w:val="00770864"/>
    <w:rsid w:val="00771B8F"/>
    <w:rsid w:val="00772A17"/>
    <w:rsid w:val="00772B95"/>
    <w:rsid w:val="00772ED6"/>
    <w:rsid w:val="0077517B"/>
    <w:rsid w:val="00780109"/>
    <w:rsid w:val="00784DCA"/>
    <w:rsid w:val="0078616B"/>
    <w:rsid w:val="007874F4"/>
    <w:rsid w:val="00787AD8"/>
    <w:rsid w:val="00790BEA"/>
    <w:rsid w:val="007922DC"/>
    <w:rsid w:val="00792F7A"/>
    <w:rsid w:val="00794F7A"/>
    <w:rsid w:val="007952A2"/>
    <w:rsid w:val="007960E5"/>
    <w:rsid w:val="007969E7"/>
    <w:rsid w:val="007973F0"/>
    <w:rsid w:val="007979F6"/>
    <w:rsid w:val="007A0260"/>
    <w:rsid w:val="007A2B93"/>
    <w:rsid w:val="007A2C6F"/>
    <w:rsid w:val="007A2F19"/>
    <w:rsid w:val="007A4407"/>
    <w:rsid w:val="007A4BD3"/>
    <w:rsid w:val="007A6F80"/>
    <w:rsid w:val="007B0777"/>
    <w:rsid w:val="007B0BE5"/>
    <w:rsid w:val="007B281C"/>
    <w:rsid w:val="007B313F"/>
    <w:rsid w:val="007B31DE"/>
    <w:rsid w:val="007B7ACF"/>
    <w:rsid w:val="007B7BB4"/>
    <w:rsid w:val="007C0059"/>
    <w:rsid w:val="007C0BB8"/>
    <w:rsid w:val="007C1A66"/>
    <w:rsid w:val="007C3045"/>
    <w:rsid w:val="007C3C17"/>
    <w:rsid w:val="007C53EE"/>
    <w:rsid w:val="007C677C"/>
    <w:rsid w:val="007D0357"/>
    <w:rsid w:val="007D2EED"/>
    <w:rsid w:val="007D4C0C"/>
    <w:rsid w:val="007D51A1"/>
    <w:rsid w:val="007E25FA"/>
    <w:rsid w:val="007E3D23"/>
    <w:rsid w:val="007E5150"/>
    <w:rsid w:val="007E58FA"/>
    <w:rsid w:val="007E6087"/>
    <w:rsid w:val="007E65E0"/>
    <w:rsid w:val="007F2463"/>
    <w:rsid w:val="007F42E0"/>
    <w:rsid w:val="007F5E23"/>
    <w:rsid w:val="007F6399"/>
    <w:rsid w:val="007F6B81"/>
    <w:rsid w:val="008016FD"/>
    <w:rsid w:val="00801F84"/>
    <w:rsid w:val="00802930"/>
    <w:rsid w:val="00804DA7"/>
    <w:rsid w:val="00805053"/>
    <w:rsid w:val="008066EF"/>
    <w:rsid w:val="00807464"/>
    <w:rsid w:val="00807FB0"/>
    <w:rsid w:val="00811BAE"/>
    <w:rsid w:val="00815091"/>
    <w:rsid w:val="00815886"/>
    <w:rsid w:val="008160FC"/>
    <w:rsid w:val="00823C2A"/>
    <w:rsid w:val="0083039B"/>
    <w:rsid w:val="0083359C"/>
    <w:rsid w:val="0083422C"/>
    <w:rsid w:val="0083636C"/>
    <w:rsid w:val="008375A2"/>
    <w:rsid w:val="00837F2D"/>
    <w:rsid w:val="00841A55"/>
    <w:rsid w:val="00841DEC"/>
    <w:rsid w:val="00841EFB"/>
    <w:rsid w:val="008433A7"/>
    <w:rsid w:val="00844827"/>
    <w:rsid w:val="008454C1"/>
    <w:rsid w:val="00845606"/>
    <w:rsid w:val="00845E65"/>
    <w:rsid w:val="00846033"/>
    <w:rsid w:val="008469FF"/>
    <w:rsid w:val="00846F27"/>
    <w:rsid w:val="00851985"/>
    <w:rsid w:val="008525F1"/>
    <w:rsid w:val="00852ADB"/>
    <w:rsid w:val="00853948"/>
    <w:rsid w:val="00853DA2"/>
    <w:rsid w:val="00857795"/>
    <w:rsid w:val="0086021C"/>
    <w:rsid w:val="0086135C"/>
    <w:rsid w:val="008623A4"/>
    <w:rsid w:val="00863C6A"/>
    <w:rsid w:val="008652BC"/>
    <w:rsid w:val="00865836"/>
    <w:rsid w:val="008661FB"/>
    <w:rsid w:val="00866F1E"/>
    <w:rsid w:val="00874001"/>
    <w:rsid w:val="008806CB"/>
    <w:rsid w:val="00881655"/>
    <w:rsid w:val="00881A05"/>
    <w:rsid w:val="00881E88"/>
    <w:rsid w:val="00885EDA"/>
    <w:rsid w:val="00886913"/>
    <w:rsid w:val="008879B6"/>
    <w:rsid w:val="008918C1"/>
    <w:rsid w:val="00891A34"/>
    <w:rsid w:val="008925D4"/>
    <w:rsid w:val="008927E9"/>
    <w:rsid w:val="00893B66"/>
    <w:rsid w:val="00894231"/>
    <w:rsid w:val="00895CE2"/>
    <w:rsid w:val="00896FAF"/>
    <w:rsid w:val="008A0D0B"/>
    <w:rsid w:val="008A0E13"/>
    <w:rsid w:val="008A13B5"/>
    <w:rsid w:val="008A1B2F"/>
    <w:rsid w:val="008A3210"/>
    <w:rsid w:val="008A41EF"/>
    <w:rsid w:val="008A472E"/>
    <w:rsid w:val="008A70BB"/>
    <w:rsid w:val="008A7DD9"/>
    <w:rsid w:val="008B03B9"/>
    <w:rsid w:val="008B054D"/>
    <w:rsid w:val="008B0AB9"/>
    <w:rsid w:val="008B1D10"/>
    <w:rsid w:val="008B52E4"/>
    <w:rsid w:val="008B69BC"/>
    <w:rsid w:val="008C0308"/>
    <w:rsid w:val="008C18F2"/>
    <w:rsid w:val="008C2C9B"/>
    <w:rsid w:val="008C3CD3"/>
    <w:rsid w:val="008C405D"/>
    <w:rsid w:val="008C4973"/>
    <w:rsid w:val="008C7974"/>
    <w:rsid w:val="008D0886"/>
    <w:rsid w:val="008D198C"/>
    <w:rsid w:val="008D2268"/>
    <w:rsid w:val="008D3782"/>
    <w:rsid w:val="008D420F"/>
    <w:rsid w:val="008D5E47"/>
    <w:rsid w:val="008D652F"/>
    <w:rsid w:val="008D6A55"/>
    <w:rsid w:val="008D78D2"/>
    <w:rsid w:val="008E00D5"/>
    <w:rsid w:val="008E27EC"/>
    <w:rsid w:val="008E3B36"/>
    <w:rsid w:val="008E4881"/>
    <w:rsid w:val="008E6319"/>
    <w:rsid w:val="008E6735"/>
    <w:rsid w:val="008E6F54"/>
    <w:rsid w:val="008F19DC"/>
    <w:rsid w:val="008F2374"/>
    <w:rsid w:val="008F4AD0"/>
    <w:rsid w:val="008F56D8"/>
    <w:rsid w:val="008F610C"/>
    <w:rsid w:val="008F7193"/>
    <w:rsid w:val="008F7759"/>
    <w:rsid w:val="00900CC6"/>
    <w:rsid w:val="00901902"/>
    <w:rsid w:val="009067DE"/>
    <w:rsid w:val="009079F5"/>
    <w:rsid w:val="00907A0E"/>
    <w:rsid w:val="00914AA0"/>
    <w:rsid w:val="00915F4C"/>
    <w:rsid w:val="00916E08"/>
    <w:rsid w:val="00920A81"/>
    <w:rsid w:val="009213B8"/>
    <w:rsid w:val="009214E2"/>
    <w:rsid w:val="009237D9"/>
    <w:rsid w:val="00923EB8"/>
    <w:rsid w:val="0092475C"/>
    <w:rsid w:val="00925A3E"/>
    <w:rsid w:val="00925C5F"/>
    <w:rsid w:val="00931C47"/>
    <w:rsid w:val="00931D85"/>
    <w:rsid w:val="00933E65"/>
    <w:rsid w:val="00934A01"/>
    <w:rsid w:val="009360BC"/>
    <w:rsid w:val="00940352"/>
    <w:rsid w:val="009413FE"/>
    <w:rsid w:val="00945AA0"/>
    <w:rsid w:val="00951CA1"/>
    <w:rsid w:val="00953562"/>
    <w:rsid w:val="00953643"/>
    <w:rsid w:val="0095495E"/>
    <w:rsid w:val="00954B6A"/>
    <w:rsid w:val="00954C2F"/>
    <w:rsid w:val="00954D92"/>
    <w:rsid w:val="009553EB"/>
    <w:rsid w:val="0095606A"/>
    <w:rsid w:val="00956126"/>
    <w:rsid w:val="0095723C"/>
    <w:rsid w:val="009616C5"/>
    <w:rsid w:val="0096274D"/>
    <w:rsid w:val="00962CA8"/>
    <w:rsid w:val="00963437"/>
    <w:rsid w:val="0096669A"/>
    <w:rsid w:val="00966BAA"/>
    <w:rsid w:val="00967E64"/>
    <w:rsid w:val="009720EB"/>
    <w:rsid w:val="009731BD"/>
    <w:rsid w:val="00976803"/>
    <w:rsid w:val="00977EED"/>
    <w:rsid w:val="009848D6"/>
    <w:rsid w:val="00985FB1"/>
    <w:rsid w:val="009874F5"/>
    <w:rsid w:val="00987DFC"/>
    <w:rsid w:val="0099189F"/>
    <w:rsid w:val="009928A7"/>
    <w:rsid w:val="00992FE6"/>
    <w:rsid w:val="00993F52"/>
    <w:rsid w:val="009948F4"/>
    <w:rsid w:val="009970FF"/>
    <w:rsid w:val="009A140E"/>
    <w:rsid w:val="009A3D51"/>
    <w:rsid w:val="009A615E"/>
    <w:rsid w:val="009A6F3E"/>
    <w:rsid w:val="009A75BA"/>
    <w:rsid w:val="009B29E2"/>
    <w:rsid w:val="009B2F62"/>
    <w:rsid w:val="009B39DE"/>
    <w:rsid w:val="009B3B14"/>
    <w:rsid w:val="009B560D"/>
    <w:rsid w:val="009B5D8B"/>
    <w:rsid w:val="009B7C82"/>
    <w:rsid w:val="009C1657"/>
    <w:rsid w:val="009C2930"/>
    <w:rsid w:val="009C5430"/>
    <w:rsid w:val="009C54FD"/>
    <w:rsid w:val="009C6AC8"/>
    <w:rsid w:val="009D4BF8"/>
    <w:rsid w:val="009D60DC"/>
    <w:rsid w:val="009D67CB"/>
    <w:rsid w:val="009D67F4"/>
    <w:rsid w:val="009D76F1"/>
    <w:rsid w:val="009D7F0C"/>
    <w:rsid w:val="009E0110"/>
    <w:rsid w:val="009E0942"/>
    <w:rsid w:val="009E28D2"/>
    <w:rsid w:val="009E331B"/>
    <w:rsid w:val="009E420A"/>
    <w:rsid w:val="009E5014"/>
    <w:rsid w:val="009E507D"/>
    <w:rsid w:val="009E5210"/>
    <w:rsid w:val="009E73DD"/>
    <w:rsid w:val="009E7539"/>
    <w:rsid w:val="009F0487"/>
    <w:rsid w:val="009F11B4"/>
    <w:rsid w:val="009F13AF"/>
    <w:rsid w:val="009F1DB9"/>
    <w:rsid w:val="009F2C5C"/>
    <w:rsid w:val="009F3173"/>
    <w:rsid w:val="009F4336"/>
    <w:rsid w:val="009F4C2D"/>
    <w:rsid w:val="009F65EC"/>
    <w:rsid w:val="00A006FB"/>
    <w:rsid w:val="00A0106B"/>
    <w:rsid w:val="00A03432"/>
    <w:rsid w:val="00A04937"/>
    <w:rsid w:val="00A06BD0"/>
    <w:rsid w:val="00A06BDF"/>
    <w:rsid w:val="00A06E80"/>
    <w:rsid w:val="00A1408C"/>
    <w:rsid w:val="00A15F10"/>
    <w:rsid w:val="00A16F9D"/>
    <w:rsid w:val="00A178A3"/>
    <w:rsid w:val="00A17DFD"/>
    <w:rsid w:val="00A20071"/>
    <w:rsid w:val="00A204ED"/>
    <w:rsid w:val="00A21ADF"/>
    <w:rsid w:val="00A23309"/>
    <w:rsid w:val="00A2572F"/>
    <w:rsid w:val="00A26405"/>
    <w:rsid w:val="00A26659"/>
    <w:rsid w:val="00A273DF"/>
    <w:rsid w:val="00A27459"/>
    <w:rsid w:val="00A318EF"/>
    <w:rsid w:val="00A320DD"/>
    <w:rsid w:val="00A33C7A"/>
    <w:rsid w:val="00A33F10"/>
    <w:rsid w:val="00A34ACC"/>
    <w:rsid w:val="00A36EFA"/>
    <w:rsid w:val="00A376D2"/>
    <w:rsid w:val="00A42961"/>
    <w:rsid w:val="00A43444"/>
    <w:rsid w:val="00A442F5"/>
    <w:rsid w:val="00A4717E"/>
    <w:rsid w:val="00A476C2"/>
    <w:rsid w:val="00A50B4B"/>
    <w:rsid w:val="00A536FE"/>
    <w:rsid w:val="00A56402"/>
    <w:rsid w:val="00A565A6"/>
    <w:rsid w:val="00A56C04"/>
    <w:rsid w:val="00A56C3B"/>
    <w:rsid w:val="00A60548"/>
    <w:rsid w:val="00A60F3B"/>
    <w:rsid w:val="00A61A02"/>
    <w:rsid w:val="00A61D9E"/>
    <w:rsid w:val="00A70805"/>
    <w:rsid w:val="00A70B6E"/>
    <w:rsid w:val="00A71A9C"/>
    <w:rsid w:val="00A71FD5"/>
    <w:rsid w:val="00A7384B"/>
    <w:rsid w:val="00A75795"/>
    <w:rsid w:val="00A767FD"/>
    <w:rsid w:val="00A800EA"/>
    <w:rsid w:val="00A83265"/>
    <w:rsid w:val="00A844F2"/>
    <w:rsid w:val="00A866A1"/>
    <w:rsid w:val="00A8702F"/>
    <w:rsid w:val="00A90197"/>
    <w:rsid w:val="00A91A39"/>
    <w:rsid w:val="00A92B88"/>
    <w:rsid w:val="00A93421"/>
    <w:rsid w:val="00A936A7"/>
    <w:rsid w:val="00A93C02"/>
    <w:rsid w:val="00A95441"/>
    <w:rsid w:val="00A95C86"/>
    <w:rsid w:val="00A95FFA"/>
    <w:rsid w:val="00A964F1"/>
    <w:rsid w:val="00A97C1E"/>
    <w:rsid w:val="00AA076C"/>
    <w:rsid w:val="00AA64B8"/>
    <w:rsid w:val="00AA6E2F"/>
    <w:rsid w:val="00AB0F39"/>
    <w:rsid w:val="00AB35DC"/>
    <w:rsid w:val="00AB610F"/>
    <w:rsid w:val="00AB6538"/>
    <w:rsid w:val="00AB6C4F"/>
    <w:rsid w:val="00AC258B"/>
    <w:rsid w:val="00AC311A"/>
    <w:rsid w:val="00AC494E"/>
    <w:rsid w:val="00AC6ADA"/>
    <w:rsid w:val="00AC7AA4"/>
    <w:rsid w:val="00AD0174"/>
    <w:rsid w:val="00AD06EE"/>
    <w:rsid w:val="00AD080C"/>
    <w:rsid w:val="00AD1E26"/>
    <w:rsid w:val="00AD2CE8"/>
    <w:rsid w:val="00AD4BB4"/>
    <w:rsid w:val="00AD57DA"/>
    <w:rsid w:val="00AE17EB"/>
    <w:rsid w:val="00AE1A52"/>
    <w:rsid w:val="00AE3075"/>
    <w:rsid w:val="00AF129B"/>
    <w:rsid w:val="00AF39FB"/>
    <w:rsid w:val="00AF46E8"/>
    <w:rsid w:val="00AF59D1"/>
    <w:rsid w:val="00AF5DE0"/>
    <w:rsid w:val="00AF6E91"/>
    <w:rsid w:val="00AF703E"/>
    <w:rsid w:val="00B00393"/>
    <w:rsid w:val="00B02FF4"/>
    <w:rsid w:val="00B05A18"/>
    <w:rsid w:val="00B06D4E"/>
    <w:rsid w:val="00B07458"/>
    <w:rsid w:val="00B076C1"/>
    <w:rsid w:val="00B0776C"/>
    <w:rsid w:val="00B10353"/>
    <w:rsid w:val="00B10F79"/>
    <w:rsid w:val="00B11732"/>
    <w:rsid w:val="00B129F4"/>
    <w:rsid w:val="00B141BF"/>
    <w:rsid w:val="00B15F08"/>
    <w:rsid w:val="00B16E72"/>
    <w:rsid w:val="00B175A8"/>
    <w:rsid w:val="00B203C9"/>
    <w:rsid w:val="00B22442"/>
    <w:rsid w:val="00B238E2"/>
    <w:rsid w:val="00B2513A"/>
    <w:rsid w:val="00B256BA"/>
    <w:rsid w:val="00B271CE"/>
    <w:rsid w:val="00B334EE"/>
    <w:rsid w:val="00B337D4"/>
    <w:rsid w:val="00B339D7"/>
    <w:rsid w:val="00B346F5"/>
    <w:rsid w:val="00B3565A"/>
    <w:rsid w:val="00B371D4"/>
    <w:rsid w:val="00B43210"/>
    <w:rsid w:val="00B45947"/>
    <w:rsid w:val="00B47674"/>
    <w:rsid w:val="00B50E99"/>
    <w:rsid w:val="00B5232D"/>
    <w:rsid w:val="00B537AB"/>
    <w:rsid w:val="00B54889"/>
    <w:rsid w:val="00B5701C"/>
    <w:rsid w:val="00B57699"/>
    <w:rsid w:val="00B57A91"/>
    <w:rsid w:val="00B57E6E"/>
    <w:rsid w:val="00B61E76"/>
    <w:rsid w:val="00B62441"/>
    <w:rsid w:val="00B62516"/>
    <w:rsid w:val="00B64028"/>
    <w:rsid w:val="00B64999"/>
    <w:rsid w:val="00B667DC"/>
    <w:rsid w:val="00B67415"/>
    <w:rsid w:val="00B76186"/>
    <w:rsid w:val="00B7660D"/>
    <w:rsid w:val="00B82021"/>
    <w:rsid w:val="00B83451"/>
    <w:rsid w:val="00B9103D"/>
    <w:rsid w:val="00B910E1"/>
    <w:rsid w:val="00B9117F"/>
    <w:rsid w:val="00B922BA"/>
    <w:rsid w:val="00B92426"/>
    <w:rsid w:val="00B929AF"/>
    <w:rsid w:val="00B940EC"/>
    <w:rsid w:val="00B946E9"/>
    <w:rsid w:val="00B94FFC"/>
    <w:rsid w:val="00B97BB6"/>
    <w:rsid w:val="00BA0213"/>
    <w:rsid w:val="00BA2267"/>
    <w:rsid w:val="00BA2A4A"/>
    <w:rsid w:val="00BA4B45"/>
    <w:rsid w:val="00BA4D3E"/>
    <w:rsid w:val="00BA4E35"/>
    <w:rsid w:val="00BA5837"/>
    <w:rsid w:val="00BA77F2"/>
    <w:rsid w:val="00BA7E5A"/>
    <w:rsid w:val="00BB0DD7"/>
    <w:rsid w:val="00BB0F04"/>
    <w:rsid w:val="00BB1695"/>
    <w:rsid w:val="00BB1A6E"/>
    <w:rsid w:val="00BB23ED"/>
    <w:rsid w:val="00BB278A"/>
    <w:rsid w:val="00BB3821"/>
    <w:rsid w:val="00BB5584"/>
    <w:rsid w:val="00BB66CD"/>
    <w:rsid w:val="00BC0C79"/>
    <w:rsid w:val="00BC1652"/>
    <w:rsid w:val="00BC2982"/>
    <w:rsid w:val="00BC3823"/>
    <w:rsid w:val="00BC402C"/>
    <w:rsid w:val="00BC5446"/>
    <w:rsid w:val="00BC5AA5"/>
    <w:rsid w:val="00BC6E59"/>
    <w:rsid w:val="00BD082D"/>
    <w:rsid w:val="00BD1610"/>
    <w:rsid w:val="00BD2360"/>
    <w:rsid w:val="00BD23FF"/>
    <w:rsid w:val="00BD262F"/>
    <w:rsid w:val="00BD2F3A"/>
    <w:rsid w:val="00BD4884"/>
    <w:rsid w:val="00BD6755"/>
    <w:rsid w:val="00BD7D66"/>
    <w:rsid w:val="00BE0E8B"/>
    <w:rsid w:val="00BE196D"/>
    <w:rsid w:val="00BE21A8"/>
    <w:rsid w:val="00BE2274"/>
    <w:rsid w:val="00BE49C6"/>
    <w:rsid w:val="00BE4A73"/>
    <w:rsid w:val="00BE6D9D"/>
    <w:rsid w:val="00BE7F7E"/>
    <w:rsid w:val="00BF0267"/>
    <w:rsid w:val="00BF1B34"/>
    <w:rsid w:val="00BF532F"/>
    <w:rsid w:val="00BF6CEB"/>
    <w:rsid w:val="00BF76EB"/>
    <w:rsid w:val="00BF775E"/>
    <w:rsid w:val="00BF7ADF"/>
    <w:rsid w:val="00BF7F89"/>
    <w:rsid w:val="00C00AF3"/>
    <w:rsid w:val="00C00C48"/>
    <w:rsid w:val="00C0219E"/>
    <w:rsid w:val="00C03BA0"/>
    <w:rsid w:val="00C04AE7"/>
    <w:rsid w:val="00C04DD6"/>
    <w:rsid w:val="00C075AE"/>
    <w:rsid w:val="00C07946"/>
    <w:rsid w:val="00C07A9B"/>
    <w:rsid w:val="00C108D7"/>
    <w:rsid w:val="00C10A84"/>
    <w:rsid w:val="00C11E5F"/>
    <w:rsid w:val="00C12835"/>
    <w:rsid w:val="00C12BD0"/>
    <w:rsid w:val="00C133A5"/>
    <w:rsid w:val="00C13D42"/>
    <w:rsid w:val="00C14365"/>
    <w:rsid w:val="00C15B56"/>
    <w:rsid w:val="00C164AC"/>
    <w:rsid w:val="00C16F87"/>
    <w:rsid w:val="00C177C0"/>
    <w:rsid w:val="00C20030"/>
    <w:rsid w:val="00C204D0"/>
    <w:rsid w:val="00C2067A"/>
    <w:rsid w:val="00C2143A"/>
    <w:rsid w:val="00C2160A"/>
    <w:rsid w:val="00C2519A"/>
    <w:rsid w:val="00C2609E"/>
    <w:rsid w:val="00C272EB"/>
    <w:rsid w:val="00C326DE"/>
    <w:rsid w:val="00C331F3"/>
    <w:rsid w:val="00C35337"/>
    <w:rsid w:val="00C35538"/>
    <w:rsid w:val="00C36942"/>
    <w:rsid w:val="00C400F3"/>
    <w:rsid w:val="00C44586"/>
    <w:rsid w:val="00C4538A"/>
    <w:rsid w:val="00C52225"/>
    <w:rsid w:val="00C531B1"/>
    <w:rsid w:val="00C5322F"/>
    <w:rsid w:val="00C53363"/>
    <w:rsid w:val="00C5366B"/>
    <w:rsid w:val="00C53B66"/>
    <w:rsid w:val="00C54F68"/>
    <w:rsid w:val="00C55626"/>
    <w:rsid w:val="00C55EB5"/>
    <w:rsid w:val="00C56A5D"/>
    <w:rsid w:val="00C5717E"/>
    <w:rsid w:val="00C57849"/>
    <w:rsid w:val="00C61001"/>
    <w:rsid w:val="00C61E96"/>
    <w:rsid w:val="00C639AF"/>
    <w:rsid w:val="00C640BE"/>
    <w:rsid w:val="00C64151"/>
    <w:rsid w:val="00C64344"/>
    <w:rsid w:val="00C654E7"/>
    <w:rsid w:val="00C66C28"/>
    <w:rsid w:val="00C67750"/>
    <w:rsid w:val="00C70D10"/>
    <w:rsid w:val="00C736E3"/>
    <w:rsid w:val="00C73D2A"/>
    <w:rsid w:val="00C74CEF"/>
    <w:rsid w:val="00C76E8A"/>
    <w:rsid w:val="00C77097"/>
    <w:rsid w:val="00C77492"/>
    <w:rsid w:val="00C81CC7"/>
    <w:rsid w:val="00C8212D"/>
    <w:rsid w:val="00C827EA"/>
    <w:rsid w:val="00C830A5"/>
    <w:rsid w:val="00C83D36"/>
    <w:rsid w:val="00C85829"/>
    <w:rsid w:val="00C85B9A"/>
    <w:rsid w:val="00C86A4B"/>
    <w:rsid w:val="00C86E07"/>
    <w:rsid w:val="00C86F28"/>
    <w:rsid w:val="00C876F4"/>
    <w:rsid w:val="00C92441"/>
    <w:rsid w:val="00C932BD"/>
    <w:rsid w:val="00C945C5"/>
    <w:rsid w:val="00CA08E6"/>
    <w:rsid w:val="00CA0AE3"/>
    <w:rsid w:val="00CA2E25"/>
    <w:rsid w:val="00CA3DF0"/>
    <w:rsid w:val="00CA563C"/>
    <w:rsid w:val="00CA5F9A"/>
    <w:rsid w:val="00CA62D6"/>
    <w:rsid w:val="00CA78D4"/>
    <w:rsid w:val="00CA7AC2"/>
    <w:rsid w:val="00CA7E73"/>
    <w:rsid w:val="00CB2AFA"/>
    <w:rsid w:val="00CB2C53"/>
    <w:rsid w:val="00CB3023"/>
    <w:rsid w:val="00CB440C"/>
    <w:rsid w:val="00CB57A8"/>
    <w:rsid w:val="00CB5C35"/>
    <w:rsid w:val="00CC0ECA"/>
    <w:rsid w:val="00CC2EBC"/>
    <w:rsid w:val="00CC38DC"/>
    <w:rsid w:val="00CC3C9C"/>
    <w:rsid w:val="00CC4787"/>
    <w:rsid w:val="00CC6645"/>
    <w:rsid w:val="00CC6F7F"/>
    <w:rsid w:val="00CC7692"/>
    <w:rsid w:val="00CD21DF"/>
    <w:rsid w:val="00CD3605"/>
    <w:rsid w:val="00CD4A77"/>
    <w:rsid w:val="00CD4CB6"/>
    <w:rsid w:val="00CD55FA"/>
    <w:rsid w:val="00CE37EA"/>
    <w:rsid w:val="00CE390F"/>
    <w:rsid w:val="00CE3EB6"/>
    <w:rsid w:val="00CE59BD"/>
    <w:rsid w:val="00CE6FFE"/>
    <w:rsid w:val="00CE7025"/>
    <w:rsid w:val="00CE7F65"/>
    <w:rsid w:val="00CF172F"/>
    <w:rsid w:val="00CF213A"/>
    <w:rsid w:val="00CF2A3A"/>
    <w:rsid w:val="00CF3351"/>
    <w:rsid w:val="00CF3670"/>
    <w:rsid w:val="00CF3E6F"/>
    <w:rsid w:val="00CF4197"/>
    <w:rsid w:val="00CF5555"/>
    <w:rsid w:val="00CF61CF"/>
    <w:rsid w:val="00CF650C"/>
    <w:rsid w:val="00CF66BC"/>
    <w:rsid w:val="00D006CC"/>
    <w:rsid w:val="00D03797"/>
    <w:rsid w:val="00D06448"/>
    <w:rsid w:val="00D06DD6"/>
    <w:rsid w:val="00D074DD"/>
    <w:rsid w:val="00D11A22"/>
    <w:rsid w:val="00D13189"/>
    <w:rsid w:val="00D14917"/>
    <w:rsid w:val="00D1574E"/>
    <w:rsid w:val="00D15B2A"/>
    <w:rsid w:val="00D15BBC"/>
    <w:rsid w:val="00D16179"/>
    <w:rsid w:val="00D17F8B"/>
    <w:rsid w:val="00D20237"/>
    <w:rsid w:val="00D222BE"/>
    <w:rsid w:val="00D22709"/>
    <w:rsid w:val="00D23DD6"/>
    <w:rsid w:val="00D254C9"/>
    <w:rsid w:val="00D27D2C"/>
    <w:rsid w:val="00D300C2"/>
    <w:rsid w:val="00D316DD"/>
    <w:rsid w:val="00D33731"/>
    <w:rsid w:val="00D3408C"/>
    <w:rsid w:val="00D352ED"/>
    <w:rsid w:val="00D3729D"/>
    <w:rsid w:val="00D37D91"/>
    <w:rsid w:val="00D4148D"/>
    <w:rsid w:val="00D4169C"/>
    <w:rsid w:val="00D41E62"/>
    <w:rsid w:val="00D42EF7"/>
    <w:rsid w:val="00D44A27"/>
    <w:rsid w:val="00D4516E"/>
    <w:rsid w:val="00D458C3"/>
    <w:rsid w:val="00D45F15"/>
    <w:rsid w:val="00D53B01"/>
    <w:rsid w:val="00D53E76"/>
    <w:rsid w:val="00D54E99"/>
    <w:rsid w:val="00D56A0D"/>
    <w:rsid w:val="00D56FBF"/>
    <w:rsid w:val="00D57D38"/>
    <w:rsid w:val="00D62D3F"/>
    <w:rsid w:val="00D62DB1"/>
    <w:rsid w:val="00D631E3"/>
    <w:rsid w:val="00D63274"/>
    <w:rsid w:val="00D63D82"/>
    <w:rsid w:val="00D63ED8"/>
    <w:rsid w:val="00D64A77"/>
    <w:rsid w:val="00D6568C"/>
    <w:rsid w:val="00D66E30"/>
    <w:rsid w:val="00D67295"/>
    <w:rsid w:val="00D67A15"/>
    <w:rsid w:val="00D71BAC"/>
    <w:rsid w:val="00D725A4"/>
    <w:rsid w:val="00D72F74"/>
    <w:rsid w:val="00D735F5"/>
    <w:rsid w:val="00D74AFE"/>
    <w:rsid w:val="00D751D7"/>
    <w:rsid w:val="00D75971"/>
    <w:rsid w:val="00D8301D"/>
    <w:rsid w:val="00D8423F"/>
    <w:rsid w:val="00D8665E"/>
    <w:rsid w:val="00D872CA"/>
    <w:rsid w:val="00D87E82"/>
    <w:rsid w:val="00D91EB8"/>
    <w:rsid w:val="00D9240B"/>
    <w:rsid w:val="00D92623"/>
    <w:rsid w:val="00D92846"/>
    <w:rsid w:val="00D9362D"/>
    <w:rsid w:val="00D939F8"/>
    <w:rsid w:val="00D9477D"/>
    <w:rsid w:val="00D948BB"/>
    <w:rsid w:val="00DA27DC"/>
    <w:rsid w:val="00DA347C"/>
    <w:rsid w:val="00DA5074"/>
    <w:rsid w:val="00DA696B"/>
    <w:rsid w:val="00DA6C2B"/>
    <w:rsid w:val="00DA7207"/>
    <w:rsid w:val="00DB1102"/>
    <w:rsid w:val="00DB1BE4"/>
    <w:rsid w:val="00DB27D5"/>
    <w:rsid w:val="00DB2E50"/>
    <w:rsid w:val="00DB5280"/>
    <w:rsid w:val="00DB6DE0"/>
    <w:rsid w:val="00DB6FEC"/>
    <w:rsid w:val="00DC2002"/>
    <w:rsid w:val="00DC2A59"/>
    <w:rsid w:val="00DC33A8"/>
    <w:rsid w:val="00DC63FF"/>
    <w:rsid w:val="00DC70E5"/>
    <w:rsid w:val="00DD0896"/>
    <w:rsid w:val="00DD0B2A"/>
    <w:rsid w:val="00DD0BC5"/>
    <w:rsid w:val="00DD1110"/>
    <w:rsid w:val="00DD2333"/>
    <w:rsid w:val="00DD291E"/>
    <w:rsid w:val="00DD415B"/>
    <w:rsid w:val="00DD5370"/>
    <w:rsid w:val="00DD6187"/>
    <w:rsid w:val="00DE153C"/>
    <w:rsid w:val="00DE1BE1"/>
    <w:rsid w:val="00DE34A5"/>
    <w:rsid w:val="00DE4B72"/>
    <w:rsid w:val="00DE77D7"/>
    <w:rsid w:val="00DF2BB8"/>
    <w:rsid w:val="00DF2FEA"/>
    <w:rsid w:val="00DF43A7"/>
    <w:rsid w:val="00DF43BF"/>
    <w:rsid w:val="00DF48D9"/>
    <w:rsid w:val="00DF5CD4"/>
    <w:rsid w:val="00DF73D0"/>
    <w:rsid w:val="00DF792D"/>
    <w:rsid w:val="00E02DD8"/>
    <w:rsid w:val="00E04B26"/>
    <w:rsid w:val="00E05906"/>
    <w:rsid w:val="00E05E91"/>
    <w:rsid w:val="00E07351"/>
    <w:rsid w:val="00E12803"/>
    <w:rsid w:val="00E14D59"/>
    <w:rsid w:val="00E15100"/>
    <w:rsid w:val="00E15522"/>
    <w:rsid w:val="00E16AFB"/>
    <w:rsid w:val="00E16CBA"/>
    <w:rsid w:val="00E20247"/>
    <w:rsid w:val="00E2256F"/>
    <w:rsid w:val="00E23324"/>
    <w:rsid w:val="00E244F7"/>
    <w:rsid w:val="00E24D07"/>
    <w:rsid w:val="00E25714"/>
    <w:rsid w:val="00E2630C"/>
    <w:rsid w:val="00E268D4"/>
    <w:rsid w:val="00E26F34"/>
    <w:rsid w:val="00E26FD9"/>
    <w:rsid w:val="00E274C0"/>
    <w:rsid w:val="00E30BD6"/>
    <w:rsid w:val="00E3410C"/>
    <w:rsid w:val="00E3443E"/>
    <w:rsid w:val="00E3454D"/>
    <w:rsid w:val="00E3698D"/>
    <w:rsid w:val="00E36EA4"/>
    <w:rsid w:val="00E40390"/>
    <w:rsid w:val="00E40BED"/>
    <w:rsid w:val="00E41A70"/>
    <w:rsid w:val="00E4215D"/>
    <w:rsid w:val="00E4258A"/>
    <w:rsid w:val="00E42BFD"/>
    <w:rsid w:val="00E4504B"/>
    <w:rsid w:val="00E452BE"/>
    <w:rsid w:val="00E456A9"/>
    <w:rsid w:val="00E464C2"/>
    <w:rsid w:val="00E47A9D"/>
    <w:rsid w:val="00E50395"/>
    <w:rsid w:val="00E50AD5"/>
    <w:rsid w:val="00E50CC6"/>
    <w:rsid w:val="00E50EAA"/>
    <w:rsid w:val="00E52B51"/>
    <w:rsid w:val="00E54C9A"/>
    <w:rsid w:val="00E55473"/>
    <w:rsid w:val="00E5634D"/>
    <w:rsid w:val="00E61B8D"/>
    <w:rsid w:val="00E64CAE"/>
    <w:rsid w:val="00E65260"/>
    <w:rsid w:val="00E67933"/>
    <w:rsid w:val="00E70BEE"/>
    <w:rsid w:val="00E712CD"/>
    <w:rsid w:val="00E71CE2"/>
    <w:rsid w:val="00E74893"/>
    <w:rsid w:val="00E753A5"/>
    <w:rsid w:val="00E756A2"/>
    <w:rsid w:val="00E76A12"/>
    <w:rsid w:val="00E7702B"/>
    <w:rsid w:val="00E774BC"/>
    <w:rsid w:val="00E77E6D"/>
    <w:rsid w:val="00E80AC6"/>
    <w:rsid w:val="00E824C3"/>
    <w:rsid w:val="00E82E32"/>
    <w:rsid w:val="00E85860"/>
    <w:rsid w:val="00E859A4"/>
    <w:rsid w:val="00E86CA0"/>
    <w:rsid w:val="00E86E71"/>
    <w:rsid w:val="00E90F5E"/>
    <w:rsid w:val="00E91179"/>
    <w:rsid w:val="00E92D28"/>
    <w:rsid w:val="00E930B7"/>
    <w:rsid w:val="00E97ED9"/>
    <w:rsid w:val="00EA02D7"/>
    <w:rsid w:val="00EA1D1D"/>
    <w:rsid w:val="00EA2035"/>
    <w:rsid w:val="00EA2A92"/>
    <w:rsid w:val="00EA3894"/>
    <w:rsid w:val="00EA38BE"/>
    <w:rsid w:val="00EA448A"/>
    <w:rsid w:val="00EA5DCC"/>
    <w:rsid w:val="00EB0533"/>
    <w:rsid w:val="00EB0987"/>
    <w:rsid w:val="00EB2254"/>
    <w:rsid w:val="00EB6450"/>
    <w:rsid w:val="00EB7709"/>
    <w:rsid w:val="00EC0D68"/>
    <w:rsid w:val="00EC1A6F"/>
    <w:rsid w:val="00EC1D1F"/>
    <w:rsid w:val="00EC3FDA"/>
    <w:rsid w:val="00EC4455"/>
    <w:rsid w:val="00EC5D9F"/>
    <w:rsid w:val="00EC7CD7"/>
    <w:rsid w:val="00ED1B41"/>
    <w:rsid w:val="00ED263C"/>
    <w:rsid w:val="00ED2B16"/>
    <w:rsid w:val="00ED3F0C"/>
    <w:rsid w:val="00ED4F43"/>
    <w:rsid w:val="00ED539D"/>
    <w:rsid w:val="00ED5AF1"/>
    <w:rsid w:val="00ED697B"/>
    <w:rsid w:val="00ED6F4F"/>
    <w:rsid w:val="00ED7348"/>
    <w:rsid w:val="00EE0087"/>
    <w:rsid w:val="00EE26DF"/>
    <w:rsid w:val="00EE5595"/>
    <w:rsid w:val="00EE5F8E"/>
    <w:rsid w:val="00EE6D85"/>
    <w:rsid w:val="00EE74C8"/>
    <w:rsid w:val="00EF078E"/>
    <w:rsid w:val="00EF3BB8"/>
    <w:rsid w:val="00EF425F"/>
    <w:rsid w:val="00EF4E0C"/>
    <w:rsid w:val="00EF54EE"/>
    <w:rsid w:val="00F01D79"/>
    <w:rsid w:val="00F0274E"/>
    <w:rsid w:val="00F041BF"/>
    <w:rsid w:val="00F04899"/>
    <w:rsid w:val="00F05B8D"/>
    <w:rsid w:val="00F05CF0"/>
    <w:rsid w:val="00F07DDE"/>
    <w:rsid w:val="00F115FB"/>
    <w:rsid w:val="00F120BC"/>
    <w:rsid w:val="00F12955"/>
    <w:rsid w:val="00F13F8C"/>
    <w:rsid w:val="00F153FD"/>
    <w:rsid w:val="00F16698"/>
    <w:rsid w:val="00F16E4E"/>
    <w:rsid w:val="00F17079"/>
    <w:rsid w:val="00F17CB6"/>
    <w:rsid w:val="00F17DD0"/>
    <w:rsid w:val="00F20E00"/>
    <w:rsid w:val="00F21008"/>
    <w:rsid w:val="00F218EC"/>
    <w:rsid w:val="00F23A6F"/>
    <w:rsid w:val="00F23E07"/>
    <w:rsid w:val="00F24F27"/>
    <w:rsid w:val="00F24F8F"/>
    <w:rsid w:val="00F26497"/>
    <w:rsid w:val="00F269BC"/>
    <w:rsid w:val="00F26CB0"/>
    <w:rsid w:val="00F26FEB"/>
    <w:rsid w:val="00F30D25"/>
    <w:rsid w:val="00F32FF9"/>
    <w:rsid w:val="00F35171"/>
    <w:rsid w:val="00F35367"/>
    <w:rsid w:val="00F36791"/>
    <w:rsid w:val="00F37689"/>
    <w:rsid w:val="00F420C8"/>
    <w:rsid w:val="00F449D2"/>
    <w:rsid w:val="00F44A71"/>
    <w:rsid w:val="00F45E55"/>
    <w:rsid w:val="00F50FB9"/>
    <w:rsid w:val="00F535ED"/>
    <w:rsid w:val="00F5590B"/>
    <w:rsid w:val="00F57748"/>
    <w:rsid w:val="00F62AFE"/>
    <w:rsid w:val="00F6322B"/>
    <w:rsid w:val="00F63CCC"/>
    <w:rsid w:val="00F6400F"/>
    <w:rsid w:val="00F6535F"/>
    <w:rsid w:val="00F670BD"/>
    <w:rsid w:val="00F6754C"/>
    <w:rsid w:val="00F73360"/>
    <w:rsid w:val="00F73BB2"/>
    <w:rsid w:val="00F73DAD"/>
    <w:rsid w:val="00F73FDB"/>
    <w:rsid w:val="00F746CC"/>
    <w:rsid w:val="00F75760"/>
    <w:rsid w:val="00F75A02"/>
    <w:rsid w:val="00F837D0"/>
    <w:rsid w:val="00F83E77"/>
    <w:rsid w:val="00F84CEA"/>
    <w:rsid w:val="00F8594F"/>
    <w:rsid w:val="00F85C96"/>
    <w:rsid w:val="00F87B47"/>
    <w:rsid w:val="00F905EE"/>
    <w:rsid w:val="00F91362"/>
    <w:rsid w:val="00F92C73"/>
    <w:rsid w:val="00F92FD5"/>
    <w:rsid w:val="00F939C3"/>
    <w:rsid w:val="00F9493E"/>
    <w:rsid w:val="00F94F6B"/>
    <w:rsid w:val="00F96FFA"/>
    <w:rsid w:val="00F976FC"/>
    <w:rsid w:val="00F979A7"/>
    <w:rsid w:val="00FA0049"/>
    <w:rsid w:val="00FA2775"/>
    <w:rsid w:val="00FB0338"/>
    <w:rsid w:val="00FB059D"/>
    <w:rsid w:val="00FB06A9"/>
    <w:rsid w:val="00FB0825"/>
    <w:rsid w:val="00FB0EE9"/>
    <w:rsid w:val="00FB284D"/>
    <w:rsid w:val="00FB3F38"/>
    <w:rsid w:val="00FB4260"/>
    <w:rsid w:val="00FB42D7"/>
    <w:rsid w:val="00FB4780"/>
    <w:rsid w:val="00FB4846"/>
    <w:rsid w:val="00FB608B"/>
    <w:rsid w:val="00FB6AE8"/>
    <w:rsid w:val="00FB6C3F"/>
    <w:rsid w:val="00FC198F"/>
    <w:rsid w:val="00FC3375"/>
    <w:rsid w:val="00FC4394"/>
    <w:rsid w:val="00FC47E8"/>
    <w:rsid w:val="00FC5111"/>
    <w:rsid w:val="00FC5798"/>
    <w:rsid w:val="00FC6A62"/>
    <w:rsid w:val="00FC6C11"/>
    <w:rsid w:val="00FC6E00"/>
    <w:rsid w:val="00FC6EAB"/>
    <w:rsid w:val="00FC7F21"/>
    <w:rsid w:val="00FD1020"/>
    <w:rsid w:val="00FD1B5E"/>
    <w:rsid w:val="00FD26B0"/>
    <w:rsid w:val="00FD2E08"/>
    <w:rsid w:val="00FD3B75"/>
    <w:rsid w:val="00FD4787"/>
    <w:rsid w:val="00FD4B7E"/>
    <w:rsid w:val="00FD54EA"/>
    <w:rsid w:val="00FE1623"/>
    <w:rsid w:val="00FE1FBF"/>
    <w:rsid w:val="00FE2B44"/>
    <w:rsid w:val="00FE3122"/>
    <w:rsid w:val="00FE4141"/>
    <w:rsid w:val="00FE423C"/>
    <w:rsid w:val="00FE569A"/>
    <w:rsid w:val="00FE7E7E"/>
    <w:rsid w:val="00FF0465"/>
    <w:rsid w:val="00FF15C6"/>
    <w:rsid w:val="00FF2D90"/>
    <w:rsid w:val="00FF32B9"/>
    <w:rsid w:val="00FF463A"/>
    <w:rsid w:val="0100078F"/>
    <w:rsid w:val="01080A12"/>
    <w:rsid w:val="0114202A"/>
    <w:rsid w:val="011C366B"/>
    <w:rsid w:val="011F54CF"/>
    <w:rsid w:val="0121580A"/>
    <w:rsid w:val="012877C0"/>
    <w:rsid w:val="0129479C"/>
    <w:rsid w:val="012A1CAE"/>
    <w:rsid w:val="013075E9"/>
    <w:rsid w:val="01330388"/>
    <w:rsid w:val="01392246"/>
    <w:rsid w:val="01401B57"/>
    <w:rsid w:val="014603E5"/>
    <w:rsid w:val="014A2DD9"/>
    <w:rsid w:val="01532A30"/>
    <w:rsid w:val="01635A04"/>
    <w:rsid w:val="016805F4"/>
    <w:rsid w:val="016D0694"/>
    <w:rsid w:val="01767D89"/>
    <w:rsid w:val="01806E13"/>
    <w:rsid w:val="018248D2"/>
    <w:rsid w:val="018A78EB"/>
    <w:rsid w:val="01995E38"/>
    <w:rsid w:val="019C2363"/>
    <w:rsid w:val="01A93FA3"/>
    <w:rsid w:val="01AF252D"/>
    <w:rsid w:val="01B76BB4"/>
    <w:rsid w:val="01BE06CA"/>
    <w:rsid w:val="01C06C52"/>
    <w:rsid w:val="01C14687"/>
    <w:rsid w:val="01C66AEC"/>
    <w:rsid w:val="01C76911"/>
    <w:rsid w:val="01D971D8"/>
    <w:rsid w:val="01E25ABE"/>
    <w:rsid w:val="01E35C83"/>
    <w:rsid w:val="01F17C5D"/>
    <w:rsid w:val="01F76C9B"/>
    <w:rsid w:val="01F9385D"/>
    <w:rsid w:val="01FA57FF"/>
    <w:rsid w:val="01FD42EF"/>
    <w:rsid w:val="0204567E"/>
    <w:rsid w:val="0214569D"/>
    <w:rsid w:val="022206C8"/>
    <w:rsid w:val="02362F18"/>
    <w:rsid w:val="0238724F"/>
    <w:rsid w:val="023B2B18"/>
    <w:rsid w:val="023E028C"/>
    <w:rsid w:val="024025DC"/>
    <w:rsid w:val="02473660"/>
    <w:rsid w:val="02480376"/>
    <w:rsid w:val="024868B4"/>
    <w:rsid w:val="02513C28"/>
    <w:rsid w:val="02593EB4"/>
    <w:rsid w:val="025C2C5C"/>
    <w:rsid w:val="0260397E"/>
    <w:rsid w:val="02685A42"/>
    <w:rsid w:val="026E5273"/>
    <w:rsid w:val="027764C1"/>
    <w:rsid w:val="02797C52"/>
    <w:rsid w:val="027C16B8"/>
    <w:rsid w:val="027D1D3C"/>
    <w:rsid w:val="027E1F16"/>
    <w:rsid w:val="02804B75"/>
    <w:rsid w:val="02836D49"/>
    <w:rsid w:val="028533DD"/>
    <w:rsid w:val="02863196"/>
    <w:rsid w:val="0288005D"/>
    <w:rsid w:val="02883592"/>
    <w:rsid w:val="029D476B"/>
    <w:rsid w:val="02A1111E"/>
    <w:rsid w:val="02A2784C"/>
    <w:rsid w:val="02AF46C6"/>
    <w:rsid w:val="02B8562E"/>
    <w:rsid w:val="02C16F8E"/>
    <w:rsid w:val="02CC3D4B"/>
    <w:rsid w:val="02DE778B"/>
    <w:rsid w:val="02E42C0D"/>
    <w:rsid w:val="02EA2F01"/>
    <w:rsid w:val="02F21879"/>
    <w:rsid w:val="02FC2963"/>
    <w:rsid w:val="030B2A3C"/>
    <w:rsid w:val="03161B6A"/>
    <w:rsid w:val="031F3DF1"/>
    <w:rsid w:val="03345DFE"/>
    <w:rsid w:val="033E696D"/>
    <w:rsid w:val="034A7A8E"/>
    <w:rsid w:val="035012E1"/>
    <w:rsid w:val="035166A0"/>
    <w:rsid w:val="035805FE"/>
    <w:rsid w:val="035919AC"/>
    <w:rsid w:val="035D5869"/>
    <w:rsid w:val="0361440A"/>
    <w:rsid w:val="03691DCD"/>
    <w:rsid w:val="036C4A02"/>
    <w:rsid w:val="036D3BE0"/>
    <w:rsid w:val="037800D1"/>
    <w:rsid w:val="037C5AFD"/>
    <w:rsid w:val="038C4A46"/>
    <w:rsid w:val="038F0F77"/>
    <w:rsid w:val="039E1B8C"/>
    <w:rsid w:val="03A5079A"/>
    <w:rsid w:val="03A658EE"/>
    <w:rsid w:val="03AB3E9F"/>
    <w:rsid w:val="03AE6494"/>
    <w:rsid w:val="03B00424"/>
    <w:rsid w:val="03C124A1"/>
    <w:rsid w:val="03C5551F"/>
    <w:rsid w:val="03C96AF5"/>
    <w:rsid w:val="03D10623"/>
    <w:rsid w:val="03D403A1"/>
    <w:rsid w:val="03DB4775"/>
    <w:rsid w:val="03E02A63"/>
    <w:rsid w:val="03E90EAD"/>
    <w:rsid w:val="03F46437"/>
    <w:rsid w:val="03F90AE6"/>
    <w:rsid w:val="04241377"/>
    <w:rsid w:val="042C6818"/>
    <w:rsid w:val="04301D26"/>
    <w:rsid w:val="04344B16"/>
    <w:rsid w:val="044C330C"/>
    <w:rsid w:val="04561A95"/>
    <w:rsid w:val="04597836"/>
    <w:rsid w:val="046C36DD"/>
    <w:rsid w:val="04726655"/>
    <w:rsid w:val="047424BD"/>
    <w:rsid w:val="047843D2"/>
    <w:rsid w:val="047C0F41"/>
    <w:rsid w:val="048A7D87"/>
    <w:rsid w:val="048B1192"/>
    <w:rsid w:val="04964022"/>
    <w:rsid w:val="049B71D6"/>
    <w:rsid w:val="04A33434"/>
    <w:rsid w:val="04AF01C1"/>
    <w:rsid w:val="04C23A64"/>
    <w:rsid w:val="04C36DAF"/>
    <w:rsid w:val="04C41A2B"/>
    <w:rsid w:val="04CF72D2"/>
    <w:rsid w:val="04D0512E"/>
    <w:rsid w:val="04D724E3"/>
    <w:rsid w:val="04D8091F"/>
    <w:rsid w:val="04F37B5A"/>
    <w:rsid w:val="04F57399"/>
    <w:rsid w:val="04F749FF"/>
    <w:rsid w:val="050414F1"/>
    <w:rsid w:val="05077214"/>
    <w:rsid w:val="05154D73"/>
    <w:rsid w:val="05211414"/>
    <w:rsid w:val="05321E4A"/>
    <w:rsid w:val="05326A5B"/>
    <w:rsid w:val="054F3B84"/>
    <w:rsid w:val="05656433"/>
    <w:rsid w:val="056E46B3"/>
    <w:rsid w:val="05743288"/>
    <w:rsid w:val="057D1FB0"/>
    <w:rsid w:val="057E29A5"/>
    <w:rsid w:val="057E5D5A"/>
    <w:rsid w:val="05805D72"/>
    <w:rsid w:val="058A7C48"/>
    <w:rsid w:val="059211F2"/>
    <w:rsid w:val="059511D6"/>
    <w:rsid w:val="059B4A53"/>
    <w:rsid w:val="059C2177"/>
    <w:rsid w:val="05A131E3"/>
    <w:rsid w:val="05A4581C"/>
    <w:rsid w:val="05B13817"/>
    <w:rsid w:val="05C742D3"/>
    <w:rsid w:val="05D77E8B"/>
    <w:rsid w:val="05D84E57"/>
    <w:rsid w:val="05E05ABA"/>
    <w:rsid w:val="05E20938"/>
    <w:rsid w:val="05ED598A"/>
    <w:rsid w:val="05F376F7"/>
    <w:rsid w:val="05F41565"/>
    <w:rsid w:val="05FC6E4D"/>
    <w:rsid w:val="060914B4"/>
    <w:rsid w:val="060B1156"/>
    <w:rsid w:val="061172A7"/>
    <w:rsid w:val="06151AED"/>
    <w:rsid w:val="06183882"/>
    <w:rsid w:val="06190825"/>
    <w:rsid w:val="061F2A86"/>
    <w:rsid w:val="06244679"/>
    <w:rsid w:val="062649F6"/>
    <w:rsid w:val="063302DF"/>
    <w:rsid w:val="06337220"/>
    <w:rsid w:val="063403D8"/>
    <w:rsid w:val="06392E3B"/>
    <w:rsid w:val="063D0369"/>
    <w:rsid w:val="06425131"/>
    <w:rsid w:val="06570269"/>
    <w:rsid w:val="065B587F"/>
    <w:rsid w:val="0665383A"/>
    <w:rsid w:val="066747F0"/>
    <w:rsid w:val="066D2166"/>
    <w:rsid w:val="0677693A"/>
    <w:rsid w:val="067C49BB"/>
    <w:rsid w:val="067F5280"/>
    <w:rsid w:val="06835ED7"/>
    <w:rsid w:val="068826BD"/>
    <w:rsid w:val="06A5309D"/>
    <w:rsid w:val="06A6772F"/>
    <w:rsid w:val="06A86B9B"/>
    <w:rsid w:val="06B80B01"/>
    <w:rsid w:val="06BF3F2A"/>
    <w:rsid w:val="06E241AA"/>
    <w:rsid w:val="06F2142F"/>
    <w:rsid w:val="06F7755F"/>
    <w:rsid w:val="070739E3"/>
    <w:rsid w:val="071667FF"/>
    <w:rsid w:val="071756F2"/>
    <w:rsid w:val="07181283"/>
    <w:rsid w:val="0718276B"/>
    <w:rsid w:val="07286941"/>
    <w:rsid w:val="07345D03"/>
    <w:rsid w:val="074316A0"/>
    <w:rsid w:val="074B29BC"/>
    <w:rsid w:val="07524142"/>
    <w:rsid w:val="075458F5"/>
    <w:rsid w:val="07584B45"/>
    <w:rsid w:val="07646D1B"/>
    <w:rsid w:val="076D410E"/>
    <w:rsid w:val="07792EE9"/>
    <w:rsid w:val="077F44F7"/>
    <w:rsid w:val="078179C6"/>
    <w:rsid w:val="07854350"/>
    <w:rsid w:val="0785464D"/>
    <w:rsid w:val="0788465B"/>
    <w:rsid w:val="07B54B81"/>
    <w:rsid w:val="07BE7833"/>
    <w:rsid w:val="07C02047"/>
    <w:rsid w:val="07D84BA3"/>
    <w:rsid w:val="07D93267"/>
    <w:rsid w:val="07DA0EFA"/>
    <w:rsid w:val="07DB3B50"/>
    <w:rsid w:val="07DC2391"/>
    <w:rsid w:val="07F910B5"/>
    <w:rsid w:val="07FC3989"/>
    <w:rsid w:val="080726D2"/>
    <w:rsid w:val="080A20AD"/>
    <w:rsid w:val="08130963"/>
    <w:rsid w:val="0813172F"/>
    <w:rsid w:val="081B54CF"/>
    <w:rsid w:val="082A6B79"/>
    <w:rsid w:val="084050E3"/>
    <w:rsid w:val="08481AF0"/>
    <w:rsid w:val="084914FE"/>
    <w:rsid w:val="0849203C"/>
    <w:rsid w:val="084C192F"/>
    <w:rsid w:val="085F7F09"/>
    <w:rsid w:val="086A3D60"/>
    <w:rsid w:val="086B6DF8"/>
    <w:rsid w:val="086D51A2"/>
    <w:rsid w:val="086F12AB"/>
    <w:rsid w:val="088C7A57"/>
    <w:rsid w:val="089E5548"/>
    <w:rsid w:val="08AB3BAE"/>
    <w:rsid w:val="08B032DD"/>
    <w:rsid w:val="08B103EE"/>
    <w:rsid w:val="08B11EAC"/>
    <w:rsid w:val="08BE2162"/>
    <w:rsid w:val="08C35C5F"/>
    <w:rsid w:val="08C73819"/>
    <w:rsid w:val="08CC5F32"/>
    <w:rsid w:val="08D53731"/>
    <w:rsid w:val="08D550C9"/>
    <w:rsid w:val="08DC42C4"/>
    <w:rsid w:val="08E109DE"/>
    <w:rsid w:val="08F117FF"/>
    <w:rsid w:val="08F645B4"/>
    <w:rsid w:val="08FF2B43"/>
    <w:rsid w:val="09012A60"/>
    <w:rsid w:val="0905098F"/>
    <w:rsid w:val="090B4725"/>
    <w:rsid w:val="090B4E98"/>
    <w:rsid w:val="090D737D"/>
    <w:rsid w:val="090E293E"/>
    <w:rsid w:val="09187C60"/>
    <w:rsid w:val="09212671"/>
    <w:rsid w:val="09346111"/>
    <w:rsid w:val="093C2AD1"/>
    <w:rsid w:val="093C655B"/>
    <w:rsid w:val="094A08EF"/>
    <w:rsid w:val="094A0DA3"/>
    <w:rsid w:val="0955056D"/>
    <w:rsid w:val="095D4933"/>
    <w:rsid w:val="095E277A"/>
    <w:rsid w:val="09672CBC"/>
    <w:rsid w:val="0979535C"/>
    <w:rsid w:val="0980075C"/>
    <w:rsid w:val="09892A03"/>
    <w:rsid w:val="09896468"/>
    <w:rsid w:val="098B5492"/>
    <w:rsid w:val="099777F4"/>
    <w:rsid w:val="099B0F39"/>
    <w:rsid w:val="099E1B92"/>
    <w:rsid w:val="099E4483"/>
    <w:rsid w:val="09A8522F"/>
    <w:rsid w:val="09AC2A80"/>
    <w:rsid w:val="09AE57D6"/>
    <w:rsid w:val="09B30D57"/>
    <w:rsid w:val="09B3479F"/>
    <w:rsid w:val="09BA4C48"/>
    <w:rsid w:val="09BC7B2A"/>
    <w:rsid w:val="09BE0E50"/>
    <w:rsid w:val="09CA0039"/>
    <w:rsid w:val="09D07714"/>
    <w:rsid w:val="09D54AD6"/>
    <w:rsid w:val="09F064E7"/>
    <w:rsid w:val="09FC06D1"/>
    <w:rsid w:val="0A02049F"/>
    <w:rsid w:val="0A025592"/>
    <w:rsid w:val="0A116582"/>
    <w:rsid w:val="0A200B7B"/>
    <w:rsid w:val="0A2166A1"/>
    <w:rsid w:val="0A225C33"/>
    <w:rsid w:val="0A233944"/>
    <w:rsid w:val="0A312F2C"/>
    <w:rsid w:val="0A363891"/>
    <w:rsid w:val="0A366567"/>
    <w:rsid w:val="0A384E96"/>
    <w:rsid w:val="0A482B5D"/>
    <w:rsid w:val="0A5D6AF2"/>
    <w:rsid w:val="0A602840"/>
    <w:rsid w:val="0A751028"/>
    <w:rsid w:val="0A8235E3"/>
    <w:rsid w:val="0A883065"/>
    <w:rsid w:val="0A9C78E3"/>
    <w:rsid w:val="0A9D468A"/>
    <w:rsid w:val="0AA16D4B"/>
    <w:rsid w:val="0AA25D26"/>
    <w:rsid w:val="0AA93BD3"/>
    <w:rsid w:val="0AAB6891"/>
    <w:rsid w:val="0AE55920"/>
    <w:rsid w:val="0AE911E2"/>
    <w:rsid w:val="0AEA1189"/>
    <w:rsid w:val="0AF44F82"/>
    <w:rsid w:val="0AF4780C"/>
    <w:rsid w:val="0AFB33C3"/>
    <w:rsid w:val="0AFD2C6A"/>
    <w:rsid w:val="0B0377EF"/>
    <w:rsid w:val="0B073F62"/>
    <w:rsid w:val="0B09160F"/>
    <w:rsid w:val="0B1809AF"/>
    <w:rsid w:val="0B1F2C49"/>
    <w:rsid w:val="0B216017"/>
    <w:rsid w:val="0B2C354F"/>
    <w:rsid w:val="0B337085"/>
    <w:rsid w:val="0B41054B"/>
    <w:rsid w:val="0B435809"/>
    <w:rsid w:val="0B4D5675"/>
    <w:rsid w:val="0B500A7D"/>
    <w:rsid w:val="0B5F3925"/>
    <w:rsid w:val="0B68782E"/>
    <w:rsid w:val="0B6F0B13"/>
    <w:rsid w:val="0B6F483D"/>
    <w:rsid w:val="0B70329C"/>
    <w:rsid w:val="0B71038C"/>
    <w:rsid w:val="0B786005"/>
    <w:rsid w:val="0B811AED"/>
    <w:rsid w:val="0B865355"/>
    <w:rsid w:val="0B8D1F16"/>
    <w:rsid w:val="0B8F273C"/>
    <w:rsid w:val="0BA20D15"/>
    <w:rsid w:val="0BAF07E8"/>
    <w:rsid w:val="0BB56EA5"/>
    <w:rsid w:val="0BBC0197"/>
    <w:rsid w:val="0BBE5523"/>
    <w:rsid w:val="0BC3483F"/>
    <w:rsid w:val="0BCA2B2C"/>
    <w:rsid w:val="0BCC37C1"/>
    <w:rsid w:val="0BCD5AE3"/>
    <w:rsid w:val="0BD90F56"/>
    <w:rsid w:val="0BDC44A7"/>
    <w:rsid w:val="0BE210EB"/>
    <w:rsid w:val="0BE62A2D"/>
    <w:rsid w:val="0C001153"/>
    <w:rsid w:val="0C0B3D40"/>
    <w:rsid w:val="0C110300"/>
    <w:rsid w:val="0C126623"/>
    <w:rsid w:val="0C1E2447"/>
    <w:rsid w:val="0C1E558E"/>
    <w:rsid w:val="0C201306"/>
    <w:rsid w:val="0C236700"/>
    <w:rsid w:val="0C271FA8"/>
    <w:rsid w:val="0C455B5C"/>
    <w:rsid w:val="0C5012B1"/>
    <w:rsid w:val="0C5741B7"/>
    <w:rsid w:val="0C636FC2"/>
    <w:rsid w:val="0C696030"/>
    <w:rsid w:val="0C71166F"/>
    <w:rsid w:val="0C7D525A"/>
    <w:rsid w:val="0C803020"/>
    <w:rsid w:val="0C8D69BB"/>
    <w:rsid w:val="0C912099"/>
    <w:rsid w:val="0C9C35FC"/>
    <w:rsid w:val="0C9F1857"/>
    <w:rsid w:val="0CA076F7"/>
    <w:rsid w:val="0CA93FAF"/>
    <w:rsid w:val="0CB31CEF"/>
    <w:rsid w:val="0CB97065"/>
    <w:rsid w:val="0CC0457F"/>
    <w:rsid w:val="0CC826F0"/>
    <w:rsid w:val="0CD7373F"/>
    <w:rsid w:val="0CE57E5A"/>
    <w:rsid w:val="0CF2456A"/>
    <w:rsid w:val="0CF84031"/>
    <w:rsid w:val="0D066CDE"/>
    <w:rsid w:val="0D0E328B"/>
    <w:rsid w:val="0D135C59"/>
    <w:rsid w:val="0D161643"/>
    <w:rsid w:val="0D1B4866"/>
    <w:rsid w:val="0D21017F"/>
    <w:rsid w:val="0D21529C"/>
    <w:rsid w:val="0D2766C4"/>
    <w:rsid w:val="0D2E6180"/>
    <w:rsid w:val="0D2E7A52"/>
    <w:rsid w:val="0D33432C"/>
    <w:rsid w:val="0D350D8F"/>
    <w:rsid w:val="0D406A07"/>
    <w:rsid w:val="0D4868A7"/>
    <w:rsid w:val="0D4C557B"/>
    <w:rsid w:val="0D523741"/>
    <w:rsid w:val="0D566870"/>
    <w:rsid w:val="0D617133"/>
    <w:rsid w:val="0D634D93"/>
    <w:rsid w:val="0D645B7B"/>
    <w:rsid w:val="0D646BB0"/>
    <w:rsid w:val="0D7300EC"/>
    <w:rsid w:val="0D8B7B63"/>
    <w:rsid w:val="0D910B29"/>
    <w:rsid w:val="0D935B07"/>
    <w:rsid w:val="0D9515C8"/>
    <w:rsid w:val="0DAD5447"/>
    <w:rsid w:val="0DB15ECD"/>
    <w:rsid w:val="0DB32981"/>
    <w:rsid w:val="0DC614A4"/>
    <w:rsid w:val="0DC97DC8"/>
    <w:rsid w:val="0DCD44C9"/>
    <w:rsid w:val="0DD32900"/>
    <w:rsid w:val="0DD52A01"/>
    <w:rsid w:val="0DD6470C"/>
    <w:rsid w:val="0DDC564C"/>
    <w:rsid w:val="0DE14AC5"/>
    <w:rsid w:val="0DEB279F"/>
    <w:rsid w:val="0DED5218"/>
    <w:rsid w:val="0DED68F1"/>
    <w:rsid w:val="0DF21093"/>
    <w:rsid w:val="0DF82278"/>
    <w:rsid w:val="0DFA18A6"/>
    <w:rsid w:val="0E0216F3"/>
    <w:rsid w:val="0E0324E1"/>
    <w:rsid w:val="0E033D2E"/>
    <w:rsid w:val="0E0407B3"/>
    <w:rsid w:val="0E0435E9"/>
    <w:rsid w:val="0E0C459E"/>
    <w:rsid w:val="0E135A52"/>
    <w:rsid w:val="0E146C48"/>
    <w:rsid w:val="0E1B79C0"/>
    <w:rsid w:val="0E235DE8"/>
    <w:rsid w:val="0E266EDA"/>
    <w:rsid w:val="0E2E2015"/>
    <w:rsid w:val="0E3B273E"/>
    <w:rsid w:val="0E3D11BA"/>
    <w:rsid w:val="0E4E04DC"/>
    <w:rsid w:val="0E5B4877"/>
    <w:rsid w:val="0E5E1C72"/>
    <w:rsid w:val="0E5F2E97"/>
    <w:rsid w:val="0E6D6359"/>
    <w:rsid w:val="0E80608C"/>
    <w:rsid w:val="0E872A5E"/>
    <w:rsid w:val="0E8B2A02"/>
    <w:rsid w:val="0E932B9C"/>
    <w:rsid w:val="0E9A1CFF"/>
    <w:rsid w:val="0E9F3DFD"/>
    <w:rsid w:val="0EA21159"/>
    <w:rsid w:val="0EA501BE"/>
    <w:rsid w:val="0EAB2146"/>
    <w:rsid w:val="0EB05B3B"/>
    <w:rsid w:val="0EB26824"/>
    <w:rsid w:val="0EC00FE5"/>
    <w:rsid w:val="0EC0789B"/>
    <w:rsid w:val="0EC52DFF"/>
    <w:rsid w:val="0EC85D65"/>
    <w:rsid w:val="0ED17412"/>
    <w:rsid w:val="0ED231CE"/>
    <w:rsid w:val="0ED77DDA"/>
    <w:rsid w:val="0EDB7766"/>
    <w:rsid w:val="0EE42541"/>
    <w:rsid w:val="0EE45BC2"/>
    <w:rsid w:val="0EED49CB"/>
    <w:rsid w:val="0EF1737B"/>
    <w:rsid w:val="0EF25AAD"/>
    <w:rsid w:val="0F031E17"/>
    <w:rsid w:val="0F032819"/>
    <w:rsid w:val="0F052BA6"/>
    <w:rsid w:val="0F0E1947"/>
    <w:rsid w:val="0F0F2A37"/>
    <w:rsid w:val="0F203867"/>
    <w:rsid w:val="0F2A7AE9"/>
    <w:rsid w:val="0F2D3983"/>
    <w:rsid w:val="0F2F6501"/>
    <w:rsid w:val="0F322E03"/>
    <w:rsid w:val="0F3F5F7D"/>
    <w:rsid w:val="0F4A0D89"/>
    <w:rsid w:val="0F615BEA"/>
    <w:rsid w:val="0F62739E"/>
    <w:rsid w:val="0F663933"/>
    <w:rsid w:val="0F6A0C37"/>
    <w:rsid w:val="0F6A6033"/>
    <w:rsid w:val="0F6B4006"/>
    <w:rsid w:val="0F6F19D1"/>
    <w:rsid w:val="0F7565C0"/>
    <w:rsid w:val="0F772236"/>
    <w:rsid w:val="0F8F2BD9"/>
    <w:rsid w:val="0F905D8F"/>
    <w:rsid w:val="0F94197C"/>
    <w:rsid w:val="0F95586F"/>
    <w:rsid w:val="0F957915"/>
    <w:rsid w:val="0F9A2BCE"/>
    <w:rsid w:val="0F9A317D"/>
    <w:rsid w:val="0F9F4762"/>
    <w:rsid w:val="0F9F6F00"/>
    <w:rsid w:val="0FA81971"/>
    <w:rsid w:val="0FA853E9"/>
    <w:rsid w:val="0FA97864"/>
    <w:rsid w:val="0FAB237B"/>
    <w:rsid w:val="0FAE2531"/>
    <w:rsid w:val="0FB3177D"/>
    <w:rsid w:val="0FB35DB7"/>
    <w:rsid w:val="0FC1070A"/>
    <w:rsid w:val="0FC362BB"/>
    <w:rsid w:val="0FCC5D9E"/>
    <w:rsid w:val="0FCD5266"/>
    <w:rsid w:val="0FD06CBD"/>
    <w:rsid w:val="0FD2334F"/>
    <w:rsid w:val="0FD41F67"/>
    <w:rsid w:val="0FDD6E52"/>
    <w:rsid w:val="0FE27708"/>
    <w:rsid w:val="0FFB69B8"/>
    <w:rsid w:val="0FFC3992"/>
    <w:rsid w:val="0FFD5104"/>
    <w:rsid w:val="10064392"/>
    <w:rsid w:val="10064C74"/>
    <w:rsid w:val="100B2EB9"/>
    <w:rsid w:val="100C0B15"/>
    <w:rsid w:val="101049C8"/>
    <w:rsid w:val="10146479"/>
    <w:rsid w:val="10162F92"/>
    <w:rsid w:val="10167AF4"/>
    <w:rsid w:val="1036740B"/>
    <w:rsid w:val="103A670E"/>
    <w:rsid w:val="10490EB8"/>
    <w:rsid w:val="104D469A"/>
    <w:rsid w:val="104D7A75"/>
    <w:rsid w:val="1051110E"/>
    <w:rsid w:val="105F3233"/>
    <w:rsid w:val="10606175"/>
    <w:rsid w:val="106F7384"/>
    <w:rsid w:val="10713178"/>
    <w:rsid w:val="10724144"/>
    <w:rsid w:val="10752E6B"/>
    <w:rsid w:val="107B6B65"/>
    <w:rsid w:val="107C6748"/>
    <w:rsid w:val="1087572B"/>
    <w:rsid w:val="10A42C5E"/>
    <w:rsid w:val="10B0578D"/>
    <w:rsid w:val="10BB117E"/>
    <w:rsid w:val="10BB4DB5"/>
    <w:rsid w:val="10C36704"/>
    <w:rsid w:val="10C73AFA"/>
    <w:rsid w:val="10D07824"/>
    <w:rsid w:val="10DB172E"/>
    <w:rsid w:val="10DD77C5"/>
    <w:rsid w:val="10DD7EAE"/>
    <w:rsid w:val="10E84472"/>
    <w:rsid w:val="10EB3007"/>
    <w:rsid w:val="10EB7D87"/>
    <w:rsid w:val="10ED35FA"/>
    <w:rsid w:val="110F1BD5"/>
    <w:rsid w:val="1111055C"/>
    <w:rsid w:val="111168CF"/>
    <w:rsid w:val="111274EF"/>
    <w:rsid w:val="1114283C"/>
    <w:rsid w:val="11184CA3"/>
    <w:rsid w:val="111C7550"/>
    <w:rsid w:val="111D332D"/>
    <w:rsid w:val="111E68D5"/>
    <w:rsid w:val="112371A2"/>
    <w:rsid w:val="11290813"/>
    <w:rsid w:val="113F5820"/>
    <w:rsid w:val="115767D1"/>
    <w:rsid w:val="115C06EA"/>
    <w:rsid w:val="1167740C"/>
    <w:rsid w:val="11765524"/>
    <w:rsid w:val="1177064A"/>
    <w:rsid w:val="117E38D5"/>
    <w:rsid w:val="11825353"/>
    <w:rsid w:val="11830744"/>
    <w:rsid w:val="11886810"/>
    <w:rsid w:val="118E58BA"/>
    <w:rsid w:val="119365CF"/>
    <w:rsid w:val="11A472CD"/>
    <w:rsid w:val="11A761FA"/>
    <w:rsid w:val="11A82219"/>
    <w:rsid w:val="11A85893"/>
    <w:rsid w:val="11B174EC"/>
    <w:rsid w:val="11B274AA"/>
    <w:rsid w:val="11B85B3D"/>
    <w:rsid w:val="11B97FBD"/>
    <w:rsid w:val="11BC387F"/>
    <w:rsid w:val="11D62F26"/>
    <w:rsid w:val="11D65674"/>
    <w:rsid w:val="11DD252D"/>
    <w:rsid w:val="11E8729B"/>
    <w:rsid w:val="11EF3121"/>
    <w:rsid w:val="11F14172"/>
    <w:rsid w:val="11F320DD"/>
    <w:rsid w:val="11FF6A8B"/>
    <w:rsid w:val="121C2D21"/>
    <w:rsid w:val="122942A3"/>
    <w:rsid w:val="122A2BD0"/>
    <w:rsid w:val="122D0F2C"/>
    <w:rsid w:val="122E6934"/>
    <w:rsid w:val="12314C23"/>
    <w:rsid w:val="12380A2C"/>
    <w:rsid w:val="123B7552"/>
    <w:rsid w:val="123E5906"/>
    <w:rsid w:val="12435D4E"/>
    <w:rsid w:val="124402AB"/>
    <w:rsid w:val="12547039"/>
    <w:rsid w:val="127647B1"/>
    <w:rsid w:val="127E3E59"/>
    <w:rsid w:val="12872BB1"/>
    <w:rsid w:val="12980900"/>
    <w:rsid w:val="12AD1521"/>
    <w:rsid w:val="12B207DE"/>
    <w:rsid w:val="12C26BC9"/>
    <w:rsid w:val="12CB749A"/>
    <w:rsid w:val="12D746E8"/>
    <w:rsid w:val="12EC2907"/>
    <w:rsid w:val="12F43B3A"/>
    <w:rsid w:val="12F76287"/>
    <w:rsid w:val="12FA08C3"/>
    <w:rsid w:val="130629B8"/>
    <w:rsid w:val="130B0817"/>
    <w:rsid w:val="130F2E27"/>
    <w:rsid w:val="13175196"/>
    <w:rsid w:val="13186D1B"/>
    <w:rsid w:val="131B14FC"/>
    <w:rsid w:val="132041F2"/>
    <w:rsid w:val="13215B42"/>
    <w:rsid w:val="132B048F"/>
    <w:rsid w:val="132E3E25"/>
    <w:rsid w:val="132E4C87"/>
    <w:rsid w:val="133E6317"/>
    <w:rsid w:val="134C443F"/>
    <w:rsid w:val="1353182C"/>
    <w:rsid w:val="135879CB"/>
    <w:rsid w:val="135A5E73"/>
    <w:rsid w:val="13620456"/>
    <w:rsid w:val="13626FF4"/>
    <w:rsid w:val="13687AB5"/>
    <w:rsid w:val="136D15AD"/>
    <w:rsid w:val="13705615"/>
    <w:rsid w:val="137661B9"/>
    <w:rsid w:val="13882FAE"/>
    <w:rsid w:val="138E29C9"/>
    <w:rsid w:val="139329C1"/>
    <w:rsid w:val="13937D7B"/>
    <w:rsid w:val="13A301D3"/>
    <w:rsid w:val="13BA49C7"/>
    <w:rsid w:val="13C133CE"/>
    <w:rsid w:val="13C7437A"/>
    <w:rsid w:val="13D033ED"/>
    <w:rsid w:val="13DF1AA7"/>
    <w:rsid w:val="13E76BAD"/>
    <w:rsid w:val="13E86C1F"/>
    <w:rsid w:val="13EA30D8"/>
    <w:rsid w:val="13ED7FDC"/>
    <w:rsid w:val="13F138C6"/>
    <w:rsid w:val="13F51C96"/>
    <w:rsid w:val="13FF3EF7"/>
    <w:rsid w:val="140908D1"/>
    <w:rsid w:val="14094A3E"/>
    <w:rsid w:val="14237D83"/>
    <w:rsid w:val="14252647"/>
    <w:rsid w:val="14327E28"/>
    <w:rsid w:val="14364AFF"/>
    <w:rsid w:val="143A7130"/>
    <w:rsid w:val="143B55D1"/>
    <w:rsid w:val="143D4587"/>
    <w:rsid w:val="143E75DE"/>
    <w:rsid w:val="14415724"/>
    <w:rsid w:val="14572305"/>
    <w:rsid w:val="145D0D13"/>
    <w:rsid w:val="146C30D2"/>
    <w:rsid w:val="147142FC"/>
    <w:rsid w:val="147226B5"/>
    <w:rsid w:val="14761E85"/>
    <w:rsid w:val="1477540C"/>
    <w:rsid w:val="1478329B"/>
    <w:rsid w:val="147D6E8B"/>
    <w:rsid w:val="147F7ED7"/>
    <w:rsid w:val="14810703"/>
    <w:rsid w:val="149461F6"/>
    <w:rsid w:val="14C20C68"/>
    <w:rsid w:val="14C36CD2"/>
    <w:rsid w:val="14DD7BF0"/>
    <w:rsid w:val="14E135FC"/>
    <w:rsid w:val="14ED1FA1"/>
    <w:rsid w:val="14F3210D"/>
    <w:rsid w:val="14F54E05"/>
    <w:rsid w:val="14F7697C"/>
    <w:rsid w:val="14FE3AF0"/>
    <w:rsid w:val="150A55D3"/>
    <w:rsid w:val="152B6259"/>
    <w:rsid w:val="15371BDC"/>
    <w:rsid w:val="153B1C98"/>
    <w:rsid w:val="15585F47"/>
    <w:rsid w:val="155931CA"/>
    <w:rsid w:val="155B3671"/>
    <w:rsid w:val="155E11CF"/>
    <w:rsid w:val="15655CEB"/>
    <w:rsid w:val="156E0B28"/>
    <w:rsid w:val="157A49C0"/>
    <w:rsid w:val="157A5049"/>
    <w:rsid w:val="157C17C6"/>
    <w:rsid w:val="157C2D93"/>
    <w:rsid w:val="15806971"/>
    <w:rsid w:val="158C5316"/>
    <w:rsid w:val="15A12399"/>
    <w:rsid w:val="15AD370E"/>
    <w:rsid w:val="15B35C30"/>
    <w:rsid w:val="15B90428"/>
    <w:rsid w:val="15BC57D1"/>
    <w:rsid w:val="15C626D6"/>
    <w:rsid w:val="15C6758A"/>
    <w:rsid w:val="15DA0777"/>
    <w:rsid w:val="15F7761B"/>
    <w:rsid w:val="15FE5F5B"/>
    <w:rsid w:val="15FF2F49"/>
    <w:rsid w:val="160A51C7"/>
    <w:rsid w:val="160C244E"/>
    <w:rsid w:val="160D4E68"/>
    <w:rsid w:val="161E6D84"/>
    <w:rsid w:val="16256C53"/>
    <w:rsid w:val="162C4409"/>
    <w:rsid w:val="162E798F"/>
    <w:rsid w:val="1634597E"/>
    <w:rsid w:val="163559AE"/>
    <w:rsid w:val="163A2FC4"/>
    <w:rsid w:val="164619CE"/>
    <w:rsid w:val="164C2CF7"/>
    <w:rsid w:val="16500A3A"/>
    <w:rsid w:val="165602F7"/>
    <w:rsid w:val="16676D41"/>
    <w:rsid w:val="167A73B7"/>
    <w:rsid w:val="16803076"/>
    <w:rsid w:val="168153CC"/>
    <w:rsid w:val="16850766"/>
    <w:rsid w:val="1689152D"/>
    <w:rsid w:val="168C5637"/>
    <w:rsid w:val="16971939"/>
    <w:rsid w:val="169C7CA8"/>
    <w:rsid w:val="16A53511"/>
    <w:rsid w:val="16BD7E4D"/>
    <w:rsid w:val="16C12394"/>
    <w:rsid w:val="16C139FF"/>
    <w:rsid w:val="16C77F98"/>
    <w:rsid w:val="16C81358"/>
    <w:rsid w:val="16CB6C84"/>
    <w:rsid w:val="16E80C72"/>
    <w:rsid w:val="16E862A0"/>
    <w:rsid w:val="16F07AC6"/>
    <w:rsid w:val="171001C9"/>
    <w:rsid w:val="171A78CF"/>
    <w:rsid w:val="171C324D"/>
    <w:rsid w:val="17203861"/>
    <w:rsid w:val="17212322"/>
    <w:rsid w:val="17221711"/>
    <w:rsid w:val="17242466"/>
    <w:rsid w:val="172B457B"/>
    <w:rsid w:val="173630D7"/>
    <w:rsid w:val="173C0491"/>
    <w:rsid w:val="17401951"/>
    <w:rsid w:val="17485BB5"/>
    <w:rsid w:val="1762318A"/>
    <w:rsid w:val="176326F6"/>
    <w:rsid w:val="17657E9C"/>
    <w:rsid w:val="176B37E4"/>
    <w:rsid w:val="176F1172"/>
    <w:rsid w:val="176F3141"/>
    <w:rsid w:val="17743D7D"/>
    <w:rsid w:val="17826335"/>
    <w:rsid w:val="17840521"/>
    <w:rsid w:val="178A3AD7"/>
    <w:rsid w:val="17910EAA"/>
    <w:rsid w:val="17964D34"/>
    <w:rsid w:val="179B1E37"/>
    <w:rsid w:val="179C032A"/>
    <w:rsid w:val="17A740BC"/>
    <w:rsid w:val="17B45A93"/>
    <w:rsid w:val="17BB6913"/>
    <w:rsid w:val="17BC30C3"/>
    <w:rsid w:val="17C84D1C"/>
    <w:rsid w:val="17CC0594"/>
    <w:rsid w:val="17CF1878"/>
    <w:rsid w:val="17D64F6F"/>
    <w:rsid w:val="17D80CE7"/>
    <w:rsid w:val="17DF4D5A"/>
    <w:rsid w:val="17DF7F60"/>
    <w:rsid w:val="17E373A2"/>
    <w:rsid w:val="17E74D9E"/>
    <w:rsid w:val="17E94F31"/>
    <w:rsid w:val="17EF67D1"/>
    <w:rsid w:val="17FA5CF6"/>
    <w:rsid w:val="18001D37"/>
    <w:rsid w:val="18001FEB"/>
    <w:rsid w:val="18037DF8"/>
    <w:rsid w:val="1807319E"/>
    <w:rsid w:val="1810194F"/>
    <w:rsid w:val="181A7FDB"/>
    <w:rsid w:val="181D0470"/>
    <w:rsid w:val="18226406"/>
    <w:rsid w:val="18262923"/>
    <w:rsid w:val="182702F2"/>
    <w:rsid w:val="18271F5F"/>
    <w:rsid w:val="182B350C"/>
    <w:rsid w:val="183415C3"/>
    <w:rsid w:val="184C5E4D"/>
    <w:rsid w:val="18506404"/>
    <w:rsid w:val="18550589"/>
    <w:rsid w:val="185854C7"/>
    <w:rsid w:val="1867321C"/>
    <w:rsid w:val="18681F1A"/>
    <w:rsid w:val="18693423"/>
    <w:rsid w:val="186E39E8"/>
    <w:rsid w:val="18757658"/>
    <w:rsid w:val="187E7289"/>
    <w:rsid w:val="188A030C"/>
    <w:rsid w:val="189939B5"/>
    <w:rsid w:val="18A70B70"/>
    <w:rsid w:val="18A814EA"/>
    <w:rsid w:val="18D276D8"/>
    <w:rsid w:val="18EC2B35"/>
    <w:rsid w:val="18F34C4E"/>
    <w:rsid w:val="19024052"/>
    <w:rsid w:val="19083357"/>
    <w:rsid w:val="19115143"/>
    <w:rsid w:val="19182D58"/>
    <w:rsid w:val="19193E50"/>
    <w:rsid w:val="191A3F08"/>
    <w:rsid w:val="19222085"/>
    <w:rsid w:val="1925280D"/>
    <w:rsid w:val="192606C8"/>
    <w:rsid w:val="19272429"/>
    <w:rsid w:val="19316099"/>
    <w:rsid w:val="193A74C0"/>
    <w:rsid w:val="194B6092"/>
    <w:rsid w:val="19524758"/>
    <w:rsid w:val="196531B1"/>
    <w:rsid w:val="196A69FF"/>
    <w:rsid w:val="19771DD2"/>
    <w:rsid w:val="197D38E8"/>
    <w:rsid w:val="197E7293"/>
    <w:rsid w:val="198268AE"/>
    <w:rsid w:val="19A60A2D"/>
    <w:rsid w:val="19AA1D46"/>
    <w:rsid w:val="19B61A07"/>
    <w:rsid w:val="19BC0593"/>
    <w:rsid w:val="19BF6065"/>
    <w:rsid w:val="19D059E0"/>
    <w:rsid w:val="19D379B8"/>
    <w:rsid w:val="19D57567"/>
    <w:rsid w:val="19D74A46"/>
    <w:rsid w:val="19D85659"/>
    <w:rsid w:val="19DB1ACC"/>
    <w:rsid w:val="19DB4ABE"/>
    <w:rsid w:val="19DF1778"/>
    <w:rsid w:val="19EE47F1"/>
    <w:rsid w:val="19F209C5"/>
    <w:rsid w:val="19F91DBC"/>
    <w:rsid w:val="19FD1346"/>
    <w:rsid w:val="1A0954BD"/>
    <w:rsid w:val="1A0D45F0"/>
    <w:rsid w:val="1A114519"/>
    <w:rsid w:val="1A2148F0"/>
    <w:rsid w:val="1A2B7124"/>
    <w:rsid w:val="1A37178E"/>
    <w:rsid w:val="1A3B1496"/>
    <w:rsid w:val="1A3D3083"/>
    <w:rsid w:val="1A3E4EB1"/>
    <w:rsid w:val="1A4D470D"/>
    <w:rsid w:val="1A4D5E93"/>
    <w:rsid w:val="1A56667A"/>
    <w:rsid w:val="1A5D593C"/>
    <w:rsid w:val="1A5E7F24"/>
    <w:rsid w:val="1A5F3F27"/>
    <w:rsid w:val="1A6E5C48"/>
    <w:rsid w:val="1A6F3815"/>
    <w:rsid w:val="1A7007B9"/>
    <w:rsid w:val="1A763A60"/>
    <w:rsid w:val="1A773CE4"/>
    <w:rsid w:val="1A776982"/>
    <w:rsid w:val="1A807C78"/>
    <w:rsid w:val="1A870F73"/>
    <w:rsid w:val="1A8C18A1"/>
    <w:rsid w:val="1A8F0AA8"/>
    <w:rsid w:val="1A973A3A"/>
    <w:rsid w:val="1A9E5BAA"/>
    <w:rsid w:val="1AA63E4A"/>
    <w:rsid w:val="1AB0726E"/>
    <w:rsid w:val="1ABA46D4"/>
    <w:rsid w:val="1ABA5001"/>
    <w:rsid w:val="1ABE7494"/>
    <w:rsid w:val="1AC474FA"/>
    <w:rsid w:val="1AC5568B"/>
    <w:rsid w:val="1AC63826"/>
    <w:rsid w:val="1AC67669"/>
    <w:rsid w:val="1ACD4355"/>
    <w:rsid w:val="1ACE0AAE"/>
    <w:rsid w:val="1AD515FD"/>
    <w:rsid w:val="1AD928F8"/>
    <w:rsid w:val="1AEA203B"/>
    <w:rsid w:val="1AEF5F9B"/>
    <w:rsid w:val="1AF20311"/>
    <w:rsid w:val="1B054CCF"/>
    <w:rsid w:val="1B18195B"/>
    <w:rsid w:val="1B1C34D3"/>
    <w:rsid w:val="1B1E38F0"/>
    <w:rsid w:val="1B251F75"/>
    <w:rsid w:val="1B255E5E"/>
    <w:rsid w:val="1B261D69"/>
    <w:rsid w:val="1B397523"/>
    <w:rsid w:val="1B4548E5"/>
    <w:rsid w:val="1B560266"/>
    <w:rsid w:val="1B612DA1"/>
    <w:rsid w:val="1B67570D"/>
    <w:rsid w:val="1B723B6E"/>
    <w:rsid w:val="1B77250E"/>
    <w:rsid w:val="1B7A3E63"/>
    <w:rsid w:val="1B872DC9"/>
    <w:rsid w:val="1B896117"/>
    <w:rsid w:val="1B934B43"/>
    <w:rsid w:val="1B950C9D"/>
    <w:rsid w:val="1B9A4611"/>
    <w:rsid w:val="1BA17641"/>
    <w:rsid w:val="1BA20BE7"/>
    <w:rsid w:val="1BA9632A"/>
    <w:rsid w:val="1BAB76BA"/>
    <w:rsid w:val="1BAE1AB4"/>
    <w:rsid w:val="1BAF4C58"/>
    <w:rsid w:val="1BB20C72"/>
    <w:rsid w:val="1BB52C1C"/>
    <w:rsid w:val="1BBF13DB"/>
    <w:rsid w:val="1BC35FE2"/>
    <w:rsid w:val="1BC51269"/>
    <w:rsid w:val="1BC92FD2"/>
    <w:rsid w:val="1BCB564E"/>
    <w:rsid w:val="1BCB65D0"/>
    <w:rsid w:val="1BCB70E5"/>
    <w:rsid w:val="1BD73063"/>
    <w:rsid w:val="1BE023A8"/>
    <w:rsid w:val="1BEF0DA1"/>
    <w:rsid w:val="1BEF5E5A"/>
    <w:rsid w:val="1BF554C0"/>
    <w:rsid w:val="1BF95736"/>
    <w:rsid w:val="1C0218F4"/>
    <w:rsid w:val="1C104292"/>
    <w:rsid w:val="1C13053F"/>
    <w:rsid w:val="1C1A34B2"/>
    <w:rsid w:val="1C43089F"/>
    <w:rsid w:val="1C4C725C"/>
    <w:rsid w:val="1C4F01F3"/>
    <w:rsid w:val="1C54737D"/>
    <w:rsid w:val="1C58362A"/>
    <w:rsid w:val="1C5A2BE4"/>
    <w:rsid w:val="1C5F0976"/>
    <w:rsid w:val="1C6917AC"/>
    <w:rsid w:val="1C6C68F4"/>
    <w:rsid w:val="1C783F08"/>
    <w:rsid w:val="1C7A2953"/>
    <w:rsid w:val="1C7B4710"/>
    <w:rsid w:val="1C856F63"/>
    <w:rsid w:val="1C894447"/>
    <w:rsid w:val="1C8962A2"/>
    <w:rsid w:val="1C915908"/>
    <w:rsid w:val="1CA611AE"/>
    <w:rsid w:val="1CAD08C6"/>
    <w:rsid w:val="1CAF6912"/>
    <w:rsid w:val="1CB6784A"/>
    <w:rsid w:val="1CBC1C20"/>
    <w:rsid w:val="1CBC4E17"/>
    <w:rsid w:val="1CC11607"/>
    <w:rsid w:val="1CD04682"/>
    <w:rsid w:val="1CD21F1F"/>
    <w:rsid w:val="1CD331CB"/>
    <w:rsid w:val="1CD95767"/>
    <w:rsid w:val="1CF956C8"/>
    <w:rsid w:val="1D000E4E"/>
    <w:rsid w:val="1D0C44B0"/>
    <w:rsid w:val="1D0E253D"/>
    <w:rsid w:val="1D37331F"/>
    <w:rsid w:val="1D3B0779"/>
    <w:rsid w:val="1D4604A0"/>
    <w:rsid w:val="1D4652A3"/>
    <w:rsid w:val="1D522462"/>
    <w:rsid w:val="1D532042"/>
    <w:rsid w:val="1D543DB2"/>
    <w:rsid w:val="1D555DA0"/>
    <w:rsid w:val="1D6203E1"/>
    <w:rsid w:val="1D6970F8"/>
    <w:rsid w:val="1D7D3BDF"/>
    <w:rsid w:val="1D7E27C4"/>
    <w:rsid w:val="1D982E97"/>
    <w:rsid w:val="1D9E5401"/>
    <w:rsid w:val="1DAC04F6"/>
    <w:rsid w:val="1DAC0C4B"/>
    <w:rsid w:val="1DAC6719"/>
    <w:rsid w:val="1DAD49C3"/>
    <w:rsid w:val="1DBC2D78"/>
    <w:rsid w:val="1DC4401E"/>
    <w:rsid w:val="1DCE4575"/>
    <w:rsid w:val="1DD303F3"/>
    <w:rsid w:val="1DDF23CC"/>
    <w:rsid w:val="1DE231AA"/>
    <w:rsid w:val="1DE82723"/>
    <w:rsid w:val="1DEB5A0D"/>
    <w:rsid w:val="1E120B22"/>
    <w:rsid w:val="1E2C57D5"/>
    <w:rsid w:val="1E2D45F0"/>
    <w:rsid w:val="1E362A0D"/>
    <w:rsid w:val="1E3D52DE"/>
    <w:rsid w:val="1E4472A7"/>
    <w:rsid w:val="1E4565CE"/>
    <w:rsid w:val="1E4E61B0"/>
    <w:rsid w:val="1E567043"/>
    <w:rsid w:val="1E5A3284"/>
    <w:rsid w:val="1E5A4498"/>
    <w:rsid w:val="1E5F011A"/>
    <w:rsid w:val="1E610BB7"/>
    <w:rsid w:val="1E70147A"/>
    <w:rsid w:val="1E702405"/>
    <w:rsid w:val="1E7534B2"/>
    <w:rsid w:val="1E796D74"/>
    <w:rsid w:val="1E810F3A"/>
    <w:rsid w:val="1E9352BF"/>
    <w:rsid w:val="1E981041"/>
    <w:rsid w:val="1E9F0482"/>
    <w:rsid w:val="1EA5569B"/>
    <w:rsid w:val="1EA746D1"/>
    <w:rsid w:val="1EA9759F"/>
    <w:rsid w:val="1EC12483"/>
    <w:rsid w:val="1EC512F5"/>
    <w:rsid w:val="1EC65D3D"/>
    <w:rsid w:val="1ED10F4C"/>
    <w:rsid w:val="1ED32208"/>
    <w:rsid w:val="1EE54771"/>
    <w:rsid w:val="1EE77DBE"/>
    <w:rsid w:val="1EE96DAD"/>
    <w:rsid w:val="1EF00924"/>
    <w:rsid w:val="1EF417AF"/>
    <w:rsid w:val="1EF42E8A"/>
    <w:rsid w:val="1EFC4222"/>
    <w:rsid w:val="1F07070B"/>
    <w:rsid w:val="1F0C74C8"/>
    <w:rsid w:val="1F135214"/>
    <w:rsid w:val="1F2A7F0A"/>
    <w:rsid w:val="1F327ABD"/>
    <w:rsid w:val="1F3D5DCB"/>
    <w:rsid w:val="1F4245A0"/>
    <w:rsid w:val="1F4579B4"/>
    <w:rsid w:val="1F505A44"/>
    <w:rsid w:val="1F53134E"/>
    <w:rsid w:val="1F534B19"/>
    <w:rsid w:val="1F6900DC"/>
    <w:rsid w:val="1F723B5E"/>
    <w:rsid w:val="1F7A7B75"/>
    <w:rsid w:val="1F8018A4"/>
    <w:rsid w:val="1F852B82"/>
    <w:rsid w:val="1F88524D"/>
    <w:rsid w:val="1F8B5AF7"/>
    <w:rsid w:val="1F8E5072"/>
    <w:rsid w:val="1F903D28"/>
    <w:rsid w:val="1F9E1131"/>
    <w:rsid w:val="1FAF196E"/>
    <w:rsid w:val="1FB520EA"/>
    <w:rsid w:val="1FC57DA2"/>
    <w:rsid w:val="1FE13067"/>
    <w:rsid w:val="1FED6835"/>
    <w:rsid w:val="1FF16CE6"/>
    <w:rsid w:val="1FF2011A"/>
    <w:rsid w:val="200668CC"/>
    <w:rsid w:val="200D1566"/>
    <w:rsid w:val="2016722E"/>
    <w:rsid w:val="201D66EC"/>
    <w:rsid w:val="201E3957"/>
    <w:rsid w:val="20222654"/>
    <w:rsid w:val="202477CB"/>
    <w:rsid w:val="2033043F"/>
    <w:rsid w:val="203732AC"/>
    <w:rsid w:val="20381050"/>
    <w:rsid w:val="203A70E2"/>
    <w:rsid w:val="20504B54"/>
    <w:rsid w:val="205C501C"/>
    <w:rsid w:val="206C46C2"/>
    <w:rsid w:val="206F2764"/>
    <w:rsid w:val="20785385"/>
    <w:rsid w:val="207C2E8E"/>
    <w:rsid w:val="208452A5"/>
    <w:rsid w:val="20854228"/>
    <w:rsid w:val="208E5104"/>
    <w:rsid w:val="208F52E2"/>
    <w:rsid w:val="20906498"/>
    <w:rsid w:val="20937EA1"/>
    <w:rsid w:val="20A2391A"/>
    <w:rsid w:val="20A36B2B"/>
    <w:rsid w:val="20A75582"/>
    <w:rsid w:val="20AC2DEC"/>
    <w:rsid w:val="20AE0293"/>
    <w:rsid w:val="20B10327"/>
    <w:rsid w:val="20B147CB"/>
    <w:rsid w:val="20B21891"/>
    <w:rsid w:val="20BD3A8D"/>
    <w:rsid w:val="20C278B1"/>
    <w:rsid w:val="20DB0F8B"/>
    <w:rsid w:val="20E31885"/>
    <w:rsid w:val="20EA2B80"/>
    <w:rsid w:val="20F50B92"/>
    <w:rsid w:val="20FA1C92"/>
    <w:rsid w:val="20FE78F7"/>
    <w:rsid w:val="21115269"/>
    <w:rsid w:val="211B5A66"/>
    <w:rsid w:val="21207BCE"/>
    <w:rsid w:val="2127683B"/>
    <w:rsid w:val="21326606"/>
    <w:rsid w:val="213752EE"/>
    <w:rsid w:val="214C1744"/>
    <w:rsid w:val="215009A2"/>
    <w:rsid w:val="21537630"/>
    <w:rsid w:val="21574FC8"/>
    <w:rsid w:val="21580905"/>
    <w:rsid w:val="215E4D15"/>
    <w:rsid w:val="2160098B"/>
    <w:rsid w:val="21626ACF"/>
    <w:rsid w:val="21682D0F"/>
    <w:rsid w:val="216E4A4F"/>
    <w:rsid w:val="216F7663"/>
    <w:rsid w:val="21782350"/>
    <w:rsid w:val="21796D3B"/>
    <w:rsid w:val="217A40A2"/>
    <w:rsid w:val="217F7132"/>
    <w:rsid w:val="21804AF9"/>
    <w:rsid w:val="2191729C"/>
    <w:rsid w:val="21A77FCC"/>
    <w:rsid w:val="21B06EA4"/>
    <w:rsid w:val="21B93937"/>
    <w:rsid w:val="21BA1CD2"/>
    <w:rsid w:val="21C818F1"/>
    <w:rsid w:val="21C93DDB"/>
    <w:rsid w:val="21CC745E"/>
    <w:rsid w:val="21D12BEA"/>
    <w:rsid w:val="21D6453E"/>
    <w:rsid w:val="21D743E7"/>
    <w:rsid w:val="21DB24E8"/>
    <w:rsid w:val="21F91CD4"/>
    <w:rsid w:val="22027109"/>
    <w:rsid w:val="2208666C"/>
    <w:rsid w:val="221655EB"/>
    <w:rsid w:val="22172ED2"/>
    <w:rsid w:val="221F3FC9"/>
    <w:rsid w:val="222E3E55"/>
    <w:rsid w:val="2234118D"/>
    <w:rsid w:val="22351A5F"/>
    <w:rsid w:val="22411897"/>
    <w:rsid w:val="2247337E"/>
    <w:rsid w:val="224B7599"/>
    <w:rsid w:val="22502474"/>
    <w:rsid w:val="225673D8"/>
    <w:rsid w:val="225D0F35"/>
    <w:rsid w:val="226454A5"/>
    <w:rsid w:val="226A47A4"/>
    <w:rsid w:val="22715FC0"/>
    <w:rsid w:val="22864A34"/>
    <w:rsid w:val="229C10DE"/>
    <w:rsid w:val="22A243CB"/>
    <w:rsid w:val="22A42DEA"/>
    <w:rsid w:val="22A47663"/>
    <w:rsid w:val="22AA02CC"/>
    <w:rsid w:val="22BA258C"/>
    <w:rsid w:val="22C159C1"/>
    <w:rsid w:val="22C303C3"/>
    <w:rsid w:val="22C501DD"/>
    <w:rsid w:val="22DC3DB7"/>
    <w:rsid w:val="22F03DB7"/>
    <w:rsid w:val="22FA160E"/>
    <w:rsid w:val="22FE08CE"/>
    <w:rsid w:val="22FF5713"/>
    <w:rsid w:val="23284C2A"/>
    <w:rsid w:val="232850CB"/>
    <w:rsid w:val="23316521"/>
    <w:rsid w:val="23333814"/>
    <w:rsid w:val="2334175D"/>
    <w:rsid w:val="23377279"/>
    <w:rsid w:val="233B65CE"/>
    <w:rsid w:val="233F60BE"/>
    <w:rsid w:val="23430A15"/>
    <w:rsid w:val="234D7B6F"/>
    <w:rsid w:val="235C5AFC"/>
    <w:rsid w:val="23682947"/>
    <w:rsid w:val="236C4B43"/>
    <w:rsid w:val="237733D9"/>
    <w:rsid w:val="2384090A"/>
    <w:rsid w:val="23933690"/>
    <w:rsid w:val="23A6613D"/>
    <w:rsid w:val="23A96F89"/>
    <w:rsid w:val="23AA67BB"/>
    <w:rsid w:val="23B267EF"/>
    <w:rsid w:val="23BA1EB0"/>
    <w:rsid w:val="23BC4DED"/>
    <w:rsid w:val="23C81977"/>
    <w:rsid w:val="23E81243"/>
    <w:rsid w:val="23F03FF6"/>
    <w:rsid w:val="23F22D35"/>
    <w:rsid w:val="23F367FA"/>
    <w:rsid w:val="23F70746"/>
    <w:rsid w:val="23FA25D5"/>
    <w:rsid w:val="23FD1BC3"/>
    <w:rsid w:val="23FF75FB"/>
    <w:rsid w:val="24254A05"/>
    <w:rsid w:val="242F2D96"/>
    <w:rsid w:val="24311EAA"/>
    <w:rsid w:val="24312453"/>
    <w:rsid w:val="24314432"/>
    <w:rsid w:val="24442CA2"/>
    <w:rsid w:val="24496054"/>
    <w:rsid w:val="244A4D1A"/>
    <w:rsid w:val="244E381F"/>
    <w:rsid w:val="24520363"/>
    <w:rsid w:val="24582BC0"/>
    <w:rsid w:val="245848E9"/>
    <w:rsid w:val="245B7A3E"/>
    <w:rsid w:val="24602F65"/>
    <w:rsid w:val="247023E3"/>
    <w:rsid w:val="24785399"/>
    <w:rsid w:val="247B38AE"/>
    <w:rsid w:val="248117F4"/>
    <w:rsid w:val="248969DC"/>
    <w:rsid w:val="248A15BB"/>
    <w:rsid w:val="248B0D37"/>
    <w:rsid w:val="248E14B6"/>
    <w:rsid w:val="249063C6"/>
    <w:rsid w:val="249271E1"/>
    <w:rsid w:val="24973CD7"/>
    <w:rsid w:val="249A37C3"/>
    <w:rsid w:val="249D1B84"/>
    <w:rsid w:val="24A30C5B"/>
    <w:rsid w:val="24AE45F1"/>
    <w:rsid w:val="24B51B7D"/>
    <w:rsid w:val="24BA0D2B"/>
    <w:rsid w:val="24BD4495"/>
    <w:rsid w:val="24C80424"/>
    <w:rsid w:val="24C9033E"/>
    <w:rsid w:val="24CF63B7"/>
    <w:rsid w:val="24E95B02"/>
    <w:rsid w:val="24F95699"/>
    <w:rsid w:val="24FF12FF"/>
    <w:rsid w:val="250C1FD0"/>
    <w:rsid w:val="250F60C6"/>
    <w:rsid w:val="251B50C6"/>
    <w:rsid w:val="252221BA"/>
    <w:rsid w:val="252533B0"/>
    <w:rsid w:val="252858C5"/>
    <w:rsid w:val="252A0D1B"/>
    <w:rsid w:val="252C2B01"/>
    <w:rsid w:val="253E279E"/>
    <w:rsid w:val="25554B63"/>
    <w:rsid w:val="25571DF9"/>
    <w:rsid w:val="255A71DF"/>
    <w:rsid w:val="255B6005"/>
    <w:rsid w:val="25606C8F"/>
    <w:rsid w:val="25641E0C"/>
    <w:rsid w:val="2568608D"/>
    <w:rsid w:val="256B319A"/>
    <w:rsid w:val="257A0E47"/>
    <w:rsid w:val="257D08AA"/>
    <w:rsid w:val="25837377"/>
    <w:rsid w:val="258B43CA"/>
    <w:rsid w:val="25944756"/>
    <w:rsid w:val="259660C1"/>
    <w:rsid w:val="2599369A"/>
    <w:rsid w:val="25AC5561"/>
    <w:rsid w:val="25B10B53"/>
    <w:rsid w:val="25BB20A7"/>
    <w:rsid w:val="25BB4AB6"/>
    <w:rsid w:val="25BD7D93"/>
    <w:rsid w:val="25C0680D"/>
    <w:rsid w:val="25C601F5"/>
    <w:rsid w:val="25D47E5C"/>
    <w:rsid w:val="25DB5D12"/>
    <w:rsid w:val="25E42F4C"/>
    <w:rsid w:val="25E814EF"/>
    <w:rsid w:val="25E81F02"/>
    <w:rsid w:val="25ED23F1"/>
    <w:rsid w:val="25F66F28"/>
    <w:rsid w:val="25F92623"/>
    <w:rsid w:val="25FC2720"/>
    <w:rsid w:val="26004C00"/>
    <w:rsid w:val="26012547"/>
    <w:rsid w:val="26105A3F"/>
    <w:rsid w:val="261E78B1"/>
    <w:rsid w:val="262F70C7"/>
    <w:rsid w:val="26307F40"/>
    <w:rsid w:val="264015CB"/>
    <w:rsid w:val="264477D1"/>
    <w:rsid w:val="26491028"/>
    <w:rsid w:val="264A7253"/>
    <w:rsid w:val="26546F1A"/>
    <w:rsid w:val="265C5D97"/>
    <w:rsid w:val="266229E0"/>
    <w:rsid w:val="266B6817"/>
    <w:rsid w:val="266C700D"/>
    <w:rsid w:val="26863B17"/>
    <w:rsid w:val="268D3682"/>
    <w:rsid w:val="269B556C"/>
    <w:rsid w:val="269D25A0"/>
    <w:rsid w:val="269E1273"/>
    <w:rsid w:val="269E1E98"/>
    <w:rsid w:val="26A52BA4"/>
    <w:rsid w:val="26AC4D92"/>
    <w:rsid w:val="26B9537E"/>
    <w:rsid w:val="26C37006"/>
    <w:rsid w:val="26CE3129"/>
    <w:rsid w:val="26E56403"/>
    <w:rsid w:val="270311B0"/>
    <w:rsid w:val="27044573"/>
    <w:rsid w:val="271F674A"/>
    <w:rsid w:val="27206D71"/>
    <w:rsid w:val="27250046"/>
    <w:rsid w:val="272A788B"/>
    <w:rsid w:val="272D71A3"/>
    <w:rsid w:val="27391679"/>
    <w:rsid w:val="27394B06"/>
    <w:rsid w:val="273E7F57"/>
    <w:rsid w:val="27443AE2"/>
    <w:rsid w:val="2745133C"/>
    <w:rsid w:val="27465706"/>
    <w:rsid w:val="274B500D"/>
    <w:rsid w:val="2753038A"/>
    <w:rsid w:val="275452D1"/>
    <w:rsid w:val="276C5A6F"/>
    <w:rsid w:val="276D655D"/>
    <w:rsid w:val="277F726D"/>
    <w:rsid w:val="27932906"/>
    <w:rsid w:val="279D5984"/>
    <w:rsid w:val="27A31E0C"/>
    <w:rsid w:val="27A50CFF"/>
    <w:rsid w:val="27AB56C3"/>
    <w:rsid w:val="27AC1689"/>
    <w:rsid w:val="27AE4C81"/>
    <w:rsid w:val="27B96817"/>
    <w:rsid w:val="27D05589"/>
    <w:rsid w:val="27D17500"/>
    <w:rsid w:val="27D23671"/>
    <w:rsid w:val="27EC3E5F"/>
    <w:rsid w:val="27ED2232"/>
    <w:rsid w:val="27EE4D9F"/>
    <w:rsid w:val="28044169"/>
    <w:rsid w:val="280779EC"/>
    <w:rsid w:val="28095A80"/>
    <w:rsid w:val="281160B8"/>
    <w:rsid w:val="281D7DBD"/>
    <w:rsid w:val="282E121B"/>
    <w:rsid w:val="282E4181"/>
    <w:rsid w:val="282E4770"/>
    <w:rsid w:val="282E6701"/>
    <w:rsid w:val="283566FD"/>
    <w:rsid w:val="28433ECA"/>
    <w:rsid w:val="28461C4B"/>
    <w:rsid w:val="284677BF"/>
    <w:rsid w:val="285163EF"/>
    <w:rsid w:val="2853676F"/>
    <w:rsid w:val="28602C57"/>
    <w:rsid w:val="28686781"/>
    <w:rsid w:val="2898788F"/>
    <w:rsid w:val="28A47DB0"/>
    <w:rsid w:val="28B157A8"/>
    <w:rsid w:val="28B22E8E"/>
    <w:rsid w:val="28B36B32"/>
    <w:rsid w:val="28B918F3"/>
    <w:rsid w:val="28C51D9C"/>
    <w:rsid w:val="28D71033"/>
    <w:rsid w:val="28E02A1E"/>
    <w:rsid w:val="28E57C8A"/>
    <w:rsid w:val="28E806B9"/>
    <w:rsid w:val="28F06F86"/>
    <w:rsid w:val="28F40ACC"/>
    <w:rsid w:val="28F447F1"/>
    <w:rsid w:val="28FC28E6"/>
    <w:rsid w:val="28FE51CD"/>
    <w:rsid w:val="29000207"/>
    <w:rsid w:val="29064F88"/>
    <w:rsid w:val="290A7C51"/>
    <w:rsid w:val="290F63D8"/>
    <w:rsid w:val="291450BA"/>
    <w:rsid w:val="29186663"/>
    <w:rsid w:val="29227034"/>
    <w:rsid w:val="29353544"/>
    <w:rsid w:val="29370FFC"/>
    <w:rsid w:val="293848A4"/>
    <w:rsid w:val="29390124"/>
    <w:rsid w:val="293941A6"/>
    <w:rsid w:val="29424D37"/>
    <w:rsid w:val="294664E5"/>
    <w:rsid w:val="294A1318"/>
    <w:rsid w:val="294C2448"/>
    <w:rsid w:val="29512BC8"/>
    <w:rsid w:val="29602490"/>
    <w:rsid w:val="296E3259"/>
    <w:rsid w:val="2970128E"/>
    <w:rsid w:val="2976127B"/>
    <w:rsid w:val="2977195A"/>
    <w:rsid w:val="297B3BC8"/>
    <w:rsid w:val="297B7724"/>
    <w:rsid w:val="297E4E56"/>
    <w:rsid w:val="29966FCF"/>
    <w:rsid w:val="299A5D04"/>
    <w:rsid w:val="29A2542E"/>
    <w:rsid w:val="29A33E85"/>
    <w:rsid w:val="29A42AF2"/>
    <w:rsid w:val="29AD6458"/>
    <w:rsid w:val="29B035A5"/>
    <w:rsid w:val="29C70BBB"/>
    <w:rsid w:val="29CB04BA"/>
    <w:rsid w:val="29CD2329"/>
    <w:rsid w:val="29CE1011"/>
    <w:rsid w:val="29D82676"/>
    <w:rsid w:val="29E32E95"/>
    <w:rsid w:val="29F909FD"/>
    <w:rsid w:val="29FD45DD"/>
    <w:rsid w:val="2A040FE1"/>
    <w:rsid w:val="2A093933"/>
    <w:rsid w:val="2A1472D6"/>
    <w:rsid w:val="2A190C35"/>
    <w:rsid w:val="2A1A12BB"/>
    <w:rsid w:val="2A202643"/>
    <w:rsid w:val="2A2969FE"/>
    <w:rsid w:val="2A2D2B46"/>
    <w:rsid w:val="2A375B42"/>
    <w:rsid w:val="2A3C4F12"/>
    <w:rsid w:val="2A481CFC"/>
    <w:rsid w:val="2A493D76"/>
    <w:rsid w:val="2A5167D3"/>
    <w:rsid w:val="2A574846"/>
    <w:rsid w:val="2A581000"/>
    <w:rsid w:val="2A637F0A"/>
    <w:rsid w:val="2A6D2476"/>
    <w:rsid w:val="2A6D47D3"/>
    <w:rsid w:val="2A763948"/>
    <w:rsid w:val="2A9E6ACD"/>
    <w:rsid w:val="2AA251B2"/>
    <w:rsid w:val="2AAF4CEE"/>
    <w:rsid w:val="2AB31C8B"/>
    <w:rsid w:val="2AB80E30"/>
    <w:rsid w:val="2ABA4F7A"/>
    <w:rsid w:val="2AC64F5F"/>
    <w:rsid w:val="2AD83271"/>
    <w:rsid w:val="2ADC2F81"/>
    <w:rsid w:val="2AE13EFE"/>
    <w:rsid w:val="2AE5255F"/>
    <w:rsid w:val="2AEC4033"/>
    <w:rsid w:val="2AF3526C"/>
    <w:rsid w:val="2AFE060C"/>
    <w:rsid w:val="2B037F35"/>
    <w:rsid w:val="2B08760D"/>
    <w:rsid w:val="2B1159A3"/>
    <w:rsid w:val="2B2160A9"/>
    <w:rsid w:val="2B264065"/>
    <w:rsid w:val="2B2F41AC"/>
    <w:rsid w:val="2B327B7C"/>
    <w:rsid w:val="2B362B46"/>
    <w:rsid w:val="2B4843B0"/>
    <w:rsid w:val="2B5A2F26"/>
    <w:rsid w:val="2B5E3610"/>
    <w:rsid w:val="2B7502BB"/>
    <w:rsid w:val="2B845AF5"/>
    <w:rsid w:val="2B851413"/>
    <w:rsid w:val="2B881C53"/>
    <w:rsid w:val="2B903031"/>
    <w:rsid w:val="2B9F1F49"/>
    <w:rsid w:val="2BA50A88"/>
    <w:rsid w:val="2BA51C2E"/>
    <w:rsid w:val="2BA612E3"/>
    <w:rsid w:val="2BAC3108"/>
    <w:rsid w:val="2BAF1907"/>
    <w:rsid w:val="2BB30376"/>
    <w:rsid w:val="2BB5452D"/>
    <w:rsid w:val="2BB83318"/>
    <w:rsid w:val="2BBB64FD"/>
    <w:rsid w:val="2BC36C3A"/>
    <w:rsid w:val="2BD214B7"/>
    <w:rsid w:val="2BD75546"/>
    <w:rsid w:val="2BDA3B4A"/>
    <w:rsid w:val="2BDB6BA0"/>
    <w:rsid w:val="2BDE30DD"/>
    <w:rsid w:val="2BE44087"/>
    <w:rsid w:val="2BEB6870"/>
    <w:rsid w:val="2BF00CC8"/>
    <w:rsid w:val="2BF725AC"/>
    <w:rsid w:val="2BF72652"/>
    <w:rsid w:val="2BFA2941"/>
    <w:rsid w:val="2C0003B4"/>
    <w:rsid w:val="2C077995"/>
    <w:rsid w:val="2C0F5212"/>
    <w:rsid w:val="2C1218DE"/>
    <w:rsid w:val="2C172866"/>
    <w:rsid w:val="2C3117EC"/>
    <w:rsid w:val="2C3318DA"/>
    <w:rsid w:val="2C550700"/>
    <w:rsid w:val="2C604777"/>
    <w:rsid w:val="2C7164B1"/>
    <w:rsid w:val="2C754F1A"/>
    <w:rsid w:val="2C7E3688"/>
    <w:rsid w:val="2C827F6D"/>
    <w:rsid w:val="2C8965FC"/>
    <w:rsid w:val="2C930FE8"/>
    <w:rsid w:val="2C9D7FEF"/>
    <w:rsid w:val="2CAC3FA5"/>
    <w:rsid w:val="2CB467D4"/>
    <w:rsid w:val="2CBB0A76"/>
    <w:rsid w:val="2CC05F7C"/>
    <w:rsid w:val="2CC529EE"/>
    <w:rsid w:val="2CC807B9"/>
    <w:rsid w:val="2CC96B63"/>
    <w:rsid w:val="2CD06F4A"/>
    <w:rsid w:val="2CD25F7A"/>
    <w:rsid w:val="2CD367CC"/>
    <w:rsid w:val="2CE262D8"/>
    <w:rsid w:val="2CED15B8"/>
    <w:rsid w:val="2CF10507"/>
    <w:rsid w:val="2CFA5FBA"/>
    <w:rsid w:val="2D024C1A"/>
    <w:rsid w:val="2D034F53"/>
    <w:rsid w:val="2D045DD4"/>
    <w:rsid w:val="2D2378FF"/>
    <w:rsid w:val="2D264D90"/>
    <w:rsid w:val="2D32459D"/>
    <w:rsid w:val="2D333D12"/>
    <w:rsid w:val="2D410B7D"/>
    <w:rsid w:val="2D476A25"/>
    <w:rsid w:val="2D536667"/>
    <w:rsid w:val="2D543104"/>
    <w:rsid w:val="2D5653E5"/>
    <w:rsid w:val="2D591727"/>
    <w:rsid w:val="2D674215"/>
    <w:rsid w:val="2D6A41F8"/>
    <w:rsid w:val="2D6E3B48"/>
    <w:rsid w:val="2D7545FA"/>
    <w:rsid w:val="2D775B8D"/>
    <w:rsid w:val="2D7E72BA"/>
    <w:rsid w:val="2D8220FC"/>
    <w:rsid w:val="2D8405B9"/>
    <w:rsid w:val="2D9139BA"/>
    <w:rsid w:val="2D99286E"/>
    <w:rsid w:val="2D9D33D3"/>
    <w:rsid w:val="2DA1654B"/>
    <w:rsid w:val="2DA52FC1"/>
    <w:rsid w:val="2DA87DEE"/>
    <w:rsid w:val="2DB6044D"/>
    <w:rsid w:val="2DC23DC7"/>
    <w:rsid w:val="2DC40653"/>
    <w:rsid w:val="2DC532D5"/>
    <w:rsid w:val="2DC57599"/>
    <w:rsid w:val="2DE25DD3"/>
    <w:rsid w:val="2DE50015"/>
    <w:rsid w:val="2DE630A0"/>
    <w:rsid w:val="2DE81790"/>
    <w:rsid w:val="2DEA639C"/>
    <w:rsid w:val="2DF40CF4"/>
    <w:rsid w:val="2DF753B8"/>
    <w:rsid w:val="2DF92FDD"/>
    <w:rsid w:val="2E0168DD"/>
    <w:rsid w:val="2E0221C2"/>
    <w:rsid w:val="2E047A8A"/>
    <w:rsid w:val="2E09336E"/>
    <w:rsid w:val="2E1A44B3"/>
    <w:rsid w:val="2E1A66A7"/>
    <w:rsid w:val="2E1C47B8"/>
    <w:rsid w:val="2E293EC9"/>
    <w:rsid w:val="2E29569F"/>
    <w:rsid w:val="2E2E1FC8"/>
    <w:rsid w:val="2E363F40"/>
    <w:rsid w:val="2E382087"/>
    <w:rsid w:val="2E396E7F"/>
    <w:rsid w:val="2E4C5FC1"/>
    <w:rsid w:val="2E4E006E"/>
    <w:rsid w:val="2E521854"/>
    <w:rsid w:val="2E5C5686"/>
    <w:rsid w:val="2E693078"/>
    <w:rsid w:val="2E6B02C8"/>
    <w:rsid w:val="2E6D023D"/>
    <w:rsid w:val="2E6E382B"/>
    <w:rsid w:val="2E6F1A11"/>
    <w:rsid w:val="2E756323"/>
    <w:rsid w:val="2E7B65B0"/>
    <w:rsid w:val="2E7B6B50"/>
    <w:rsid w:val="2E7C3BDB"/>
    <w:rsid w:val="2E835B8D"/>
    <w:rsid w:val="2E871F6C"/>
    <w:rsid w:val="2E8A2EE2"/>
    <w:rsid w:val="2E931833"/>
    <w:rsid w:val="2E985B60"/>
    <w:rsid w:val="2EA228FC"/>
    <w:rsid w:val="2EA6741D"/>
    <w:rsid w:val="2EA82C15"/>
    <w:rsid w:val="2EA8412C"/>
    <w:rsid w:val="2EAA3127"/>
    <w:rsid w:val="2EAE5EA6"/>
    <w:rsid w:val="2ECB3D0A"/>
    <w:rsid w:val="2ED022C0"/>
    <w:rsid w:val="2ED07E1C"/>
    <w:rsid w:val="2EF64693"/>
    <w:rsid w:val="2EF94D03"/>
    <w:rsid w:val="2EFF40D6"/>
    <w:rsid w:val="2F0535C6"/>
    <w:rsid w:val="2F1523C9"/>
    <w:rsid w:val="2F154177"/>
    <w:rsid w:val="2F1E302B"/>
    <w:rsid w:val="2F1F7F39"/>
    <w:rsid w:val="2F2820FC"/>
    <w:rsid w:val="2F2A5E74"/>
    <w:rsid w:val="2F2F2439"/>
    <w:rsid w:val="2F3338C2"/>
    <w:rsid w:val="2F3456A4"/>
    <w:rsid w:val="2F362BC8"/>
    <w:rsid w:val="2F3F147E"/>
    <w:rsid w:val="2F45212B"/>
    <w:rsid w:val="2F4E0590"/>
    <w:rsid w:val="2F570367"/>
    <w:rsid w:val="2F5970CC"/>
    <w:rsid w:val="2F6D4363"/>
    <w:rsid w:val="2F741F83"/>
    <w:rsid w:val="2F762970"/>
    <w:rsid w:val="2F7C4F38"/>
    <w:rsid w:val="2F85469D"/>
    <w:rsid w:val="2F8A473E"/>
    <w:rsid w:val="2FA00FCC"/>
    <w:rsid w:val="2FA103B5"/>
    <w:rsid w:val="2FA95FD3"/>
    <w:rsid w:val="2FAA77E0"/>
    <w:rsid w:val="2FB54A7E"/>
    <w:rsid w:val="2FB66C38"/>
    <w:rsid w:val="2FC56FFF"/>
    <w:rsid w:val="2FC97349"/>
    <w:rsid w:val="2FD9222F"/>
    <w:rsid w:val="2FDB2B70"/>
    <w:rsid w:val="2FDD345C"/>
    <w:rsid w:val="2FE058BD"/>
    <w:rsid w:val="300D74FF"/>
    <w:rsid w:val="3010022D"/>
    <w:rsid w:val="303D53CA"/>
    <w:rsid w:val="304B58D0"/>
    <w:rsid w:val="304D07E1"/>
    <w:rsid w:val="30593D4F"/>
    <w:rsid w:val="30654CBC"/>
    <w:rsid w:val="3069477A"/>
    <w:rsid w:val="306B60B0"/>
    <w:rsid w:val="306F72D2"/>
    <w:rsid w:val="307425A3"/>
    <w:rsid w:val="30763604"/>
    <w:rsid w:val="30806265"/>
    <w:rsid w:val="30840745"/>
    <w:rsid w:val="309243C0"/>
    <w:rsid w:val="309D0BE3"/>
    <w:rsid w:val="30A064C2"/>
    <w:rsid w:val="30AB2AFE"/>
    <w:rsid w:val="30AB58C0"/>
    <w:rsid w:val="30AD0C8F"/>
    <w:rsid w:val="30AF3B85"/>
    <w:rsid w:val="30B3242C"/>
    <w:rsid w:val="30BB1910"/>
    <w:rsid w:val="30CB1CDA"/>
    <w:rsid w:val="30D25A79"/>
    <w:rsid w:val="30D32E6E"/>
    <w:rsid w:val="30D611CA"/>
    <w:rsid w:val="30DA5050"/>
    <w:rsid w:val="30DE70BC"/>
    <w:rsid w:val="30DF1DCF"/>
    <w:rsid w:val="30E51768"/>
    <w:rsid w:val="30ED1814"/>
    <w:rsid w:val="30FB710F"/>
    <w:rsid w:val="310337EB"/>
    <w:rsid w:val="31211C86"/>
    <w:rsid w:val="31236D2D"/>
    <w:rsid w:val="312543B1"/>
    <w:rsid w:val="31303240"/>
    <w:rsid w:val="31391044"/>
    <w:rsid w:val="313C08E6"/>
    <w:rsid w:val="314365C3"/>
    <w:rsid w:val="314D75A6"/>
    <w:rsid w:val="314F7248"/>
    <w:rsid w:val="31592105"/>
    <w:rsid w:val="315A429A"/>
    <w:rsid w:val="31757561"/>
    <w:rsid w:val="317640F9"/>
    <w:rsid w:val="318C7BB7"/>
    <w:rsid w:val="3192385D"/>
    <w:rsid w:val="319C0AE5"/>
    <w:rsid w:val="31A6408A"/>
    <w:rsid w:val="31BE419B"/>
    <w:rsid w:val="31C202EE"/>
    <w:rsid w:val="31EB4AA6"/>
    <w:rsid w:val="31EF1B9E"/>
    <w:rsid w:val="31F374E7"/>
    <w:rsid w:val="31F864B7"/>
    <w:rsid w:val="31FB717E"/>
    <w:rsid w:val="320F4EAD"/>
    <w:rsid w:val="32136F68"/>
    <w:rsid w:val="3220530C"/>
    <w:rsid w:val="3234700A"/>
    <w:rsid w:val="323D6D44"/>
    <w:rsid w:val="325D1DB0"/>
    <w:rsid w:val="326354F7"/>
    <w:rsid w:val="326477E0"/>
    <w:rsid w:val="326D0F36"/>
    <w:rsid w:val="326D18F1"/>
    <w:rsid w:val="3270601A"/>
    <w:rsid w:val="327403DA"/>
    <w:rsid w:val="328D301C"/>
    <w:rsid w:val="329168C6"/>
    <w:rsid w:val="329522E8"/>
    <w:rsid w:val="329616E4"/>
    <w:rsid w:val="329655CE"/>
    <w:rsid w:val="32974D46"/>
    <w:rsid w:val="329F2E37"/>
    <w:rsid w:val="32A654E7"/>
    <w:rsid w:val="32AE0C76"/>
    <w:rsid w:val="32AF0847"/>
    <w:rsid w:val="32B07B69"/>
    <w:rsid w:val="32B56AA5"/>
    <w:rsid w:val="32BD6FFF"/>
    <w:rsid w:val="32C30843"/>
    <w:rsid w:val="32C84DAD"/>
    <w:rsid w:val="32D007AA"/>
    <w:rsid w:val="32D70E5B"/>
    <w:rsid w:val="32DA70DA"/>
    <w:rsid w:val="32DB3D44"/>
    <w:rsid w:val="32DE324F"/>
    <w:rsid w:val="32E274CB"/>
    <w:rsid w:val="32EF0CDF"/>
    <w:rsid w:val="32F21B58"/>
    <w:rsid w:val="32F50547"/>
    <w:rsid w:val="32F8285C"/>
    <w:rsid w:val="32FC0972"/>
    <w:rsid w:val="32FC3933"/>
    <w:rsid w:val="32FF2900"/>
    <w:rsid w:val="32FF4FE9"/>
    <w:rsid w:val="33096010"/>
    <w:rsid w:val="330D6277"/>
    <w:rsid w:val="331317FE"/>
    <w:rsid w:val="331C1E90"/>
    <w:rsid w:val="33203D2B"/>
    <w:rsid w:val="33222915"/>
    <w:rsid w:val="332F08D5"/>
    <w:rsid w:val="33443E19"/>
    <w:rsid w:val="3345444A"/>
    <w:rsid w:val="335229FE"/>
    <w:rsid w:val="335850B9"/>
    <w:rsid w:val="335A65FC"/>
    <w:rsid w:val="33694CF9"/>
    <w:rsid w:val="336C4915"/>
    <w:rsid w:val="336E1BE8"/>
    <w:rsid w:val="33702C81"/>
    <w:rsid w:val="3370706E"/>
    <w:rsid w:val="337A4FF6"/>
    <w:rsid w:val="338139B6"/>
    <w:rsid w:val="33863EA3"/>
    <w:rsid w:val="338C2559"/>
    <w:rsid w:val="338F1F96"/>
    <w:rsid w:val="33927966"/>
    <w:rsid w:val="33987296"/>
    <w:rsid w:val="339B6F30"/>
    <w:rsid w:val="33A04957"/>
    <w:rsid w:val="33A54175"/>
    <w:rsid w:val="33B11E93"/>
    <w:rsid w:val="33C87A09"/>
    <w:rsid w:val="33CF6FEA"/>
    <w:rsid w:val="33D20183"/>
    <w:rsid w:val="33E02FA5"/>
    <w:rsid w:val="33FA1EC2"/>
    <w:rsid w:val="34126A58"/>
    <w:rsid w:val="34167CAC"/>
    <w:rsid w:val="342F7B43"/>
    <w:rsid w:val="343072A7"/>
    <w:rsid w:val="343834EC"/>
    <w:rsid w:val="34390907"/>
    <w:rsid w:val="3442248B"/>
    <w:rsid w:val="34456B87"/>
    <w:rsid w:val="344F012B"/>
    <w:rsid w:val="344F1874"/>
    <w:rsid w:val="345179D7"/>
    <w:rsid w:val="34524C30"/>
    <w:rsid w:val="34557D58"/>
    <w:rsid w:val="34774B3F"/>
    <w:rsid w:val="348002E4"/>
    <w:rsid w:val="34847D29"/>
    <w:rsid w:val="34932F91"/>
    <w:rsid w:val="349712F9"/>
    <w:rsid w:val="349A231F"/>
    <w:rsid w:val="34A227C3"/>
    <w:rsid w:val="34B16CA4"/>
    <w:rsid w:val="34B917CD"/>
    <w:rsid w:val="34C42D84"/>
    <w:rsid w:val="34CA2D02"/>
    <w:rsid w:val="34D36172"/>
    <w:rsid w:val="34DE7B81"/>
    <w:rsid w:val="34E20222"/>
    <w:rsid w:val="34E4534C"/>
    <w:rsid w:val="34F915C4"/>
    <w:rsid w:val="34FE687A"/>
    <w:rsid w:val="350902DA"/>
    <w:rsid w:val="3511463F"/>
    <w:rsid w:val="35142D5B"/>
    <w:rsid w:val="35164F44"/>
    <w:rsid w:val="351B1DBB"/>
    <w:rsid w:val="35266AE6"/>
    <w:rsid w:val="352B46F4"/>
    <w:rsid w:val="353627DC"/>
    <w:rsid w:val="353D08F6"/>
    <w:rsid w:val="35404E95"/>
    <w:rsid w:val="35494B7A"/>
    <w:rsid w:val="354B28C4"/>
    <w:rsid w:val="354E2569"/>
    <w:rsid w:val="3550350D"/>
    <w:rsid w:val="355118CA"/>
    <w:rsid w:val="35577297"/>
    <w:rsid w:val="355B60DF"/>
    <w:rsid w:val="355D56CC"/>
    <w:rsid w:val="35633E8E"/>
    <w:rsid w:val="35691EF5"/>
    <w:rsid w:val="356975CF"/>
    <w:rsid w:val="356B100D"/>
    <w:rsid w:val="356C6E7E"/>
    <w:rsid w:val="3571628A"/>
    <w:rsid w:val="35790CFF"/>
    <w:rsid w:val="357C56E1"/>
    <w:rsid w:val="35970D28"/>
    <w:rsid w:val="35A40444"/>
    <w:rsid w:val="35B82BBA"/>
    <w:rsid w:val="35BF02B8"/>
    <w:rsid w:val="35C57104"/>
    <w:rsid w:val="35CA1006"/>
    <w:rsid w:val="35D421B7"/>
    <w:rsid w:val="35E27040"/>
    <w:rsid w:val="35E45590"/>
    <w:rsid w:val="35EE3ED5"/>
    <w:rsid w:val="35FE5AA8"/>
    <w:rsid w:val="360218C2"/>
    <w:rsid w:val="36091F8B"/>
    <w:rsid w:val="361101AB"/>
    <w:rsid w:val="36237F98"/>
    <w:rsid w:val="36305F08"/>
    <w:rsid w:val="364D1256"/>
    <w:rsid w:val="365A126D"/>
    <w:rsid w:val="365C268B"/>
    <w:rsid w:val="365E253E"/>
    <w:rsid w:val="36612B48"/>
    <w:rsid w:val="36645BE7"/>
    <w:rsid w:val="36691639"/>
    <w:rsid w:val="366D515F"/>
    <w:rsid w:val="36795C18"/>
    <w:rsid w:val="368408DE"/>
    <w:rsid w:val="368A2B50"/>
    <w:rsid w:val="36A205C4"/>
    <w:rsid w:val="36A84AAF"/>
    <w:rsid w:val="36B146E3"/>
    <w:rsid w:val="36B239E0"/>
    <w:rsid w:val="36BC3278"/>
    <w:rsid w:val="36C070BE"/>
    <w:rsid w:val="36CF0DCA"/>
    <w:rsid w:val="36D95A30"/>
    <w:rsid w:val="36E678E3"/>
    <w:rsid w:val="36EC7EB3"/>
    <w:rsid w:val="36F3173A"/>
    <w:rsid w:val="36F517F9"/>
    <w:rsid w:val="36F56D67"/>
    <w:rsid w:val="370457D7"/>
    <w:rsid w:val="371357EA"/>
    <w:rsid w:val="37167A7F"/>
    <w:rsid w:val="37197B5E"/>
    <w:rsid w:val="371B36BC"/>
    <w:rsid w:val="37201FF9"/>
    <w:rsid w:val="37270EEB"/>
    <w:rsid w:val="3730610A"/>
    <w:rsid w:val="37392636"/>
    <w:rsid w:val="374800C8"/>
    <w:rsid w:val="37514DBF"/>
    <w:rsid w:val="3768627F"/>
    <w:rsid w:val="376E2676"/>
    <w:rsid w:val="37710A1C"/>
    <w:rsid w:val="37735EDE"/>
    <w:rsid w:val="37793068"/>
    <w:rsid w:val="37793D50"/>
    <w:rsid w:val="378400EB"/>
    <w:rsid w:val="378C2A42"/>
    <w:rsid w:val="379838D8"/>
    <w:rsid w:val="37991E9C"/>
    <w:rsid w:val="379E1F2D"/>
    <w:rsid w:val="37A02AAB"/>
    <w:rsid w:val="37B32039"/>
    <w:rsid w:val="37B674B8"/>
    <w:rsid w:val="37C52881"/>
    <w:rsid w:val="37CC6B46"/>
    <w:rsid w:val="37D914AA"/>
    <w:rsid w:val="37E521FE"/>
    <w:rsid w:val="37E62B54"/>
    <w:rsid w:val="37ED28FE"/>
    <w:rsid w:val="37F033F6"/>
    <w:rsid w:val="380A7653"/>
    <w:rsid w:val="3814611A"/>
    <w:rsid w:val="381B0CC2"/>
    <w:rsid w:val="381F2314"/>
    <w:rsid w:val="38207A3C"/>
    <w:rsid w:val="382561D2"/>
    <w:rsid w:val="38296767"/>
    <w:rsid w:val="38310356"/>
    <w:rsid w:val="38357C28"/>
    <w:rsid w:val="383E473E"/>
    <w:rsid w:val="383F77C8"/>
    <w:rsid w:val="384026DF"/>
    <w:rsid w:val="3846414C"/>
    <w:rsid w:val="38487300"/>
    <w:rsid w:val="384A5030"/>
    <w:rsid w:val="384F717C"/>
    <w:rsid w:val="38527208"/>
    <w:rsid w:val="38532B8F"/>
    <w:rsid w:val="38545D10"/>
    <w:rsid w:val="385739AC"/>
    <w:rsid w:val="386B74E5"/>
    <w:rsid w:val="38821A3E"/>
    <w:rsid w:val="388A1EF5"/>
    <w:rsid w:val="388A4596"/>
    <w:rsid w:val="389420A2"/>
    <w:rsid w:val="38A327F3"/>
    <w:rsid w:val="38AA2D6A"/>
    <w:rsid w:val="38AB7F02"/>
    <w:rsid w:val="38AC5B4C"/>
    <w:rsid w:val="38B63950"/>
    <w:rsid w:val="38E13708"/>
    <w:rsid w:val="38F67C59"/>
    <w:rsid w:val="38F841F5"/>
    <w:rsid w:val="38F92C81"/>
    <w:rsid w:val="38FB76EE"/>
    <w:rsid w:val="39001607"/>
    <w:rsid w:val="3906512E"/>
    <w:rsid w:val="39090101"/>
    <w:rsid w:val="390B0538"/>
    <w:rsid w:val="391478B4"/>
    <w:rsid w:val="39183FC5"/>
    <w:rsid w:val="39194865"/>
    <w:rsid w:val="392A032D"/>
    <w:rsid w:val="393315FE"/>
    <w:rsid w:val="39376BB9"/>
    <w:rsid w:val="393B13B6"/>
    <w:rsid w:val="39474D4F"/>
    <w:rsid w:val="394C4362"/>
    <w:rsid w:val="39502D89"/>
    <w:rsid w:val="39511B12"/>
    <w:rsid w:val="39614DA9"/>
    <w:rsid w:val="39665177"/>
    <w:rsid w:val="39685895"/>
    <w:rsid w:val="396B2FC5"/>
    <w:rsid w:val="39846181"/>
    <w:rsid w:val="398A1A69"/>
    <w:rsid w:val="3991662F"/>
    <w:rsid w:val="39A04924"/>
    <w:rsid w:val="39A14A37"/>
    <w:rsid w:val="39A23EAD"/>
    <w:rsid w:val="39A25DAD"/>
    <w:rsid w:val="39A767E9"/>
    <w:rsid w:val="39A94CAD"/>
    <w:rsid w:val="39AD1A2B"/>
    <w:rsid w:val="39BA1D42"/>
    <w:rsid w:val="39BA475C"/>
    <w:rsid w:val="39BA692D"/>
    <w:rsid w:val="39CC4D81"/>
    <w:rsid w:val="39DF785B"/>
    <w:rsid w:val="39E66E84"/>
    <w:rsid w:val="39E87BAB"/>
    <w:rsid w:val="39E94BC0"/>
    <w:rsid w:val="39EE6C2D"/>
    <w:rsid w:val="39F2607A"/>
    <w:rsid w:val="39F64FD9"/>
    <w:rsid w:val="39F75DF8"/>
    <w:rsid w:val="3A0D0D7F"/>
    <w:rsid w:val="3A105BB8"/>
    <w:rsid w:val="3A176C91"/>
    <w:rsid w:val="3A25705B"/>
    <w:rsid w:val="3A2E0450"/>
    <w:rsid w:val="3A3758E9"/>
    <w:rsid w:val="3A3872D2"/>
    <w:rsid w:val="3A410516"/>
    <w:rsid w:val="3A52002D"/>
    <w:rsid w:val="3A631B70"/>
    <w:rsid w:val="3A701927"/>
    <w:rsid w:val="3A722B66"/>
    <w:rsid w:val="3A7C05EB"/>
    <w:rsid w:val="3A9041B9"/>
    <w:rsid w:val="3AAA60BB"/>
    <w:rsid w:val="3AB02FA5"/>
    <w:rsid w:val="3AB60CA6"/>
    <w:rsid w:val="3AB94550"/>
    <w:rsid w:val="3ABC72BC"/>
    <w:rsid w:val="3AC147ED"/>
    <w:rsid w:val="3AC743D5"/>
    <w:rsid w:val="3ADA5222"/>
    <w:rsid w:val="3AE80991"/>
    <w:rsid w:val="3AE97E30"/>
    <w:rsid w:val="3AEE599F"/>
    <w:rsid w:val="3AF10BF6"/>
    <w:rsid w:val="3AF64E5C"/>
    <w:rsid w:val="3AFA0E58"/>
    <w:rsid w:val="3AFF3CC6"/>
    <w:rsid w:val="3B074687"/>
    <w:rsid w:val="3B084EE8"/>
    <w:rsid w:val="3B1039B8"/>
    <w:rsid w:val="3B215498"/>
    <w:rsid w:val="3B281408"/>
    <w:rsid w:val="3B292EB7"/>
    <w:rsid w:val="3B2A5D24"/>
    <w:rsid w:val="3B2C2F74"/>
    <w:rsid w:val="3B3952E4"/>
    <w:rsid w:val="3B422133"/>
    <w:rsid w:val="3B42609D"/>
    <w:rsid w:val="3B52374D"/>
    <w:rsid w:val="3B6C547A"/>
    <w:rsid w:val="3B6E40C2"/>
    <w:rsid w:val="3B70247D"/>
    <w:rsid w:val="3B731B97"/>
    <w:rsid w:val="3B7D2B00"/>
    <w:rsid w:val="3B86632D"/>
    <w:rsid w:val="3B885C41"/>
    <w:rsid w:val="3B8B3B7A"/>
    <w:rsid w:val="3B8E1539"/>
    <w:rsid w:val="3B9C6D0E"/>
    <w:rsid w:val="3B9D3297"/>
    <w:rsid w:val="3B9E41EB"/>
    <w:rsid w:val="3B9F61FC"/>
    <w:rsid w:val="3B9F6FCD"/>
    <w:rsid w:val="3BA43A0F"/>
    <w:rsid w:val="3BBC6FD3"/>
    <w:rsid w:val="3BC92295"/>
    <w:rsid w:val="3BDB3B40"/>
    <w:rsid w:val="3BDF7FE6"/>
    <w:rsid w:val="3BE41159"/>
    <w:rsid w:val="3BF10200"/>
    <w:rsid w:val="3C0C34A1"/>
    <w:rsid w:val="3C0E3198"/>
    <w:rsid w:val="3C130491"/>
    <w:rsid w:val="3C1732DC"/>
    <w:rsid w:val="3C202B7C"/>
    <w:rsid w:val="3C210BC0"/>
    <w:rsid w:val="3C236125"/>
    <w:rsid w:val="3C272369"/>
    <w:rsid w:val="3C3179DF"/>
    <w:rsid w:val="3C3E66B3"/>
    <w:rsid w:val="3C4B10C2"/>
    <w:rsid w:val="3C4F74C3"/>
    <w:rsid w:val="3C53008C"/>
    <w:rsid w:val="3C5B0A01"/>
    <w:rsid w:val="3C5F27F2"/>
    <w:rsid w:val="3C624382"/>
    <w:rsid w:val="3C687900"/>
    <w:rsid w:val="3C72428C"/>
    <w:rsid w:val="3C7C412F"/>
    <w:rsid w:val="3CBF64AE"/>
    <w:rsid w:val="3CC14643"/>
    <w:rsid w:val="3CC43E13"/>
    <w:rsid w:val="3CCC65E6"/>
    <w:rsid w:val="3CCF005B"/>
    <w:rsid w:val="3CD810EA"/>
    <w:rsid w:val="3CE6016C"/>
    <w:rsid w:val="3CF47E45"/>
    <w:rsid w:val="3CF655E7"/>
    <w:rsid w:val="3D0616CA"/>
    <w:rsid w:val="3D0806FC"/>
    <w:rsid w:val="3D0C6389"/>
    <w:rsid w:val="3D0F17F1"/>
    <w:rsid w:val="3D1F7BB9"/>
    <w:rsid w:val="3D3161AE"/>
    <w:rsid w:val="3D3B124C"/>
    <w:rsid w:val="3D404AB5"/>
    <w:rsid w:val="3D447F25"/>
    <w:rsid w:val="3D49347F"/>
    <w:rsid w:val="3D560DDB"/>
    <w:rsid w:val="3D597903"/>
    <w:rsid w:val="3D5C05FC"/>
    <w:rsid w:val="3D5C1C81"/>
    <w:rsid w:val="3D652655"/>
    <w:rsid w:val="3D68087C"/>
    <w:rsid w:val="3D68358F"/>
    <w:rsid w:val="3D770EA7"/>
    <w:rsid w:val="3D781416"/>
    <w:rsid w:val="3D7A7FEA"/>
    <w:rsid w:val="3D826E9A"/>
    <w:rsid w:val="3D944C5D"/>
    <w:rsid w:val="3DA53667"/>
    <w:rsid w:val="3DA679B3"/>
    <w:rsid w:val="3DAB29F3"/>
    <w:rsid w:val="3DAC6A50"/>
    <w:rsid w:val="3DAF68BD"/>
    <w:rsid w:val="3DB66B25"/>
    <w:rsid w:val="3DD545BA"/>
    <w:rsid w:val="3DDA44EB"/>
    <w:rsid w:val="3DE418E4"/>
    <w:rsid w:val="3DE612F8"/>
    <w:rsid w:val="3DF633C5"/>
    <w:rsid w:val="3DFB26E8"/>
    <w:rsid w:val="3DFE0E07"/>
    <w:rsid w:val="3E0230C2"/>
    <w:rsid w:val="3E046358"/>
    <w:rsid w:val="3E050CFB"/>
    <w:rsid w:val="3E090244"/>
    <w:rsid w:val="3E0D0ACC"/>
    <w:rsid w:val="3E1233F2"/>
    <w:rsid w:val="3E2C12C7"/>
    <w:rsid w:val="3E35213F"/>
    <w:rsid w:val="3E353471"/>
    <w:rsid w:val="3E372FD0"/>
    <w:rsid w:val="3E3E3975"/>
    <w:rsid w:val="3E405240"/>
    <w:rsid w:val="3E4959FF"/>
    <w:rsid w:val="3E554590"/>
    <w:rsid w:val="3E5828C3"/>
    <w:rsid w:val="3E5D51F2"/>
    <w:rsid w:val="3E664976"/>
    <w:rsid w:val="3E725486"/>
    <w:rsid w:val="3E7B19BF"/>
    <w:rsid w:val="3E8A2015"/>
    <w:rsid w:val="3E9776C5"/>
    <w:rsid w:val="3EA76CDE"/>
    <w:rsid w:val="3EBB1A35"/>
    <w:rsid w:val="3EC802E5"/>
    <w:rsid w:val="3ECF103B"/>
    <w:rsid w:val="3ED77E2C"/>
    <w:rsid w:val="3EE355D0"/>
    <w:rsid w:val="3EE6168C"/>
    <w:rsid w:val="3EE75DB1"/>
    <w:rsid w:val="3EE94E7C"/>
    <w:rsid w:val="3EEA342B"/>
    <w:rsid w:val="3EF710F6"/>
    <w:rsid w:val="3EFE69D5"/>
    <w:rsid w:val="3EFE7131"/>
    <w:rsid w:val="3EFF29E2"/>
    <w:rsid w:val="3F07032D"/>
    <w:rsid w:val="3F077A76"/>
    <w:rsid w:val="3F0A173A"/>
    <w:rsid w:val="3F1E1F6E"/>
    <w:rsid w:val="3F27559D"/>
    <w:rsid w:val="3F2E27DE"/>
    <w:rsid w:val="3F2F4D61"/>
    <w:rsid w:val="3F2F4DBC"/>
    <w:rsid w:val="3F3409F6"/>
    <w:rsid w:val="3F391A6A"/>
    <w:rsid w:val="3F3F64ED"/>
    <w:rsid w:val="3F4660DC"/>
    <w:rsid w:val="3F532FCE"/>
    <w:rsid w:val="3F536D21"/>
    <w:rsid w:val="3F5433AF"/>
    <w:rsid w:val="3F544847"/>
    <w:rsid w:val="3F67750B"/>
    <w:rsid w:val="3F7D78FA"/>
    <w:rsid w:val="3F853B31"/>
    <w:rsid w:val="3F880A8E"/>
    <w:rsid w:val="3F9705C8"/>
    <w:rsid w:val="3FA86BA7"/>
    <w:rsid w:val="3FAB750E"/>
    <w:rsid w:val="3FB209A5"/>
    <w:rsid w:val="3FB553D0"/>
    <w:rsid w:val="3FB5602E"/>
    <w:rsid w:val="3FC63940"/>
    <w:rsid w:val="3FE31AF7"/>
    <w:rsid w:val="3FEB53A7"/>
    <w:rsid w:val="3FEC0F24"/>
    <w:rsid w:val="3FED77CF"/>
    <w:rsid w:val="3FEE608F"/>
    <w:rsid w:val="3FF2702B"/>
    <w:rsid w:val="400F25C8"/>
    <w:rsid w:val="400F6E62"/>
    <w:rsid w:val="40152558"/>
    <w:rsid w:val="401B5C80"/>
    <w:rsid w:val="402A647F"/>
    <w:rsid w:val="402C2008"/>
    <w:rsid w:val="402E2093"/>
    <w:rsid w:val="40460634"/>
    <w:rsid w:val="404B17A6"/>
    <w:rsid w:val="40644F5E"/>
    <w:rsid w:val="40697173"/>
    <w:rsid w:val="406E21B0"/>
    <w:rsid w:val="407F6327"/>
    <w:rsid w:val="40800E1C"/>
    <w:rsid w:val="408438E7"/>
    <w:rsid w:val="408506BF"/>
    <w:rsid w:val="4085458F"/>
    <w:rsid w:val="40881863"/>
    <w:rsid w:val="40892D3C"/>
    <w:rsid w:val="408F2723"/>
    <w:rsid w:val="40A168EF"/>
    <w:rsid w:val="40A3518C"/>
    <w:rsid w:val="40A435AC"/>
    <w:rsid w:val="40B9762F"/>
    <w:rsid w:val="40BA3BCC"/>
    <w:rsid w:val="40BF1E6D"/>
    <w:rsid w:val="40CB0130"/>
    <w:rsid w:val="40CC197C"/>
    <w:rsid w:val="40D46D05"/>
    <w:rsid w:val="40D82DA5"/>
    <w:rsid w:val="40E773EB"/>
    <w:rsid w:val="40E83F0F"/>
    <w:rsid w:val="40F2356B"/>
    <w:rsid w:val="40FA4893"/>
    <w:rsid w:val="41007BDC"/>
    <w:rsid w:val="411F06A9"/>
    <w:rsid w:val="4122362A"/>
    <w:rsid w:val="41350DCF"/>
    <w:rsid w:val="413875E5"/>
    <w:rsid w:val="415154E2"/>
    <w:rsid w:val="415828E6"/>
    <w:rsid w:val="41674DE2"/>
    <w:rsid w:val="41680CCB"/>
    <w:rsid w:val="416820D8"/>
    <w:rsid w:val="416F47BC"/>
    <w:rsid w:val="417B0843"/>
    <w:rsid w:val="417D2A7D"/>
    <w:rsid w:val="417D547E"/>
    <w:rsid w:val="417E656E"/>
    <w:rsid w:val="41881D85"/>
    <w:rsid w:val="41903C3A"/>
    <w:rsid w:val="41992BFF"/>
    <w:rsid w:val="41A31FF7"/>
    <w:rsid w:val="41A575DC"/>
    <w:rsid w:val="41A673E8"/>
    <w:rsid w:val="41B42ED1"/>
    <w:rsid w:val="41BB0BAE"/>
    <w:rsid w:val="41BD49A2"/>
    <w:rsid w:val="41BE244C"/>
    <w:rsid w:val="41C36320"/>
    <w:rsid w:val="41C40B7D"/>
    <w:rsid w:val="41C65FDB"/>
    <w:rsid w:val="41C720B8"/>
    <w:rsid w:val="41CD07B6"/>
    <w:rsid w:val="41D67544"/>
    <w:rsid w:val="41D90676"/>
    <w:rsid w:val="41DC7203"/>
    <w:rsid w:val="41DE524C"/>
    <w:rsid w:val="41DF569C"/>
    <w:rsid w:val="41EA3383"/>
    <w:rsid w:val="41F54346"/>
    <w:rsid w:val="420D0268"/>
    <w:rsid w:val="421B6EF0"/>
    <w:rsid w:val="421B789E"/>
    <w:rsid w:val="421F738E"/>
    <w:rsid w:val="42220C2D"/>
    <w:rsid w:val="422B092F"/>
    <w:rsid w:val="42354CD7"/>
    <w:rsid w:val="42355E2B"/>
    <w:rsid w:val="423B46C8"/>
    <w:rsid w:val="424F15C8"/>
    <w:rsid w:val="425132C0"/>
    <w:rsid w:val="4251772D"/>
    <w:rsid w:val="4252187E"/>
    <w:rsid w:val="425B73A1"/>
    <w:rsid w:val="42601DED"/>
    <w:rsid w:val="427A1ACA"/>
    <w:rsid w:val="427D3E02"/>
    <w:rsid w:val="42811335"/>
    <w:rsid w:val="42867002"/>
    <w:rsid w:val="429C3C6C"/>
    <w:rsid w:val="42A02937"/>
    <w:rsid w:val="42A53B32"/>
    <w:rsid w:val="42AC04F6"/>
    <w:rsid w:val="42B12458"/>
    <w:rsid w:val="42BE6BA7"/>
    <w:rsid w:val="42D41AC1"/>
    <w:rsid w:val="42D542F3"/>
    <w:rsid w:val="42D77C69"/>
    <w:rsid w:val="42E2324B"/>
    <w:rsid w:val="42E2667C"/>
    <w:rsid w:val="42E4573F"/>
    <w:rsid w:val="42E67EAC"/>
    <w:rsid w:val="42E87780"/>
    <w:rsid w:val="42ED13FA"/>
    <w:rsid w:val="42FA0200"/>
    <w:rsid w:val="43080B8A"/>
    <w:rsid w:val="430B0B46"/>
    <w:rsid w:val="431A5C36"/>
    <w:rsid w:val="431C7E59"/>
    <w:rsid w:val="431D514D"/>
    <w:rsid w:val="432F1E46"/>
    <w:rsid w:val="432F53AF"/>
    <w:rsid w:val="43357EED"/>
    <w:rsid w:val="43370B6F"/>
    <w:rsid w:val="433C74BE"/>
    <w:rsid w:val="4340580E"/>
    <w:rsid w:val="43422E18"/>
    <w:rsid w:val="4344734D"/>
    <w:rsid w:val="434A0C40"/>
    <w:rsid w:val="435573ED"/>
    <w:rsid w:val="43562321"/>
    <w:rsid w:val="436656E8"/>
    <w:rsid w:val="436D797E"/>
    <w:rsid w:val="437234EE"/>
    <w:rsid w:val="43892EB6"/>
    <w:rsid w:val="4395047D"/>
    <w:rsid w:val="43957367"/>
    <w:rsid w:val="43AD0D2E"/>
    <w:rsid w:val="43B14016"/>
    <w:rsid w:val="43B21600"/>
    <w:rsid w:val="43B67EE8"/>
    <w:rsid w:val="43B748CA"/>
    <w:rsid w:val="43CC4705"/>
    <w:rsid w:val="43D104A2"/>
    <w:rsid w:val="43DB0A86"/>
    <w:rsid w:val="43E551C2"/>
    <w:rsid w:val="43EC71D5"/>
    <w:rsid w:val="43F656A1"/>
    <w:rsid w:val="43F93B34"/>
    <w:rsid w:val="440305EA"/>
    <w:rsid w:val="440522D8"/>
    <w:rsid w:val="440F6F8F"/>
    <w:rsid w:val="4416656F"/>
    <w:rsid w:val="44224F14"/>
    <w:rsid w:val="44226A36"/>
    <w:rsid w:val="44254A04"/>
    <w:rsid w:val="442C492F"/>
    <w:rsid w:val="442E1554"/>
    <w:rsid w:val="44321B7B"/>
    <w:rsid w:val="44353AA3"/>
    <w:rsid w:val="4438745F"/>
    <w:rsid w:val="4446233C"/>
    <w:rsid w:val="44470638"/>
    <w:rsid w:val="44502B26"/>
    <w:rsid w:val="446C4D53"/>
    <w:rsid w:val="446D0CC9"/>
    <w:rsid w:val="447A6AFE"/>
    <w:rsid w:val="447D039C"/>
    <w:rsid w:val="447D42EB"/>
    <w:rsid w:val="447F68C3"/>
    <w:rsid w:val="44846754"/>
    <w:rsid w:val="448C5AE8"/>
    <w:rsid w:val="44933D2D"/>
    <w:rsid w:val="44967765"/>
    <w:rsid w:val="449864C2"/>
    <w:rsid w:val="449B0D06"/>
    <w:rsid w:val="44A67DB2"/>
    <w:rsid w:val="44AF437E"/>
    <w:rsid w:val="44B11EA0"/>
    <w:rsid w:val="44B85A7C"/>
    <w:rsid w:val="44C678C5"/>
    <w:rsid w:val="44CE17E0"/>
    <w:rsid w:val="44D97CC8"/>
    <w:rsid w:val="44E26451"/>
    <w:rsid w:val="44E3184B"/>
    <w:rsid w:val="44E6438A"/>
    <w:rsid w:val="44ED6D6D"/>
    <w:rsid w:val="44F47211"/>
    <w:rsid w:val="44F718F4"/>
    <w:rsid w:val="44FE437A"/>
    <w:rsid w:val="4508235C"/>
    <w:rsid w:val="450C606F"/>
    <w:rsid w:val="45142F62"/>
    <w:rsid w:val="45181009"/>
    <w:rsid w:val="45322F35"/>
    <w:rsid w:val="45350C77"/>
    <w:rsid w:val="453B6A72"/>
    <w:rsid w:val="453D16F3"/>
    <w:rsid w:val="454D4212"/>
    <w:rsid w:val="454F361F"/>
    <w:rsid w:val="455509B2"/>
    <w:rsid w:val="455933CC"/>
    <w:rsid w:val="455952B5"/>
    <w:rsid w:val="455B7097"/>
    <w:rsid w:val="457D22AF"/>
    <w:rsid w:val="45832BE9"/>
    <w:rsid w:val="45856FB2"/>
    <w:rsid w:val="458B2C88"/>
    <w:rsid w:val="45903D17"/>
    <w:rsid w:val="4591611C"/>
    <w:rsid w:val="45981686"/>
    <w:rsid w:val="45992FB4"/>
    <w:rsid w:val="459B08EB"/>
    <w:rsid w:val="459F72F2"/>
    <w:rsid w:val="45A12F4A"/>
    <w:rsid w:val="45A1791E"/>
    <w:rsid w:val="45B03FFA"/>
    <w:rsid w:val="45B76CCF"/>
    <w:rsid w:val="45C265E4"/>
    <w:rsid w:val="45C616C4"/>
    <w:rsid w:val="45D108F0"/>
    <w:rsid w:val="45D43FEC"/>
    <w:rsid w:val="45D446BB"/>
    <w:rsid w:val="45DA1384"/>
    <w:rsid w:val="45EA5B4B"/>
    <w:rsid w:val="45EA7CB3"/>
    <w:rsid w:val="45F605F5"/>
    <w:rsid w:val="45F77D00"/>
    <w:rsid w:val="46007705"/>
    <w:rsid w:val="46032B23"/>
    <w:rsid w:val="4605560A"/>
    <w:rsid w:val="460A63A6"/>
    <w:rsid w:val="460D21A5"/>
    <w:rsid w:val="461427FC"/>
    <w:rsid w:val="461A30AA"/>
    <w:rsid w:val="461C4376"/>
    <w:rsid w:val="461E35B1"/>
    <w:rsid w:val="461F5F7F"/>
    <w:rsid w:val="462808F1"/>
    <w:rsid w:val="462907DC"/>
    <w:rsid w:val="462D1C89"/>
    <w:rsid w:val="462D351B"/>
    <w:rsid w:val="4634069A"/>
    <w:rsid w:val="4635704A"/>
    <w:rsid w:val="463932E4"/>
    <w:rsid w:val="46432815"/>
    <w:rsid w:val="46517B48"/>
    <w:rsid w:val="465847DF"/>
    <w:rsid w:val="465965D7"/>
    <w:rsid w:val="465A4A0E"/>
    <w:rsid w:val="46631337"/>
    <w:rsid w:val="46652577"/>
    <w:rsid w:val="4666550B"/>
    <w:rsid w:val="46715CDF"/>
    <w:rsid w:val="468D078C"/>
    <w:rsid w:val="46A929B1"/>
    <w:rsid w:val="46AC7E1E"/>
    <w:rsid w:val="46AE6675"/>
    <w:rsid w:val="46B6506B"/>
    <w:rsid w:val="46B67B95"/>
    <w:rsid w:val="46BF6A4A"/>
    <w:rsid w:val="46C205CA"/>
    <w:rsid w:val="46C6684B"/>
    <w:rsid w:val="46C706EC"/>
    <w:rsid w:val="46D62BD3"/>
    <w:rsid w:val="46D73F9D"/>
    <w:rsid w:val="46E029D4"/>
    <w:rsid w:val="46E510A4"/>
    <w:rsid w:val="46EF5CE6"/>
    <w:rsid w:val="47006E96"/>
    <w:rsid w:val="471B772A"/>
    <w:rsid w:val="471C21F3"/>
    <w:rsid w:val="47234B32"/>
    <w:rsid w:val="4727115F"/>
    <w:rsid w:val="473E3E35"/>
    <w:rsid w:val="47461DE6"/>
    <w:rsid w:val="475021D4"/>
    <w:rsid w:val="47562F74"/>
    <w:rsid w:val="475E38E3"/>
    <w:rsid w:val="47625ED1"/>
    <w:rsid w:val="47631E5E"/>
    <w:rsid w:val="47642BF0"/>
    <w:rsid w:val="476D3B25"/>
    <w:rsid w:val="47720BCC"/>
    <w:rsid w:val="47745A86"/>
    <w:rsid w:val="47752CC0"/>
    <w:rsid w:val="4786154B"/>
    <w:rsid w:val="47866870"/>
    <w:rsid w:val="478C2DCD"/>
    <w:rsid w:val="478F43A2"/>
    <w:rsid w:val="479E6B38"/>
    <w:rsid w:val="47A0155D"/>
    <w:rsid w:val="47B14BE3"/>
    <w:rsid w:val="47B46ACE"/>
    <w:rsid w:val="47B55DD0"/>
    <w:rsid w:val="47B564B4"/>
    <w:rsid w:val="47C17AB9"/>
    <w:rsid w:val="47C40DD5"/>
    <w:rsid w:val="47C72C19"/>
    <w:rsid w:val="47C87B80"/>
    <w:rsid w:val="47CE2EB5"/>
    <w:rsid w:val="47DB7ED7"/>
    <w:rsid w:val="47E75E09"/>
    <w:rsid w:val="47F203FA"/>
    <w:rsid w:val="47F212DB"/>
    <w:rsid w:val="47F22918"/>
    <w:rsid w:val="47F8396F"/>
    <w:rsid w:val="47F85EE4"/>
    <w:rsid w:val="4800731A"/>
    <w:rsid w:val="48032022"/>
    <w:rsid w:val="48050DD4"/>
    <w:rsid w:val="48050E93"/>
    <w:rsid w:val="48067519"/>
    <w:rsid w:val="480949C5"/>
    <w:rsid w:val="48113DB7"/>
    <w:rsid w:val="482524AE"/>
    <w:rsid w:val="48272BF3"/>
    <w:rsid w:val="482D2B62"/>
    <w:rsid w:val="483025D3"/>
    <w:rsid w:val="483A3A6D"/>
    <w:rsid w:val="48414FD9"/>
    <w:rsid w:val="48490939"/>
    <w:rsid w:val="48590C9F"/>
    <w:rsid w:val="486442DE"/>
    <w:rsid w:val="486A5FCF"/>
    <w:rsid w:val="48727B3A"/>
    <w:rsid w:val="487B5D9D"/>
    <w:rsid w:val="488354D7"/>
    <w:rsid w:val="488423CF"/>
    <w:rsid w:val="489971E6"/>
    <w:rsid w:val="489A36AA"/>
    <w:rsid w:val="489B34E7"/>
    <w:rsid w:val="489C026E"/>
    <w:rsid w:val="489C6FA6"/>
    <w:rsid w:val="489D3E02"/>
    <w:rsid w:val="48A26623"/>
    <w:rsid w:val="48B131E5"/>
    <w:rsid w:val="48B17D34"/>
    <w:rsid w:val="48B309E2"/>
    <w:rsid w:val="48BB4D22"/>
    <w:rsid w:val="48CE11FD"/>
    <w:rsid w:val="48D10CB7"/>
    <w:rsid w:val="48D14F61"/>
    <w:rsid w:val="48DC4756"/>
    <w:rsid w:val="48DD7E71"/>
    <w:rsid w:val="48DF4C20"/>
    <w:rsid w:val="48E00EFA"/>
    <w:rsid w:val="48F531F2"/>
    <w:rsid w:val="49107A31"/>
    <w:rsid w:val="49134BDB"/>
    <w:rsid w:val="49135A4F"/>
    <w:rsid w:val="492313F9"/>
    <w:rsid w:val="49250FB3"/>
    <w:rsid w:val="49266DBA"/>
    <w:rsid w:val="492F1439"/>
    <w:rsid w:val="49303C2F"/>
    <w:rsid w:val="493A2411"/>
    <w:rsid w:val="493E78CF"/>
    <w:rsid w:val="494A47AF"/>
    <w:rsid w:val="494D3F74"/>
    <w:rsid w:val="494D658F"/>
    <w:rsid w:val="49663AF5"/>
    <w:rsid w:val="49663DD8"/>
    <w:rsid w:val="49671A47"/>
    <w:rsid w:val="496A324C"/>
    <w:rsid w:val="49746C3F"/>
    <w:rsid w:val="497D40E7"/>
    <w:rsid w:val="499661F8"/>
    <w:rsid w:val="499A2DFD"/>
    <w:rsid w:val="49A739FD"/>
    <w:rsid w:val="49AB0F9B"/>
    <w:rsid w:val="49AB707C"/>
    <w:rsid w:val="49BA799D"/>
    <w:rsid w:val="49C20652"/>
    <w:rsid w:val="49C2628E"/>
    <w:rsid w:val="49CB5668"/>
    <w:rsid w:val="49DA1A8B"/>
    <w:rsid w:val="49E56336"/>
    <w:rsid w:val="49E750FC"/>
    <w:rsid w:val="49FD17E1"/>
    <w:rsid w:val="49FD7E2D"/>
    <w:rsid w:val="4A0437F8"/>
    <w:rsid w:val="4A0A4480"/>
    <w:rsid w:val="4A1420C3"/>
    <w:rsid w:val="4A1E537D"/>
    <w:rsid w:val="4A1E549B"/>
    <w:rsid w:val="4A2625E8"/>
    <w:rsid w:val="4A26339D"/>
    <w:rsid w:val="4A3239D7"/>
    <w:rsid w:val="4A3D3871"/>
    <w:rsid w:val="4A46437E"/>
    <w:rsid w:val="4A526DFE"/>
    <w:rsid w:val="4A584626"/>
    <w:rsid w:val="4A631DE2"/>
    <w:rsid w:val="4A662B98"/>
    <w:rsid w:val="4A687024"/>
    <w:rsid w:val="4A6F2535"/>
    <w:rsid w:val="4A787E62"/>
    <w:rsid w:val="4A834A19"/>
    <w:rsid w:val="4A925A60"/>
    <w:rsid w:val="4AAC10A9"/>
    <w:rsid w:val="4AAD76CC"/>
    <w:rsid w:val="4AB32D6A"/>
    <w:rsid w:val="4AB717B3"/>
    <w:rsid w:val="4AB862CB"/>
    <w:rsid w:val="4AC46809"/>
    <w:rsid w:val="4ACA4ABE"/>
    <w:rsid w:val="4ACB4AB7"/>
    <w:rsid w:val="4ACD5DA0"/>
    <w:rsid w:val="4AD131F0"/>
    <w:rsid w:val="4AD34D1E"/>
    <w:rsid w:val="4ADB79D9"/>
    <w:rsid w:val="4ADE5503"/>
    <w:rsid w:val="4AE37901"/>
    <w:rsid w:val="4AE831ED"/>
    <w:rsid w:val="4AE87B39"/>
    <w:rsid w:val="4AF163DD"/>
    <w:rsid w:val="4AF57E3F"/>
    <w:rsid w:val="4B006D51"/>
    <w:rsid w:val="4B0241AB"/>
    <w:rsid w:val="4B045373"/>
    <w:rsid w:val="4B0B64A3"/>
    <w:rsid w:val="4B10094B"/>
    <w:rsid w:val="4B166E55"/>
    <w:rsid w:val="4B190D88"/>
    <w:rsid w:val="4B221043"/>
    <w:rsid w:val="4B230500"/>
    <w:rsid w:val="4B294D26"/>
    <w:rsid w:val="4B306168"/>
    <w:rsid w:val="4B3D4790"/>
    <w:rsid w:val="4B3E04A8"/>
    <w:rsid w:val="4B481704"/>
    <w:rsid w:val="4B486463"/>
    <w:rsid w:val="4B4C5565"/>
    <w:rsid w:val="4B5D7543"/>
    <w:rsid w:val="4B5E6607"/>
    <w:rsid w:val="4B6401F8"/>
    <w:rsid w:val="4B6927F5"/>
    <w:rsid w:val="4B726781"/>
    <w:rsid w:val="4B7522C9"/>
    <w:rsid w:val="4B78405C"/>
    <w:rsid w:val="4B7841C2"/>
    <w:rsid w:val="4B790CB4"/>
    <w:rsid w:val="4B8B191A"/>
    <w:rsid w:val="4B977156"/>
    <w:rsid w:val="4B9A1834"/>
    <w:rsid w:val="4B9B3DC4"/>
    <w:rsid w:val="4BA55545"/>
    <w:rsid w:val="4BAA0F20"/>
    <w:rsid w:val="4BAA4D3A"/>
    <w:rsid w:val="4BB830D7"/>
    <w:rsid w:val="4BBE1726"/>
    <w:rsid w:val="4BC4694F"/>
    <w:rsid w:val="4BD03F6A"/>
    <w:rsid w:val="4BD4053F"/>
    <w:rsid w:val="4BD42F98"/>
    <w:rsid w:val="4BD815DB"/>
    <w:rsid w:val="4BE17463"/>
    <w:rsid w:val="4BE76F97"/>
    <w:rsid w:val="4BF43F64"/>
    <w:rsid w:val="4BF44A48"/>
    <w:rsid w:val="4BFA13D8"/>
    <w:rsid w:val="4C016ACF"/>
    <w:rsid w:val="4C0A60FF"/>
    <w:rsid w:val="4C0B4B4B"/>
    <w:rsid w:val="4C0D2ABF"/>
    <w:rsid w:val="4C153AEA"/>
    <w:rsid w:val="4C1B587F"/>
    <w:rsid w:val="4C1F01F6"/>
    <w:rsid w:val="4C245054"/>
    <w:rsid w:val="4C2A56EA"/>
    <w:rsid w:val="4C30160A"/>
    <w:rsid w:val="4C365A00"/>
    <w:rsid w:val="4C397E56"/>
    <w:rsid w:val="4C3A656B"/>
    <w:rsid w:val="4C453E95"/>
    <w:rsid w:val="4C4F3B1D"/>
    <w:rsid w:val="4C523FE9"/>
    <w:rsid w:val="4C7038FB"/>
    <w:rsid w:val="4C8640BF"/>
    <w:rsid w:val="4C883D82"/>
    <w:rsid w:val="4C9A0936"/>
    <w:rsid w:val="4C9E1300"/>
    <w:rsid w:val="4CA6571F"/>
    <w:rsid w:val="4CA71CE3"/>
    <w:rsid w:val="4CA7772A"/>
    <w:rsid w:val="4CA84402"/>
    <w:rsid w:val="4CC96874"/>
    <w:rsid w:val="4CCD39DA"/>
    <w:rsid w:val="4CDA3BBE"/>
    <w:rsid w:val="4CE23492"/>
    <w:rsid w:val="4CF06ED1"/>
    <w:rsid w:val="4CF27D6B"/>
    <w:rsid w:val="4CFE5496"/>
    <w:rsid w:val="4D006DE7"/>
    <w:rsid w:val="4D034B64"/>
    <w:rsid w:val="4D07528D"/>
    <w:rsid w:val="4D0C66CB"/>
    <w:rsid w:val="4D274A20"/>
    <w:rsid w:val="4D31145C"/>
    <w:rsid w:val="4D4A0F2D"/>
    <w:rsid w:val="4D507BAA"/>
    <w:rsid w:val="4D577C06"/>
    <w:rsid w:val="4D585D8F"/>
    <w:rsid w:val="4D5936E8"/>
    <w:rsid w:val="4D6235AF"/>
    <w:rsid w:val="4D671BE9"/>
    <w:rsid w:val="4D6E6574"/>
    <w:rsid w:val="4D6F7D0B"/>
    <w:rsid w:val="4D870C3D"/>
    <w:rsid w:val="4D8F3007"/>
    <w:rsid w:val="4D942A4E"/>
    <w:rsid w:val="4D952497"/>
    <w:rsid w:val="4DB36975"/>
    <w:rsid w:val="4DBF646A"/>
    <w:rsid w:val="4DC1224F"/>
    <w:rsid w:val="4DC1265D"/>
    <w:rsid w:val="4DC23A1D"/>
    <w:rsid w:val="4DDC6134"/>
    <w:rsid w:val="4DE16743"/>
    <w:rsid w:val="4DE3320B"/>
    <w:rsid w:val="4DE7729A"/>
    <w:rsid w:val="4DEE581B"/>
    <w:rsid w:val="4DFB0E73"/>
    <w:rsid w:val="4E053FFC"/>
    <w:rsid w:val="4E1147A4"/>
    <w:rsid w:val="4E130248"/>
    <w:rsid w:val="4E156875"/>
    <w:rsid w:val="4E190FE5"/>
    <w:rsid w:val="4E1C19EB"/>
    <w:rsid w:val="4E203799"/>
    <w:rsid w:val="4E283D64"/>
    <w:rsid w:val="4E2A11A1"/>
    <w:rsid w:val="4E2E6F12"/>
    <w:rsid w:val="4E4F5AD5"/>
    <w:rsid w:val="4E5649B7"/>
    <w:rsid w:val="4E583220"/>
    <w:rsid w:val="4E7050FD"/>
    <w:rsid w:val="4E737820"/>
    <w:rsid w:val="4E7E2A09"/>
    <w:rsid w:val="4E880069"/>
    <w:rsid w:val="4E976DC6"/>
    <w:rsid w:val="4EB1136E"/>
    <w:rsid w:val="4EB9742B"/>
    <w:rsid w:val="4EC76BAD"/>
    <w:rsid w:val="4EC91657"/>
    <w:rsid w:val="4ECC47EC"/>
    <w:rsid w:val="4EDD5F57"/>
    <w:rsid w:val="4EE31744"/>
    <w:rsid w:val="4EE96187"/>
    <w:rsid w:val="4EF13E61"/>
    <w:rsid w:val="4EF339FA"/>
    <w:rsid w:val="4EF94906"/>
    <w:rsid w:val="4EFA6680"/>
    <w:rsid w:val="4EFE5319"/>
    <w:rsid w:val="4F091E91"/>
    <w:rsid w:val="4F0B7C1B"/>
    <w:rsid w:val="4F1152CB"/>
    <w:rsid w:val="4F170FE3"/>
    <w:rsid w:val="4F1B5D19"/>
    <w:rsid w:val="4F2E75E9"/>
    <w:rsid w:val="4F34478B"/>
    <w:rsid w:val="4F4F0B87"/>
    <w:rsid w:val="4F58400A"/>
    <w:rsid w:val="4F5C3319"/>
    <w:rsid w:val="4F681455"/>
    <w:rsid w:val="4F687188"/>
    <w:rsid w:val="4F6B36C8"/>
    <w:rsid w:val="4F744FF3"/>
    <w:rsid w:val="4F755D84"/>
    <w:rsid w:val="4F7D6BB1"/>
    <w:rsid w:val="4F7E70DF"/>
    <w:rsid w:val="4F834452"/>
    <w:rsid w:val="4F8A1982"/>
    <w:rsid w:val="4F9071D6"/>
    <w:rsid w:val="4F9953D9"/>
    <w:rsid w:val="4FB84B0C"/>
    <w:rsid w:val="4FB92C41"/>
    <w:rsid w:val="4FC3281E"/>
    <w:rsid w:val="4FC50219"/>
    <w:rsid w:val="4FD50CFC"/>
    <w:rsid w:val="4FE34983"/>
    <w:rsid w:val="4FF46459"/>
    <w:rsid w:val="500568C9"/>
    <w:rsid w:val="50066BF6"/>
    <w:rsid w:val="500E57B6"/>
    <w:rsid w:val="500F1A75"/>
    <w:rsid w:val="501938C3"/>
    <w:rsid w:val="502344EE"/>
    <w:rsid w:val="50265E0A"/>
    <w:rsid w:val="502D7CA4"/>
    <w:rsid w:val="50302767"/>
    <w:rsid w:val="50303590"/>
    <w:rsid w:val="50342257"/>
    <w:rsid w:val="50533FDE"/>
    <w:rsid w:val="50552EE4"/>
    <w:rsid w:val="50571313"/>
    <w:rsid w:val="505E72D4"/>
    <w:rsid w:val="505F767A"/>
    <w:rsid w:val="506C01A4"/>
    <w:rsid w:val="506E3D65"/>
    <w:rsid w:val="50720309"/>
    <w:rsid w:val="507679C8"/>
    <w:rsid w:val="509C72CA"/>
    <w:rsid w:val="50A60283"/>
    <w:rsid w:val="50B909AE"/>
    <w:rsid w:val="50C23E1F"/>
    <w:rsid w:val="50D16CFF"/>
    <w:rsid w:val="50DF4CCA"/>
    <w:rsid w:val="50E377D9"/>
    <w:rsid w:val="50E87BFB"/>
    <w:rsid w:val="50E920C0"/>
    <w:rsid w:val="50E96732"/>
    <w:rsid w:val="50ED38BF"/>
    <w:rsid w:val="50EE4A9A"/>
    <w:rsid w:val="50EF3D3F"/>
    <w:rsid w:val="510471F9"/>
    <w:rsid w:val="511B65E5"/>
    <w:rsid w:val="512247A5"/>
    <w:rsid w:val="51257533"/>
    <w:rsid w:val="51271A67"/>
    <w:rsid w:val="512C1180"/>
    <w:rsid w:val="512F7B12"/>
    <w:rsid w:val="51421041"/>
    <w:rsid w:val="514C1A3B"/>
    <w:rsid w:val="51595CED"/>
    <w:rsid w:val="516D3C99"/>
    <w:rsid w:val="517D0051"/>
    <w:rsid w:val="517F6760"/>
    <w:rsid w:val="51821105"/>
    <w:rsid w:val="51880664"/>
    <w:rsid w:val="518E50BF"/>
    <w:rsid w:val="51914BFA"/>
    <w:rsid w:val="51942A81"/>
    <w:rsid w:val="519743FE"/>
    <w:rsid w:val="519C1A1D"/>
    <w:rsid w:val="51A00BA1"/>
    <w:rsid w:val="51A82C77"/>
    <w:rsid w:val="51AD019C"/>
    <w:rsid w:val="51C67F90"/>
    <w:rsid w:val="51CD0D0F"/>
    <w:rsid w:val="51CE0F1C"/>
    <w:rsid w:val="51D00B41"/>
    <w:rsid w:val="51D56E1A"/>
    <w:rsid w:val="51D6733E"/>
    <w:rsid w:val="51D741EC"/>
    <w:rsid w:val="51D96987"/>
    <w:rsid w:val="51DD23AF"/>
    <w:rsid w:val="51E179B6"/>
    <w:rsid w:val="51EE28D9"/>
    <w:rsid w:val="51EF38C2"/>
    <w:rsid w:val="51FD18BA"/>
    <w:rsid w:val="52022B19"/>
    <w:rsid w:val="52024B61"/>
    <w:rsid w:val="520A3EC1"/>
    <w:rsid w:val="520B5239"/>
    <w:rsid w:val="52122693"/>
    <w:rsid w:val="52170F91"/>
    <w:rsid w:val="52195355"/>
    <w:rsid w:val="521A7742"/>
    <w:rsid w:val="521B3132"/>
    <w:rsid w:val="522B1438"/>
    <w:rsid w:val="522D3402"/>
    <w:rsid w:val="5237369C"/>
    <w:rsid w:val="5243128F"/>
    <w:rsid w:val="5249171C"/>
    <w:rsid w:val="524B5398"/>
    <w:rsid w:val="525052C1"/>
    <w:rsid w:val="5258551E"/>
    <w:rsid w:val="525F53C4"/>
    <w:rsid w:val="52605EB5"/>
    <w:rsid w:val="526120E6"/>
    <w:rsid w:val="52646EF4"/>
    <w:rsid w:val="526A327C"/>
    <w:rsid w:val="526B269B"/>
    <w:rsid w:val="527A293B"/>
    <w:rsid w:val="52800D89"/>
    <w:rsid w:val="52833022"/>
    <w:rsid w:val="52860D64"/>
    <w:rsid w:val="528E5D2E"/>
    <w:rsid w:val="52964C3F"/>
    <w:rsid w:val="52976ACB"/>
    <w:rsid w:val="52977F3F"/>
    <w:rsid w:val="529813CF"/>
    <w:rsid w:val="52A5375E"/>
    <w:rsid w:val="52A821CD"/>
    <w:rsid w:val="52B31203"/>
    <w:rsid w:val="52BC197C"/>
    <w:rsid w:val="52BE382F"/>
    <w:rsid w:val="52C109C7"/>
    <w:rsid w:val="52C8391C"/>
    <w:rsid w:val="52D10A4C"/>
    <w:rsid w:val="52D561A0"/>
    <w:rsid w:val="52D675F5"/>
    <w:rsid w:val="52DC6BD6"/>
    <w:rsid w:val="52E87389"/>
    <w:rsid w:val="52F13D68"/>
    <w:rsid w:val="52F15438"/>
    <w:rsid w:val="52F331A2"/>
    <w:rsid w:val="52F5553C"/>
    <w:rsid w:val="52FB6928"/>
    <w:rsid w:val="5304198C"/>
    <w:rsid w:val="53050531"/>
    <w:rsid w:val="530F2B07"/>
    <w:rsid w:val="530F6DFA"/>
    <w:rsid w:val="53210238"/>
    <w:rsid w:val="53231F6A"/>
    <w:rsid w:val="53342AD1"/>
    <w:rsid w:val="53422EDD"/>
    <w:rsid w:val="53427BF5"/>
    <w:rsid w:val="53470061"/>
    <w:rsid w:val="534F0D6B"/>
    <w:rsid w:val="53541E6B"/>
    <w:rsid w:val="535E55FE"/>
    <w:rsid w:val="53640FB9"/>
    <w:rsid w:val="5369498A"/>
    <w:rsid w:val="536F129E"/>
    <w:rsid w:val="53715570"/>
    <w:rsid w:val="5371731E"/>
    <w:rsid w:val="53731FA9"/>
    <w:rsid w:val="53754BE5"/>
    <w:rsid w:val="537F7C8D"/>
    <w:rsid w:val="538763F5"/>
    <w:rsid w:val="53896B1D"/>
    <w:rsid w:val="538F6A16"/>
    <w:rsid w:val="539602FC"/>
    <w:rsid w:val="539A365A"/>
    <w:rsid w:val="53A112D2"/>
    <w:rsid w:val="53A61FCA"/>
    <w:rsid w:val="53AB0F39"/>
    <w:rsid w:val="53AB25F0"/>
    <w:rsid w:val="53AC6D69"/>
    <w:rsid w:val="53B64EF4"/>
    <w:rsid w:val="53B96E02"/>
    <w:rsid w:val="53C35A3A"/>
    <w:rsid w:val="53C5766A"/>
    <w:rsid w:val="53C76B73"/>
    <w:rsid w:val="53C90F08"/>
    <w:rsid w:val="53C953AC"/>
    <w:rsid w:val="53CB1124"/>
    <w:rsid w:val="53D40D72"/>
    <w:rsid w:val="53E34E6E"/>
    <w:rsid w:val="53E54C21"/>
    <w:rsid w:val="53E90C64"/>
    <w:rsid w:val="53F62F70"/>
    <w:rsid w:val="53F728D2"/>
    <w:rsid w:val="53F94526"/>
    <w:rsid w:val="54036C5D"/>
    <w:rsid w:val="540939FA"/>
    <w:rsid w:val="540C6200"/>
    <w:rsid w:val="540E36AB"/>
    <w:rsid w:val="54164FFB"/>
    <w:rsid w:val="541805F8"/>
    <w:rsid w:val="54197597"/>
    <w:rsid w:val="541A0E3C"/>
    <w:rsid w:val="54213733"/>
    <w:rsid w:val="54315028"/>
    <w:rsid w:val="54340D1E"/>
    <w:rsid w:val="54390C4D"/>
    <w:rsid w:val="543F69EA"/>
    <w:rsid w:val="544269FA"/>
    <w:rsid w:val="54464BBC"/>
    <w:rsid w:val="544720A1"/>
    <w:rsid w:val="54523ECF"/>
    <w:rsid w:val="545253A1"/>
    <w:rsid w:val="545D04AF"/>
    <w:rsid w:val="5478709F"/>
    <w:rsid w:val="5480396D"/>
    <w:rsid w:val="54813591"/>
    <w:rsid w:val="548D64C2"/>
    <w:rsid w:val="548E14C3"/>
    <w:rsid w:val="549242A6"/>
    <w:rsid w:val="54B00772"/>
    <w:rsid w:val="54B55507"/>
    <w:rsid w:val="54B60D7B"/>
    <w:rsid w:val="54C13FE1"/>
    <w:rsid w:val="54CF2637"/>
    <w:rsid w:val="54D53927"/>
    <w:rsid w:val="54E8396B"/>
    <w:rsid w:val="54E941B0"/>
    <w:rsid w:val="54EB6A6C"/>
    <w:rsid w:val="54FF7C8A"/>
    <w:rsid w:val="550541C2"/>
    <w:rsid w:val="55085A60"/>
    <w:rsid w:val="550D12C8"/>
    <w:rsid w:val="550E55F0"/>
    <w:rsid w:val="551B0FBA"/>
    <w:rsid w:val="55270C8B"/>
    <w:rsid w:val="55286102"/>
    <w:rsid w:val="552E230F"/>
    <w:rsid w:val="552E5B8E"/>
    <w:rsid w:val="553C39EA"/>
    <w:rsid w:val="5545557F"/>
    <w:rsid w:val="554A6F26"/>
    <w:rsid w:val="554D4DF9"/>
    <w:rsid w:val="55542715"/>
    <w:rsid w:val="5566250B"/>
    <w:rsid w:val="556843D3"/>
    <w:rsid w:val="556B30E1"/>
    <w:rsid w:val="557E43D1"/>
    <w:rsid w:val="5594634A"/>
    <w:rsid w:val="559B01C1"/>
    <w:rsid w:val="55A41C2D"/>
    <w:rsid w:val="55AA51DC"/>
    <w:rsid w:val="55AC0ED6"/>
    <w:rsid w:val="55AC51D2"/>
    <w:rsid w:val="55B55BE8"/>
    <w:rsid w:val="55B57209"/>
    <w:rsid w:val="55B94FAC"/>
    <w:rsid w:val="55BB2052"/>
    <w:rsid w:val="55D373E4"/>
    <w:rsid w:val="55D83373"/>
    <w:rsid w:val="55E17C68"/>
    <w:rsid w:val="55E63039"/>
    <w:rsid w:val="55E66EAF"/>
    <w:rsid w:val="55E75E60"/>
    <w:rsid w:val="55F01E60"/>
    <w:rsid w:val="560340F7"/>
    <w:rsid w:val="56034FE5"/>
    <w:rsid w:val="560B0323"/>
    <w:rsid w:val="562468CA"/>
    <w:rsid w:val="56383D77"/>
    <w:rsid w:val="563C1E65"/>
    <w:rsid w:val="563C2321"/>
    <w:rsid w:val="5643330B"/>
    <w:rsid w:val="56435C36"/>
    <w:rsid w:val="56463262"/>
    <w:rsid w:val="564972EB"/>
    <w:rsid w:val="56656094"/>
    <w:rsid w:val="566B7CB2"/>
    <w:rsid w:val="56703E00"/>
    <w:rsid w:val="56775F49"/>
    <w:rsid w:val="56777341"/>
    <w:rsid w:val="567C6D10"/>
    <w:rsid w:val="567D1B40"/>
    <w:rsid w:val="5690783C"/>
    <w:rsid w:val="569F1D0A"/>
    <w:rsid w:val="56B30E62"/>
    <w:rsid w:val="56B73F34"/>
    <w:rsid w:val="56BC6B02"/>
    <w:rsid w:val="56C87B9D"/>
    <w:rsid w:val="56CC39BF"/>
    <w:rsid w:val="56D4706C"/>
    <w:rsid w:val="56DA7B3E"/>
    <w:rsid w:val="56DB15AB"/>
    <w:rsid w:val="56DB4767"/>
    <w:rsid w:val="56DD5D02"/>
    <w:rsid w:val="56E8239C"/>
    <w:rsid w:val="56E96280"/>
    <w:rsid w:val="56ED4CA5"/>
    <w:rsid w:val="56FD5EBA"/>
    <w:rsid w:val="570861EB"/>
    <w:rsid w:val="570A68D4"/>
    <w:rsid w:val="570E304A"/>
    <w:rsid w:val="571B0F8C"/>
    <w:rsid w:val="571C4EBD"/>
    <w:rsid w:val="572A43B4"/>
    <w:rsid w:val="572A7F10"/>
    <w:rsid w:val="573B5933"/>
    <w:rsid w:val="57415259"/>
    <w:rsid w:val="574A7D57"/>
    <w:rsid w:val="57595F84"/>
    <w:rsid w:val="575B6C94"/>
    <w:rsid w:val="575C0F35"/>
    <w:rsid w:val="576038E3"/>
    <w:rsid w:val="5775438D"/>
    <w:rsid w:val="57811AFA"/>
    <w:rsid w:val="578373DA"/>
    <w:rsid w:val="578453FF"/>
    <w:rsid w:val="578F5DE0"/>
    <w:rsid w:val="579A77B4"/>
    <w:rsid w:val="57B167F1"/>
    <w:rsid w:val="57BA5B00"/>
    <w:rsid w:val="57BD0D84"/>
    <w:rsid w:val="57C129A3"/>
    <w:rsid w:val="57CC0FC7"/>
    <w:rsid w:val="57CE3F8B"/>
    <w:rsid w:val="57D439DA"/>
    <w:rsid w:val="57D61E46"/>
    <w:rsid w:val="57E16AAA"/>
    <w:rsid w:val="57E75E01"/>
    <w:rsid w:val="57F35B18"/>
    <w:rsid w:val="57F8708A"/>
    <w:rsid w:val="57FA595F"/>
    <w:rsid w:val="57FB23A3"/>
    <w:rsid w:val="58000703"/>
    <w:rsid w:val="58035E1A"/>
    <w:rsid w:val="58053E65"/>
    <w:rsid w:val="5806280B"/>
    <w:rsid w:val="5810450B"/>
    <w:rsid w:val="58134413"/>
    <w:rsid w:val="581D6B62"/>
    <w:rsid w:val="58247124"/>
    <w:rsid w:val="582A3F3F"/>
    <w:rsid w:val="582F6C67"/>
    <w:rsid w:val="583A5ADD"/>
    <w:rsid w:val="583D16A6"/>
    <w:rsid w:val="584A4527"/>
    <w:rsid w:val="584C035A"/>
    <w:rsid w:val="584C5DFF"/>
    <w:rsid w:val="58514265"/>
    <w:rsid w:val="586236D9"/>
    <w:rsid w:val="58694428"/>
    <w:rsid w:val="586A0E04"/>
    <w:rsid w:val="586E501F"/>
    <w:rsid w:val="587652BA"/>
    <w:rsid w:val="58767159"/>
    <w:rsid w:val="58864316"/>
    <w:rsid w:val="588C28BA"/>
    <w:rsid w:val="588D6657"/>
    <w:rsid w:val="588F3AE1"/>
    <w:rsid w:val="589C308F"/>
    <w:rsid w:val="589C7824"/>
    <w:rsid w:val="58A27149"/>
    <w:rsid w:val="58A32508"/>
    <w:rsid w:val="58A4666C"/>
    <w:rsid w:val="58AA2C10"/>
    <w:rsid w:val="58AB32D2"/>
    <w:rsid w:val="58AC28D3"/>
    <w:rsid w:val="58BB0FC8"/>
    <w:rsid w:val="58C24BD6"/>
    <w:rsid w:val="58C42EEF"/>
    <w:rsid w:val="58C55561"/>
    <w:rsid w:val="58CB7238"/>
    <w:rsid w:val="58CF3290"/>
    <w:rsid w:val="58D70E98"/>
    <w:rsid w:val="58D90C83"/>
    <w:rsid w:val="58DC7930"/>
    <w:rsid w:val="58EB701F"/>
    <w:rsid w:val="58EE5BFF"/>
    <w:rsid w:val="58FA73A9"/>
    <w:rsid w:val="58FC58DC"/>
    <w:rsid w:val="59000303"/>
    <w:rsid w:val="59001EC2"/>
    <w:rsid w:val="590567A5"/>
    <w:rsid w:val="590813FF"/>
    <w:rsid w:val="591F4500"/>
    <w:rsid w:val="59301A29"/>
    <w:rsid w:val="594350F9"/>
    <w:rsid w:val="59476115"/>
    <w:rsid w:val="595049E4"/>
    <w:rsid w:val="595729D4"/>
    <w:rsid w:val="596036FA"/>
    <w:rsid w:val="596D4064"/>
    <w:rsid w:val="5970241C"/>
    <w:rsid w:val="59767B64"/>
    <w:rsid w:val="597E04AB"/>
    <w:rsid w:val="598F4F3B"/>
    <w:rsid w:val="59954F81"/>
    <w:rsid w:val="599C50E6"/>
    <w:rsid w:val="59A24C03"/>
    <w:rsid w:val="59AF55C0"/>
    <w:rsid w:val="59B5338A"/>
    <w:rsid w:val="59BF60D1"/>
    <w:rsid w:val="59CB3FED"/>
    <w:rsid w:val="59D54192"/>
    <w:rsid w:val="59DC072B"/>
    <w:rsid w:val="59DC1E07"/>
    <w:rsid w:val="59E409AA"/>
    <w:rsid w:val="59E90CD8"/>
    <w:rsid w:val="59F31C71"/>
    <w:rsid w:val="59F44103"/>
    <w:rsid w:val="59FD20CD"/>
    <w:rsid w:val="5A01467E"/>
    <w:rsid w:val="5A0C0D0A"/>
    <w:rsid w:val="5A0C3DE7"/>
    <w:rsid w:val="5A0C49B4"/>
    <w:rsid w:val="5A144EA7"/>
    <w:rsid w:val="5A157255"/>
    <w:rsid w:val="5A177C26"/>
    <w:rsid w:val="5A2C4407"/>
    <w:rsid w:val="5A304A9F"/>
    <w:rsid w:val="5A356064"/>
    <w:rsid w:val="5A3C1FE1"/>
    <w:rsid w:val="5A4B0471"/>
    <w:rsid w:val="5A5876EB"/>
    <w:rsid w:val="5A5C2670"/>
    <w:rsid w:val="5A755A94"/>
    <w:rsid w:val="5A762715"/>
    <w:rsid w:val="5A81078E"/>
    <w:rsid w:val="5A996D4B"/>
    <w:rsid w:val="5AA5621A"/>
    <w:rsid w:val="5AA97C52"/>
    <w:rsid w:val="5AAD3889"/>
    <w:rsid w:val="5AB648E0"/>
    <w:rsid w:val="5AC16F0F"/>
    <w:rsid w:val="5AC97855"/>
    <w:rsid w:val="5AD10492"/>
    <w:rsid w:val="5AD21143"/>
    <w:rsid w:val="5AD85F2F"/>
    <w:rsid w:val="5ADF7C2B"/>
    <w:rsid w:val="5AE53787"/>
    <w:rsid w:val="5AE8363F"/>
    <w:rsid w:val="5AEC079D"/>
    <w:rsid w:val="5AFA5FDA"/>
    <w:rsid w:val="5B020DF5"/>
    <w:rsid w:val="5B08003F"/>
    <w:rsid w:val="5B084465"/>
    <w:rsid w:val="5B0A2396"/>
    <w:rsid w:val="5B1738FC"/>
    <w:rsid w:val="5B1A7364"/>
    <w:rsid w:val="5B1F30B9"/>
    <w:rsid w:val="5B262AE2"/>
    <w:rsid w:val="5B2B06FA"/>
    <w:rsid w:val="5B2E0D70"/>
    <w:rsid w:val="5B31040E"/>
    <w:rsid w:val="5B3807A6"/>
    <w:rsid w:val="5B387448"/>
    <w:rsid w:val="5B41045B"/>
    <w:rsid w:val="5B527A35"/>
    <w:rsid w:val="5B5E63DA"/>
    <w:rsid w:val="5B6014DE"/>
    <w:rsid w:val="5B6D3744"/>
    <w:rsid w:val="5B743E4F"/>
    <w:rsid w:val="5B754DB6"/>
    <w:rsid w:val="5B767BC7"/>
    <w:rsid w:val="5B7C2D04"/>
    <w:rsid w:val="5B7E55EB"/>
    <w:rsid w:val="5B8016BF"/>
    <w:rsid w:val="5B8D3163"/>
    <w:rsid w:val="5B92793F"/>
    <w:rsid w:val="5B9F5F0E"/>
    <w:rsid w:val="5BA224C2"/>
    <w:rsid w:val="5BA31F7F"/>
    <w:rsid w:val="5BA45210"/>
    <w:rsid w:val="5BA504AD"/>
    <w:rsid w:val="5BA61185"/>
    <w:rsid w:val="5BA95144"/>
    <w:rsid w:val="5BB01190"/>
    <w:rsid w:val="5BB73F35"/>
    <w:rsid w:val="5BBB62D4"/>
    <w:rsid w:val="5BC776FE"/>
    <w:rsid w:val="5BC93914"/>
    <w:rsid w:val="5BDC0C81"/>
    <w:rsid w:val="5BDE79FC"/>
    <w:rsid w:val="5BEE4E2D"/>
    <w:rsid w:val="5C1B5DE0"/>
    <w:rsid w:val="5C1C6902"/>
    <w:rsid w:val="5C2655B6"/>
    <w:rsid w:val="5C311D40"/>
    <w:rsid w:val="5C3477B3"/>
    <w:rsid w:val="5C3E620B"/>
    <w:rsid w:val="5C4657C9"/>
    <w:rsid w:val="5C475FEA"/>
    <w:rsid w:val="5C4F71C7"/>
    <w:rsid w:val="5C556D88"/>
    <w:rsid w:val="5C631A00"/>
    <w:rsid w:val="5C634F45"/>
    <w:rsid w:val="5C63771E"/>
    <w:rsid w:val="5C652199"/>
    <w:rsid w:val="5C6C2103"/>
    <w:rsid w:val="5C727DF8"/>
    <w:rsid w:val="5C786910"/>
    <w:rsid w:val="5C7A436F"/>
    <w:rsid w:val="5C7B120D"/>
    <w:rsid w:val="5C7D4F86"/>
    <w:rsid w:val="5C8A53C0"/>
    <w:rsid w:val="5C917F67"/>
    <w:rsid w:val="5C983B6D"/>
    <w:rsid w:val="5CA62C21"/>
    <w:rsid w:val="5CAF1EFF"/>
    <w:rsid w:val="5CB622B3"/>
    <w:rsid w:val="5CB84210"/>
    <w:rsid w:val="5CC12CDC"/>
    <w:rsid w:val="5CC40063"/>
    <w:rsid w:val="5CC5575D"/>
    <w:rsid w:val="5CC97269"/>
    <w:rsid w:val="5CE41A07"/>
    <w:rsid w:val="5CE53960"/>
    <w:rsid w:val="5CFD6EFF"/>
    <w:rsid w:val="5D1B7756"/>
    <w:rsid w:val="5D24203A"/>
    <w:rsid w:val="5D3F0AA2"/>
    <w:rsid w:val="5D502A92"/>
    <w:rsid w:val="5D566AAD"/>
    <w:rsid w:val="5D59272F"/>
    <w:rsid w:val="5D6A1ADE"/>
    <w:rsid w:val="5D8132D6"/>
    <w:rsid w:val="5D8C19A7"/>
    <w:rsid w:val="5D9E4E89"/>
    <w:rsid w:val="5DA14CA4"/>
    <w:rsid w:val="5DA36064"/>
    <w:rsid w:val="5DA42C12"/>
    <w:rsid w:val="5DA77DF8"/>
    <w:rsid w:val="5DAE5E5A"/>
    <w:rsid w:val="5DB464C2"/>
    <w:rsid w:val="5DC475A2"/>
    <w:rsid w:val="5DC7366C"/>
    <w:rsid w:val="5DD1637E"/>
    <w:rsid w:val="5DD17999"/>
    <w:rsid w:val="5DD53146"/>
    <w:rsid w:val="5DD71CFE"/>
    <w:rsid w:val="5DDA0937"/>
    <w:rsid w:val="5DDA64C8"/>
    <w:rsid w:val="5DE65812"/>
    <w:rsid w:val="5DF24F4A"/>
    <w:rsid w:val="5DF41B97"/>
    <w:rsid w:val="5DF64FF0"/>
    <w:rsid w:val="5DF8796A"/>
    <w:rsid w:val="5E027B26"/>
    <w:rsid w:val="5E03770C"/>
    <w:rsid w:val="5E084C69"/>
    <w:rsid w:val="5E0A78BA"/>
    <w:rsid w:val="5E0D7652"/>
    <w:rsid w:val="5E192A8C"/>
    <w:rsid w:val="5E1B32E5"/>
    <w:rsid w:val="5E203C03"/>
    <w:rsid w:val="5E266B47"/>
    <w:rsid w:val="5E3528ED"/>
    <w:rsid w:val="5E44188C"/>
    <w:rsid w:val="5E471063"/>
    <w:rsid w:val="5E4A70E9"/>
    <w:rsid w:val="5E4B17B2"/>
    <w:rsid w:val="5E616AE4"/>
    <w:rsid w:val="5E684B3F"/>
    <w:rsid w:val="5E757AFE"/>
    <w:rsid w:val="5E793FC9"/>
    <w:rsid w:val="5E7F1054"/>
    <w:rsid w:val="5E841599"/>
    <w:rsid w:val="5E8E550E"/>
    <w:rsid w:val="5E8F70DE"/>
    <w:rsid w:val="5E991FA8"/>
    <w:rsid w:val="5E997A50"/>
    <w:rsid w:val="5E9E6C1E"/>
    <w:rsid w:val="5EA06D09"/>
    <w:rsid w:val="5EA26F25"/>
    <w:rsid w:val="5EB51CEC"/>
    <w:rsid w:val="5EBC5F9E"/>
    <w:rsid w:val="5EC00452"/>
    <w:rsid w:val="5EC46E9C"/>
    <w:rsid w:val="5EC81A0B"/>
    <w:rsid w:val="5ED327BD"/>
    <w:rsid w:val="5ED335D9"/>
    <w:rsid w:val="5ED83332"/>
    <w:rsid w:val="5EE72863"/>
    <w:rsid w:val="5EE72C3B"/>
    <w:rsid w:val="5EE75C28"/>
    <w:rsid w:val="5EEB1D21"/>
    <w:rsid w:val="5EEF7472"/>
    <w:rsid w:val="5EF575E9"/>
    <w:rsid w:val="5EFF3C67"/>
    <w:rsid w:val="5F0E6369"/>
    <w:rsid w:val="5F0E6C15"/>
    <w:rsid w:val="5F155348"/>
    <w:rsid w:val="5F155DC1"/>
    <w:rsid w:val="5F170B41"/>
    <w:rsid w:val="5F1E469E"/>
    <w:rsid w:val="5F217E4A"/>
    <w:rsid w:val="5F242059"/>
    <w:rsid w:val="5F254260"/>
    <w:rsid w:val="5F2711D9"/>
    <w:rsid w:val="5F302959"/>
    <w:rsid w:val="5F34112B"/>
    <w:rsid w:val="5F361583"/>
    <w:rsid w:val="5F396F19"/>
    <w:rsid w:val="5F3C7AEA"/>
    <w:rsid w:val="5F48350E"/>
    <w:rsid w:val="5F661D01"/>
    <w:rsid w:val="5F7714FA"/>
    <w:rsid w:val="5F7C1742"/>
    <w:rsid w:val="5F7D4E1D"/>
    <w:rsid w:val="5F893C41"/>
    <w:rsid w:val="5F8B596B"/>
    <w:rsid w:val="5F93160D"/>
    <w:rsid w:val="5FA72C71"/>
    <w:rsid w:val="5FAD1659"/>
    <w:rsid w:val="5FAD6180"/>
    <w:rsid w:val="5FBB22FC"/>
    <w:rsid w:val="5FBB477D"/>
    <w:rsid w:val="5FBB7242"/>
    <w:rsid w:val="5FCA69F6"/>
    <w:rsid w:val="5FE4745B"/>
    <w:rsid w:val="5FE90193"/>
    <w:rsid w:val="5FE90728"/>
    <w:rsid w:val="5FE9381E"/>
    <w:rsid w:val="5FED515E"/>
    <w:rsid w:val="5FF90DC7"/>
    <w:rsid w:val="5FFE2A0D"/>
    <w:rsid w:val="600955DB"/>
    <w:rsid w:val="600C2DA0"/>
    <w:rsid w:val="601A2BC8"/>
    <w:rsid w:val="6022562C"/>
    <w:rsid w:val="60327128"/>
    <w:rsid w:val="60331883"/>
    <w:rsid w:val="60365B77"/>
    <w:rsid w:val="603D0F1D"/>
    <w:rsid w:val="603E07AE"/>
    <w:rsid w:val="60410761"/>
    <w:rsid w:val="6043716C"/>
    <w:rsid w:val="60496342"/>
    <w:rsid w:val="604A5911"/>
    <w:rsid w:val="60575F4E"/>
    <w:rsid w:val="605D58D7"/>
    <w:rsid w:val="605D63C5"/>
    <w:rsid w:val="605E7E22"/>
    <w:rsid w:val="606172DD"/>
    <w:rsid w:val="60650E88"/>
    <w:rsid w:val="608110BC"/>
    <w:rsid w:val="60943B88"/>
    <w:rsid w:val="60956D2B"/>
    <w:rsid w:val="60A078CB"/>
    <w:rsid w:val="60A07F6A"/>
    <w:rsid w:val="60A56859"/>
    <w:rsid w:val="60AA5077"/>
    <w:rsid w:val="60AC408B"/>
    <w:rsid w:val="60AC63D0"/>
    <w:rsid w:val="60BA1AB9"/>
    <w:rsid w:val="60D5347C"/>
    <w:rsid w:val="60DB4BC3"/>
    <w:rsid w:val="60EE2811"/>
    <w:rsid w:val="60F0789A"/>
    <w:rsid w:val="60F23014"/>
    <w:rsid w:val="60F611BD"/>
    <w:rsid w:val="60FB6F86"/>
    <w:rsid w:val="610024AD"/>
    <w:rsid w:val="6103018B"/>
    <w:rsid w:val="61045C02"/>
    <w:rsid w:val="610920AA"/>
    <w:rsid w:val="611539DF"/>
    <w:rsid w:val="611B3A4D"/>
    <w:rsid w:val="611D2854"/>
    <w:rsid w:val="61215660"/>
    <w:rsid w:val="61234856"/>
    <w:rsid w:val="61307DF4"/>
    <w:rsid w:val="61333D10"/>
    <w:rsid w:val="61354623"/>
    <w:rsid w:val="61373D76"/>
    <w:rsid w:val="613A1C1F"/>
    <w:rsid w:val="613A70AE"/>
    <w:rsid w:val="613E0F5E"/>
    <w:rsid w:val="61416958"/>
    <w:rsid w:val="61426F4C"/>
    <w:rsid w:val="614538D2"/>
    <w:rsid w:val="614C4F26"/>
    <w:rsid w:val="614D4634"/>
    <w:rsid w:val="61580EAA"/>
    <w:rsid w:val="616215DA"/>
    <w:rsid w:val="6163344A"/>
    <w:rsid w:val="616808E7"/>
    <w:rsid w:val="6171498D"/>
    <w:rsid w:val="61785574"/>
    <w:rsid w:val="61871FC1"/>
    <w:rsid w:val="619047B4"/>
    <w:rsid w:val="61917AD2"/>
    <w:rsid w:val="6195527F"/>
    <w:rsid w:val="61956261"/>
    <w:rsid w:val="619C5EAE"/>
    <w:rsid w:val="61A27BA7"/>
    <w:rsid w:val="61A94D8E"/>
    <w:rsid w:val="61B0497C"/>
    <w:rsid w:val="61B438DB"/>
    <w:rsid w:val="61BB01CB"/>
    <w:rsid w:val="61BD73A9"/>
    <w:rsid w:val="61C86D8E"/>
    <w:rsid w:val="61CE032E"/>
    <w:rsid w:val="61DB3AF1"/>
    <w:rsid w:val="61DF62FB"/>
    <w:rsid w:val="61E81D6F"/>
    <w:rsid w:val="61E91B05"/>
    <w:rsid w:val="61EA0796"/>
    <w:rsid w:val="61EB7BD9"/>
    <w:rsid w:val="62002852"/>
    <w:rsid w:val="62020D2E"/>
    <w:rsid w:val="621B2C36"/>
    <w:rsid w:val="622D6B06"/>
    <w:rsid w:val="62361E5F"/>
    <w:rsid w:val="623F455A"/>
    <w:rsid w:val="6242469F"/>
    <w:rsid w:val="62426A55"/>
    <w:rsid w:val="62436227"/>
    <w:rsid w:val="62451899"/>
    <w:rsid w:val="624D0F9A"/>
    <w:rsid w:val="625053E7"/>
    <w:rsid w:val="625A3E15"/>
    <w:rsid w:val="625F5CFC"/>
    <w:rsid w:val="6261092B"/>
    <w:rsid w:val="626D59F7"/>
    <w:rsid w:val="627D6F28"/>
    <w:rsid w:val="62841C67"/>
    <w:rsid w:val="628D6516"/>
    <w:rsid w:val="628E4207"/>
    <w:rsid w:val="629372B1"/>
    <w:rsid w:val="629B3E7B"/>
    <w:rsid w:val="629C7C59"/>
    <w:rsid w:val="62BA6AB7"/>
    <w:rsid w:val="62C33EC4"/>
    <w:rsid w:val="62C8054A"/>
    <w:rsid w:val="62D75E40"/>
    <w:rsid w:val="62DA1FD4"/>
    <w:rsid w:val="62DC7B82"/>
    <w:rsid w:val="62E477C3"/>
    <w:rsid w:val="62E63C33"/>
    <w:rsid w:val="62F941E5"/>
    <w:rsid w:val="62FF05F8"/>
    <w:rsid w:val="63010574"/>
    <w:rsid w:val="6308392C"/>
    <w:rsid w:val="630E6E82"/>
    <w:rsid w:val="63135B10"/>
    <w:rsid w:val="6313603E"/>
    <w:rsid w:val="63164065"/>
    <w:rsid w:val="631D6B7A"/>
    <w:rsid w:val="63253C81"/>
    <w:rsid w:val="63273E9D"/>
    <w:rsid w:val="632D5120"/>
    <w:rsid w:val="63320AE8"/>
    <w:rsid w:val="633865C8"/>
    <w:rsid w:val="63435FDB"/>
    <w:rsid w:val="63482F32"/>
    <w:rsid w:val="634F2F3D"/>
    <w:rsid w:val="635D166D"/>
    <w:rsid w:val="6364271A"/>
    <w:rsid w:val="6366020B"/>
    <w:rsid w:val="637645FA"/>
    <w:rsid w:val="637A7ED7"/>
    <w:rsid w:val="637E3B76"/>
    <w:rsid w:val="638925F5"/>
    <w:rsid w:val="63903218"/>
    <w:rsid w:val="639B48EF"/>
    <w:rsid w:val="639D37DB"/>
    <w:rsid w:val="63A5493F"/>
    <w:rsid w:val="63AF4D90"/>
    <w:rsid w:val="63C416EC"/>
    <w:rsid w:val="63D66489"/>
    <w:rsid w:val="63DA7027"/>
    <w:rsid w:val="63F650F4"/>
    <w:rsid w:val="640712B6"/>
    <w:rsid w:val="6409526C"/>
    <w:rsid w:val="640E5EAB"/>
    <w:rsid w:val="641138B9"/>
    <w:rsid w:val="641B3AC1"/>
    <w:rsid w:val="64223115"/>
    <w:rsid w:val="642655C0"/>
    <w:rsid w:val="6429154F"/>
    <w:rsid w:val="642F5BB1"/>
    <w:rsid w:val="64310FFC"/>
    <w:rsid w:val="643141C9"/>
    <w:rsid w:val="64417C85"/>
    <w:rsid w:val="645C3530"/>
    <w:rsid w:val="64667035"/>
    <w:rsid w:val="64687D82"/>
    <w:rsid w:val="64721148"/>
    <w:rsid w:val="647548B5"/>
    <w:rsid w:val="64803D6F"/>
    <w:rsid w:val="64822C10"/>
    <w:rsid w:val="64834241"/>
    <w:rsid w:val="64863E5F"/>
    <w:rsid w:val="64873061"/>
    <w:rsid w:val="6487731C"/>
    <w:rsid w:val="648B2585"/>
    <w:rsid w:val="64911FA2"/>
    <w:rsid w:val="64A17694"/>
    <w:rsid w:val="64A334FF"/>
    <w:rsid w:val="64A433B8"/>
    <w:rsid w:val="64A56DD5"/>
    <w:rsid w:val="64AB1B0B"/>
    <w:rsid w:val="64B40855"/>
    <w:rsid w:val="64BC75FF"/>
    <w:rsid w:val="64C3211F"/>
    <w:rsid w:val="64DC6549"/>
    <w:rsid w:val="64E16FA4"/>
    <w:rsid w:val="64E42A84"/>
    <w:rsid w:val="64EA1F76"/>
    <w:rsid w:val="64EC2CA8"/>
    <w:rsid w:val="64EC5362"/>
    <w:rsid w:val="64F00A8B"/>
    <w:rsid w:val="64F178C7"/>
    <w:rsid w:val="64F21A28"/>
    <w:rsid w:val="64F75691"/>
    <w:rsid w:val="64F8789F"/>
    <w:rsid w:val="64FA5675"/>
    <w:rsid w:val="650A0BE6"/>
    <w:rsid w:val="65101F58"/>
    <w:rsid w:val="65112B32"/>
    <w:rsid w:val="6517103F"/>
    <w:rsid w:val="651A6C6B"/>
    <w:rsid w:val="65267FBC"/>
    <w:rsid w:val="653E261B"/>
    <w:rsid w:val="65403962"/>
    <w:rsid w:val="65497425"/>
    <w:rsid w:val="65693DAB"/>
    <w:rsid w:val="656C22CB"/>
    <w:rsid w:val="65720BF1"/>
    <w:rsid w:val="65727758"/>
    <w:rsid w:val="6578278E"/>
    <w:rsid w:val="657A0420"/>
    <w:rsid w:val="65822B18"/>
    <w:rsid w:val="659153D2"/>
    <w:rsid w:val="65943A27"/>
    <w:rsid w:val="659B46C4"/>
    <w:rsid w:val="659D71F0"/>
    <w:rsid w:val="65A20878"/>
    <w:rsid w:val="65AD4B14"/>
    <w:rsid w:val="65B80DDC"/>
    <w:rsid w:val="65BF66D3"/>
    <w:rsid w:val="65C51EF0"/>
    <w:rsid w:val="65C8256C"/>
    <w:rsid w:val="65E20198"/>
    <w:rsid w:val="65E44E98"/>
    <w:rsid w:val="65E67A50"/>
    <w:rsid w:val="65E816C2"/>
    <w:rsid w:val="65EC2A17"/>
    <w:rsid w:val="65F80CBE"/>
    <w:rsid w:val="66002792"/>
    <w:rsid w:val="6609002B"/>
    <w:rsid w:val="660C3E24"/>
    <w:rsid w:val="66153DCE"/>
    <w:rsid w:val="66186012"/>
    <w:rsid w:val="661A3845"/>
    <w:rsid w:val="661E2941"/>
    <w:rsid w:val="662A3766"/>
    <w:rsid w:val="662A5B23"/>
    <w:rsid w:val="662F1A60"/>
    <w:rsid w:val="663453A9"/>
    <w:rsid w:val="6635189E"/>
    <w:rsid w:val="663B00BC"/>
    <w:rsid w:val="665C21BE"/>
    <w:rsid w:val="66636DA7"/>
    <w:rsid w:val="66670FD5"/>
    <w:rsid w:val="666D423B"/>
    <w:rsid w:val="667674C3"/>
    <w:rsid w:val="66796B5A"/>
    <w:rsid w:val="66804634"/>
    <w:rsid w:val="668134B3"/>
    <w:rsid w:val="668B156B"/>
    <w:rsid w:val="66935D94"/>
    <w:rsid w:val="6695131D"/>
    <w:rsid w:val="669D1BB0"/>
    <w:rsid w:val="66A44C98"/>
    <w:rsid w:val="66B146E5"/>
    <w:rsid w:val="66BB6685"/>
    <w:rsid w:val="66C36B5F"/>
    <w:rsid w:val="66D24120"/>
    <w:rsid w:val="66D84F90"/>
    <w:rsid w:val="66DB6969"/>
    <w:rsid w:val="66DF7311"/>
    <w:rsid w:val="66EB1053"/>
    <w:rsid w:val="66F57CC0"/>
    <w:rsid w:val="66F87017"/>
    <w:rsid w:val="66F91E5A"/>
    <w:rsid w:val="66FC0DF1"/>
    <w:rsid w:val="66FD0B72"/>
    <w:rsid w:val="66FE1743"/>
    <w:rsid w:val="67030D6B"/>
    <w:rsid w:val="67066CA5"/>
    <w:rsid w:val="67066F2C"/>
    <w:rsid w:val="67360093"/>
    <w:rsid w:val="67382B15"/>
    <w:rsid w:val="673A6AD0"/>
    <w:rsid w:val="6742109E"/>
    <w:rsid w:val="674754D8"/>
    <w:rsid w:val="674C72F5"/>
    <w:rsid w:val="67505F8C"/>
    <w:rsid w:val="6754618C"/>
    <w:rsid w:val="67590C29"/>
    <w:rsid w:val="67594C19"/>
    <w:rsid w:val="675A5610"/>
    <w:rsid w:val="676B10D2"/>
    <w:rsid w:val="67752970"/>
    <w:rsid w:val="677C4B42"/>
    <w:rsid w:val="67865ED2"/>
    <w:rsid w:val="678F6349"/>
    <w:rsid w:val="67901C4F"/>
    <w:rsid w:val="67963D24"/>
    <w:rsid w:val="679B62DE"/>
    <w:rsid w:val="67A625AB"/>
    <w:rsid w:val="67A7735B"/>
    <w:rsid w:val="67B14BA0"/>
    <w:rsid w:val="67CD5013"/>
    <w:rsid w:val="67D95BD8"/>
    <w:rsid w:val="67DE73D3"/>
    <w:rsid w:val="67E50D68"/>
    <w:rsid w:val="67E876F8"/>
    <w:rsid w:val="67E96F01"/>
    <w:rsid w:val="67F646BC"/>
    <w:rsid w:val="67F646ED"/>
    <w:rsid w:val="6801174E"/>
    <w:rsid w:val="68020F77"/>
    <w:rsid w:val="68037140"/>
    <w:rsid w:val="68066161"/>
    <w:rsid w:val="680735BA"/>
    <w:rsid w:val="6808344A"/>
    <w:rsid w:val="680D2817"/>
    <w:rsid w:val="68143DF1"/>
    <w:rsid w:val="682243E5"/>
    <w:rsid w:val="68264723"/>
    <w:rsid w:val="68302EA3"/>
    <w:rsid w:val="68345E8F"/>
    <w:rsid w:val="68376930"/>
    <w:rsid w:val="68463361"/>
    <w:rsid w:val="685704B8"/>
    <w:rsid w:val="685F7C35"/>
    <w:rsid w:val="6865202D"/>
    <w:rsid w:val="68656A71"/>
    <w:rsid w:val="68701B10"/>
    <w:rsid w:val="6885517F"/>
    <w:rsid w:val="68871046"/>
    <w:rsid w:val="68A07A2E"/>
    <w:rsid w:val="68AA26A4"/>
    <w:rsid w:val="68B64B7D"/>
    <w:rsid w:val="68BF0EAE"/>
    <w:rsid w:val="68C66380"/>
    <w:rsid w:val="68D329B2"/>
    <w:rsid w:val="68E13B10"/>
    <w:rsid w:val="68E843BF"/>
    <w:rsid w:val="68EF6521"/>
    <w:rsid w:val="68F00FB3"/>
    <w:rsid w:val="68F95866"/>
    <w:rsid w:val="68FE744E"/>
    <w:rsid w:val="68FE7E12"/>
    <w:rsid w:val="69020CEC"/>
    <w:rsid w:val="690B1F30"/>
    <w:rsid w:val="6915613A"/>
    <w:rsid w:val="69206738"/>
    <w:rsid w:val="69224EEB"/>
    <w:rsid w:val="69294607"/>
    <w:rsid w:val="693F3519"/>
    <w:rsid w:val="6941672D"/>
    <w:rsid w:val="69431D21"/>
    <w:rsid w:val="69434618"/>
    <w:rsid w:val="69441155"/>
    <w:rsid w:val="69474DBA"/>
    <w:rsid w:val="69482614"/>
    <w:rsid w:val="694A3F8D"/>
    <w:rsid w:val="695B234C"/>
    <w:rsid w:val="69672E6E"/>
    <w:rsid w:val="696D3474"/>
    <w:rsid w:val="697400CB"/>
    <w:rsid w:val="69750960"/>
    <w:rsid w:val="69754956"/>
    <w:rsid w:val="6978726A"/>
    <w:rsid w:val="69817375"/>
    <w:rsid w:val="6985107E"/>
    <w:rsid w:val="699B4C9D"/>
    <w:rsid w:val="699C059F"/>
    <w:rsid w:val="699D39E8"/>
    <w:rsid w:val="699E2076"/>
    <w:rsid w:val="69A4150A"/>
    <w:rsid w:val="69A961DB"/>
    <w:rsid w:val="69AD1BFC"/>
    <w:rsid w:val="69B47508"/>
    <w:rsid w:val="69C37A0C"/>
    <w:rsid w:val="69C4011C"/>
    <w:rsid w:val="69D72179"/>
    <w:rsid w:val="69DA56DB"/>
    <w:rsid w:val="69E228CC"/>
    <w:rsid w:val="69EF33C0"/>
    <w:rsid w:val="69F94B25"/>
    <w:rsid w:val="69FB496B"/>
    <w:rsid w:val="6A041D7C"/>
    <w:rsid w:val="6A0E0F0D"/>
    <w:rsid w:val="6A137A1F"/>
    <w:rsid w:val="6A183FD8"/>
    <w:rsid w:val="6A1A7DA3"/>
    <w:rsid w:val="6A2C0A43"/>
    <w:rsid w:val="6A2F1349"/>
    <w:rsid w:val="6A413A96"/>
    <w:rsid w:val="6A4A1DC0"/>
    <w:rsid w:val="6A620439"/>
    <w:rsid w:val="6A6D70AD"/>
    <w:rsid w:val="6A72640E"/>
    <w:rsid w:val="6A7379C8"/>
    <w:rsid w:val="6A756118"/>
    <w:rsid w:val="6A763D63"/>
    <w:rsid w:val="6A806A08"/>
    <w:rsid w:val="6A8079F4"/>
    <w:rsid w:val="6A815350"/>
    <w:rsid w:val="6A907CC5"/>
    <w:rsid w:val="6A9C188B"/>
    <w:rsid w:val="6AAE1E40"/>
    <w:rsid w:val="6AAF0A00"/>
    <w:rsid w:val="6AB42806"/>
    <w:rsid w:val="6ABE5451"/>
    <w:rsid w:val="6ACA2DA8"/>
    <w:rsid w:val="6ACB20FD"/>
    <w:rsid w:val="6AD21FD2"/>
    <w:rsid w:val="6AD77F57"/>
    <w:rsid w:val="6ADF6E0B"/>
    <w:rsid w:val="6AEA3AF3"/>
    <w:rsid w:val="6AF97ECD"/>
    <w:rsid w:val="6B036375"/>
    <w:rsid w:val="6B0D1E06"/>
    <w:rsid w:val="6B0D49D8"/>
    <w:rsid w:val="6B1114A9"/>
    <w:rsid w:val="6B172FBF"/>
    <w:rsid w:val="6B1B4384"/>
    <w:rsid w:val="6B243B07"/>
    <w:rsid w:val="6B24670E"/>
    <w:rsid w:val="6B352F4C"/>
    <w:rsid w:val="6B3903BD"/>
    <w:rsid w:val="6B3E3547"/>
    <w:rsid w:val="6B4042AF"/>
    <w:rsid w:val="6B4248DF"/>
    <w:rsid w:val="6B4D3DA4"/>
    <w:rsid w:val="6B5133D4"/>
    <w:rsid w:val="6B5E749F"/>
    <w:rsid w:val="6B6932A5"/>
    <w:rsid w:val="6B6C3EDA"/>
    <w:rsid w:val="6B737C7F"/>
    <w:rsid w:val="6B7959AF"/>
    <w:rsid w:val="6B832C0E"/>
    <w:rsid w:val="6B8E6209"/>
    <w:rsid w:val="6B977F95"/>
    <w:rsid w:val="6B990935"/>
    <w:rsid w:val="6BB228F3"/>
    <w:rsid w:val="6BC524A5"/>
    <w:rsid w:val="6BDC0FCF"/>
    <w:rsid w:val="6BE67DA3"/>
    <w:rsid w:val="6BE744F4"/>
    <w:rsid w:val="6C0F02A4"/>
    <w:rsid w:val="6C111FA5"/>
    <w:rsid w:val="6C1D0AA6"/>
    <w:rsid w:val="6C1E2B85"/>
    <w:rsid w:val="6C215EAA"/>
    <w:rsid w:val="6C23619F"/>
    <w:rsid w:val="6C250B24"/>
    <w:rsid w:val="6C285EC3"/>
    <w:rsid w:val="6C2E0A16"/>
    <w:rsid w:val="6C356D1E"/>
    <w:rsid w:val="6C3E6713"/>
    <w:rsid w:val="6C415424"/>
    <w:rsid w:val="6C433A6D"/>
    <w:rsid w:val="6C4B3EDD"/>
    <w:rsid w:val="6C56208E"/>
    <w:rsid w:val="6C5A1D88"/>
    <w:rsid w:val="6C6C184A"/>
    <w:rsid w:val="6C897ED9"/>
    <w:rsid w:val="6C8B5CBD"/>
    <w:rsid w:val="6C951E77"/>
    <w:rsid w:val="6C9E276B"/>
    <w:rsid w:val="6CA86739"/>
    <w:rsid w:val="6CAF64F0"/>
    <w:rsid w:val="6CB82F86"/>
    <w:rsid w:val="6CC27AFA"/>
    <w:rsid w:val="6CC4347E"/>
    <w:rsid w:val="6CC71CCE"/>
    <w:rsid w:val="6CC914C9"/>
    <w:rsid w:val="6CD41BED"/>
    <w:rsid w:val="6CD42CA3"/>
    <w:rsid w:val="6CE84EB9"/>
    <w:rsid w:val="6CF34043"/>
    <w:rsid w:val="6D034BB4"/>
    <w:rsid w:val="6D067238"/>
    <w:rsid w:val="6D1C31AB"/>
    <w:rsid w:val="6D21370B"/>
    <w:rsid w:val="6D236405"/>
    <w:rsid w:val="6D2572E1"/>
    <w:rsid w:val="6D2638AA"/>
    <w:rsid w:val="6D2710B1"/>
    <w:rsid w:val="6D2B53FD"/>
    <w:rsid w:val="6D2F06A3"/>
    <w:rsid w:val="6D3A062B"/>
    <w:rsid w:val="6D416971"/>
    <w:rsid w:val="6D4B5A6F"/>
    <w:rsid w:val="6D4C114E"/>
    <w:rsid w:val="6D4E4D86"/>
    <w:rsid w:val="6D5429C7"/>
    <w:rsid w:val="6D5B63B1"/>
    <w:rsid w:val="6D5F532D"/>
    <w:rsid w:val="6D650375"/>
    <w:rsid w:val="6D675ADC"/>
    <w:rsid w:val="6D6E300C"/>
    <w:rsid w:val="6D6F3FA2"/>
    <w:rsid w:val="6D741801"/>
    <w:rsid w:val="6D7F46C9"/>
    <w:rsid w:val="6D875C64"/>
    <w:rsid w:val="6D8F2990"/>
    <w:rsid w:val="6D900CE0"/>
    <w:rsid w:val="6D9A31E6"/>
    <w:rsid w:val="6DAB0AB3"/>
    <w:rsid w:val="6DAC0B3C"/>
    <w:rsid w:val="6DB454F1"/>
    <w:rsid w:val="6DB46C80"/>
    <w:rsid w:val="6DC8623D"/>
    <w:rsid w:val="6DDA7D44"/>
    <w:rsid w:val="6DE953A6"/>
    <w:rsid w:val="6DF7618E"/>
    <w:rsid w:val="6DF90AE1"/>
    <w:rsid w:val="6DFC7C53"/>
    <w:rsid w:val="6E0049E6"/>
    <w:rsid w:val="6E033462"/>
    <w:rsid w:val="6E05301D"/>
    <w:rsid w:val="6E162B44"/>
    <w:rsid w:val="6E1A32D7"/>
    <w:rsid w:val="6E24056C"/>
    <w:rsid w:val="6E274D67"/>
    <w:rsid w:val="6E2C05BA"/>
    <w:rsid w:val="6E3A3FA2"/>
    <w:rsid w:val="6E417F32"/>
    <w:rsid w:val="6E461ED6"/>
    <w:rsid w:val="6E4C3EAC"/>
    <w:rsid w:val="6E4E22DB"/>
    <w:rsid w:val="6E6F23D2"/>
    <w:rsid w:val="6E703F6F"/>
    <w:rsid w:val="6E7C32EF"/>
    <w:rsid w:val="6E7E6C6F"/>
    <w:rsid w:val="6E851A78"/>
    <w:rsid w:val="6E883E1C"/>
    <w:rsid w:val="6E8923FE"/>
    <w:rsid w:val="6E971ED7"/>
    <w:rsid w:val="6E9A0133"/>
    <w:rsid w:val="6EA328AB"/>
    <w:rsid w:val="6EB10711"/>
    <w:rsid w:val="6EB1286D"/>
    <w:rsid w:val="6EB90818"/>
    <w:rsid w:val="6EC63610"/>
    <w:rsid w:val="6ECD706A"/>
    <w:rsid w:val="6ED21161"/>
    <w:rsid w:val="6ED22832"/>
    <w:rsid w:val="6ED451AE"/>
    <w:rsid w:val="6EE176B6"/>
    <w:rsid w:val="6EE3190F"/>
    <w:rsid w:val="6EE374F1"/>
    <w:rsid w:val="6EEC3FE5"/>
    <w:rsid w:val="6EED4FB3"/>
    <w:rsid w:val="6EF219D0"/>
    <w:rsid w:val="6EF410D7"/>
    <w:rsid w:val="6EF63917"/>
    <w:rsid w:val="6F101C89"/>
    <w:rsid w:val="6F141779"/>
    <w:rsid w:val="6F212521"/>
    <w:rsid w:val="6F371057"/>
    <w:rsid w:val="6F392F8E"/>
    <w:rsid w:val="6F3F78E1"/>
    <w:rsid w:val="6F527B03"/>
    <w:rsid w:val="6F531FAC"/>
    <w:rsid w:val="6F574EC2"/>
    <w:rsid w:val="6F5F1689"/>
    <w:rsid w:val="6F5F1F4C"/>
    <w:rsid w:val="6F64115B"/>
    <w:rsid w:val="6F6D3855"/>
    <w:rsid w:val="6F6F1BAD"/>
    <w:rsid w:val="6F726A88"/>
    <w:rsid w:val="6F7307C0"/>
    <w:rsid w:val="6F7E4189"/>
    <w:rsid w:val="6F7F0E8F"/>
    <w:rsid w:val="6F866E0F"/>
    <w:rsid w:val="6F8C1333"/>
    <w:rsid w:val="6F8E32A4"/>
    <w:rsid w:val="6F906926"/>
    <w:rsid w:val="6F9C6CA8"/>
    <w:rsid w:val="6F9D2C06"/>
    <w:rsid w:val="6FAF0C6E"/>
    <w:rsid w:val="6FBB1EE9"/>
    <w:rsid w:val="6FC95D83"/>
    <w:rsid w:val="6FCD06FE"/>
    <w:rsid w:val="6FE078AE"/>
    <w:rsid w:val="6FEF74E9"/>
    <w:rsid w:val="6FF1336C"/>
    <w:rsid w:val="6FF4093A"/>
    <w:rsid w:val="6FF60E7F"/>
    <w:rsid w:val="6FF82F30"/>
    <w:rsid w:val="6FFF0721"/>
    <w:rsid w:val="70001486"/>
    <w:rsid w:val="70066FF3"/>
    <w:rsid w:val="70110080"/>
    <w:rsid w:val="70227EC6"/>
    <w:rsid w:val="702C6FFA"/>
    <w:rsid w:val="70453BB5"/>
    <w:rsid w:val="704F5DD1"/>
    <w:rsid w:val="706E7F9D"/>
    <w:rsid w:val="707212AB"/>
    <w:rsid w:val="707231B4"/>
    <w:rsid w:val="70791FB8"/>
    <w:rsid w:val="70803ADA"/>
    <w:rsid w:val="70824CEC"/>
    <w:rsid w:val="7084689A"/>
    <w:rsid w:val="70846C0A"/>
    <w:rsid w:val="70860455"/>
    <w:rsid w:val="7088527F"/>
    <w:rsid w:val="709833FC"/>
    <w:rsid w:val="70A56322"/>
    <w:rsid w:val="70AB1C6A"/>
    <w:rsid w:val="70AD0AC2"/>
    <w:rsid w:val="70CA5BD8"/>
    <w:rsid w:val="70D02CB2"/>
    <w:rsid w:val="70D05364"/>
    <w:rsid w:val="70D22BCF"/>
    <w:rsid w:val="70E6279A"/>
    <w:rsid w:val="70E747DC"/>
    <w:rsid w:val="70ED2282"/>
    <w:rsid w:val="70FC24C5"/>
    <w:rsid w:val="71003B2D"/>
    <w:rsid w:val="7105441D"/>
    <w:rsid w:val="71175969"/>
    <w:rsid w:val="711823FD"/>
    <w:rsid w:val="711B0DB4"/>
    <w:rsid w:val="712A6981"/>
    <w:rsid w:val="71347FEF"/>
    <w:rsid w:val="7138613C"/>
    <w:rsid w:val="713F572A"/>
    <w:rsid w:val="71436240"/>
    <w:rsid w:val="71461D38"/>
    <w:rsid w:val="714D4ACF"/>
    <w:rsid w:val="71557825"/>
    <w:rsid w:val="715E0A8A"/>
    <w:rsid w:val="7161702C"/>
    <w:rsid w:val="717A5FC0"/>
    <w:rsid w:val="717B209B"/>
    <w:rsid w:val="717D662D"/>
    <w:rsid w:val="718C078F"/>
    <w:rsid w:val="718D75C1"/>
    <w:rsid w:val="71907CAE"/>
    <w:rsid w:val="719A4569"/>
    <w:rsid w:val="71A010A2"/>
    <w:rsid w:val="71A03E6A"/>
    <w:rsid w:val="71A05063"/>
    <w:rsid w:val="71A122B5"/>
    <w:rsid w:val="71A16BC9"/>
    <w:rsid w:val="71AF7651"/>
    <w:rsid w:val="71C82A73"/>
    <w:rsid w:val="71DB1E04"/>
    <w:rsid w:val="71DB582E"/>
    <w:rsid w:val="71DC2D77"/>
    <w:rsid w:val="71E05943"/>
    <w:rsid w:val="71E30686"/>
    <w:rsid w:val="71E74F23"/>
    <w:rsid w:val="71E84146"/>
    <w:rsid w:val="71ED6267"/>
    <w:rsid w:val="71F60D1E"/>
    <w:rsid w:val="71F87ED9"/>
    <w:rsid w:val="720409F8"/>
    <w:rsid w:val="7204206E"/>
    <w:rsid w:val="72100D33"/>
    <w:rsid w:val="721C27B7"/>
    <w:rsid w:val="7231501A"/>
    <w:rsid w:val="723C329D"/>
    <w:rsid w:val="724041AE"/>
    <w:rsid w:val="724745B5"/>
    <w:rsid w:val="724A3CB9"/>
    <w:rsid w:val="724B5BA4"/>
    <w:rsid w:val="724F2A3D"/>
    <w:rsid w:val="725158C4"/>
    <w:rsid w:val="725A2075"/>
    <w:rsid w:val="725F72B6"/>
    <w:rsid w:val="726201A2"/>
    <w:rsid w:val="72630D6A"/>
    <w:rsid w:val="726522EC"/>
    <w:rsid w:val="72652708"/>
    <w:rsid w:val="7270752F"/>
    <w:rsid w:val="72715BCD"/>
    <w:rsid w:val="727B21C6"/>
    <w:rsid w:val="728B5F4D"/>
    <w:rsid w:val="729C3197"/>
    <w:rsid w:val="72AB4ACD"/>
    <w:rsid w:val="72B602E3"/>
    <w:rsid w:val="72B912A6"/>
    <w:rsid w:val="72BD231B"/>
    <w:rsid w:val="72BD3E0F"/>
    <w:rsid w:val="72BF04F9"/>
    <w:rsid w:val="72C35C78"/>
    <w:rsid w:val="72C76B03"/>
    <w:rsid w:val="72D74F98"/>
    <w:rsid w:val="72DB773C"/>
    <w:rsid w:val="72DD29D8"/>
    <w:rsid w:val="72E53CA7"/>
    <w:rsid w:val="72E74F86"/>
    <w:rsid w:val="72E80587"/>
    <w:rsid w:val="72E918DC"/>
    <w:rsid w:val="72EF33BB"/>
    <w:rsid w:val="72F27FE6"/>
    <w:rsid w:val="72F461E3"/>
    <w:rsid w:val="730E577A"/>
    <w:rsid w:val="730F3C9F"/>
    <w:rsid w:val="731358A4"/>
    <w:rsid w:val="73231410"/>
    <w:rsid w:val="732C4B4D"/>
    <w:rsid w:val="732E6D16"/>
    <w:rsid w:val="73351FB6"/>
    <w:rsid w:val="733D1677"/>
    <w:rsid w:val="733D6E8A"/>
    <w:rsid w:val="734215B1"/>
    <w:rsid w:val="7345000E"/>
    <w:rsid w:val="73456D4A"/>
    <w:rsid w:val="735100E5"/>
    <w:rsid w:val="7353121D"/>
    <w:rsid w:val="73771408"/>
    <w:rsid w:val="73825420"/>
    <w:rsid w:val="7388043F"/>
    <w:rsid w:val="738B7B30"/>
    <w:rsid w:val="739965B9"/>
    <w:rsid w:val="73B8070B"/>
    <w:rsid w:val="73C60751"/>
    <w:rsid w:val="73CB3349"/>
    <w:rsid w:val="73CE546B"/>
    <w:rsid w:val="73D246C4"/>
    <w:rsid w:val="73D6781F"/>
    <w:rsid w:val="73E0756C"/>
    <w:rsid w:val="73E134AE"/>
    <w:rsid w:val="73E15D9B"/>
    <w:rsid w:val="73FE7CAF"/>
    <w:rsid w:val="740C4DDE"/>
    <w:rsid w:val="740D49E9"/>
    <w:rsid w:val="741C481A"/>
    <w:rsid w:val="74313774"/>
    <w:rsid w:val="743200B8"/>
    <w:rsid w:val="74352D55"/>
    <w:rsid w:val="744474B9"/>
    <w:rsid w:val="744D0AD0"/>
    <w:rsid w:val="74673706"/>
    <w:rsid w:val="746A64B4"/>
    <w:rsid w:val="747210F9"/>
    <w:rsid w:val="747411A5"/>
    <w:rsid w:val="748150A6"/>
    <w:rsid w:val="74830BCC"/>
    <w:rsid w:val="74955EF0"/>
    <w:rsid w:val="749B3ECF"/>
    <w:rsid w:val="74AA0C93"/>
    <w:rsid w:val="74AA7CE9"/>
    <w:rsid w:val="74AE3AD6"/>
    <w:rsid w:val="74AF4D06"/>
    <w:rsid w:val="74BC2833"/>
    <w:rsid w:val="74C7777F"/>
    <w:rsid w:val="74D217EF"/>
    <w:rsid w:val="74D774D1"/>
    <w:rsid w:val="74E43282"/>
    <w:rsid w:val="74E77EF1"/>
    <w:rsid w:val="74ED4C94"/>
    <w:rsid w:val="74F77051"/>
    <w:rsid w:val="74F90F94"/>
    <w:rsid w:val="74FD680C"/>
    <w:rsid w:val="751002ED"/>
    <w:rsid w:val="75155309"/>
    <w:rsid w:val="75196123"/>
    <w:rsid w:val="751A02DC"/>
    <w:rsid w:val="751A16A3"/>
    <w:rsid w:val="75233CD2"/>
    <w:rsid w:val="752E4C17"/>
    <w:rsid w:val="75361A36"/>
    <w:rsid w:val="753C1A65"/>
    <w:rsid w:val="7546367B"/>
    <w:rsid w:val="754851C9"/>
    <w:rsid w:val="754F0A78"/>
    <w:rsid w:val="75621CA8"/>
    <w:rsid w:val="75745BA4"/>
    <w:rsid w:val="757C0C09"/>
    <w:rsid w:val="75874327"/>
    <w:rsid w:val="758A67CC"/>
    <w:rsid w:val="758B1A73"/>
    <w:rsid w:val="758D4761"/>
    <w:rsid w:val="758D7A78"/>
    <w:rsid w:val="75A13FF1"/>
    <w:rsid w:val="75AD6CA1"/>
    <w:rsid w:val="75B139BF"/>
    <w:rsid w:val="75B16B57"/>
    <w:rsid w:val="75BD1C41"/>
    <w:rsid w:val="75BE3EE3"/>
    <w:rsid w:val="75C27D42"/>
    <w:rsid w:val="75C716BF"/>
    <w:rsid w:val="75C80561"/>
    <w:rsid w:val="75CC037E"/>
    <w:rsid w:val="75CD67FB"/>
    <w:rsid w:val="75EF774E"/>
    <w:rsid w:val="75F419BD"/>
    <w:rsid w:val="76092C49"/>
    <w:rsid w:val="761E0A76"/>
    <w:rsid w:val="762A53DF"/>
    <w:rsid w:val="76315255"/>
    <w:rsid w:val="7632734D"/>
    <w:rsid w:val="763409CE"/>
    <w:rsid w:val="76392FBE"/>
    <w:rsid w:val="76396082"/>
    <w:rsid w:val="763D5E69"/>
    <w:rsid w:val="76477548"/>
    <w:rsid w:val="764C17F9"/>
    <w:rsid w:val="764D3566"/>
    <w:rsid w:val="764D7FDA"/>
    <w:rsid w:val="764F4240"/>
    <w:rsid w:val="76530EC8"/>
    <w:rsid w:val="76555C6F"/>
    <w:rsid w:val="765C4F69"/>
    <w:rsid w:val="765E60A6"/>
    <w:rsid w:val="76664776"/>
    <w:rsid w:val="767C53C9"/>
    <w:rsid w:val="767C5809"/>
    <w:rsid w:val="76805F76"/>
    <w:rsid w:val="76932BE7"/>
    <w:rsid w:val="76A03F3E"/>
    <w:rsid w:val="76A55AAB"/>
    <w:rsid w:val="76AE004A"/>
    <w:rsid w:val="76B1273A"/>
    <w:rsid w:val="76B161E7"/>
    <w:rsid w:val="76B64245"/>
    <w:rsid w:val="76C03290"/>
    <w:rsid w:val="76F97B92"/>
    <w:rsid w:val="76FC1211"/>
    <w:rsid w:val="770514A0"/>
    <w:rsid w:val="77265374"/>
    <w:rsid w:val="77277B70"/>
    <w:rsid w:val="77317FA2"/>
    <w:rsid w:val="7732219A"/>
    <w:rsid w:val="7739390B"/>
    <w:rsid w:val="77437387"/>
    <w:rsid w:val="774B47CE"/>
    <w:rsid w:val="774B7C10"/>
    <w:rsid w:val="774C1A98"/>
    <w:rsid w:val="7751347F"/>
    <w:rsid w:val="77522522"/>
    <w:rsid w:val="77592488"/>
    <w:rsid w:val="775B4F9D"/>
    <w:rsid w:val="776A2141"/>
    <w:rsid w:val="777D2173"/>
    <w:rsid w:val="77813E99"/>
    <w:rsid w:val="7784793E"/>
    <w:rsid w:val="77863145"/>
    <w:rsid w:val="778902B9"/>
    <w:rsid w:val="778F338B"/>
    <w:rsid w:val="77925931"/>
    <w:rsid w:val="779A3891"/>
    <w:rsid w:val="77B03272"/>
    <w:rsid w:val="77B50501"/>
    <w:rsid w:val="77BC4F69"/>
    <w:rsid w:val="77C90C27"/>
    <w:rsid w:val="77CC570F"/>
    <w:rsid w:val="77D15D7E"/>
    <w:rsid w:val="77D52AF2"/>
    <w:rsid w:val="77D74034"/>
    <w:rsid w:val="77DE0515"/>
    <w:rsid w:val="77E04C39"/>
    <w:rsid w:val="77EA10E8"/>
    <w:rsid w:val="77EE641C"/>
    <w:rsid w:val="77F11A4A"/>
    <w:rsid w:val="77FA113E"/>
    <w:rsid w:val="7813260F"/>
    <w:rsid w:val="782A02FC"/>
    <w:rsid w:val="783975BF"/>
    <w:rsid w:val="783D6892"/>
    <w:rsid w:val="784A7CB7"/>
    <w:rsid w:val="784C3D32"/>
    <w:rsid w:val="78606869"/>
    <w:rsid w:val="786848E4"/>
    <w:rsid w:val="78762B5D"/>
    <w:rsid w:val="78810C2A"/>
    <w:rsid w:val="78882EAE"/>
    <w:rsid w:val="78930456"/>
    <w:rsid w:val="789F66AB"/>
    <w:rsid w:val="78A13BFA"/>
    <w:rsid w:val="78A368E6"/>
    <w:rsid w:val="78B002E0"/>
    <w:rsid w:val="78B31920"/>
    <w:rsid w:val="78B6564F"/>
    <w:rsid w:val="78CA4C57"/>
    <w:rsid w:val="78D24E8E"/>
    <w:rsid w:val="78D41EDF"/>
    <w:rsid w:val="78D90CDD"/>
    <w:rsid w:val="78DB3308"/>
    <w:rsid w:val="78DF0025"/>
    <w:rsid w:val="78E338A9"/>
    <w:rsid w:val="78E71B48"/>
    <w:rsid w:val="78F014AC"/>
    <w:rsid w:val="78F473A6"/>
    <w:rsid w:val="78F474F1"/>
    <w:rsid w:val="78FF28F9"/>
    <w:rsid w:val="79033744"/>
    <w:rsid w:val="79070A88"/>
    <w:rsid w:val="790938C2"/>
    <w:rsid w:val="79111943"/>
    <w:rsid w:val="7917675F"/>
    <w:rsid w:val="79254583"/>
    <w:rsid w:val="7930488D"/>
    <w:rsid w:val="793D3E80"/>
    <w:rsid w:val="79501E4C"/>
    <w:rsid w:val="7960393B"/>
    <w:rsid w:val="796B4CD4"/>
    <w:rsid w:val="797809C0"/>
    <w:rsid w:val="797A562E"/>
    <w:rsid w:val="797B7FF2"/>
    <w:rsid w:val="798152B2"/>
    <w:rsid w:val="798477DC"/>
    <w:rsid w:val="79863252"/>
    <w:rsid w:val="798A52D8"/>
    <w:rsid w:val="79995C85"/>
    <w:rsid w:val="799A496A"/>
    <w:rsid w:val="799A79C2"/>
    <w:rsid w:val="79A91081"/>
    <w:rsid w:val="79A966D9"/>
    <w:rsid w:val="79CA0F38"/>
    <w:rsid w:val="79D31AB7"/>
    <w:rsid w:val="79D33265"/>
    <w:rsid w:val="79D63CA4"/>
    <w:rsid w:val="79DA711C"/>
    <w:rsid w:val="79E22BE5"/>
    <w:rsid w:val="79ED70F0"/>
    <w:rsid w:val="79F10BF9"/>
    <w:rsid w:val="79F671DD"/>
    <w:rsid w:val="79F735C0"/>
    <w:rsid w:val="79FF7789"/>
    <w:rsid w:val="7A08419A"/>
    <w:rsid w:val="7A1164BD"/>
    <w:rsid w:val="7A14427A"/>
    <w:rsid w:val="7A1466B1"/>
    <w:rsid w:val="7A164A81"/>
    <w:rsid w:val="7A181EF4"/>
    <w:rsid w:val="7A2C1659"/>
    <w:rsid w:val="7A37260E"/>
    <w:rsid w:val="7A385137"/>
    <w:rsid w:val="7A3A3272"/>
    <w:rsid w:val="7A3E1EDF"/>
    <w:rsid w:val="7A3F5498"/>
    <w:rsid w:val="7A4E2566"/>
    <w:rsid w:val="7A4F3762"/>
    <w:rsid w:val="7A5769BE"/>
    <w:rsid w:val="7A58377D"/>
    <w:rsid w:val="7A5C3605"/>
    <w:rsid w:val="7A5D528F"/>
    <w:rsid w:val="7A610296"/>
    <w:rsid w:val="7A6A4943"/>
    <w:rsid w:val="7A6D0A59"/>
    <w:rsid w:val="7A7C01D3"/>
    <w:rsid w:val="7A8D7624"/>
    <w:rsid w:val="7A8D7CF3"/>
    <w:rsid w:val="7A9B10FA"/>
    <w:rsid w:val="7A9D3E88"/>
    <w:rsid w:val="7A9D6AC7"/>
    <w:rsid w:val="7AAE567A"/>
    <w:rsid w:val="7AB31B63"/>
    <w:rsid w:val="7AB6117B"/>
    <w:rsid w:val="7AD0611D"/>
    <w:rsid w:val="7AE67CD7"/>
    <w:rsid w:val="7AED7889"/>
    <w:rsid w:val="7AF34829"/>
    <w:rsid w:val="7B202469"/>
    <w:rsid w:val="7B377990"/>
    <w:rsid w:val="7B3A3380"/>
    <w:rsid w:val="7B4265C2"/>
    <w:rsid w:val="7B44366B"/>
    <w:rsid w:val="7B49002D"/>
    <w:rsid w:val="7B4A2F30"/>
    <w:rsid w:val="7B4D7010"/>
    <w:rsid w:val="7B506A29"/>
    <w:rsid w:val="7B56598F"/>
    <w:rsid w:val="7B580C40"/>
    <w:rsid w:val="7B595C0F"/>
    <w:rsid w:val="7B6044FF"/>
    <w:rsid w:val="7B651FE3"/>
    <w:rsid w:val="7B6C5FAE"/>
    <w:rsid w:val="7B6C7353"/>
    <w:rsid w:val="7B6E573E"/>
    <w:rsid w:val="7B784E3E"/>
    <w:rsid w:val="7B7F441F"/>
    <w:rsid w:val="7B827C99"/>
    <w:rsid w:val="7B8E4E8E"/>
    <w:rsid w:val="7B902188"/>
    <w:rsid w:val="7BA17AA8"/>
    <w:rsid w:val="7BAF2247"/>
    <w:rsid w:val="7BB507E4"/>
    <w:rsid w:val="7BBD45CE"/>
    <w:rsid w:val="7BBF7C09"/>
    <w:rsid w:val="7BD15602"/>
    <w:rsid w:val="7BD75B21"/>
    <w:rsid w:val="7BDD35A6"/>
    <w:rsid w:val="7BE12A37"/>
    <w:rsid w:val="7BE616B9"/>
    <w:rsid w:val="7BED2AE7"/>
    <w:rsid w:val="7BFA4FD1"/>
    <w:rsid w:val="7C090F4B"/>
    <w:rsid w:val="7C094A1B"/>
    <w:rsid w:val="7C2C58B4"/>
    <w:rsid w:val="7C2D18C4"/>
    <w:rsid w:val="7C2E0199"/>
    <w:rsid w:val="7C2F6A37"/>
    <w:rsid w:val="7C3325CF"/>
    <w:rsid w:val="7C3A12F7"/>
    <w:rsid w:val="7C3B73B7"/>
    <w:rsid w:val="7C423B45"/>
    <w:rsid w:val="7C4314B8"/>
    <w:rsid w:val="7C4368B3"/>
    <w:rsid w:val="7C4545D3"/>
    <w:rsid w:val="7C5E0568"/>
    <w:rsid w:val="7C64369E"/>
    <w:rsid w:val="7C651855"/>
    <w:rsid w:val="7C6826E6"/>
    <w:rsid w:val="7C68679D"/>
    <w:rsid w:val="7C6E490A"/>
    <w:rsid w:val="7C8B1A35"/>
    <w:rsid w:val="7C902C59"/>
    <w:rsid w:val="7C927C50"/>
    <w:rsid w:val="7C947A56"/>
    <w:rsid w:val="7C970EF2"/>
    <w:rsid w:val="7C975A3F"/>
    <w:rsid w:val="7CA852AF"/>
    <w:rsid w:val="7CAD41E9"/>
    <w:rsid w:val="7CC6350D"/>
    <w:rsid w:val="7CDD51C7"/>
    <w:rsid w:val="7CE158A1"/>
    <w:rsid w:val="7CEC3C00"/>
    <w:rsid w:val="7CF17F7C"/>
    <w:rsid w:val="7D0124C7"/>
    <w:rsid w:val="7D214658"/>
    <w:rsid w:val="7D234641"/>
    <w:rsid w:val="7D2701C2"/>
    <w:rsid w:val="7D2919C7"/>
    <w:rsid w:val="7D2938A8"/>
    <w:rsid w:val="7D2D6238"/>
    <w:rsid w:val="7D2F2B3D"/>
    <w:rsid w:val="7D3A1E3A"/>
    <w:rsid w:val="7D44147C"/>
    <w:rsid w:val="7D543B16"/>
    <w:rsid w:val="7D5578A3"/>
    <w:rsid w:val="7D57208A"/>
    <w:rsid w:val="7D5A204B"/>
    <w:rsid w:val="7D60559A"/>
    <w:rsid w:val="7D7562A2"/>
    <w:rsid w:val="7D7B784B"/>
    <w:rsid w:val="7D890613"/>
    <w:rsid w:val="7DA25AB9"/>
    <w:rsid w:val="7DB76FD2"/>
    <w:rsid w:val="7DC01404"/>
    <w:rsid w:val="7DC96ADD"/>
    <w:rsid w:val="7DCD20C3"/>
    <w:rsid w:val="7DD1268D"/>
    <w:rsid w:val="7DD345AE"/>
    <w:rsid w:val="7DD43863"/>
    <w:rsid w:val="7DD630C3"/>
    <w:rsid w:val="7DDF4122"/>
    <w:rsid w:val="7DEB2A3A"/>
    <w:rsid w:val="7DF708BC"/>
    <w:rsid w:val="7DF86C84"/>
    <w:rsid w:val="7DFE5C62"/>
    <w:rsid w:val="7E01167B"/>
    <w:rsid w:val="7E041BAA"/>
    <w:rsid w:val="7E0C6C3E"/>
    <w:rsid w:val="7E1123C0"/>
    <w:rsid w:val="7E12685D"/>
    <w:rsid w:val="7E156974"/>
    <w:rsid w:val="7E1A0CE1"/>
    <w:rsid w:val="7E1F44D8"/>
    <w:rsid w:val="7E224661"/>
    <w:rsid w:val="7E254760"/>
    <w:rsid w:val="7E2874A5"/>
    <w:rsid w:val="7E290097"/>
    <w:rsid w:val="7E2A26CE"/>
    <w:rsid w:val="7E3336DE"/>
    <w:rsid w:val="7E484108"/>
    <w:rsid w:val="7E5222B2"/>
    <w:rsid w:val="7E5A082B"/>
    <w:rsid w:val="7E6270D7"/>
    <w:rsid w:val="7E642C96"/>
    <w:rsid w:val="7E6873EC"/>
    <w:rsid w:val="7E737BC1"/>
    <w:rsid w:val="7E7E7120"/>
    <w:rsid w:val="7E8907D6"/>
    <w:rsid w:val="7E8A7362"/>
    <w:rsid w:val="7E970148"/>
    <w:rsid w:val="7EA52179"/>
    <w:rsid w:val="7EA5419C"/>
    <w:rsid w:val="7EB35F49"/>
    <w:rsid w:val="7EB80BC2"/>
    <w:rsid w:val="7EBC47DA"/>
    <w:rsid w:val="7ECC08AB"/>
    <w:rsid w:val="7ED06889"/>
    <w:rsid w:val="7ED55934"/>
    <w:rsid w:val="7EDA402E"/>
    <w:rsid w:val="7EE21F7D"/>
    <w:rsid w:val="7EEC4462"/>
    <w:rsid w:val="7EF17996"/>
    <w:rsid w:val="7EF3630A"/>
    <w:rsid w:val="7EF37D69"/>
    <w:rsid w:val="7EF81166"/>
    <w:rsid w:val="7EF979F8"/>
    <w:rsid w:val="7F003426"/>
    <w:rsid w:val="7F041958"/>
    <w:rsid w:val="7F0676DD"/>
    <w:rsid w:val="7F0B1F3E"/>
    <w:rsid w:val="7F104F2A"/>
    <w:rsid w:val="7F153A07"/>
    <w:rsid w:val="7F265472"/>
    <w:rsid w:val="7F437E1A"/>
    <w:rsid w:val="7F4871A6"/>
    <w:rsid w:val="7F685063"/>
    <w:rsid w:val="7F8A56CC"/>
    <w:rsid w:val="7F9256A4"/>
    <w:rsid w:val="7FAE7A51"/>
    <w:rsid w:val="7FCA0259"/>
    <w:rsid w:val="7FCB78C5"/>
    <w:rsid w:val="7FCF444A"/>
    <w:rsid w:val="7FD61F65"/>
    <w:rsid w:val="7FE24E56"/>
    <w:rsid w:val="7FE4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67"/>
    <w:qFormat/>
    <w:uiPriority w:val="0"/>
    <w:pPr>
      <w:keepNext/>
      <w:outlineLvl w:val="0"/>
    </w:pPr>
    <w:rPr>
      <w:rFonts w:ascii="仿宋_GB2312" w:hAnsi="宋体" w:eastAsia="仿宋_GB2312"/>
      <w:b/>
      <w:kern w:val="2"/>
      <w:sz w:val="32"/>
    </w:rPr>
  </w:style>
  <w:style w:type="paragraph" w:styleId="3">
    <w:name w:val="heading 2"/>
    <w:basedOn w:val="1"/>
    <w:next w:val="1"/>
    <w:link w:val="176"/>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222"/>
    <w:qFormat/>
    <w:uiPriority w:val="0"/>
    <w:pPr>
      <w:keepNext/>
      <w:spacing w:beforeLines="200" w:line="400" w:lineRule="exact"/>
      <w:jc w:val="center"/>
      <w:outlineLvl w:val="2"/>
    </w:pPr>
    <w:rPr>
      <w:rFonts w:ascii="Times New Roman"/>
      <w:b/>
      <w:bCs/>
      <w:kern w:val="2"/>
      <w:szCs w:val="24"/>
    </w:rPr>
  </w:style>
  <w:style w:type="paragraph" w:styleId="5">
    <w:name w:val="heading 4"/>
    <w:basedOn w:val="1"/>
    <w:next w:val="1"/>
    <w:link w:val="155"/>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5"/>
    <w:basedOn w:val="1"/>
    <w:next w:val="1"/>
    <w:link w:val="144"/>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7">
    <w:name w:val="heading 6"/>
    <w:basedOn w:val="1"/>
    <w:next w:val="1"/>
    <w:link w:val="174"/>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8">
    <w:name w:val="heading 7"/>
    <w:basedOn w:val="1"/>
    <w:next w:val="1"/>
    <w:link w:val="148"/>
    <w:autoRedefine/>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9">
    <w:name w:val="heading 8"/>
    <w:basedOn w:val="1"/>
    <w:next w:val="1"/>
    <w:link w:val="182"/>
    <w:autoRedefine/>
    <w:qFormat/>
    <w:uiPriority w:val="0"/>
    <w:pPr>
      <w:keepNext/>
      <w:tabs>
        <w:tab w:val="left" w:pos="1440"/>
      </w:tabs>
      <w:spacing w:line="360" w:lineRule="auto"/>
      <w:ind w:left="1440" w:hanging="1440"/>
      <w:outlineLvl w:val="7"/>
    </w:pPr>
    <w:rPr>
      <w:rFonts w:ascii="仿宋_GB2312" w:eastAsia="仿宋_GB2312"/>
      <w:b/>
      <w:kern w:val="2"/>
    </w:rPr>
  </w:style>
  <w:style w:type="paragraph" w:styleId="10">
    <w:name w:val="heading 9"/>
    <w:basedOn w:val="1"/>
    <w:next w:val="1"/>
    <w:link w:val="162"/>
    <w:autoRedefine/>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style>
  <w:style w:type="paragraph" w:styleId="12">
    <w:name w:val="Normal Indent"/>
    <w:basedOn w:val="1"/>
    <w:next w:val="13"/>
    <w:link w:val="187"/>
    <w:autoRedefine/>
    <w:qFormat/>
    <w:uiPriority w:val="0"/>
    <w:pPr>
      <w:spacing w:line="300" w:lineRule="auto"/>
      <w:ind w:firstLine="420" w:firstLineChars="200"/>
    </w:pPr>
    <w:rPr>
      <w:rFonts w:ascii="Times New Roman"/>
      <w:kern w:val="2"/>
      <w:sz w:val="21"/>
      <w:szCs w:val="24"/>
    </w:rPr>
  </w:style>
  <w:style w:type="paragraph" w:styleId="13">
    <w:name w:val="toc 4"/>
    <w:basedOn w:val="1"/>
    <w:next w:val="1"/>
    <w:autoRedefine/>
    <w:unhideWhenUsed/>
    <w:qFormat/>
    <w:uiPriority w:val="39"/>
    <w:pPr>
      <w:ind w:left="1260" w:leftChars="600"/>
    </w:pPr>
  </w:style>
  <w:style w:type="paragraph" w:styleId="14">
    <w:name w:val="caption"/>
    <w:basedOn w:val="1"/>
    <w:next w:val="1"/>
    <w:link w:val="171"/>
    <w:autoRedefine/>
    <w:qFormat/>
    <w:uiPriority w:val="0"/>
    <w:pPr>
      <w:spacing w:before="152" w:after="160"/>
    </w:pPr>
    <w:rPr>
      <w:rFonts w:ascii="Arial" w:hAnsi="Arial" w:eastAsia="黑体"/>
      <w:kern w:val="2"/>
      <w:sz w:val="20"/>
    </w:rPr>
  </w:style>
  <w:style w:type="paragraph" w:styleId="15">
    <w:name w:val="Document Map"/>
    <w:basedOn w:val="1"/>
    <w:link w:val="145"/>
    <w:autoRedefine/>
    <w:qFormat/>
    <w:uiPriority w:val="0"/>
    <w:pPr>
      <w:shd w:val="clear" w:color="auto" w:fill="000080"/>
    </w:pPr>
    <w:rPr>
      <w:rFonts w:ascii="Times New Roman"/>
      <w:kern w:val="2"/>
      <w:sz w:val="21"/>
    </w:rPr>
  </w:style>
  <w:style w:type="paragraph" w:styleId="16">
    <w:name w:val="annotation text"/>
    <w:basedOn w:val="1"/>
    <w:link w:val="151"/>
    <w:autoRedefine/>
    <w:qFormat/>
    <w:uiPriority w:val="0"/>
    <w:pPr>
      <w:jc w:val="left"/>
    </w:pPr>
    <w:rPr>
      <w:rFonts w:ascii="Times New Roman"/>
      <w:kern w:val="2"/>
      <w:sz w:val="21"/>
      <w:szCs w:val="24"/>
    </w:rPr>
  </w:style>
  <w:style w:type="paragraph" w:styleId="17">
    <w:name w:val="Body Text 3"/>
    <w:basedOn w:val="1"/>
    <w:link w:val="139"/>
    <w:autoRedefine/>
    <w:qFormat/>
    <w:uiPriority w:val="0"/>
    <w:pPr>
      <w:jc w:val="center"/>
    </w:pPr>
    <w:rPr>
      <w:rFonts w:ascii="Times New Roman"/>
      <w:b/>
      <w:spacing w:val="-20"/>
      <w:w w:val="110"/>
      <w:kern w:val="2"/>
      <w:sz w:val="52"/>
    </w:rPr>
  </w:style>
  <w:style w:type="paragraph" w:styleId="18">
    <w:name w:val="Body Text"/>
    <w:basedOn w:val="1"/>
    <w:next w:val="1"/>
    <w:link w:val="212"/>
    <w:autoRedefine/>
    <w:qFormat/>
    <w:uiPriority w:val="0"/>
    <w:pPr>
      <w:spacing w:after="120"/>
    </w:pPr>
    <w:rPr>
      <w:rFonts w:ascii="Times New Roman"/>
      <w:kern w:val="2"/>
      <w:sz w:val="21"/>
    </w:rPr>
  </w:style>
  <w:style w:type="paragraph" w:styleId="19">
    <w:name w:val="Body Text Indent"/>
    <w:basedOn w:val="1"/>
    <w:next w:val="20"/>
    <w:link w:val="194"/>
    <w:autoRedefine/>
    <w:qFormat/>
    <w:uiPriority w:val="0"/>
    <w:pPr>
      <w:widowControl/>
      <w:ind w:firstLine="652" w:firstLineChars="233"/>
    </w:pPr>
    <w:rPr>
      <w:rFonts w:ascii="Times New Roman"/>
      <w:sz w:val="28"/>
    </w:rPr>
  </w:style>
  <w:style w:type="paragraph" w:styleId="20">
    <w:name w:val="Body Text First Indent 2"/>
    <w:basedOn w:val="19"/>
    <w:next w:val="1"/>
    <w:autoRedefine/>
    <w:unhideWhenUsed/>
    <w:qFormat/>
    <w:uiPriority w:val="0"/>
    <w:pPr>
      <w:ind w:firstLine="420"/>
    </w:pPr>
  </w:style>
  <w:style w:type="paragraph" w:styleId="21">
    <w:name w:val="Block Text"/>
    <w:basedOn w:val="1"/>
    <w:next w:val="22"/>
    <w:autoRedefine/>
    <w:qFormat/>
    <w:uiPriority w:val="0"/>
    <w:pPr>
      <w:spacing w:after="120"/>
      <w:ind w:left="1440" w:leftChars="700" w:right="700" w:rightChars="700"/>
    </w:pPr>
  </w:style>
  <w:style w:type="paragraph" w:styleId="22">
    <w:name w:val="Plain Text"/>
    <w:basedOn w:val="1"/>
    <w:link w:val="184"/>
    <w:autoRedefine/>
    <w:qFormat/>
    <w:uiPriority w:val="0"/>
    <w:rPr>
      <w:rFonts w:hAnsi="Courier New"/>
      <w:kern w:val="2"/>
      <w:sz w:val="21"/>
    </w:rPr>
  </w:style>
  <w:style w:type="paragraph" w:styleId="23">
    <w:name w:val="HTML Address"/>
    <w:basedOn w:val="1"/>
    <w:autoRedefine/>
    <w:qFormat/>
    <w:uiPriority w:val="0"/>
    <w:pPr>
      <w:widowControl/>
      <w:jc w:val="left"/>
    </w:pPr>
    <w:rPr>
      <w:rFonts w:hAnsi="宋体" w:cs="宋体"/>
      <w:i/>
      <w:iCs/>
      <w:szCs w:val="24"/>
    </w:rPr>
  </w:style>
  <w:style w:type="paragraph" w:styleId="24">
    <w:name w:val="toc 5"/>
    <w:basedOn w:val="1"/>
    <w:next w:val="1"/>
    <w:autoRedefine/>
    <w:unhideWhenUsed/>
    <w:qFormat/>
    <w:uiPriority w:val="39"/>
    <w:pPr>
      <w:ind w:left="1680" w:leftChars="800"/>
    </w:pPr>
  </w:style>
  <w:style w:type="paragraph" w:styleId="25">
    <w:name w:val="toc 3"/>
    <w:basedOn w:val="1"/>
    <w:next w:val="1"/>
    <w:autoRedefine/>
    <w:unhideWhenUsed/>
    <w:qFormat/>
    <w:uiPriority w:val="39"/>
    <w:pPr>
      <w:ind w:left="840" w:leftChars="400"/>
    </w:pPr>
  </w:style>
  <w:style w:type="paragraph" w:styleId="26">
    <w:name w:val="toc 8"/>
    <w:basedOn w:val="1"/>
    <w:next w:val="1"/>
    <w:autoRedefine/>
    <w:unhideWhenUsed/>
    <w:qFormat/>
    <w:uiPriority w:val="39"/>
    <w:pPr>
      <w:ind w:left="2940" w:leftChars="1400"/>
    </w:pPr>
  </w:style>
  <w:style w:type="paragraph" w:styleId="27">
    <w:name w:val="Date"/>
    <w:basedOn w:val="1"/>
    <w:next w:val="1"/>
    <w:link w:val="154"/>
    <w:autoRedefine/>
    <w:qFormat/>
    <w:uiPriority w:val="0"/>
    <w:rPr>
      <w:rFonts w:ascii="Times New Roman"/>
      <w:kern w:val="2"/>
      <w:sz w:val="28"/>
    </w:rPr>
  </w:style>
  <w:style w:type="paragraph" w:styleId="28">
    <w:name w:val="Body Text Indent 2"/>
    <w:basedOn w:val="1"/>
    <w:link w:val="132"/>
    <w:autoRedefine/>
    <w:qFormat/>
    <w:uiPriority w:val="99"/>
    <w:pPr>
      <w:tabs>
        <w:tab w:val="left" w:pos="5625"/>
      </w:tabs>
      <w:ind w:left="1138" w:leftChars="542"/>
    </w:pPr>
    <w:rPr>
      <w:rFonts w:ascii="Times New Roman"/>
      <w:kern w:val="2"/>
    </w:rPr>
  </w:style>
  <w:style w:type="paragraph" w:styleId="29">
    <w:name w:val="Balloon Text"/>
    <w:basedOn w:val="1"/>
    <w:link w:val="188"/>
    <w:autoRedefine/>
    <w:qFormat/>
    <w:uiPriority w:val="99"/>
    <w:rPr>
      <w:rFonts w:ascii="Times New Roman"/>
      <w:kern w:val="2"/>
      <w:sz w:val="18"/>
      <w:szCs w:val="18"/>
    </w:rPr>
  </w:style>
  <w:style w:type="paragraph" w:styleId="30">
    <w:name w:val="footer"/>
    <w:basedOn w:val="1"/>
    <w:link w:val="177"/>
    <w:autoRedefine/>
    <w:qFormat/>
    <w:uiPriority w:val="99"/>
    <w:pPr>
      <w:tabs>
        <w:tab w:val="center" w:pos="4153"/>
        <w:tab w:val="right" w:pos="8306"/>
      </w:tabs>
      <w:snapToGrid w:val="0"/>
      <w:jc w:val="left"/>
    </w:pPr>
    <w:rPr>
      <w:rFonts w:ascii="Times New Roman"/>
      <w:kern w:val="2"/>
      <w:sz w:val="18"/>
      <w:szCs w:val="18"/>
    </w:rPr>
  </w:style>
  <w:style w:type="paragraph" w:styleId="31">
    <w:name w:val="header"/>
    <w:basedOn w:val="1"/>
    <w:link w:val="164"/>
    <w:autoRedefine/>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32">
    <w:name w:val="toc 1"/>
    <w:basedOn w:val="1"/>
    <w:next w:val="1"/>
    <w:autoRedefine/>
    <w:unhideWhenUsed/>
    <w:qFormat/>
    <w:uiPriority w:val="39"/>
    <w:pPr>
      <w:tabs>
        <w:tab w:val="left" w:pos="1418"/>
        <w:tab w:val="right" w:leader="dot" w:pos="8302"/>
      </w:tabs>
      <w:spacing w:line="960" w:lineRule="auto"/>
    </w:pPr>
  </w:style>
  <w:style w:type="paragraph" w:styleId="33">
    <w:name w:val="Subtitle"/>
    <w:basedOn w:val="1"/>
    <w:next w:val="1"/>
    <w:link w:val="195"/>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numPr>
        <w:ilvl w:val="1"/>
        <w:numId w:val="1"/>
      </w:numPr>
      <w:spacing w:line="360" w:lineRule="auto"/>
      <w:jc w:val="left"/>
    </w:pPr>
    <w:rPr>
      <w:szCs w:val="24"/>
    </w:rPr>
  </w:style>
  <w:style w:type="paragraph" w:styleId="35">
    <w:name w:val="toc 6"/>
    <w:basedOn w:val="1"/>
    <w:next w:val="1"/>
    <w:autoRedefine/>
    <w:unhideWhenUsed/>
    <w:qFormat/>
    <w:uiPriority w:val="39"/>
    <w:pPr>
      <w:ind w:left="2100" w:leftChars="1000"/>
    </w:pPr>
  </w:style>
  <w:style w:type="paragraph" w:styleId="36">
    <w:name w:val="Body Text Indent 3"/>
    <w:basedOn w:val="1"/>
    <w:link w:val="137"/>
    <w:autoRedefine/>
    <w:qFormat/>
    <w:uiPriority w:val="0"/>
    <w:pPr>
      <w:spacing w:line="410" w:lineRule="exact"/>
      <w:ind w:left="619" w:leftChars="295" w:firstLine="390" w:firstLineChars="179"/>
    </w:pPr>
    <w:rPr>
      <w:rFonts w:hAnsi="宋体"/>
      <w:spacing w:val="4"/>
      <w:kern w:val="2"/>
      <w:sz w:val="21"/>
    </w:rPr>
  </w:style>
  <w:style w:type="paragraph" w:styleId="37">
    <w:name w:val="toc 2"/>
    <w:basedOn w:val="1"/>
    <w:next w:val="1"/>
    <w:autoRedefine/>
    <w:unhideWhenUsed/>
    <w:qFormat/>
    <w:uiPriority w:val="39"/>
    <w:pPr>
      <w:tabs>
        <w:tab w:val="right" w:leader="dot" w:pos="8302"/>
      </w:tabs>
      <w:spacing w:line="960" w:lineRule="auto"/>
      <w:ind w:left="420" w:leftChars="200"/>
    </w:pPr>
  </w:style>
  <w:style w:type="paragraph" w:styleId="38">
    <w:name w:val="toc 9"/>
    <w:basedOn w:val="1"/>
    <w:next w:val="1"/>
    <w:autoRedefine/>
    <w:unhideWhenUsed/>
    <w:qFormat/>
    <w:uiPriority w:val="39"/>
    <w:pPr>
      <w:ind w:left="3360" w:leftChars="1600"/>
    </w:pPr>
  </w:style>
  <w:style w:type="paragraph" w:styleId="39">
    <w:name w:val="Body Text 2"/>
    <w:basedOn w:val="1"/>
    <w:link w:val="168"/>
    <w:autoRedefine/>
    <w:qFormat/>
    <w:uiPriority w:val="0"/>
    <w:rPr>
      <w:rFonts w:ascii="楷体_GB2312" w:hAnsi="Copperplate Gothic Bold" w:eastAsia="楷体_GB2312"/>
      <w:kern w:val="2"/>
      <w:sz w:val="28"/>
    </w:rPr>
  </w:style>
  <w:style w:type="paragraph" w:styleId="4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1">
    <w:name w:val="Normal (Web)"/>
    <w:basedOn w:val="1"/>
    <w:autoRedefine/>
    <w:qFormat/>
    <w:uiPriority w:val="99"/>
    <w:pPr>
      <w:widowControl/>
      <w:spacing w:before="100" w:beforeAutospacing="1" w:after="100" w:afterAutospacing="1"/>
      <w:jc w:val="left"/>
    </w:pPr>
    <w:rPr>
      <w:rFonts w:hAnsi="宋体"/>
      <w:szCs w:val="24"/>
    </w:rPr>
  </w:style>
  <w:style w:type="paragraph" w:styleId="42">
    <w:name w:val="Title"/>
    <w:basedOn w:val="1"/>
    <w:next w:val="1"/>
    <w:link w:val="179"/>
    <w:autoRedefine/>
    <w:qFormat/>
    <w:uiPriority w:val="0"/>
    <w:pPr>
      <w:spacing w:before="240" w:after="60"/>
      <w:jc w:val="center"/>
      <w:outlineLvl w:val="0"/>
    </w:pPr>
    <w:rPr>
      <w:rFonts w:ascii="Cambria" w:hAnsi="Cambria"/>
      <w:b/>
      <w:bCs/>
      <w:kern w:val="2"/>
      <w:sz w:val="32"/>
      <w:szCs w:val="32"/>
    </w:rPr>
  </w:style>
  <w:style w:type="paragraph" w:styleId="43">
    <w:name w:val="annotation subject"/>
    <w:basedOn w:val="16"/>
    <w:next w:val="16"/>
    <w:link w:val="138"/>
    <w:autoRedefine/>
    <w:qFormat/>
    <w:uiPriority w:val="0"/>
    <w:rPr>
      <w:b/>
      <w:bCs/>
    </w:rPr>
  </w:style>
  <w:style w:type="paragraph" w:styleId="44">
    <w:name w:val="Body Text First Indent"/>
    <w:basedOn w:val="18"/>
    <w:next w:val="1"/>
    <w:autoRedefine/>
    <w:qFormat/>
    <w:uiPriority w:val="0"/>
    <w:pPr>
      <w:ind w:firstLine="420" w:firstLineChars="100"/>
    </w:p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autoRedefine/>
    <w:qFormat/>
    <w:uiPriority w:val="0"/>
    <w:rPr>
      <w:rFonts w:hint="eastAsia" w:ascii="宋体" w:hAnsi="宋体" w:eastAsia="宋体" w:cs="宋体"/>
      <w:color w:val="000000"/>
      <w:sz w:val="18"/>
      <w:szCs w:val="18"/>
      <w:u w:val="none"/>
    </w:rPr>
  </w:style>
  <w:style w:type="character" w:styleId="51">
    <w:name w:val="Emphasis"/>
    <w:autoRedefine/>
    <w:qFormat/>
    <w:uiPriority w:val="0"/>
    <w:rPr>
      <w:i/>
      <w:iCs/>
    </w:rPr>
  </w:style>
  <w:style w:type="character" w:styleId="52">
    <w:name w:val="HTML Definition"/>
    <w:basedOn w:val="47"/>
    <w:autoRedefine/>
    <w:unhideWhenUsed/>
    <w:qFormat/>
    <w:uiPriority w:val="99"/>
    <w:rPr>
      <w:b/>
      <w:i/>
      <w:color w:val="FFFFFF"/>
      <w:sz w:val="18"/>
      <w:szCs w:val="18"/>
      <w:shd w:val="clear" w:color="auto" w:fill="777777"/>
    </w:rPr>
  </w:style>
  <w:style w:type="character" w:styleId="53">
    <w:name w:val="HTML Typewriter"/>
    <w:autoRedefine/>
    <w:qFormat/>
    <w:uiPriority w:val="0"/>
    <w:rPr>
      <w:rFonts w:ascii="黑体" w:hAnsi="Courier New" w:eastAsia="黑体" w:cs="Courier New"/>
      <w:sz w:val="20"/>
      <w:szCs w:val="20"/>
    </w:rPr>
  </w:style>
  <w:style w:type="character" w:styleId="54">
    <w:name w:val="HTML Acronym"/>
    <w:basedOn w:val="47"/>
    <w:autoRedefine/>
    <w:semiHidden/>
    <w:unhideWhenUsed/>
    <w:qFormat/>
    <w:uiPriority w:val="99"/>
  </w:style>
  <w:style w:type="character" w:styleId="55">
    <w:name w:val="HTML Variable"/>
    <w:basedOn w:val="47"/>
    <w:autoRedefine/>
    <w:semiHidden/>
    <w:unhideWhenUsed/>
    <w:qFormat/>
    <w:uiPriority w:val="99"/>
  </w:style>
  <w:style w:type="character" w:styleId="56">
    <w:name w:val="Hyperlink"/>
    <w:basedOn w:val="47"/>
    <w:autoRedefine/>
    <w:qFormat/>
    <w:uiPriority w:val="99"/>
    <w:rPr>
      <w:rFonts w:hint="eastAsia" w:ascii="宋体" w:hAnsi="宋体" w:eastAsia="宋体" w:cs="宋体"/>
      <w:color w:val="000000"/>
      <w:sz w:val="18"/>
      <w:szCs w:val="18"/>
      <w:u w:val="none"/>
    </w:rPr>
  </w:style>
  <w:style w:type="character" w:styleId="57">
    <w:name w:val="HTML Code"/>
    <w:autoRedefine/>
    <w:unhideWhenUsed/>
    <w:qFormat/>
    <w:uiPriority w:val="99"/>
    <w:rPr>
      <w:rFonts w:ascii="Consolas" w:hAnsi="Consolas" w:eastAsia="Consolas" w:cs="Consolas"/>
      <w:color w:val="C7254E"/>
      <w:sz w:val="21"/>
      <w:szCs w:val="21"/>
      <w:shd w:val="clear" w:color="auto" w:fill="F9F2F4"/>
    </w:rPr>
  </w:style>
  <w:style w:type="character" w:styleId="58">
    <w:name w:val="annotation reference"/>
    <w:autoRedefine/>
    <w:qFormat/>
    <w:uiPriority w:val="0"/>
    <w:rPr>
      <w:sz w:val="21"/>
      <w:szCs w:val="21"/>
    </w:rPr>
  </w:style>
  <w:style w:type="character" w:styleId="59">
    <w:name w:val="HTML Cite"/>
    <w:autoRedefine/>
    <w:unhideWhenUsed/>
    <w:qFormat/>
    <w:uiPriority w:val="99"/>
    <w:rPr>
      <w:color w:val="008000"/>
    </w:rPr>
  </w:style>
  <w:style w:type="character" w:styleId="60">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61">
    <w:name w:val="HTML Sample"/>
    <w:autoRedefine/>
    <w:unhideWhenUsed/>
    <w:qFormat/>
    <w:uiPriority w:val="99"/>
    <w:rPr>
      <w:rFonts w:hint="default" w:ascii="Consolas" w:hAnsi="Consolas" w:eastAsia="Consolas" w:cs="Consolas"/>
      <w:sz w:val="21"/>
      <w:szCs w:val="21"/>
    </w:rPr>
  </w:style>
  <w:style w:type="paragraph" w:customStyle="1" w:styleId="62">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3">
    <w:name w:val="正文缩进1"/>
    <w:basedOn w:val="1"/>
    <w:autoRedefine/>
    <w:qFormat/>
    <w:uiPriority w:val="0"/>
    <w:pPr>
      <w:ind w:firstLine="420" w:firstLineChars="200"/>
    </w:pPr>
  </w:style>
  <w:style w:type="paragraph" w:customStyle="1" w:styleId="64">
    <w:name w:val="列出段落1"/>
    <w:basedOn w:val="1"/>
    <w:autoRedefine/>
    <w:qFormat/>
    <w:uiPriority w:val="0"/>
    <w:pPr>
      <w:ind w:firstLine="420" w:firstLineChars="200"/>
    </w:pPr>
  </w:style>
  <w:style w:type="paragraph" w:customStyle="1" w:styleId="65">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6">
    <w:name w:val="正文2"/>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67">
    <w:name w:val="标题 1 Char"/>
    <w:link w:val="2"/>
    <w:autoRedefine/>
    <w:qFormat/>
    <w:uiPriority w:val="0"/>
    <w:rPr>
      <w:rFonts w:ascii="仿宋_GB2312" w:hAnsi="宋体" w:eastAsia="仿宋_GB2312"/>
      <w:b/>
      <w:kern w:val="2"/>
      <w:sz w:val="32"/>
    </w:rPr>
  </w:style>
  <w:style w:type="paragraph" w:customStyle="1" w:styleId="68">
    <w:name w:val="正文2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9">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70">
    <w:name w:val="p0"/>
    <w:basedOn w:val="1"/>
    <w:autoRedefine/>
    <w:qFormat/>
    <w:uiPriority w:val="0"/>
    <w:pPr>
      <w:widowControl/>
      <w:snapToGrid w:val="0"/>
      <w:spacing w:line="312" w:lineRule="atLeast"/>
      <w:textAlignment w:val="baseline"/>
    </w:pPr>
    <w:rPr>
      <w:szCs w:val="21"/>
    </w:rPr>
  </w:style>
  <w:style w:type="paragraph" w:customStyle="1" w:styleId="71">
    <w:name w:val="_Style 37"/>
    <w:basedOn w:val="1"/>
    <w:autoRedefine/>
    <w:qFormat/>
    <w:uiPriority w:val="0"/>
    <w:pPr>
      <w:widowControl/>
      <w:spacing w:after="160" w:line="240" w:lineRule="exact"/>
      <w:jc w:val="center"/>
    </w:pPr>
    <w:rPr>
      <w:rFonts w:hAnsi="宋体"/>
      <w:b/>
      <w:sz w:val="28"/>
      <w:szCs w:val="28"/>
      <w:lang w:eastAsia="en-US"/>
    </w:rPr>
  </w:style>
  <w:style w:type="paragraph" w:customStyle="1" w:styleId="72">
    <w:name w:val="Char11"/>
    <w:basedOn w:val="1"/>
    <w:autoRedefine/>
    <w:qFormat/>
    <w:uiPriority w:val="0"/>
    <w:rPr>
      <w:rFonts w:hAnsi="宋体"/>
      <w:szCs w:val="24"/>
    </w:rPr>
  </w:style>
  <w:style w:type="paragraph" w:customStyle="1" w:styleId="73">
    <w:name w:val="正文序号 3"/>
    <w:basedOn w:val="1"/>
    <w:autoRedefine/>
    <w:qFormat/>
    <w:uiPriority w:val="0"/>
    <w:pPr>
      <w:numPr>
        <w:ilvl w:val="2"/>
        <w:numId w:val="2"/>
      </w:numPr>
      <w:spacing w:before="60"/>
    </w:pPr>
    <w:rPr>
      <w:szCs w:val="24"/>
    </w:rPr>
  </w:style>
  <w:style w:type="paragraph" w:customStyle="1" w:styleId="74">
    <w:name w:val="表内文字"/>
    <w:basedOn w:val="1"/>
    <w:autoRedefine/>
    <w:qFormat/>
    <w:uiPriority w:val="0"/>
    <w:pPr>
      <w:jc w:val="left"/>
    </w:pPr>
    <w:rPr>
      <w:szCs w:val="24"/>
    </w:rPr>
  </w:style>
  <w:style w:type="paragraph" w:customStyle="1" w:styleId="75">
    <w:name w:val="表格文字中"/>
    <w:basedOn w:val="1"/>
    <w:autoRedefine/>
    <w:qFormat/>
    <w:uiPriority w:val="0"/>
    <w:pPr>
      <w:adjustRightInd w:val="0"/>
      <w:snapToGrid w:val="0"/>
      <w:ind w:left="22" w:leftChars="8"/>
      <w:jc w:val="center"/>
    </w:pPr>
    <w:rPr>
      <w:szCs w:val="24"/>
    </w:rPr>
  </w:style>
  <w:style w:type="paragraph" w:customStyle="1" w:styleId="76">
    <w:name w:val="Char1"/>
    <w:basedOn w:val="1"/>
    <w:autoRedefine/>
    <w:qFormat/>
    <w:uiPriority w:val="0"/>
    <w:pPr>
      <w:tabs>
        <w:tab w:val="left" w:pos="360"/>
      </w:tabs>
      <w:ind w:left="360" w:hanging="360" w:hangingChars="200"/>
    </w:pPr>
    <w:rPr>
      <w:szCs w:val="24"/>
    </w:rPr>
  </w:style>
  <w:style w:type="paragraph" w:customStyle="1" w:styleId="77">
    <w:name w:val="样式3"/>
    <w:basedOn w:val="22"/>
    <w:autoRedefine/>
    <w:qFormat/>
    <w:uiPriority w:val="0"/>
    <w:pPr>
      <w:spacing w:line="0" w:lineRule="atLeast"/>
      <w:outlineLvl w:val="0"/>
    </w:pPr>
    <w:rPr>
      <w:sz w:val="28"/>
    </w:rPr>
  </w:style>
  <w:style w:type="paragraph" w:customStyle="1" w:styleId="78">
    <w:name w:val="日期1"/>
    <w:basedOn w:val="1"/>
    <w:next w:val="1"/>
    <w:autoRedefine/>
    <w:qFormat/>
    <w:uiPriority w:val="0"/>
    <w:rPr>
      <w:rFonts w:ascii="黑体" w:eastAsia="黑体"/>
      <w:sz w:val="28"/>
    </w:rPr>
  </w:style>
  <w:style w:type="paragraph" w:customStyle="1" w:styleId="79">
    <w:name w:val="缺省文本"/>
    <w:basedOn w:val="1"/>
    <w:autoRedefine/>
    <w:qFormat/>
    <w:uiPriority w:val="0"/>
    <w:pPr>
      <w:autoSpaceDE w:val="0"/>
      <w:autoSpaceDN w:val="0"/>
      <w:adjustRightInd w:val="0"/>
      <w:jc w:val="left"/>
    </w:pPr>
  </w:style>
  <w:style w:type="paragraph" w:customStyle="1" w:styleId="80">
    <w:name w:val="ec_msonormal"/>
    <w:basedOn w:val="1"/>
    <w:autoRedefine/>
    <w:qFormat/>
    <w:uiPriority w:val="0"/>
    <w:pPr>
      <w:widowControl/>
      <w:spacing w:before="100" w:beforeAutospacing="1" w:after="100" w:afterAutospacing="1"/>
      <w:jc w:val="left"/>
    </w:pPr>
    <w:rPr>
      <w:rFonts w:hAnsi="宋体" w:cs="宋体"/>
      <w:szCs w:val="24"/>
    </w:rPr>
  </w:style>
  <w:style w:type="paragraph" w:customStyle="1" w:styleId="81">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序号 2"/>
    <w:basedOn w:val="1"/>
    <w:autoRedefine/>
    <w:qFormat/>
    <w:uiPriority w:val="0"/>
    <w:pPr>
      <w:numPr>
        <w:ilvl w:val="1"/>
        <w:numId w:val="2"/>
      </w:numPr>
      <w:spacing w:before="60"/>
    </w:pPr>
    <w:rPr>
      <w:szCs w:val="24"/>
    </w:rPr>
  </w:style>
  <w:style w:type="paragraph" w:customStyle="1" w:styleId="83">
    <w:name w:val="case31"/>
    <w:basedOn w:val="1"/>
    <w:autoRedefine/>
    <w:qFormat/>
    <w:uiPriority w:val="0"/>
    <w:pPr>
      <w:widowControl/>
      <w:spacing w:before="100" w:beforeAutospacing="1" w:after="100" w:afterAutospacing="1"/>
      <w:jc w:val="left"/>
    </w:pPr>
    <w:rPr>
      <w:rFonts w:hAnsi="宋体"/>
      <w:color w:val="000000"/>
      <w:szCs w:val="24"/>
    </w:rPr>
  </w:style>
  <w:style w:type="paragraph" w:customStyle="1" w:styleId="84">
    <w:name w:val="Char121"/>
    <w:basedOn w:val="1"/>
    <w:autoRedefine/>
    <w:qFormat/>
    <w:uiPriority w:val="0"/>
    <w:pPr>
      <w:tabs>
        <w:tab w:val="left" w:pos="360"/>
      </w:tabs>
      <w:ind w:left="360" w:hanging="360" w:hangingChars="200"/>
    </w:pPr>
    <w:rPr>
      <w:szCs w:val="24"/>
    </w:rPr>
  </w:style>
  <w:style w:type="paragraph" w:customStyle="1" w:styleId="85">
    <w:name w:val="普通(网站)1"/>
    <w:basedOn w:val="1"/>
    <w:autoRedefine/>
    <w:qFormat/>
    <w:uiPriority w:val="0"/>
    <w:pPr>
      <w:widowControl/>
      <w:spacing w:before="100" w:beforeAutospacing="1" w:after="100" w:afterAutospacing="1"/>
      <w:jc w:val="left"/>
    </w:pPr>
    <w:rPr>
      <w:rFonts w:hAnsi="宋体" w:cs="宋体"/>
      <w:szCs w:val="24"/>
    </w:rPr>
  </w:style>
  <w:style w:type="paragraph" w:customStyle="1" w:styleId="86">
    <w:name w:val="插图编号"/>
    <w:basedOn w:val="1"/>
    <w:next w:val="12"/>
    <w:autoRedefine/>
    <w:qFormat/>
    <w:uiPriority w:val="0"/>
    <w:pPr>
      <w:tabs>
        <w:tab w:val="left" w:pos="1440"/>
      </w:tabs>
      <w:spacing w:line="360" w:lineRule="auto"/>
      <w:ind w:left="1021" w:hanging="1021"/>
    </w:pPr>
    <w:rPr>
      <w:spacing w:val="20"/>
      <w:szCs w:val="24"/>
    </w:rPr>
  </w:style>
  <w:style w:type="paragraph" w:customStyle="1" w:styleId="87">
    <w:name w:val="List Paragraph1"/>
    <w:basedOn w:val="1"/>
    <w:autoRedefine/>
    <w:qFormat/>
    <w:uiPriority w:val="34"/>
    <w:pPr>
      <w:ind w:firstLine="420" w:firstLineChars="200"/>
    </w:pPr>
  </w:style>
  <w:style w:type="paragraph" w:customStyle="1" w:styleId="88">
    <w:name w:val="日期11"/>
    <w:basedOn w:val="1"/>
    <w:next w:val="1"/>
    <w:autoRedefine/>
    <w:qFormat/>
    <w:uiPriority w:val="0"/>
    <w:rPr>
      <w:rFonts w:ascii="黑体" w:eastAsia="黑体"/>
      <w:sz w:val="28"/>
    </w:rPr>
  </w:style>
  <w:style w:type="paragraph" w:customStyle="1" w:styleId="89">
    <w:name w:val="Q/19LGT01—2001"/>
    <w:basedOn w:val="1"/>
    <w:autoRedefine/>
    <w:qFormat/>
    <w:uiPriority w:val="0"/>
    <w:pPr>
      <w:tabs>
        <w:tab w:val="left" w:pos="555"/>
      </w:tabs>
      <w:spacing w:line="360" w:lineRule="auto"/>
      <w:ind w:firstLine="420" w:firstLineChars="200"/>
    </w:pPr>
    <w:rPr>
      <w:rFonts w:hAnsi="宋体"/>
      <w:bCs/>
    </w:rPr>
  </w:style>
  <w:style w:type="paragraph" w:customStyle="1" w:styleId="90">
    <w:name w:val="??¨???¨????ì?¨¨??¨?o??????ì?¨¨?"/>
    <w:basedOn w:val="1"/>
    <w:autoRedefine/>
    <w:qFormat/>
    <w:uiPriority w:val="0"/>
    <w:pPr>
      <w:autoSpaceDE w:val="0"/>
      <w:autoSpaceDN w:val="0"/>
      <w:adjustRightInd w:val="0"/>
      <w:jc w:val="left"/>
    </w:pPr>
  </w:style>
  <w:style w:type="paragraph" w:customStyle="1" w:styleId="91">
    <w:name w:val="表格标题"/>
    <w:basedOn w:val="1"/>
    <w:autoRedefine/>
    <w:qFormat/>
    <w:uiPriority w:val="0"/>
    <w:pPr>
      <w:adjustRightInd w:val="0"/>
      <w:snapToGrid w:val="0"/>
      <w:spacing w:beforeLines="50" w:afterLines="50"/>
      <w:ind w:left="22" w:leftChars="8"/>
      <w:jc w:val="center"/>
    </w:pPr>
    <w:rPr>
      <w:b/>
      <w:bCs/>
      <w:color w:val="000000"/>
      <w:sz w:val="32"/>
      <w:szCs w:val="32"/>
    </w:rPr>
  </w:style>
  <w:style w:type="paragraph" w:customStyle="1" w:styleId="92">
    <w:name w:val="Char3"/>
    <w:basedOn w:val="1"/>
    <w:autoRedefine/>
    <w:qFormat/>
    <w:uiPriority w:val="0"/>
    <w:pPr>
      <w:tabs>
        <w:tab w:val="left" w:pos="360"/>
      </w:tabs>
    </w:pPr>
    <w:rPr>
      <w:szCs w:val="24"/>
    </w:rPr>
  </w:style>
  <w:style w:type="paragraph" w:customStyle="1" w:styleId="93">
    <w:name w:val="正文序号 1"/>
    <w:basedOn w:val="1"/>
    <w:autoRedefine/>
    <w:qFormat/>
    <w:uiPriority w:val="0"/>
    <w:pPr>
      <w:numPr>
        <w:ilvl w:val="0"/>
        <w:numId w:val="2"/>
      </w:numPr>
      <w:spacing w:before="60"/>
    </w:pPr>
    <w:rPr>
      <w:szCs w:val="24"/>
    </w:rPr>
  </w:style>
  <w:style w:type="paragraph" w:customStyle="1" w:styleId="94">
    <w:name w:val="Char Char Char Char"/>
    <w:basedOn w:val="1"/>
    <w:autoRedefine/>
    <w:qFormat/>
    <w:uiPriority w:val="0"/>
    <w:pPr>
      <w:widowControl/>
      <w:spacing w:after="160" w:line="240" w:lineRule="exact"/>
      <w:jc w:val="center"/>
    </w:pPr>
    <w:rPr>
      <w:rFonts w:hAnsi="宋体"/>
      <w:b/>
      <w:sz w:val="28"/>
      <w:szCs w:val="28"/>
      <w:lang w:eastAsia="en-US"/>
    </w:rPr>
  </w:style>
  <w:style w:type="paragraph" w:customStyle="1" w:styleId="95">
    <w:name w:val="Char Char1"/>
    <w:basedOn w:val="1"/>
    <w:autoRedefine/>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96">
    <w:name w:val="小标题 2"/>
    <w:basedOn w:val="1"/>
    <w:autoRedefine/>
    <w:qFormat/>
    <w:uiPriority w:val="0"/>
    <w:pPr>
      <w:autoSpaceDE w:val="0"/>
      <w:autoSpaceDN w:val="0"/>
      <w:adjustRightInd w:val="0"/>
    </w:pPr>
    <w:rPr>
      <w:rFonts w:ascii="黑体" w:eastAsia="黑体" w:cs="黑体"/>
      <w:szCs w:val="24"/>
    </w:rPr>
  </w:style>
  <w:style w:type="paragraph" w:styleId="97">
    <w:name w:val="List Paragraph"/>
    <w:basedOn w:val="1"/>
    <w:link w:val="167"/>
    <w:autoRedefine/>
    <w:qFormat/>
    <w:uiPriority w:val="34"/>
    <w:pPr>
      <w:ind w:firstLine="420" w:firstLineChars="200"/>
    </w:pPr>
    <w:rPr>
      <w:rFonts w:ascii="Calibri" w:hAnsi="Calibri"/>
      <w:kern w:val="2"/>
      <w:sz w:val="21"/>
      <w:szCs w:val="22"/>
    </w:rPr>
  </w:style>
  <w:style w:type="paragraph" w:styleId="98">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9">
    <w:name w:val="Char"/>
    <w:basedOn w:val="1"/>
    <w:autoRedefine/>
    <w:qFormat/>
    <w:uiPriority w:val="0"/>
    <w:rPr>
      <w:rFonts w:hAnsi="宋体"/>
      <w:szCs w:val="24"/>
    </w:rPr>
  </w:style>
  <w:style w:type="paragraph" w:customStyle="1" w:styleId="100">
    <w:name w:val="1册标题2"/>
    <w:basedOn w:val="1"/>
    <w:next w:val="1"/>
    <w:autoRedefine/>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01">
    <w:name w:val="Form Header 1"/>
    <w:basedOn w:val="1"/>
    <w:next w:val="1"/>
    <w:autoRedefine/>
    <w:qFormat/>
    <w:uiPriority w:val="0"/>
    <w:pPr>
      <w:widowControl/>
      <w:spacing w:before="80" w:after="80"/>
      <w:jc w:val="left"/>
    </w:pPr>
    <w:rPr>
      <w:rFonts w:ascii="Arial" w:hAnsi="Arial"/>
      <w:b/>
      <w:lang w:val="de-DE" w:eastAsia="en-US"/>
    </w:rPr>
  </w:style>
  <w:style w:type="paragraph" w:customStyle="1" w:styleId="102">
    <w:name w:val="(a)正文"/>
    <w:basedOn w:val="1"/>
    <w:autoRedefine/>
    <w:qFormat/>
    <w:uiPriority w:val="0"/>
    <w:pPr>
      <w:widowControl/>
      <w:tabs>
        <w:tab w:val="left" w:pos="1871"/>
        <w:tab w:val="left" w:pos="2081"/>
      </w:tabs>
      <w:spacing w:line="360" w:lineRule="exact"/>
      <w:ind w:left="1871" w:hanging="510"/>
    </w:pPr>
  </w:style>
  <w:style w:type="paragraph" w:customStyle="1" w:styleId="103">
    <w:name w:val="纯文本1"/>
    <w:basedOn w:val="1"/>
    <w:autoRedefine/>
    <w:qFormat/>
    <w:uiPriority w:val="0"/>
    <w:pPr>
      <w:spacing w:line="324" w:lineRule="auto"/>
    </w:pPr>
    <w:rPr>
      <w:rFonts w:hAnsi="Courier New" w:cs="Courier New"/>
      <w:szCs w:val="21"/>
    </w:rPr>
  </w:style>
  <w:style w:type="paragraph" w:customStyle="1" w:styleId="104">
    <w:name w:val="列出段落11"/>
    <w:basedOn w:val="1"/>
    <w:autoRedefine/>
    <w:qFormat/>
    <w:uiPriority w:val="0"/>
    <w:pPr>
      <w:ind w:firstLine="420" w:firstLineChars="200"/>
    </w:pPr>
  </w:style>
  <w:style w:type="paragraph" w:customStyle="1" w:styleId="105">
    <w:name w:val="_Style 95"/>
    <w:basedOn w:val="2"/>
    <w:next w:val="1"/>
    <w:autoRedefine/>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06">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07">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08">
    <w:name w:val="排列"/>
    <w:basedOn w:val="1"/>
    <w:autoRedefine/>
    <w:qFormat/>
    <w:uiPriority w:val="0"/>
    <w:pPr>
      <w:adjustRightInd w:val="0"/>
      <w:spacing w:line="360" w:lineRule="auto"/>
      <w:ind w:hanging="627"/>
      <w:jc w:val="left"/>
    </w:pPr>
    <w:rPr>
      <w:b/>
    </w:rPr>
  </w:style>
  <w:style w:type="paragraph" w:customStyle="1" w:styleId="109">
    <w:name w:val="Char1 Char Char Char"/>
    <w:basedOn w:val="1"/>
    <w:autoRedefine/>
    <w:qFormat/>
    <w:uiPriority w:val="0"/>
  </w:style>
  <w:style w:type="paragraph" w:customStyle="1" w:styleId="110">
    <w:name w:val="Char12"/>
    <w:basedOn w:val="1"/>
    <w:autoRedefine/>
    <w:qFormat/>
    <w:uiPriority w:val="0"/>
    <w:pPr>
      <w:tabs>
        <w:tab w:val="left" w:pos="360"/>
      </w:tabs>
    </w:pPr>
    <w:rPr>
      <w:szCs w:val="24"/>
    </w:rPr>
  </w:style>
  <w:style w:type="paragraph" w:customStyle="1" w:styleId="111">
    <w:name w:val="标准"/>
    <w:basedOn w:val="1"/>
    <w:autoRedefine/>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112">
    <w:name w:val="二级条标题"/>
    <w:basedOn w:val="1"/>
    <w:next w:val="1"/>
    <w:autoRedefine/>
    <w:qFormat/>
    <w:uiPriority w:val="0"/>
    <w:pPr>
      <w:widowControl/>
      <w:numPr>
        <w:ilvl w:val="3"/>
        <w:numId w:val="3"/>
      </w:numPr>
      <w:jc w:val="left"/>
      <w:outlineLvl w:val="3"/>
    </w:pPr>
    <w:rPr>
      <w:rFonts w:eastAsia="黑体"/>
    </w:rPr>
  </w:style>
  <w:style w:type="paragraph" w:customStyle="1" w:styleId="113">
    <w:name w:val="正文段"/>
    <w:basedOn w:val="1"/>
    <w:autoRedefine/>
    <w:qFormat/>
    <w:uiPriority w:val="0"/>
    <w:pPr>
      <w:adjustRightInd w:val="0"/>
      <w:snapToGrid w:val="0"/>
      <w:spacing w:line="360" w:lineRule="auto"/>
    </w:pPr>
    <w:rPr>
      <w:rFonts w:eastAsia="仿宋_GB2312"/>
      <w:spacing w:val="-8"/>
    </w:rPr>
  </w:style>
  <w:style w:type="paragraph" w:customStyle="1" w:styleId="114">
    <w:name w:val="Char2"/>
    <w:basedOn w:val="1"/>
    <w:autoRedefine/>
    <w:qFormat/>
    <w:uiPriority w:val="0"/>
    <w:pPr>
      <w:numPr>
        <w:ilvl w:val="0"/>
        <w:numId w:val="4"/>
      </w:numPr>
      <w:tabs>
        <w:tab w:val="left" w:pos="1200"/>
        <w:tab w:val="clear" w:pos="720"/>
      </w:tabs>
      <w:ind w:left="1200" w:hanging="360"/>
    </w:pPr>
    <w:rPr>
      <w:szCs w:val="24"/>
    </w:rPr>
  </w:style>
  <w:style w:type="paragraph" w:customStyle="1" w:styleId="115">
    <w:name w:val="_Style 3"/>
    <w:basedOn w:val="1"/>
    <w:autoRedefine/>
    <w:qFormat/>
    <w:uiPriority w:val="34"/>
    <w:pPr>
      <w:ind w:firstLine="420" w:firstLineChars="200"/>
    </w:pPr>
    <w:rPr>
      <w:rFonts w:ascii="Calibri" w:hAnsi="Calibri"/>
      <w:szCs w:val="22"/>
    </w:rPr>
  </w:style>
  <w:style w:type="paragraph" w:customStyle="1" w:styleId="116">
    <w:name w:val="Char2 Char Char Char"/>
    <w:basedOn w:val="1"/>
    <w:autoRedefine/>
    <w:qFormat/>
    <w:uiPriority w:val="0"/>
    <w:rPr>
      <w:rFonts w:ascii="Tahoma" w:hAnsi="Tahoma"/>
    </w:rPr>
  </w:style>
  <w:style w:type="paragraph" w:customStyle="1" w:styleId="117">
    <w:name w:val="?§?§?¨¤?§o????¨¤?"/>
    <w:basedOn w:val="1"/>
    <w:autoRedefine/>
    <w:qFormat/>
    <w:uiPriority w:val="0"/>
    <w:pPr>
      <w:autoSpaceDE w:val="0"/>
      <w:autoSpaceDN w:val="0"/>
      <w:adjustRightInd w:val="0"/>
      <w:jc w:val="left"/>
    </w:pPr>
  </w:style>
  <w:style w:type="paragraph" w:customStyle="1" w:styleId="118">
    <w:name w:val="文字列表"/>
    <w:basedOn w:val="1"/>
    <w:autoRedefine/>
    <w:qFormat/>
    <w:uiPriority w:val="0"/>
    <w:pPr>
      <w:tabs>
        <w:tab w:val="left" w:pos="420"/>
      </w:tabs>
      <w:spacing w:line="360" w:lineRule="auto"/>
      <w:ind w:left="358" w:leftChars="128" w:firstLine="2"/>
    </w:pPr>
    <w:rPr>
      <w:spacing w:val="20"/>
      <w:szCs w:val="24"/>
    </w:rPr>
  </w:style>
  <w:style w:type="paragraph" w:customStyle="1" w:styleId="119">
    <w:name w:val="正文序号 4"/>
    <w:basedOn w:val="1"/>
    <w:autoRedefine/>
    <w:qFormat/>
    <w:uiPriority w:val="0"/>
    <w:pPr>
      <w:numPr>
        <w:ilvl w:val="3"/>
        <w:numId w:val="2"/>
      </w:numPr>
      <w:spacing w:before="60"/>
    </w:pPr>
    <w:rPr>
      <w:szCs w:val="24"/>
    </w:rPr>
  </w:style>
  <w:style w:type="paragraph" w:customStyle="1" w:styleId="120">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1">
    <w:name w:val="表格文字"/>
    <w:basedOn w:val="1"/>
    <w:autoRedefine/>
    <w:qFormat/>
    <w:uiPriority w:val="0"/>
    <w:pPr>
      <w:spacing w:before="120" w:after="120"/>
    </w:pPr>
    <w:rPr>
      <w:rFonts w:ascii="新宋体" w:hAnsi="宋体" w:eastAsia="新宋体"/>
      <w:bCs/>
      <w:color w:val="000000"/>
      <w:sz w:val="18"/>
      <w:szCs w:val="18"/>
    </w:rPr>
  </w:style>
  <w:style w:type="paragraph" w:customStyle="1" w:styleId="122">
    <w:name w:val="招标书 正文"/>
    <w:basedOn w:val="1"/>
    <w:link w:val="175"/>
    <w:autoRedefine/>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普通(网站)2"/>
    <w:basedOn w:val="1"/>
    <w:autoRedefine/>
    <w:qFormat/>
    <w:uiPriority w:val="0"/>
    <w:pPr>
      <w:widowControl/>
      <w:spacing w:before="100" w:beforeAutospacing="1" w:after="100" w:afterAutospacing="1"/>
      <w:jc w:val="left"/>
    </w:pPr>
    <w:rPr>
      <w:rFonts w:hAnsi="宋体" w:cs="宋体"/>
      <w:szCs w:val="24"/>
    </w:rPr>
  </w:style>
  <w:style w:type="paragraph" w:customStyle="1" w:styleId="124">
    <w:name w:val="样式 正文缩进 + 首行缩进:  2 字符 段前: 0.5 行 段后: 0.5 行"/>
    <w:basedOn w:val="12"/>
    <w:link w:val="193"/>
    <w:autoRedefine/>
    <w:qFormat/>
    <w:uiPriority w:val="0"/>
    <w:pPr>
      <w:spacing w:beforeLines="50" w:afterLines="50" w:line="360" w:lineRule="auto"/>
      <w:ind w:firstLine="480"/>
    </w:pPr>
    <w:rPr>
      <w:sz w:val="24"/>
      <w:szCs w:val="20"/>
    </w:rPr>
  </w:style>
  <w:style w:type="paragraph" w:customStyle="1" w:styleId="125">
    <w:name w:val="xl51"/>
    <w:basedOn w:val="1"/>
    <w:autoRedefine/>
    <w:qFormat/>
    <w:uiPriority w:val="0"/>
    <w:pPr>
      <w:widowControl/>
      <w:spacing w:before="100" w:beforeAutospacing="1" w:after="100" w:afterAutospacing="1"/>
      <w:jc w:val="center"/>
    </w:pPr>
    <w:rPr>
      <w:rFonts w:ascii="Arial Unicode MS" w:hAnsi="Arial Unicode MS" w:eastAsia="Arial Unicode MS"/>
      <w:b/>
      <w:sz w:val="32"/>
    </w:rPr>
  </w:style>
  <w:style w:type="character" w:customStyle="1" w:styleId="126">
    <w:name w:val="selected"/>
    <w:autoRedefine/>
    <w:qFormat/>
    <w:uiPriority w:val="0"/>
    <w:rPr>
      <w:shd w:val="clear" w:color="auto" w:fill="B00006"/>
    </w:rPr>
  </w:style>
  <w:style w:type="character" w:customStyle="1" w:styleId="127">
    <w:name w:val="emtidy-6"/>
    <w:basedOn w:val="47"/>
    <w:autoRedefine/>
    <w:qFormat/>
    <w:uiPriority w:val="0"/>
  </w:style>
  <w:style w:type="character" w:customStyle="1" w:styleId="128">
    <w:name w:val="Char Char7"/>
    <w:autoRedefine/>
    <w:qFormat/>
    <w:uiPriority w:val="0"/>
    <w:rPr>
      <w:rFonts w:ascii="宋体" w:hAnsi="Courier New" w:eastAsia="宋体"/>
      <w:kern w:val="2"/>
      <w:sz w:val="21"/>
      <w:lang w:val="en-US" w:eastAsia="zh-CN" w:bidi="ar-SA"/>
    </w:rPr>
  </w:style>
  <w:style w:type="character" w:customStyle="1" w:styleId="129">
    <w:name w:val="font41"/>
    <w:autoRedefine/>
    <w:qFormat/>
    <w:uiPriority w:val="0"/>
    <w:rPr>
      <w:rFonts w:hint="eastAsia" w:ascii="宋体" w:hAnsi="宋体" w:eastAsia="宋体" w:cs="宋体"/>
      <w:color w:val="FF0000"/>
      <w:sz w:val="18"/>
      <w:szCs w:val="18"/>
      <w:u w:val="none"/>
    </w:rPr>
  </w:style>
  <w:style w:type="character" w:customStyle="1" w:styleId="130">
    <w:name w:val="emtidy-2"/>
    <w:basedOn w:val="47"/>
    <w:autoRedefine/>
    <w:qFormat/>
    <w:uiPriority w:val="0"/>
  </w:style>
  <w:style w:type="character" w:customStyle="1" w:styleId="131">
    <w:name w:val="c-icon"/>
    <w:basedOn w:val="47"/>
    <w:autoRedefine/>
    <w:qFormat/>
    <w:uiPriority w:val="0"/>
  </w:style>
  <w:style w:type="character" w:customStyle="1" w:styleId="132">
    <w:name w:val="正文文本缩进 2 Char"/>
    <w:link w:val="28"/>
    <w:autoRedefine/>
    <w:qFormat/>
    <w:uiPriority w:val="99"/>
    <w:rPr>
      <w:kern w:val="2"/>
      <w:sz w:val="24"/>
    </w:rPr>
  </w:style>
  <w:style w:type="character" w:customStyle="1" w:styleId="133">
    <w:name w:val="indent"/>
    <w:basedOn w:val="47"/>
    <w:autoRedefine/>
    <w:qFormat/>
    <w:uiPriority w:val="0"/>
  </w:style>
  <w:style w:type="character" w:customStyle="1" w:styleId="134">
    <w:name w:val="hover3"/>
    <w:autoRedefine/>
    <w:qFormat/>
    <w:uiPriority w:val="0"/>
    <w:rPr>
      <w:shd w:val="clear" w:color="auto" w:fill="EEEEEE"/>
    </w:rPr>
  </w:style>
  <w:style w:type="character" w:customStyle="1" w:styleId="135">
    <w:name w:val="glyphicon4"/>
    <w:basedOn w:val="47"/>
    <w:autoRedefine/>
    <w:qFormat/>
    <w:uiPriority w:val="0"/>
  </w:style>
  <w:style w:type="character" w:customStyle="1" w:styleId="136">
    <w:name w:val="font01"/>
    <w:basedOn w:val="47"/>
    <w:autoRedefine/>
    <w:qFormat/>
    <w:uiPriority w:val="0"/>
    <w:rPr>
      <w:rFonts w:ascii="宋体" w:hAnsi="宋体" w:eastAsia="宋体" w:cs="宋体"/>
      <w:color w:val="C00000"/>
      <w:sz w:val="20"/>
      <w:szCs w:val="20"/>
      <w:u w:val="none"/>
    </w:rPr>
  </w:style>
  <w:style w:type="character" w:customStyle="1" w:styleId="137">
    <w:name w:val="正文文本缩进 3 Char"/>
    <w:link w:val="36"/>
    <w:autoRedefine/>
    <w:qFormat/>
    <w:uiPriority w:val="0"/>
    <w:rPr>
      <w:rFonts w:ascii="宋体" w:hAnsi="宋体"/>
      <w:spacing w:val="4"/>
      <w:kern w:val="2"/>
      <w:sz w:val="21"/>
    </w:rPr>
  </w:style>
  <w:style w:type="character" w:customStyle="1" w:styleId="138">
    <w:name w:val="批注主题 Char"/>
    <w:link w:val="43"/>
    <w:autoRedefine/>
    <w:qFormat/>
    <w:uiPriority w:val="0"/>
    <w:rPr>
      <w:rFonts w:eastAsia="宋体"/>
      <w:b/>
      <w:bCs/>
      <w:kern w:val="2"/>
      <w:sz w:val="21"/>
      <w:szCs w:val="24"/>
      <w:lang w:val="en-US" w:eastAsia="zh-CN" w:bidi="ar-SA"/>
    </w:rPr>
  </w:style>
  <w:style w:type="character" w:customStyle="1" w:styleId="139">
    <w:name w:val="正文文本 3 Char"/>
    <w:link w:val="17"/>
    <w:autoRedefine/>
    <w:qFormat/>
    <w:uiPriority w:val="0"/>
    <w:rPr>
      <w:b/>
      <w:spacing w:val="-20"/>
      <w:w w:val="110"/>
      <w:kern w:val="2"/>
      <w:sz w:val="52"/>
    </w:rPr>
  </w:style>
  <w:style w:type="character" w:customStyle="1" w:styleId="140">
    <w:name w:val="font111"/>
    <w:autoRedefine/>
    <w:qFormat/>
    <w:uiPriority w:val="0"/>
    <w:rPr>
      <w:rFonts w:hint="eastAsia" w:ascii="宋体" w:hAnsi="宋体" w:eastAsia="宋体" w:cs="宋体"/>
      <w:color w:val="00B0F0"/>
      <w:sz w:val="20"/>
      <w:szCs w:val="20"/>
      <w:u w:val="none"/>
    </w:rPr>
  </w:style>
  <w:style w:type="character" w:customStyle="1" w:styleId="141">
    <w:name w:val="font81"/>
    <w:autoRedefine/>
    <w:qFormat/>
    <w:uiPriority w:val="0"/>
    <w:rPr>
      <w:rFonts w:ascii="宋体" w:hAnsi="宋体" w:eastAsia="宋体" w:cs="宋体"/>
      <w:color w:val="00B0F0"/>
      <w:sz w:val="20"/>
      <w:szCs w:val="20"/>
      <w:u w:val="none"/>
    </w:rPr>
  </w:style>
  <w:style w:type="character" w:customStyle="1" w:styleId="142">
    <w:name w:val="gpa"/>
    <w:autoRedefine/>
    <w:qFormat/>
    <w:uiPriority w:val="0"/>
    <w:rPr>
      <w:rFonts w:ascii="Arial" w:hAnsi="Arial" w:cs="Arial"/>
      <w:sz w:val="15"/>
      <w:szCs w:val="15"/>
    </w:rPr>
  </w:style>
  <w:style w:type="character" w:customStyle="1" w:styleId="143">
    <w:name w:val="font101"/>
    <w:autoRedefine/>
    <w:qFormat/>
    <w:uiPriority w:val="0"/>
    <w:rPr>
      <w:rFonts w:hint="eastAsia" w:ascii="宋体" w:hAnsi="宋体" w:eastAsia="宋体" w:cs="宋体"/>
      <w:color w:val="00B0F0"/>
      <w:sz w:val="20"/>
      <w:szCs w:val="20"/>
      <w:u w:val="none"/>
    </w:rPr>
  </w:style>
  <w:style w:type="character" w:customStyle="1" w:styleId="144">
    <w:name w:val="标题 5 Char"/>
    <w:link w:val="6"/>
    <w:autoRedefine/>
    <w:qFormat/>
    <w:uiPriority w:val="0"/>
    <w:rPr>
      <w:rFonts w:ascii="Arial Unicode MS" w:hAnsi="Arial Unicode MS"/>
      <w:bCs/>
      <w:kern w:val="2"/>
      <w:sz w:val="24"/>
      <w:szCs w:val="24"/>
    </w:rPr>
  </w:style>
  <w:style w:type="character" w:customStyle="1" w:styleId="145">
    <w:name w:val="文档结构图 Char"/>
    <w:link w:val="15"/>
    <w:autoRedefine/>
    <w:qFormat/>
    <w:uiPriority w:val="0"/>
    <w:rPr>
      <w:kern w:val="2"/>
      <w:sz w:val="21"/>
      <w:shd w:val="clear" w:color="auto" w:fill="000080"/>
    </w:rPr>
  </w:style>
  <w:style w:type="character" w:customStyle="1" w:styleId="146">
    <w:name w:val="font121"/>
    <w:basedOn w:val="47"/>
    <w:autoRedefine/>
    <w:qFormat/>
    <w:uiPriority w:val="0"/>
    <w:rPr>
      <w:rFonts w:ascii="宋体" w:hAnsi="宋体" w:eastAsia="宋体" w:cs="宋体"/>
      <w:color w:val="C00000"/>
      <w:sz w:val="20"/>
      <w:szCs w:val="20"/>
      <w:u w:val="none"/>
    </w:rPr>
  </w:style>
  <w:style w:type="character" w:customStyle="1" w:styleId="147">
    <w:name w:val="emtidy-5"/>
    <w:basedOn w:val="47"/>
    <w:autoRedefine/>
    <w:qFormat/>
    <w:uiPriority w:val="0"/>
  </w:style>
  <w:style w:type="character" w:customStyle="1" w:styleId="148">
    <w:name w:val="标题 7 Char"/>
    <w:link w:val="8"/>
    <w:autoRedefine/>
    <w:qFormat/>
    <w:uiPriority w:val="0"/>
    <w:rPr>
      <w:rFonts w:ascii="Arial" w:hAnsi="Arial"/>
      <w:b/>
      <w:color w:val="000000"/>
      <w:kern w:val="2"/>
      <w:sz w:val="15"/>
    </w:rPr>
  </w:style>
  <w:style w:type="character" w:customStyle="1" w:styleId="149">
    <w:name w:val="style5 style5"/>
    <w:basedOn w:val="47"/>
    <w:autoRedefine/>
    <w:qFormat/>
    <w:uiPriority w:val="0"/>
  </w:style>
  <w:style w:type="character" w:customStyle="1" w:styleId="150">
    <w:name w:val="c1"/>
    <w:autoRedefine/>
    <w:qFormat/>
    <w:uiPriority w:val="0"/>
    <w:rPr>
      <w:sz w:val="28"/>
      <w:szCs w:val="28"/>
    </w:rPr>
  </w:style>
  <w:style w:type="character" w:customStyle="1" w:styleId="151">
    <w:name w:val="批注文字 Char"/>
    <w:link w:val="16"/>
    <w:autoRedefine/>
    <w:qFormat/>
    <w:uiPriority w:val="0"/>
    <w:rPr>
      <w:rFonts w:eastAsia="宋体"/>
      <w:kern w:val="2"/>
      <w:sz w:val="21"/>
      <w:szCs w:val="24"/>
      <w:lang w:val="en-US" w:eastAsia="zh-CN" w:bidi="ar-SA"/>
    </w:rPr>
  </w:style>
  <w:style w:type="character" w:customStyle="1" w:styleId="152">
    <w:name w:val="para1"/>
    <w:autoRedefine/>
    <w:qFormat/>
    <w:uiPriority w:val="0"/>
    <w:rPr>
      <w:rFonts w:hint="default" w:ascii="Arial" w:hAnsi="Arial" w:cs="Arial"/>
      <w:sz w:val="18"/>
      <w:szCs w:val="18"/>
    </w:rPr>
  </w:style>
  <w:style w:type="character" w:customStyle="1" w:styleId="153">
    <w:name w:val="font141"/>
    <w:autoRedefine/>
    <w:qFormat/>
    <w:uiPriority w:val="0"/>
    <w:rPr>
      <w:rFonts w:ascii="宋体" w:hAnsi="宋体" w:eastAsia="宋体" w:cs="宋体"/>
      <w:color w:val="C00000"/>
      <w:sz w:val="20"/>
      <w:szCs w:val="20"/>
      <w:u w:val="none"/>
    </w:rPr>
  </w:style>
  <w:style w:type="character" w:customStyle="1" w:styleId="154">
    <w:name w:val="日期 Char"/>
    <w:link w:val="27"/>
    <w:autoRedefine/>
    <w:qFormat/>
    <w:uiPriority w:val="0"/>
    <w:rPr>
      <w:kern w:val="2"/>
      <w:sz w:val="28"/>
    </w:rPr>
  </w:style>
  <w:style w:type="character" w:customStyle="1" w:styleId="155">
    <w:name w:val="标题 4 Char"/>
    <w:link w:val="5"/>
    <w:autoRedefine/>
    <w:qFormat/>
    <w:uiPriority w:val="0"/>
    <w:rPr>
      <w:rFonts w:ascii="Arial" w:hAnsi="Arial"/>
      <w:bCs/>
      <w:kern w:val="2"/>
      <w:sz w:val="24"/>
      <w:szCs w:val="28"/>
    </w:rPr>
  </w:style>
  <w:style w:type="character" w:customStyle="1" w:styleId="156">
    <w:name w:val="introduction1"/>
    <w:autoRedefine/>
    <w:qFormat/>
    <w:uiPriority w:val="0"/>
  </w:style>
  <w:style w:type="character" w:customStyle="1" w:styleId="157">
    <w:name w:val="base"/>
    <w:basedOn w:val="47"/>
    <w:autoRedefine/>
    <w:qFormat/>
    <w:uiPriority w:val="0"/>
  </w:style>
  <w:style w:type="character" w:customStyle="1" w:styleId="158">
    <w:name w:val="font131"/>
    <w:autoRedefine/>
    <w:qFormat/>
    <w:uiPriority w:val="0"/>
    <w:rPr>
      <w:rFonts w:hint="eastAsia" w:ascii="宋体" w:hAnsi="宋体" w:eastAsia="宋体" w:cs="宋体"/>
      <w:color w:val="FF0000"/>
      <w:sz w:val="20"/>
      <w:szCs w:val="20"/>
      <w:u w:val="none"/>
    </w:rPr>
  </w:style>
  <w:style w:type="character" w:customStyle="1" w:styleId="159">
    <w:name w:val="unnamed11"/>
    <w:basedOn w:val="47"/>
    <w:autoRedefine/>
    <w:qFormat/>
    <w:uiPriority w:val="0"/>
  </w:style>
  <w:style w:type="character" w:customStyle="1" w:styleId="160">
    <w:name w:val="font51"/>
    <w:basedOn w:val="47"/>
    <w:autoRedefine/>
    <w:qFormat/>
    <w:uiPriority w:val="0"/>
    <w:rPr>
      <w:rFonts w:hint="eastAsia" w:ascii="宋体" w:hAnsi="宋体" w:eastAsia="宋体" w:cs="宋体"/>
      <w:color w:val="000000"/>
      <w:sz w:val="20"/>
      <w:szCs w:val="20"/>
      <w:u w:val="none"/>
    </w:rPr>
  </w:style>
  <w:style w:type="character" w:customStyle="1" w:styleId="161">
    <w:name w:val="hour_am"/>
    <w:basedOn w:val="47"/>
    <w:autoRedefine/>
    <w:qFormat/>
    <w:uiPriority w:val="0"/>
  </w:style>
  <w:style w:type="character" w:customStyle="1" w:styleId="162">
    <w:name w:val="标题 9 Char"/>
    <w:link w:val="10"/>
    <w:autoRedefine/>
    <w:qFormat/>
    <w:uiPriority w:val="0"/>
    <w:rPr>
      <w:rFonts w:ascii="Arial" w:hAnsi="Arial" w:eastAsia="黑体"/>
      <w:kern w:val="2"/>
      <w:sz w:val="21"/>
      <w:szCs w:val="21"/>
    </w:rPr>
  </w:style>
  <w:style w:type="character" w:customStyle="1" w:styleId="163">
    <w:name w:val="正文文本 2 Char1"/>
    <w:autoRedefine/>
    <w:semiHidden/>
    <w:qFormat/>
    <w:uiPriority w:val="99"/>
    <w:rPr>
      <w:kern w:val="2"/>
      <w:sz w:val="21"/>
    </w:rPr>
  </w:style>
  <w:style w:type="character" w:customStyle="1" w:styleId="164">
    <w:name w:val="页眉 Char"/>
    <w:link w:val="31"/>
    <w:autoRedefine/>
    <w:qFormat/>
    <w:uiPriority w:val="0"/>
    <w:rPr>
      <w:rFonts w:eastAsia="宋体"/>
      <w:kern w:val="2"/>
      <w:sz w:val="18"/>
      <w:szCs w:val="18"/>
      <w:lang w:val="en-US" w:eastAsia="zh-CN" w:bidi="ar-SA"/>
    </w:rPr>
  </w:style>
  <w:style w:type="character" w:customStyle="1" w:styleId="165">
    <w:name w:val="emtidy-3"/>
    <w:basedOn w:val="47"/>
    <w:autoRedefine/>
    <w:qFormat/>
    <w:uiPriority w:val="0"/>
  </w:style>
  <w:style w:type="character" w:customStyle="1" w:styleId="166">
    <w:name w:val="tmpztreemove_arrow"/>
    <w:autoRedefine/>
    <w:qFormat/>
    <w:uiPriority w:val="0"/>
    <w:rPr>
      <w:shd w:val="clear" w:color="auto" w:fill="FFFFFF"/>
    </w:rPr>
  </w:style>
  <w:style w:type="character" w:customStyle="1" w:styleId="167">
    <w:name w:val="列出段落 Char"/>
    <w:link w:val="97"/>
    <w:autoRedefine/>
    <w:qFormat/>
    <w:uiPriority w:val="34"/>
    <w:rPr>
      <w:rFonts w:ascii="Calibri" w:hAnsi="Calibri"/>
      <w:kern w:val="2"/>
      <w:sz w:val="21"/>
      <w:szCs w:val="22"/>
    </w:rPr>
  </w:style>
  <w:style w:type="character" w:customStyle="1" w:styleId="168">
    <w:name w:val="正文文本 2 Char"/>
    <w:link w:val="39"/>
    <w:autoRedefine/>
    <w:qFormat/>
    <w:uiPriority w:val="0"/>
    <w:rPr>
      <w:rFonts w:ascii="楷体_GB2312" w:hAnsi="Copperplate Gothic Bold" w:eastAsia="楷体_GB2312"/>
      <w:kern w:val="2"/>
      <w:sz w:val="28"/>
    </w:rPr>
  </w:style>
  <w:style w:type="character" w:customStyle="1" w:styleId="169">
    <w:name w:val="hui3"/>
    <w:autoRedefine/>
    <w:qFormat/>
    <w:uiPriority w:val="0"/>
    <w:rPr>
      <w:color w:val="333333"/>
    </w:rPr>
  </w:style>
  <w:style w:type="character" w:customStyle="1" w:styleId="170">
    <w:name w:val="emtidy-4"/>
    <w:basedOn w:val="47"/>
    <w:autoRedefine/>
    <w:qFormat/>
    <w:uiPriority w:val="0"/>
  </w:style>
  <w:style w:type="character" w:customStyle="1" w:styleId="171">
    <w:name w:val="题注 Char"/>
    <w:link w:val="14"/>
    <w:autoRedefine/>
    <w:qFormat/>
    <w:uiPriority w:val="0"/>
    <w:rPr>
      <w:rFonts w:ascii="Arial" w:hAnsi="Arial" w:eastAsia="黑体" w:cs="Arial"/>
      <w:kern w:val="2"/>
    </w:rPr>
  </w:style>
  <w:style w:type="character" w:customStyle="1" w:styleId="172">
    <w:name w:val="old"/>
    <w:autoRedefine/>
    <w:qFormat/>
    <w:uiPriority w:val="0"/>
    <w:rPr>
      <w:color w:val="999999"/>
    </w:rPr>
  </w:style>
  <w:style w:type="character" w:customStyle="1" w:styleId="173">
    <w:name w:val="font21"/>
    <w:basedOn w:val="47"/>
    <w:autoRedefine/>
    <w:qFormat/>
    <w:uiPriority w:val="0"/>
    <w:rPr>
      <w:rFonts w:ascii="宋体" w:hAnsi="宋体" w:eastAsia="宋体" w:cs="宋体"/>
      <w:color w:val="FF0000"/>
      <w:sz w:val="20"/>
      <w:szCs w:val="20"/>
      <w:u w:val="none"/>
    </w:rPr>
  </w:style>
  <w:style w:type="character" w:customStyle="1" w:styleId="174">
    <w:name w:val="标题 6 Char"/>
    <w:link w:val="7"/>
    <w:autoRedefine/>
    <w:qFormat/>
    <w:uiPriority w:val="0"/>
    <w:rPr>
      <w:rFonts w:ascii="Arial Unicode MS" w:hAnsi="Arial Unicode MS"/>
      <w:bCs/>
      <w:kern w:val="2"/>
      <w:sz w:val="24"/>
      <w:szCs w:val="24"/>
    </w:rPr>
  </w:style>
  <w:style w:type="character" w:customStyle="1" w:styleId="175">
    <w:name w:val="招标书 正文 Char"/>
    <w:link w:val="122"/>
    <w:autoRedefine/>
    <w:qFormat/>
    <w:uiPriority w:val="0"/>
    <w:rPr>
      <w:rFonts w:ascii="宋体" w:hAnsi="宋体"/>
      <w:color w:val="000000"/>
      <w:sz w:val="24"/>
      <w:szCs w:val="28"/>
    </w:rPr>
  </w:style>
  <w:style w:type="character" w:customStyle="1" w:styleId="176">
    <w:name w:val="标题 2 Char"/>
    <w:link w:val="3"/>
    <w:autoRedefine/>
    <w:qFormat/>
    <w:uiPriority w:val="9"/>
    <w:rPr>
      <w:rFonts w:ascii="Arial" w:hAnsi="Arial"/>
      <w:b/>
      <w:bCs/>
      <w:sz w:val="28"/>
      <w:szCs w:val="32"/>
    </w:rPr>
  </w:style>
  <w:style w:type="character" w:customStyle="1" w:styleId="177">
    <w:name w:val="页脚 Char"/>
    <w:link w:val="30"/>
    <w:autoRedefine/>
    <w:qFormat/>
    <w:uiPriority w:val="99"/>
    <w:rPr>
      <w:rFonts w:eastAsia="宋体"/>
      <w:kern w:val="2"/>
      <w:sz w:val="18"/>
      <w:szCs w:val="18"/>
      <w:lang w:val="en-US" w:eastAsia="zh-CN" w:bidi="ar-SA"/>
    </w:rPr>
  </w:style>
  <w:style w:type="character" w:customStyle="1" w:styleId="178">
    <w:name w:val="font11"/>
    <w:basedOn w:val="47"/>
    <w:autoRedefine/>
    <w:qFormat/>
    <w:uiPriority w:val="0"/>
    <w:rPr>
      <w:rFonts w:hint="eastAsia" w:ascii="宋体" w:hAnsi="宋体" w:eastAsia="宋体" w:cs="宋体"/>
      <w:color w:val="000000"/>
      <w:sz w:val="20"/>
      <w:szCs w:val="20"/>
      <w:u w:val="none"/>
    </w:rPr>
  </w:style>
  <w:style w:type="character" w:customStyle="1" w:styleId="179">
    <w:name w:val="标题 Char"/>
    <w:link w:val="42"/>
    <w:autoRedefine/>
    <w:qFormat/>
    <w:uiPriority w:val="0"/>
    <w:rPr>
      <w:rFonts w:ascii="Cambria" w:hAnsi="Cambria"/>
      <w:b/>
      <w:bCs/>
      <w:kern w:val="2"/>
      <w:sz w:val="32"/>
      <w:szCs w:val="32"/>
    </w:rPr>
  </w:style>
  <w:style w:type="character" w:customStyle="1" w:styleId="180">
    <w:name w:val="正文文本 字符"/>
    <w:autoRedefine/>
    <w:qFormat/>
    <w:uiPriority w:val="0"/>
    <w:rPr>
      <w:kern w:val="2"/>
      <w:sz w:val="21"/>
    </w:rPr>
  </w:style>
  <w:style w:type="character" w:customStyle="1" w:styleId="181">
    <w:name w:val="button"/>
    <w:basedOn w:val="47"/>
    <w:autoRedefine/>
    <w:qFormat/>
    <w:uiPriority w:val="0"/>
  </w:style>
  <w:style w:type="character" w:customStyle="1" w:styleId="182">
    <w:name w:val="标题 8 Char"/>
    <w:link w:val="9"/>
    <w:autoRedefine/>
    <w:qFormat/>
    <w:uiPriority w:val="0"/>
    <w:rPr>
      <w:rFonts w:ascii="仿宋_GB2312" w:eastAsia="仿宋_GB2312"/>
      <w:b/>
      <w:kern w:val="2"/>
      <w:sz w:val="24"/>
    </w:rPr>
  </w:style>
  <w:style w:type="character" w:customStyle="1" w:styleId="183">
    <w:name w:val="c lh15"/>
    <w:basedOn w:val="47"/>
    <w:autoRedefine/>
    <w:qFormat/>
    <w:uiPriority w:val="0"/>
  </w:style>
  <w:style w:type="character" w:customStyle="1" w:styleId="184">
    <w:name w:val="纯文本 Char"/>
    <w:link w:val="22"/>
    <w:autoRedefine/>
    <w:qFormat/>
    <w:uiPriority w:val="0"/>
    <w:rPr>
      <w:rFonts w:ascii="宋体" w:hAnsi="Courier New" w:eastAsia="宋体"/>
      <w:kern w:val="2"/>
      <w:sz w:val="21"/>
      <w:lang w:val="en-US" w:eastAsia="zh-CN" w:bidi="ar-SA"/>
    </w:rPr>
  </w:style>
  <w:style w:type="character" w:customStyle="1" w:styleId="185">
    <w:name w:val="font71"/>
    <w:autoRedefine/>
    <w:qFormat/>
    <w:uiPriority w:val="0"/>
    <w:rPr>
      <w:rFonts w:hint="eastAsia" w:ascii="宋体" w:hAnsi="宋体" w:eastAsia="宋体" w:cs="宋体"/>
      <w:color w:val="000000"/>
      <w:sz w:val="20"/>
      <w:szCs w:val="20"/>
      <w:u w:val="none"/>
    </w:rPr>
  </w:style>
  <w:style w:type="character" w:customStyle="1" w:styleId="186">
    <w:name w:val="hour_pm"/>
    <w:basedOn w:val="47"/>
    <w:autoRedefine/>
    <w:qFormat/>
    <w:uiPriority w:val="0"/>
  </w:style>
  <w:style w:type="character" w:customStyle="1" w:styleId="187">
    <w:name w:val="正文缩进 Char"/>
    <w:link w:val="12"/>
    <w:autoRedefine/>
    <w:qFormat/>
    <w:uiPriority w:val="0"/>
    <w:rPr>
      <w:kern w:val="2"/>
      <w:sz w:val="21"/>
      <w:szCs w:val="24"/>
    </w:rPr>
  </w:style>
  <w:style w:type="character" w:customStyle="1" w:styleId="188">
    <w:name w:val="批注框文本 Char"/>
    <w:link w:val="29"/>
    <w:autoRedefine/>
    <w:qFormat/>
    <w:uiPriority w:val="99"/>
    <w:rPr>
      <w:kern w:val="2"/>
      <w:sz w:val="18"/>
      <w:szCs w:val="18"/>
    </w:rPr>
  </w:style>
  <w:style w:type="character" w:customStyle="1" w:styleId="189">
    <w:name w:val="font31"/>
    <w:basedOn w:val="47"/>
    <w:autoRedefine/>
    <w:qFormat/>
    <w:uiPriority w:val="0"/>
    <w:rPr>
      <w:rFonts w:hint="eastAsia" w:ascii="宋体" w:hAnsi="宋体" w:eastAsia="宋体" w:cs="宋体"/>
      <w:color w:val="000000"/>
      <w:sz w:val="20"/>
      <w:szCs w:val="20"/>
      <w:u w:val="none"/>
    </w:rPr>
  </w:style>
  <w:style w:type="character" w:customStyle="1" w:styleId="190">
    <w:name w:val="font91"/>
    <w:basedOn w:val="47"/>
    <w:autoRedefine/>
    <w:qFormat/>
    <w:uiPriority w:val="0"/>
    <w:rPr>
      <w:rFonts w:hint="eastAsia" w:ascii="宋体" w:hAnsi="宋体" w:eastAsia="宋体" w:cs="宋体"/>
      <w:color w:val="000000"/>
      <w:sz w:val="20"/>
      <w:szCs w:val="20"/>
      <w:u w:val="none"/>
    </w:rPr>
  </w:style>
  <w:style w:type="character" w:customStyle="1" w:styleId="191">
    <w:name w:val="副标题 Char1"/>
    <w:autoRedefine/>
    <w:qFormat/>
    <w:uiPriority w:val="11"/>
    <w:rPr>
      <w:rFonts w:ascii="Cambria" w:hAnsi="Cambria" w:cs="Times New Roman"/>
      <w:b/>
      <w:bCs/>
      <w:kern w:val="28"/>
      <w:sz w:val="32"/>
      <w:szCs w:val="32"/>
    </w:rPr>
  </w:style>
  <w:style w:type="character" w:customStyle="1" w:styleId="192">
    <w:name w:val="displayarti"/>
    <w:autoRedefine/>
    <w:qFormat/>
    <w:uiPriority w:val="0"/>
    <w:rPr>
      <w:color w:val="FFFFFF"/>
      <w:shd w:val="clear" w:color="auto" w:fill="A00000"/>
    </w:rPr>
  </w:style>
  <w:style w:type="character" w:customStyle="1" w:styleId="193">
    <w:name w:val="样式 正文缩进 + 首行缩进:  2 字符 段前: 0.5 行 段后: 0.5 行 Char"/>
    <w:link w:val="124"/>
    <w:autoRedefine/>
    <w:qFormat/>
    <w:uiPriority w:val="0"/>
    <w:rPr>
      <w:rFonts w:cs="宋体"/>
      <w:kern w:val="2"/>
      <w:sz w:val="24"/>
    </w:rPr>
  </w:style>
  <w:style w:type="character" w:customStyle="1" w:styleId="194">
    <w:name w:val="正文文本缩进 Char"/>
    <w:link w:val="19"/>
    <w:autoRedefine/>
    <w:qFormat/>
    <w:uiPriority w:val="0"/>
    <w:rPr>
      <w:sz w:val="28"/>
    </w:rPr>
  </w:style>
  <w:style w:type="character" w:customStyle="1" w:styleId="195">
    <w:name w:val="副标题 Char"/>
    <w:link w:val="33"/>
    <w:autoRedefine/>
    <w:qFormat/>
    <w:uiPriority w:val="0"/>
    <w:rPr>
      <w:rFonts w:ascii="Cambria" w:hAnsi="Cambria"/>
      <w:b/>
      <w:bCs/>
      <w:kern w:val="28"/>
      <w:sz w:val="32"/>
      <w:szCs w:val="32"/>
    </w:rPr>
  </w:style>
  <w:style w:type="character" w:customStyle="1" w:styleId="196">
    <w:name w:val="标题 3 Char"/>
    <w:link w:val="4"/>
    <w:autoRedefine/>
    <w:qFormat/>
    <w:uiPriority w:val="0"/>
    <w:rPr>
      <w:b/>
      <w:bCs/>
      <w:kern w:val="2"/>
      <w:sz w:val="24"/>
      <w:szCs w:val="24"/>
    </w:rPr>
  </w:style>
  <w:style w:type="character" w:customStyle="1" w:styleId="197">
    <w:name w:val="font61"/>
    <w:basedOn w:val="47"/>
    <w:autoRedefine/>
    <w:qFormat/>
    <w:uiPriority w:val="0"/>
    <w:rPr>
      <w:rFonts w:hint="eastAsia" w:ascii="宋体" w:hAnsi="宋体" w:eastAsia="宋体" w:cs="宋体"/>
      <w:color w:val="C00000"/>
      <w:sz w:val="20"/>
      <w:szCs w:val="20"/>
      <w:u w:val="none"/>
    </w:rPr>
  </w:style>
  <w:style w:type="character" w:customStyle="1" w:styleId="198">
    <w:name w:val="ziti12-333-25"/>
    <w:basedOn w:val="47"/>
    <w:autoRedefine/>
    <w:qFormat/>
    <w:uiPriority w:val="0"/>
  </w:style>
  <w:style w:type="character" w:customStyle="1" w:styleId="199">
    <w:name w:val="style31"/>
    <w:autoRedefine/>
    <w:qFormat/>
    <w:uiPriority w:val="0"/>
    <w:rPr>
      <w:sz w:val="21"/>
      <w:szCs w:val="21"/>
    </w:rPr>
  </w:style>
  <w:style w:type="character" w:customStyle="1" w:styleId="200">
    <w:name w:val="ca-01"/>
    <w:autoRedefine/>
    <w:qFormat/>
    <w:uiPriority w:val="0"/>
    <w:rPr>
      <w:rFonts w:hint="eastAsia" w:ascii="宋体" w:hAnsi="宋体" w:eastAsia="宋体"/>
      <w:sz w:val="28"/>
      <w:szCs w:val="28"/>
    </w:rPr>
  </w:style>
  <w:style w:type="character" w:customStyle="1" w:styleId="201">
    <w:name w:val="正文文本 3 Char1"/>
    <w:autoRedefine/>
    <w:semiHidden/>
    <w:qFormat/>
    <w:uiPriority w:val="99"/>
    <w:rPr>
      <w:kern w:val="2"/>
      <w:sz w:val="16"/>
      <w:szCs w:val="16"/>
    </w:rPr>
  </w:style>
  <w:style w:type="character" w:customStyle="1" w:styleId="202">
    <w:name w:val="font22"/>
    <w:basedOn w:val="47"/>
    <w:autoRedefine/>
    <w:qFormat/>
    <w:uiPriority w:val="0"/>
    <w:rPr>
      <w:rFonts w:hint="eastAsia" w:ascii="宋体" w:hAnsi="宋体" w:eastAsia="宋体" w:cs="宋体"/>
      <w:color w:val="000000"/>
      <w:sz w:val="20"/>
      <w:szCs w:val="20"/>
      <w:u w:val="none"/>
    </w:rPr>
  </w:style>
  <w:style w:type="character" w:customStyle="1" w:styleId="203">
    <w:name w:val="font13"/>
    <w:basedOn w:val="47"/>
    <w:autoRedefine/>
    <w:qFormat/>
    <w:uiPriority w:val="0"/>
    <w:rPr>
      <w:rFonts w:hint="eastAsia" w:ascii="宋体" w:hAnsi="宋体" w:eastAsia="宋体" w:cs="宋体"/>
      <w:color w:val="000000"/>
      <w:sz w:val="20"/>
      <w:szCs w:val="20"/>
      <w:u w:val="none"/>
      <w:vertAlign w:val="superscript"/>
    </w:rPr>
  </w:style>
  <w:style w:type="character" w:customStyle="1" w:styleId="204">
    <w:name w:val="font132"/>
    <w:basedOn w:val="47"/>
    <w:autoRedefine/>
    <w:qFormat/>
    <w:uiPriority w:val="0"/>
    <w:rPr>
      <w:rFonts w:hint="eastAsia" w:ascii="宋体" w:hAnsi="宋体" w:eastAsia="宋体" w:cs="宋体"/>
      <w:color w:val="000000"/>
      <w:sz w:val="16"/>
      <w:szCs w:val="16"/>
      <w:u w:val="none"/>
    </w:rPr>
  </w:style>
  <w:style w:type="character" w:customStyle="1" w:styleId="205">
    <w:name w:val="font171"/>
    <w:basedOn w:val="47"/>
    <w:autoRedefine/>
    <w:qFormat/>
    <w:uiPriority w:val="0"/>
    <w:rPr>
      <w:rFonts w:ascii="宋体" w:hAnsi="宋体" w:eastAsia="宋体" w:cs="宋体"/>
      <w:color w:val="000000"/>
      <w:sz w:val="16"/>
      <w:szCs w:val="16"/>
      <w:u w:val="none"/>
    </w:rPr>
  </w:style>
  <w:style w:type="character" w:customStyle="1" w:styleId="206">
    <w:name w:val="font151"/>
    <w:basedOn w:val="47"/>
    <w:autoRedefine/>
    <w:qFormat/>
    <w:uiPriority w:val="0"/>
    <w:rPr>
      <w:rFonts w:hint="default" w:ascii="Tahoma" w:hAnsi="Tahoma" w:eastAsia="Tahoma" w:cs="Tahoma"/>
      <w:color w:val="000000"/>
      <w:sz w:val="16"/>
      <w:szCs w:val="16"/>
      <w:u w:val="none"/>
    </w:rPr>
  </w:style>
  <w:style w:type="character" w:customStyle="1" w:styleId="207">
    <w:name w:val="font161"/>
    <w:basedOn w:val="47"/>
    <w:autoRedefine/>
    <w:qFormat/>
    <w:uiPriority w:val="0"/>
    <w:rPr>
      <w:rFonts w:hint="eastAsia" w:ascii="宋体" w:hAnsi="宋体" w:eastAsia="宋体" w:cs="宋体"/>
      <w:color w:val="000000"/>
      <w:sz w:val="16"/>
      <w:szCs w:val="16"/>
      <w:u w:val="none"/>
    </w:rPr>
  </w:style>
  <w:style w:type="character" w:customStyle="1" w:styleId="208">
    <w:name w:val="font112"/>
    <w:basedOn w:val="47"/>
    <w:autoRedefine/>
    <w:qFormat/>
    <w:uiPriority w:val="0"/>
    <w:rPr>
      <w:rFonts w:hint="eastAsia" w:ascii="宋体" w:hAnsi="宋体" w:eastAsia="宋体" w:cs="宋体"/>
      <w:color w:val="000000"/>
      <w:sz w:val="20"/>
      <w:szCs w:val="20"/>
      <w:u w:val="none"/>
    </w:rPr>
  </w:style>
  <w:style w:type="table" w:customStyle="1" w:styleId="209">
    <w:name w:val="Table Normal"/>
    <w:basedOn w:val="45"/>
    <w:autoRedefine/>
    <w:semiHidden/>
    <w:qFormat/>
    <w:uiPriority w:val="0"/>
    <w:rPr>
      <w:rFonts w:ascii="Arial" w:hAnsi="Arial" w:cs="Arial"/>
    </w:rPr>
    <w:tblPr>
      <w:tblCellMar>
        <w:top w:w="0" w:type="dxa"/>
        <w:left w:w="0" w:type="dxa"/>
        <w:bottom w:w="0" w:type="dxa"/>
        <w:right w:w="0" w:type="dxa"/>
      </w:tblCellMar>
    </w:tblPr>
  </w:style>
  <w:style w:type="paragraph" w:customStyle="1" w:styleId="210">
    <w:name w:val="正文3"/>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11">
    <w:name w:val="样式 首行缩进:  2 字符"/>
    <w:basedOn w:val="1"/>
    <w:autoRedefine/>
    <w:qFormat/>
    <w:uiPriority w:val="0"/>
    <w:pPr>
      <w:spacing w:line="400" w:lineRule="exact"/>
      <w:ind w:firstLine="200" w:firstLineChars="200"/>
    </w:pPr>
    <w:rPr>
      <w:rFonts w:ascii="Times New Roman"/>
      <w:kern w:val="2"/>
      <w:sz w:val="21"/>
      <w:szCs w:val="24"/>
    </w:rPr>
  </w:style>
  <w:style w:type="character" w:customStyle="1" w:styleId="212">
    <w:name w:val="正文文本 Char"/>
    <w:basedOn w:val="47"/>
    <w:link w:val="18"/>
    <w:autoRedefine/>
    <w:qFormat/>
    <w:uiPriority w:val="0"/>
    <w:rPr>
      <w:kern w:val="2"/>
      <w:sz w:val="21"/>
      <w:szCs w:val="24"/>
    </w:rPr>
  </w:style>
  <w:style w:type="character" w:customStyle="1" w:styleId="213">
    <w:name w:val="glyphicon"/>
    <w:basedOn w:val="47"/>
    <w:autoRedefine/>
    <w:qFormat/>
    <w:uiPriority w:val="0"/>
  </w:style>
  <w:style w:type="paragraph" w:customStyle="1" w:styleId="214">
    <w:name w:val="小标"/>
    <w:basedOn w:val="1"/>
    <w:autoRedefine/>
    <w:qFormat/>
    <w:uiPriority w:val="0"/>
    <w:pPr>
      <w:autoSpaceDE w:val="0"/>
      <w:autoSpaceDN w:val="0"/>
      <w:adjustRightInd w:val="0"/>
      <w:spacing w:line="288" w:lineRule="auto"/>
      <w:ind w:firstLine="480"/>
      <w:jc w:val="left"/>
      <w:textAlignment w:val="baseline"/>
    </w:pPr>
    <w:rPr>
      <w:rFonts w:ascii="黑体" w:eastAsia="黑体"/>
      <w:sz w:val="28"/>
    </w:rPr>
  </w:style>
  <w:style w:type="paragraph" w:customStyle="1" w:styleId="215">
    <w:name w:val="大分"/>
    <w:basedOn w:val="1"/>
    <w:autoRedefine/>
    <w:qFormat/>
    <w:uiPriority w:val="0"/>
    <w:pPr>
      <w:autoSpaceDE w:val="0"/>
      <w:autoSpaceDN w:val="0"/>
      <w:adjustRightInd w:val="0"/>
      <w:spacing w:line="288" w:lineRule="auto"/>
      <w:ind w:firstLine="480"/>
      <w:jc w:val="left"/>
      <w:textAlignment w:val="baseline"/>
    </w:pPr>
  </w:style>
  <w:style w:type="paragraph" w:customStyle="1" w:styleId="216">
    <w:name w:val="正文空2格  1."/>
    <w:basedOn w:val="1"/>
    <w:autoRedefine/>
    <w:qFormat/>
    <w:uiPriority w:val="0"/>
    <w:pPr>
      <w:adjustRightInd w:val="0"/>
      <w:spacing w:line="360" w:lineRule="auto"/>
      <w:ind w:firstLine="480" w:firstLineChars="200"/>
    </w:pPr>
    <w:rPr>
      <w:rFonts w:hint="eastAsia" w:eastAsia="仿宋"/>
      <w:sz w:val="28"/>
    </w:rPr>
  </w:style>
  <w:style w:type="paragraph" w:customStyle="1" w:styleId="217">
    <w:name w:val="正文4"/>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218">
    <w:name w:val="noticepurchasetime-noticepurchasetime"/>
    <w:basedOn w:val="47"/>
    <w:autoRedefine/>
    <w:qFormat/>
    <w:uiPriority w:val="0"/>
  </w:style>
  <w:style w:type="paragraph" w:customStyle="1" w:styleId="219">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220">
    <w:name w:val="NormalCharacter"/>
    <w:autoRedefine/>
    <w:qFormat/>
    <w:uiPriority w:val="0"/>
  </w:style>
  <w:style w:type="paragraph" w:customStyle="1" w:styleId="221">
    <w:name w:val="标题2"/>
    <w:basedOn w:val="3"/>
    <w:next w:val="1"/>
    <w:autoRedefine/>
    <w:qFormat/>
    <w:uiPriority w:val="0"/>
    <w:pPr>
      <w:widowControl/>
      <w:spacing w:beforeLines="10" w:afterLines="10" w:line="240" w:lineRule="auto"/>
      <w:jc w:val="left"/>
    </w:pPr>
    <w:rPr>
      <w:rFonts w:ascii="Times New Roman" w:hAnsi="Times New Roman" w:eastAsia="黑体"/>
      <w:szCs w:val="24"/>
    </w:rPr>
  </w:style>
  <w:style w:type="character" w:customStyle="1" w:styleId="222">
    <w:name w:val="标题 3 字符"/>
    <w:link w:val="4"/>
    <w:autoRedefine/>
    <w:qFormat/>
    <w:uiPriority w:val="0"/>
    <w:rPr>
      <w:rFonts w:hAnsi="Times New Roman" w:eastAsia="仿宋"/>
      <w:b/>
      <w:bCs/>
      <w:kern w:val="2"/>
      <w:sz w:val="24"/>
      <w:szCs w:val="24"/>
    </w:rPr>
  </w:style>
  <w:style w:type="paragraph" w:customStyle="1" w:styleId="223">
    <w:name w:val="Table Text"/>
    <w:basedOn w:val="1"/>
    <w:autoRedefine/>
    <w:semiHidden/>
    <w:qFormat/>
    <w:uiPriority w:val="0"/>
    <w:rPr>
      <w:rFonts w:ascii="Arial" w:hAnsi="Arial" w:eastAsia="Arial" w:cs="Arial"/>
      <w:sz w:val="21"/>
      <w:szCs w:val="21"/>
      <w:lang w:val="en-US" w:eastAsia="en-US" w:bidi="ar-SA"/>
    </w:rPr>
  </w:style>
  <w:style w:type="paragraph" w:customStyle="1" w:styleId="224">
    <w:name w:val="目录文字"/>
    <w:basedOn w:val="1"/>
    <w:autoRedefine/>
    <w:qFormat/>
    <w:uiPriority w:val="0"/>
    <w:pPr>
      <w:spacing w:line="480" w:lineRule="auto"/>
    </w:pPr>
    <w:rPr>
      <w:rFonts w:ascii="宋体" w:hAnsi="宋体"/>
      <w:sz w:val="24"/>
    </w:rPr>
  </w:style>
  <w:style w:type="paragraph" w:customStyle="1" w:styleId="225">
    <w:name w:val="Table Paragraph"/>
    <w:basedOn w:val="1"/>
    <w:qFormat/>
    <w:uiPriority w:val="1"/>
  </w:style>
  <w:style w:type="paragraph" w:customStyle="1" w:styleId="22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399e15a6-618b-4618-abea-4f4c01eb5d98</errorID>
      <errorWord>〉</errorWord>
      <group>L1_Punc</group>
      <groupName>标点问题</groupName>
      <ability>L2_Punc</ability>
      <abilityName>标点符号检查</abilityName>
      <candidateList/>
      <explain/>
      <paraID>41E4A51D</paraID>
      <start>57</start>
      <end>58</end>
      <status>unmodified</status>
      <modifiedWord/>
      <trackRevisions>false</trackRevisions>
    </reviewItem>
    <reviewItem>
      <errorID>b795495a-0e76-4340-a37a-465d5daaef7e</errorID>
      <errorWord>〉</errorWord>
      <group>L1_Punc</group>
      <groupName>标点问题</groupName>
      <ability>L2_Punc</ability>
      <abilityName>标点符号检查</abilityName>
      <candidateList/>
      <explain/>
      <paraID>41E4A51D</paraID>
      <start>64</start>
      <end>65</end>
      <status>unmodified</status>
      <modifiedWord/>
      <trackRevisions>false</trackRevisions>
    </reviewItem>
    <reviewItem>
      <errorID>4ef7c44b-89e5-4fde-9e87-dcfa59d12749</errorID>
      <errorWord>〉</errorWord>
      <group>L1_Punc</group>
      <groupName>标点问题</groupName>
      <ability>L2_Punc</ability>
      <abilityName>标点符号检查</abilityName>
      <candidateList/>
      <explain/>
      <paraID>41E4A51D</paraID>
      <start>75</start>
      <end>76</end>
      <status>unmodified</status>
      <modifiedWord/>
      <trackRevisions>false</trackRevisions>
    </reviewItem>
    <reviewItem>
      <errorID>3b8cd041-ded4-4182-b2fd-9ceed17b2aab</errorID>
      <errorWord>;</errorWord>
      <group>L1_Format</group>
      <groupName>格式问题</groupName>
      <ability>L2_HalfPunc</ability>
      <abilityName>全半角检查</abilityName>
      <candidateList>
        <item>；</item>
      </candidateList>
      <explain>文本全半角错误。</explain>
      <paraID>3898DD05</paraID>
      <start>25</start>
      <end>26</end>
      <status>unmodified</status>
      <modifiedWord/>
      <trackRevisions>false</trackRevisions>
    </reviewItem>
    <reviewItem>
      <errorID>e503fa21-33e2-4afa-971e-eab18c85621f</errorID>
      <errorWord>（</errorWord>
      <group>L1_Punc</group>
      <groupName>标点问题</groupName>
      <ability>L2_Punc</ability>
      <abilityName>标点符号检查</abilityName>
      <candidateList/>
      <explain/>
      <paraID>18A915F0</paraID>
      <start>11</start>
      <end>12</end>
      <status>unmodified</status>
      <modifiedWord/>
      <trackRevisions>false</trackRevisions>
    </reviewItem>
    <reviewItem>
      <errorID>526fdd56-e937-4149-b96d-2a01da049584</errorID>
      <errorWord>〉</errorWord>
      <group>L1_Punc</group>
      <groupName>标点问题</groupName>
      <ability>L2_Punc</ability>
      <abilityName>标点符号检查</abilityName>
      <candidateList/>
      <explain/>
      <paraID>329EED1A</paraID>
      <start>27</start>
      <end>28</end>
      <status>unmodified</status>
      <modifiedWord/>
      <trackRevisions>false</trackRevisions>
    </reviewItem>
    <reviewItem>
      <errorID>495a72dd-7138-4c1c-b1e2-ffb3b77945aa</errorID>
      <errorWord>〉</errorWord>
      <group>L1_Punc</group>
      <groupName>标点问题</groupName>
      <ability>L2_Punc</ability>
      <abilityName>标点符号检查</abilityName>
      <candidateList/>
      <explain/>
      <paraID>329EED1A</paraID>
      <start>34</start>
      <end>35</end>
      <status>unmodified</status>
      <modifiedWord/>
      <trackRevisions>false</trackRevisions>
    </reviewItem>
    <reviewItem>
      <errorID>1d4f0a13-ae9e-499c-b6ce-4960b343a043</errorID>
      <errorWord>〉</errorWord>
      <group>L1_Punc</group>
      <groupName>标点问题</groupName>
      <ability>L2_Punc</ability>
      <abilityName>标点符号检查</abilityName>
      <candidateList/>
      <explain/>
      <paraID>329EED1A</paraID>
      <start>45</start>
      <end>46</end>
      <status>unmodified</status>
      <modifiedWord/>
      <trackRevisions>false</trackRevisions>
    </reviewItem>
    <reviewItem>
      <errorID>e8b726e3-2952-4bd4-835c-a11107336a6c</errorID>
      <errorWord>〉</errorWord>
      <group>L1_Punc</group>
      <groupName>标点问题</groupName>
      <ability>L2_Punc</ability>
      <abilityName>标点符号检查</abilityName>
      <candidateList/>
      <explain/>
      <paraID>57C53ECC</paraID>
      <start>33</start>
      <end>34</end>
      <status>unmodified</status>
      <modifiedWord/>
      <trackRevisions>false</trackRevisions>
    </reviewItem>
    <reviewItem>
      <errorID>d479c3d2-4e49-40fd-b329-5b5730142582</errorID>
      <errorWord>〉</errorWord>
      <group>L1_Punc</group>
      <groupName>标点问题</groupName>
      <ability>L2_Punc</ability>
      <abilityName>标点符号检查</abilityName>
      <candidateList/>
      <explain/>
      <paraID>57C53ECC</paraID>
      <start>40</start>
      <end>41</end>
      <status>unmodified</status>
      <modifiedWord/>
      <trackRevisions>false</trackRevisions>
    </reviewItem>
    <reviewItem>
      <errorID>39b28019-44ad-4ed6-aa26-5b152564eef8</errorID>
      <errorWord>〉</errorWord>
      <group>L1_Punc</group>
      <groupName>标点问题</groupName>
      <ability>L2_Punc</ability>
      <abilityName>标点符号检查</abilityName>
      <candidateList/>
      <explain/>
      <paraID>57C53ECC</paraID>
      <start>51</start>
      <end>52</end>
      <status>unmodified</status>
      <modifiedWord/>
      <trackRevisions>false</trackRevisions>
    </reviewItem>
    <reviewItem>
      <errorID>eb52278e-606c-4cd3-99b4-83f415a34db4</errorID>
      <errorWord>/）</errorWord>
      <group>L1_Punc</group>
      <groupName>标点问题</groupName>
      <ability>L2_Punc</ability>
      <abilityName>标点符号检查</abilityName>
      <candidateList>
        <item>）</item>
      </candidateList>
      <explain/>
      <paraID> 6C2B5B4</paraID>
      <start>82</start>
      <end>84</end>
      <status>unmodified</status>
      <modifiedWord/>
      <trackRevisions>false</trackRevisions>
    </reviewItem>
    <reviewItem>
      <errorID>88f8009d-01b1-451c-b7f9-9335aae7b4c4</errorID>
      <errorWord>/）</errorWord>
      <group>L1_Punc</group>
      <groupName>标点问题</groupName>
      <ability>L2_Punc</ability>
      <abilityName>标点符号检查</abilityName>
      <candidateList>
        <item>）</item>
      </candidateList>
      <explain/>
      <paraID> 1D3A301</paraID>
      <start>69</start>
      <end>71</end>
      <status>unmodified</status>
      <modifiedWord/>
      <trackRevisions>false</trackRevisions>
    </reviewItem>
    <reviewItem>
      <errorID>6467481e-edf8-4d64-a428-df5cdf635959</errorID>
      <errorWord>〉</errorWord>
      <group>L1_Punc</group>
      <groupName>标点问题</groupName>
      <ability>L2_Punc</ability>
      <abilityName>标点符号检查</abilityName>
      <candidateList/>
      <explain/>
      <paraID> 1D3A301</paraID>
      <start>77</start>
      <end>78</end>
      <status>unmodified</status>
      <modifiedWord/>
      <trackRevisions>false</trackRevisions>
    </reviewItem>
    <reviewItem>
      <errorID>08162208-3107-4beb-a99d-44d07903abb6</errorID>
      <errorWord>〉</errorWord>
      <group>L1_Punc</group>
      <groupName>标点问题</groupName>
      <ability>L2_Punc</ability>
      <abilityName>标点符号检查</abilityName>
      <candidateList/>
      <explain/>
      <paraID> 1D3A301</paraID>
      <start>82</start>
      <end>83</end>
      <status>unmodified</status>
      <modifiedWord/>
      <trackRevisions>false</trackRevisions>
    </reviewItem>
    <reviewItem>
      <errorID>6e9d4e4c-2354-4544-b31c-8bd289d73e8d</errorID>
      <errorWord>/）</errorWord>
      <group>L1_Punc</group>
      <groupName>标点问题</groupName>
      <ability>L2_Punc</ability>
      <abilityName>标点符号检查</abilityName>
      <candidateList>
        <item>）</item>
      </candidateList>
      <explain/>
      <paraID>47AEA770</paraID>
      <start>62</start>
      <end>64</end>
      <status>unmodified</status>
      <modifiedWord/>
      <trackRevisions>false</trackRevisions>
    </reviewItem>
    <reviewItem>
      <errorID>32bec649-c3a8-4905-8c0e-1efb1c241bd9</errorID>
      <errorWord>〉</errorWord>
      <group>L1_Punc</group>
      <groupName>标点问题</groupName>
      <ability>L2_Punc</ability>
      <abilityName>标点符号检查</abilityName>
      <candidateList/>
      <explain/>
      <paraID>47AEA770</paraID>
      <start>124</start>
      <end>125</end>
      <status>unmodified</status>
      <modifiedWord/>
      <trackRevisions>false</trackRevisions>
    </reviewItem>
    <reviewItem>
      <errorID>22df15ed-9f9d-4b07-b8e8-20468c50fed8</errorID>
      <errorWord>〉</errorWord>
      <group>L1_Punc</group>
      <groupName>标点问题</groupName>
      <ability>L2_Punc</ability>
      <abilityName>标点符号检查</abilityName>
      <candidateList/>
      <explain/>
      <paraID>47AEA770</paraID>
      <start>132</start>
      <end>133</end>
      <status>unmodified</status>
      <modifiedWord/>
      <trackRevisions>false</trackRevisions>
    </reviewItem>
    <reviewItem>
      <errorID>5f3a2428-8b77-4f44-8655-2ab9b853fd47</errorID>
      <errorWord>〉</errorWord>
      <group>L1_Punc</group>
      <groupName>标点问题</groupName>
      <ability>L2_Punc</ability>
      <abilityName>标点符号检查</abilityName>
      <candidateList/>
      <explain/>
      <paraID>47AEA770</paraID>
      <start>144</start>
      <end>145</end>
      <status>unmodified</status>
      <modifiedWord/>
      <trackRevisions>false</trackRevisions>
    </reviewItem>
    <reviewItem>
      <errorID>2db17c6a-6d9a-4bca-9acf-cbdb47ed646f</errorID>
      <errorWord>〉</errorWord>
      <group>L1_Punc</group>
      <groupName>标点问题</groupName>
      <ability>L2_Punc</ability>
      <abilityName>标点符号检查</abilityName>
      <candidateList/>
      <explain/>
      <paraID>47AEA770</paraID>
      <start>221</start>
      <end>222</end>
      <status>unmodified</status>
      <modifiedWord/>
      <trackRevisions>false</trackRevisions>
    </reviewItem>
    <reviewItem>
      <errorID>bdffc68c-82c7-41d1-a130-26d88469c4cf</errorID>
      <errorWord>〉</errorWord>
      <group>L1_Punc</group>
      <groupName>标点问题</groupName>
      <ability>L2_Punc</ability>
      <abilityName>标点符号检查</abilityName>
      <candidateList/>
      <explain/>
      <paraID>47AEA770</paraID>
      <start>227</start>
      <end>228</end>
      <status>unmodified</status>
      <modifiedWord/>
      <trackRevisions>false</trackRevisions>
    </reviewItem>
    <reviewItem>
      <errorID>63e9b134-acdd-4cea-8734-58895fa6d535</errorID>
      <errorWord>〉</errorWord>
      <group>L1_Punc</group>
      <groupName>标点问题</groupName>
      <ability>L2_Punc</ability>
      <abilityName>标点符号检查</abilityName>
      <candidateList/>
      <explain/>
      <paraID>266C15F4</paraID>
      <start>93</start>
      <end>94</end>
      <status>unmodified</status>
      <modifiedWord/>
      <trackRevisions>false</trackRevisions>
    </reviewItem>
    <reviewItem>
      <errorID>c6ed4852-8b92-4c58-a69a-d979bcb3c8ce</errorID>
      <errorWord>〉</errorWord>
      <group>L1_Punc</group>
      <groupName>标点问题</groupName>
      <ability>L2_Punc</ability>
      <abilityName>标点符号检查</abilityName>
      <candidateList/>
      <explain/>
      <paraID>266C15F4</paraID>
      <start>99</start>
      <end>100</end>
      <status>unmodified</status>
      <modifiedWord/>
      <trackRevisions>false</trackRevisions>
    </reviewItem>
    <reviewItem>
      <errorID>a8c0f795-5b03-42a0-805f-d84653bb2241</errorID>
      <errorWord>&gt;</errorWord>
      <group>L1_Format</group>
      <groupName>格式问题</groupName>
      <ability>L2_HalfPunc</ability>
      <abilityName>全半角检查</abilityName>
      <candidateList>
        <item>〉</item>
      </candidateList>
      <explain>文本全半角错误。</explain>
      <paraID>69432C9E</paraID>
      <start>105</start>
      <end>106</end>
      <status>unmodified</status>
      <modifiedWord/>
      <trackRevisions>false</trackRevisions>
    </reviewItem>
    <reviewItem>
      <errorID>303191f2-006c-41da-9267-dee72178601a</errorID>
      <errorWord>&gt;</errorWord>
      <group>L1_Format</group>
      <groupName>格式问题</groupName>
      <ability>L2_HalfPunc</ability>
      <abilityName>全半角检查</abilityName>
      <candidateList>
        <item>〉</item>
      </candidateList>
      <explain>文本全半角错误。</explain>
      <paraID>69432C9E</paraID>
      <start>111</start>
      <end>112</end>
      <status>unmodified</status>
      <modifiedWord/>
      <trackRevisions>false</trackRevisions>
    </reviewItem>
    <reviewItem>
      <errorID>78511853-5028-4342-9780-022e72d1bf19</errorID>
      <errorWord>〉</errorWord>
      <group>L1_Punc</group>
      <groupName>标点问题</groupName>
      <ability>L2_Punc</ability>
      <abilityName>标点符号检查</abilityName>
      <candidateList/>
      <explain/>
      <paraID> 8046865</paraID>
      <start>113</start>
      <end>114</end>
      <status>unmodified</status>
      <modifiedWord/>
      <trackRevisions>false</trackRevisions>
    </reviewItem>
    <reviewItem>
      <errorID>af851153-0b32-4765-bb6b-e4cc5b22aef4</errorID>
      <errorWord>〉</errorWord>
      <group>L1_Punc</group>
      <groupName>标点问题</groupName>
      <ability>L2_Punc</ability>
      <abilityName>标点符号检查</abilityName>
      <candidateList/>
      <explain/>
      <paraID> 8046865</paraID>
      <start>119</start>
      <end>120</end>
      <status>unmodified</status>
      <modifiedWord/>
      <trackRevisions>false</trackRevisions>
    </reviewItem>
    <reviewItem>
      <errorID>6bbeb6a0-bb44-4abf-a6dd-84d00a332815</errorID>
      <errorWord>&lt;</errorWord>
      <group>L1_Format</group>
      <groupName>格式问题</groupName>
      <ability>L2_HalfPunc</ability>
      <abilityName>全半角检查</abilityName>
      <candidateList>
        <item>〈</item>
      </candidateList>
      <explain>文本全半角错误。</explain>
      <paraID> FAD6E35</paraID>
      <start>397</start>
      <end>398</end>
      <status>unmodified</status>
      <modifiedWord/>
      <trackRevisions>false</trackRevisions>
    </reviewItem>
    <reviewItem>
      <errorID>347834b8-38bf-4a3f-a59b-2bfe23e032f5</errorID>
      <errorWord>&gt;</errorWord>
      <group>L1_Format</group>
      <groupName>格式问题</groupName>
      <ability>L2_HalfPunc</ability>
      <abilityName>全半角检查</abilityName>
      <candidateList>
        <item>〉</item>
      </candidateList>
      <explain>文本全半角错误。</explain>
      <paraID> FAD6E35</paraID>
      <start>415</start>
      <end>416</end>
      <status>unmodified</status>
      <modifiedWord/>
      <trackRevisions>false</trackRevisions>
    </reviewItem>
    <reviewItem>
      <errorID>3952033b-92a0-4a52-809b-575a42ddc767</errorID>
      <errorWord>（</errorWord>
      <group>L1_Punc</group>
      <groupName>标点问题</groupName>
      <ability>L2_Punc</ability>
      <abilityName>标点符号检查</abilityName>
      <candidateList/>
      <explain/>
      <paraID> FAD6E35</paraID>
      <start>512</start>
      <end>513</end>
      <status>unmodified</status>
      <modifiedWord/>
      <trackRevisions>false</trackRevisions>
    </reviewItem>
    <reviewItem>
      <errorID>6957f143-ffe1-4ab4-8c55-6372862dea7c</errorID>
      <errorWord>，</errorWord>
      <group>L1_Word</group>
      <groupName>字词问题</groupName>
      <ability>L2_Typo</ability>
      <abilityName>字词错误</abilityName>
      <candidateList>
        <item>，将</item>
      </candidateList>
      <explain/>
      <paraID>3EF3BF3C</paraID>
      <start>156</start>
      <end>157</end>
      <status>unmodified</status>
      <modifiedWord/>
      <trackRevisions>false</trackRevisions>
    </reviewItem>
    <reviewItem>
      <errorID>bcb5bb68-5aae-4983-95cc-dacf64316cf8</errorID>
      <errorWord>村长</errorWord>
      <group>L1_Political</group>
      <groupName>政治性问题</groupName>
      <ability>L2_Unpolitical</ability>
      <abilityName>政治敏感错误</abilityName>
      <candidateList>
        <item>村主任</item>
      </candidateList>
      <explain/>
      <paraID>2689BE6E</paraID>
      <start>15</start>
      <end>17</end>
      <status>unmodified</status>
      <modifiedWord/>
      <trackRevisions>false</trackRevisions>
    </reviewItem>
    <reviewItem>
      <errorID>c7a4344f-8f57-459e-91a4-2fd97cf77179</errorID>
      <errorWord>（</errorWord>
      <group>L1_Punc</group>
      <groupName>标点问题</groupName>
      <ability>L2_Punc</ability>
      <abilityName>标点符号检查</abilityName>
      <candidateList/>
      <explain/>
      <paraID>735CD2F9</paraID>
      <start>26</start>
      <end>27</end>
      <status>unmodified</status>
      <modifiedWord/>
      <trackRevisions>false</trackRevisions>
    </reviewItem>
    <reviewItem>
      <errorID>01f4ddca-fba6-44fb-bc28-e755940cb0f8</errorID>
      <errorWord>〉</errorWord>
      <group>L1_Punc</group>
      <groupName>标点问题</groupName>
      <ability>L2_Punc</ability>
      <abilityName>标点符号检查</abilityName>
      <candidateList/>
      <explain/>
      <paraID>51365B15</paraID>
      <start>22</start>
      <end>23</end>
      <status>unmodified</status>
      <modifiedWord/>
      <trackRevisions>false</trackRevisions>
    </reviewItem>
    <reviewItem>
      <errorID>437d3be3-81f6-478a-ad1f-8a917fa21c82</errorID>
      <errorWord>〉</errorWord>
      <group>L1_Punc</group>
      <groupName>标点问题</groupName>
      <ability>L2_Punc</ability>
      <abilityName>标点符号检查</abilityName>
      <candidateList/>
      <explain/>
      <paraID>51365B15</paraID>
      <start>30</start>
      <end>31</end>
      <status>unmodified</status>
      <modifiedWord/>
      <trackRevisions>false</trackRevisions>
    </reviewItem>
    <reviewItem>
      <errorID>4de6b098-f94e-4565-97ab-193a6d9fb5e8</errorID>
      <errorWord>〉</errorWord>
      <group>L1_Punc</group>
      <groupName>标点问题</groupName>
      <ability>L2_Punc</ability>
      <abilityName>标点符号检查</abilityName>
      <candidateList/>
      <explain/>
      <paraID>51365B15</paraID>
      <start>42</start>
      <end>43</end>
      <status>unmodified</status>
      <modifiedWord/>
      <trackRevisions>false</trackRevisions>
    </reviewItem>
    <reviewItem>
      <errorID>ec147499-30cc-494b-bf64-9c1b3cfb766f</errorID>
      <errorWord>新点系统</errorWord>
      <group>L1_Knowledge</group>
      <groupName>知识性问题</groupName>
      <ability>L2_Term</ability>
      <abilityName>专业术语</abilityName>
      <candidateList>
        <item>新风系统</item>
      </candidateList>
      <explain/>
      <paraID>43A12947</paraID>
      <start>9</start>
      <end>13</end>
      <status>unmodified</status>
      <modifiedWord/>
      <trackRevisions>false</trackRevisions>
    </reviewItem>
    <reviewItem>
      <errorID>7fddfdcc-585f-4d84-83cb-35a30948c46f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4240AB2E</paraID>
      <start>0</start>
      <end>2</end>
      <status>unmodified</status>
      <modifiedWord/>
      <trackRevisions>false</trackRevisions>
    </reviewItem>
    <reviewItem>
      <errorID>7e9a395a-332d-4609-bce0-9b84d87a1d11</errorID>
      <errorWord>〉</errorWord>
      <group>L1_Punc</group>
      <groupName>标点问题</groupName>
      <ability>L2_Punc</ability>
      <abilityName>标点符号检查</abilityName>
      <candidateList/>
      <explain/>
      <paraID>4240AB2E</paraID>
      <start>26</start>
      <end>27</end>
      <status>unmodified</status>
      <modifiedWord/>
      <trackRevisions>false</trackRevisions>
    </reviewItem>
    <reviewItem>
      <errorID>ea33c958-7579-4aa5-96a5-9eee80c2562f</errorID>
      <errorWord>〉</errorWord>
      <group>L1_Punc</group>
      <groupName>标点问题</groupName>
      <ability>L2_Punc</ability>
      <abilityName>标点符号检查</abilityName>
      <candidateList/>
      <explain/>
      <paraID>4240AB2E</paraID>
      <start>32</start>
      <end>33</end>
      <status>unmodified</status>
      <modifiedWord/>
      <trackRevisions>false</trackRevisions>
    </reviewItem>
    <reviewItem>
      <errorID>761f573b-2f20-4c0b-b129-cec3ddec9c5d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4C2A27DA</paraID>
      <start>0</start>
      <end>2</end>
      <status>unmodified</status>
      <modifiedWord/>
      <trackRevisions>false</trackRevisions>
    </reviewItem>
    <reviewItem>
      <errorID>d815f663-5734-4e11-b032-02463d355ed6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257EDFE0</paraID>
      <start>0</start>
      <end>2</end>
      <status>unmodified</status>
      <modifiedWord/>
      <trackRevisions>false</trackRevisions>
    </reviewItem>
    <reviewItem>
      <errorID>4be9b74c-cdfd-4bfe-b62d-ba30877b08ee</errorID>
      <errorWord>〉</errorWord>
      <group>L1_Punc</group>
      <groupName>标点问题</groupName>
      <ability>L2_Punc</ability>
      <abilityName>标点符号检查</abilityName>
      <candidateList/>
      <explain/>
      <paraID>257EDFE0</paraID>
      <start>32</start>
      <end>33</end>
      <status>unmodified</status>
      <modifiedWord/>
      <trackRevisions>false</trackRevisions>
    </reviewItem>
    <reviewItem>
      <errorID>7c51808b-9f9e-4b85-b6ca-1a04af4612ec</errorID>
      <errorWord>〉</errorWord>
      <group>L1_Punc</group>
      <groupName>标点问题</groupName>
      <ability>L2_Punc</ability>
      <abilityName>标点符号检查</abilityName>
      <candidateList/>
      <explain/>
      <paraID>257EDFE0</paraID>
      <start>40</start>
      <end>41</end>
      <status>unmodified</status>
      <modifiedWord/>
      <trackRevisions>false</trackRevisions>
    </reviewItem>
    <reviewItem>
      <errorID>45ee8e64-eec2-4aea-94d0-c3680e420f32</errorID>
      <errorWord>〉</errorWord>
      <group>L1_Punc</group>
      <groupName>标点问题</groupName>
      <ability>L2_Punc</ability>
      <abilityName>标点符号检查</abilityName>
      <candidateList/>
      <explain/>
      <paraID>257EDFE0</paraID>
      <start>52</start>
      <end>53</end>
      <status>unmodified</status>
      <modifiedWord/>
      <trackRevisions>false</trackRevisions>
    </reviewItem>
    <reviewItem>
      <errorID>d5e0a1a1-129a-4c50-8d8c-419fa63851c4</errorID>
      <errorWord>〉</errorWord>
      <group>L1_Punc</group>
      <groupName>标点问题</groupName>
      <ability>L2_Punc</ability>
      <abilityName>标点符号检查</abilityName>
      <candidateList/>
      <explain/>
      <paraID>257EDFE0</paraID>
      <start>129</start>
      <end>130</end>
      <status>unmodified</status>
      <modifiedWord/>
      <trackRevisions>false</trackRevisions>
    </reviewItem>
    <reviewItem>
      <errorID>c91516dc-6322-44d3-b150-6535994a85ef</errorID>
      <errorWord>〉</errorWord>
      <group>L1_Punc</group>
      <groupName>标点问题</groupName>
      <ability>L2_Punc</ability>
      <abilityName>标点符号检查</abilityName>
      <candidateList/>
      <explain/>
      <paraID>257EDFE0</paraID>
      <start>135</start>
      <end>136</end>
      <status>unmodified</status>
      <modifiedWord/>
      <trackRevisions>false</trackRevisions>
    </reviewItem>
    <reviewItem>
      <errorID>47bad04d-f723-4cef-a97b-1ca3ca0c72ed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19F9479B</paraID>
      <start>0</start>
      <end>2</end>
      <status>unmodified</status>
      <modifiedWord/>
      <trackRevisions>false</trackRevisions>
    </reviewItem>
    <reviewItem>
      <errorID>a854cb25-771e-43e0-b229-4da9d58a366b</errorID>
      <errorWord>〉</errorWord>
      <group>L1_Punc</group>
      <groupName>标点问题</groupName>
      <ability>L2_Punc</ability>
      <abilityName>标点符号检查</abilityName>
      <candidateList/>
      <explain/>
      <paraID>54EFCD46</paraID>
      <start>27</start>
      <end>28</end>
      <status>unmodified</status>
      <modifiedWord/>
      <trackRevisions>false</trackRevisions>
    </reviewItem>
    <reviewItem>
      <errorID>f48a44c5-3f26-4ac7-aab0-22fb8628f4c9</errorID>
      <errorWord>〉</errorWord>
      <group>L1_Punc</group>
      <groupName>标点问题</groupName>
      <ability>L2_Punc</ability>
      <abilityName>标点符号检查</abilityName>
      <candidateList/>
      <explain/>
      <paraID>54EFCD46</paraID>
      <start>32</start>
      <end>33</end>
      <status>unmodified</status>
      <modifiedWord/>
      <trackRevisions>false</trackRevisions>
    </reviewItem>
    <reviewItem>
      <errorID>9438d9be-89c8-4c9e-94ca-5fe0457c83cb</errorID>
      <errorWord>招标</errorWord>
      <group>L1_Word</group>
      <groupName>字词问题</groupName>
      <ability>L2_Typo</ability>
      <abilityName>字词错误</abilityName>
      <candidateList>
        <item>投标</item>
      </candidateList>
      <explain/>
      <paraID>7ED9F663</paraID>
      <start>16</start>
      <end>18</end>
      <status>unmodified</status>
      <modifiedWord/>
      <trackRevisions>false</trackRevisions>
    </reviewItem>
    <reviewItem>
      <errorID>097ebb96-ae51-4148-848f-93af5d150e99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79D6D465</paraID>
      <start>0</start>
      <end>2</end>
      <status>unmodified</status>
      <modifiedWord/>
      <trackRevisions>false</trackRevisions>
    </reviewItem>
    <reviewItem>
      <errorID>6533d9ea-6d46-44de-9bb0-6d55cc0c9023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487B046C</paraID>
      <start>0</start>
      <end>2</end>
      <status>unmodified</status>
      <modifiedWord/>
      <trackRevisions>false</trackRevisions>
    </reviewItem>
    <reviewItem>
      <errorID>4c3ed769-0ef9-4104-9b32-9a95fd54aab5</errorID>
      <errorWord>〉</errorWord>
      <group>L1_Punc</group>
      <groupName>标点问题</groupName>
      <ability>L2_Punc</ability>
      <abilityName>标点符号检查</abilityName>
      <candidateList/>
      <explain/>
      <paraID>323DF49C</paraID>
      <start>12</start>
      <end>13</end>
      <status>unmodified</status>
      <modifiedWord/>
      <trackRevisions>false</trackRevisions>
    </reviewItem>
    <reviewItem>
      <errorID>2f282ab7-5276-4b59-8b25-0c1134be91be</errorID>
      <errorWord>〉</errorWord>
      <group>L1_Punc</group>
      <groupName>标点问题</groupName>
      <ability>L2_Punc</ability>
      <abilityName>标点符号检查</abilityName>
      <candidateList/>
      <explain/>
      <paraID>323DF49C</paraID>
      <start>18</start>
      <end>19</end>
      <status>unmodified</status>
      <modifiedWord/>
      <trackRevisions>false</trackRevisions>
    </reviewItem>
    <reviewItem>
      <errorID>3f4a55bd-41ba-4b75-abde-63b7d9670def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75CB55F8</paraID>
      <start>0</start>
      <end>2</end>
      <status>unmodified</status>
      <modifiedWord/>
      <trackRevisions>false</trackRevisions>
    </reviewItem>
    <reviewItem>
      <errorID>0ba1e97d-9cb0-4e9e-8cae-3e65e98ca2f0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421F7EE8</paraID>
      <start>0</start>
      <end>2</end>
      <status>unmodified</status>
      <modifiedWord/>
      <trackRevisions>false</trackRevisions>
    </reviewItem>
    <reviewItem>
      <errorID>dd240588-9e44-4634-b752-1ac729aa35a5</errorID>
      <errorWord>村长</errorWord>
      <group>L1_Political</group>
      <groupName>政治性问题</groupName>
      <ability>L2_Unpolitical</ability>
      <abilityName>政治敏感错误</abilityName>
      <candidateList>
        <item>村主任</item>
      </candidateList>
      <explain/>
      <paraID>571DACFC</paraID>
      <start>17</start>
      <end>19</end>
      <status>unmodified</status>
      <modifiedWord/>
      <trackRevisions>false</trackRevisions>
    </reviewItem>
    <reviewItem>
      <errorID>163b14e4-dbb5-48b4-a645-0eac0e023891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58FC9B06</paraID>
      <start>0</start>
      <end>2</end>
      <status>unmodified</status>
      <modifiedWord/>
      <trackRevisions>false</trackRevisions>
    </reviewItem>
    <reviewItem>
      <errorID>649c2391-a50f-44bf-875e-0b34ae138d1e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C71610</paraID>
      <start>0</start>
      <end>2</end>
      <status>unmodified</status>
      <modifiedWord/>
      <trackRevisions>false</trackRevisions>
    </reviewItem>
    <reviewItem>
      <errorID>35aa0987-e1fa-4fce-816b-11ffd1d19111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792816CA</paraID>
      <start>0</start>
      <end>2</end>
      <status>unmodified</status>
      <modifiedWord/>
      <trackRevisions>false</trackRevisions>
    </reviewItem>
    <reviewItem>
      <errorID>9a0ca3fe-1c84-4ae1-a095-6f3f16b514e0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139024FB</paraID>
      <start>0</start>
      <end>2</end>
      <status>unmodified</status>
      <modifiedWord/>
      <trackRevisions>false</trackRevisions>
    </reviewItem>
    <reviewItem>
      <errorID>cb3cae2b-54fd-430e-b5ec-a1173132d773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4DA18696</paraID>
      <start>0</start>
      <end>2</end>
      <status>unmodified</status>
      <modifiedWord/>
      <trackRevisions>false</trackRevisions>
    </reviewItem>
    <reviewItem>
      <errorID>10e1ebbd-509e-4350-9b62-d85fced0175f</errorID>
      <errorWord>供应商应</errorWord>
      <group>L1_Word</group>
      <groupName>字词问题</groupName>
      <ability>L2_Typo</ability>
      <abilityName>字词错误</abilityName>
      <candidateList>
        <item>供应商</item>
      </candidateList>
      <explain/>
      <paraID>4DA18696</paraID>
      <start>52</start>
      <end>55</end>
      <status>modified</status>
      <modifiedWord>供应商</modifiedWord>
      <trackRevisions>false</trackRevisions>
    </reviewItem>
    <reviewItem>
      <errorID>5123aba9-4ff9-4795-a8fe-08eb74f47388</errorID>
      <errorWord>《</errorWord>
      <group>L1_Punc</group>
      <groupName>标点问题</groupName>
      <ability>L2_Punc</ability>
      <abilityName>标点符号检查</abilityName>
      <candidateList/>
      <explain/>
      <paraID>6D5A987C</paraID>
      <start>53</start>
      <end>54</end>
      <status>unmodified</status>
      <modifiedWord/>
      <trackRevisions>false</trackRevisions>
    </reviewItem>
    <reviewItem>
      <errorID>3783fdf7-4db7-4ae6-a986-ba60c20ed317</errorID>
      <errorWord>（</errorWord>
      <group>L1_Punc</group>
      <groupName>标点问题</groupName>
      <ability>L2_Punc</ability>
      <abilityName>标点符号检查</abilityName>
      <candidateList/>
      <explain/>
      <paraID>5D2F744E</paraID>
      <start>11</start>
      <end>12</end>
      <status>unmodified</status>
      <modifiedWord/>
      <trackRevisions>false</trackRevisions>
    </reviewItem>
    <reviewItem>
      <errorID>64a6a3d0-88d1-43a1-8b80-fd2430e49186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232F4BF0</paraID>
      <start>0</start>
      <end>2</end>
      <status>unmodified</status>
      <modifiedWord/>
      <trackRevisions>false</trackRevisions>
    </reviewItem>
    <reviewItem>
      <errorID>f6c7fd05-04d5-442d-b316-fa9663d64a8e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28B736DC</paraID>
      <start>0</start>
      <end>2</end>
      <status>unmodified</status>
      <modifiedWord/>
      <trackRevisions>false</trackRevisions>
    </reviewItem>
    <reviewItem>
      <errorID>84ae2989-6a37-468c-abfa-1d025921b6ba</errorID>
      <errorWord>截至</errorWord>
      <group>L1_Word</group>
      <groupName>字词问题</groupName>
      <ability>L2_Typo</ability>
      <abilityName>字词错误</abilityName>
      <candidateList>
        <item>截止</item>
      </candidateList>
      <explain>〈动〉（到一定期限）停止：报名在昨天已经～。</explain>
      <paraID>1BF9619E</paraID>
      <start>6</start>
      <end>8</end>
      <status>unmodified</status>
      <modifiedWord/>
      <trackRevisions>false</trackRevisions>
    </reviewItem>
    <reviewItem>
      <errorID>e5fbbf50-78b1-4efe-a8b3-016d4c87c415</errorID>
      <errorWord>〉</errorWord>
      <group>L1_Punc</group>
      <groupName>标点问题</groupName>
      <ability>L2_Punc</ability>
      <abilityName>标点符号检查</abilityName>
      <candidateList/>
      <explain/>
      <paraID>49291D58</paraID>
      <start>75</start>
      <end>76</end>
      <status>unmodified</status>
      <modifiedWord/>
      <trackRevisions>false</trackRevisions>
    </reviewItem>
    <reviewItem>
      <errorID>f23d126a-d656-4391-a7c8-b571e32ae6d0</errorID>
      <errorWord>〉</errorWord>
      <group>L1_Punc</group>
      <groupName>标点问题</groupName>
      <ability>L2_Punc</ability>
      <abilityName>标点符号检查</abilityName>
      <candidateList/>
      <explain/>
      <paraID>49291D58</paraID>
      <start>82</start>
      <end>83</end>
      <status>unmodified</status>
      <modifiedWord/>
      <trackRevisions>false</trackRevisions>
    </reviewItem>
    <reviewItem>
      <errorID>8f64b92f-bf3c-4083-b65a-304225bdfd6c</errorID>
      <errorWord>国家发改委</errorWord>
      <group>L1_Knowledge</group>
      <groupName>知识性问题</groupName>
      <ability>L2_Knowledge</ability>
      <abilityName>其他知识</abilityName>
      <candidateList>
        <item>国家发展改革委</item>
      </candidateList>
      <explain/>
      <paraID>48DF22B4</paraID>
      <start>11</start>
      <end>16</end>
      <status>unmodified</status>
      <modifiedWord/>
      <trackRevisions>false</trackRevisions>
    </reviewItem>
    <reviewItem>
      <errorID>9f8063c7-2fe4-4f4d-9547-add5a66c82ec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2FA01EA5</paraID>
      <start>1</start>
      <end>3</end>
      <status>unmodified</status>
      <modifiedWord/>
      <trackRevisions>false</trackRevisions>
    </reviewItem>
    <reviewItem>
      <errorID>c39114f2-492a-4be4-91bc-f4bdc1d681b0</errorID>
      <errorWord>〉</errorWord>
      <group>L1_Punc</group>
      <groupName>标点问题</groupName>
      <ability>L2_Punc</ability>
      <abilityName>标点符号检查</abilityName>
      <candidateList/>
      <explain/>
      <paraID>53DE1220</paraID>
      <start>23</start>
      <end>24</end>
      <status>unmodified</status>
      <modifiedWord/>
      <trackRevisions>false</trackRevisions>
    </reviewItem>
    <reviewItem>
      <errorID>17452518-6f8f-41d6-9195-f3f55250124a</errorID>
      <errorWord>〉</errorWord>
      <group>L1_Punc</group>
      <groupName>标点问题</groupName>
      <ability>L2_Punc</ability>
      <abilityName>标点符号检查</abilityName>
      <candidateList/>
      <explain/>
      <paraID>53DE1220</paraID>
      <start>31</start>
      <end>32</end>
      <status>unmodified</status>
      <modifiedWord/>
      <trackRevisions>false</trackRevisions>
    </reviewItem>
    <reviewItem>
      <errorID>7c459e04-ca58-46d6-8e29-34797f324852</errorID>
      <errorWord>〉</errorWord>
      <group>L1_Punc</group>
      <groupName>标点问题</groupName>
      <ability>L2_Punc</ability>
      <abilityName>标点符号检查</abilityName>
      <candidateList/>
      <explain/>
      <paraID>53DE1220</paraID>
      <start>43</start>
      <end>44</end>
      <status>unmodified</status>
      <modifiedWord/>
      <trackRevisions>false</trackRevisions>
    </reviewItem>
    <reviewItem>
      <errorID>69905752-22a5-4e6b-88fa-5253c1a14129</errorID>
      <errorWord>〉</errorWord>
      <group>L1_Punc</group>
      <groupName>标点问题</groupName>
      <ability>L2_Punc</ability>
      <abilityName>标点符号检查</abilityName>
      <candidateList/>
      <explain/>
      <paraID>70C9350C</paraID>
      <start>29</start>
      <end>30</end>
      <status>unmodified</status>
      <modifiedWord/>
      <trackRevisions>false</trackRevisions>
    </reviewItem>
    <reviewItem>
      <errorID>fb07c047-db68-4bef-9238-b3b130ade622</errorID>
      <errorWord>〉</errorWord>
      <group>L1_Punc</group>
      <groupName>标点问题</groupName>
      <ability>L2_Punc</ability>
      <abilityName>标点符号检查</abilityName>
      <candidateList/>
      <explain/>
      <paraID>70C9350C</paraID>
      <start>35</start>
      <end>36</end>
      <status>unmodified</status>
      <modifiedWord/>
      <trackRevisions>false</trackRevisions>
    </reviewItem>
    <reviewItem>
      <errorID>955bb49b-e2d7-478b-a0e9-c7554c1a7703</errorID>
      <errorWord>〉</errorWord>
      <group>L1_Punc</group>
      <groupName>标点问题</groupName>
      <ability>L2_Punc</ability>
      <abilityName>标点符号检查</abilityName>
      <candidateList/>
      <explain/>
      <paraID> 616660A</paraID>
      <start>35</start>
      <end>36</end>
      <status>unmodified</status>
      <modifiedWord/>
      <trackRevisions>false</trackRevisions>
    </reviewItem>
    <reviewItem>
      <errorID>0eea368c-7541-4299-9d63-94f2fa229b4e</errorID>
      <errorWord>〉</errorWord>
      <group>L1_Punc</group>
      <groupName>标点问题</groupName>
      <ability>L2_Punc</ability>
      <abilityName>标点符号检查</abilityName>
      <candidateList/>
      <explain/>
      <paraID> 616660A</paraID>
      <start>43</start>
      <end>44</end>
      <status>unmodified</status>
      <modifiedWord/>
      <trackRevisions>false</trackRevisions>
    </reviewItem>
    <reviewItem>
      <errorID>de618878-4bc9-4334-9073-b592b408a860</errorID>
      <errorWord>〉</errorWord>
      <group>L1_Punc</group>
      <groupName>标点问题</groupName>
      <ability>L2_Punc</ability>
      <abilityName>标点符号检查</abilityName>
      <candidateList/>
      <explain/>
      <paraID> 616660A</paraID>
      <start>55</start>
      <end>56</end>
      <status>unmodified</status>
      <modifiedWord/>
      <trackRevisions>false</trackRevisions>
    </reviewItem>
    <reviewItem>
      <errorID>bba3e1ac-8ee4-43a7-bd07-84c0748a1850</errorID>
      <errorWord>〉</errorWord>
      <group>L1_Punc</group>
      <groupName>标点问题</groupName>
      <ability>L2_Punc</ability>
      <abilityName>标点符号检查</abilityName>
      <candidateList/>
      <explain/>
      <paraID> 616660A</paraID>
      <start>132</start>
      <end>133</end>
      <status>unmodified</status>
      <modifiedWord/>
      <trackRevisions>false</trackRevisions>
    </reviewItem>
    <reviewItem>
      <errorID>378f5cb5-baa0-4c65-8801-ba596fe14811</errorID>
      <errorWord>〉</errorWord>
      <group>L1_Punc</group>
      <groupName>标点问题</groupName>
      <ability>L2_Punc</ability>
      <abilityName>标点符号检查</abilityName>
      <candidateList/>
      <explain/>
      <paraID> 616660A</paraID>
      <start>138</start>
      <end>139</end>
      <status>unmodified</status>
      <modifiedWord/>
      <trackRevisions>false</trackRevisions>
    </reviewItem>
    <reviewItem>
      <errorID>250d2a3c-6367-4f87-881a-4444b2884c25</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308A8B11</paraID>
      <start>14</start>
      <end>17</end>
      <status>unmodified</status>
      <modifiedWord/>
      <trackRevisions>false</trackRevisions>
    </reviewItem>
    <reviewItem>
      <errorID>718387ee-7434-4725-9635-b7f1754da131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6E937BA4</paraID>
      <start>0</start>
      <end>2</end>
      <status>unmodified</status>
      <modifiedWord/>
      <trackRevisions>false</trackRevisions>
    </reviewItem>
    <reviewItem>
      <errorID>941e0005-6993-41ce-a078-cd30eb277fcd</errorID>
      <errorWord>间</errorWord>
      <group>L1_Word</group>
      <groupName>字词问题</groupName>
      <ability>L2_Typo</ability>
      <abilityName>字词错误</abilityName>
      <candidateList>
        <item>间之</item>
      </candidateList>
      <explain/>
      <paraID>65957ABD</paraID>
      <start>10</start>
      <end>11</end>
      <status>unmodified</status>
      <modifiedWord/>
      <trackRevisions>false</trackRevisions>
    </reviewItem>
    <reviewItem>
      <errorID>11809fa7-fea2-4a1d-9979-748acdd3d301</errorID>
      <errorWord>〉</errorWord>
      <group>L1_Punc</group>
      <groupName>标点问题</groupName>
      <ability>L2_Punc</ability>
      <abilityName>标点符号检查</abilityName>
      <candidateList/>
      <explain/>
      <paraID>2C066125</paraID>
      <start>94</start>
      <end>95</end>
      <status>unmodified</status>
      <modifiedWord/>
      <trackRevisions>false</trackRevisions>
    </reviewItem>
    <reviewItem>
      <errorID>cf852b14-9c89-4820-835a-60fea9ff3874</errorID>
      <errorWord>〉</errorWord>
      <group>L1_Punc</group>
      <groupName>标点问题</groupName>
      <ability>L2_Punc</ability>
      <abilityName>标点符号检查</abilityName>
      <candidateList/>
      <explain/>
      <paraID>2C066125</paraID>
      <start>102</start>
      <end>103</end>
      <status>unmodified</status>
      <modifiedWord/>
      <trackRevisions>false</trackRevisions>
    </reviewItem>
    <reviewItem>
      <errorID>70e3a0e3-9570-4673-8e96-4250774d8abd</errorID>
      <errorWord>〉</errorWord>
      <group>L1_Punc</group>
      <groupName>标点问题</groupName>
      <ability>L2_Punc</ability>
      <abilityName>标点符号检查</abilityName>
      <candidateList/>
      <explain/>
      <paraID>2C066125</paraID>
      <start>114</start>
      <end>115</end>
      <status>unmodified</status>
      <modifiedWord/>
      <trackRevisions>false</trackRevisions>
    </reviewItem>
    <reviewItem>
      <errorID>2f5f9705-64b9-415b-9840-25e690d0bfb7</errorID>
      <errorWord>〉</errorWord>
      <group>L1_Punc</group>
      <groupName>标点问题</groupName>
      <ability>L2_Punc</ability>
      <abilityName>标点符号检查</abilityName>
      <candidateList/>
      <explain/>
      <paraID>2C066125</paraID>
      <start>144</start>
      <end>145</end>
      <status>unmodified</status>
      <modifiedWord/>
      <trackRevisions>false</trackRevisions>
    </reviewItem>
    <reviewItem>
      <errorID>949cfcc4-3a53-4755-bf51-c99bfac2926a</errorID>
      <errorWord>〉</errorWord>
      <group>L1_Punc</group>
      <groupName>标点问题</groupName>
      <ability>L2_Punc</ability>
      <abilityName>标点符号检查</abilityName>
      <candidateList/>
      <explain/>
      <paraID>2C066125</paraID>
      <start>150</start>
      <end>151</end>
      <status>unmodified</status>
      <modifiedWord/>
      <trackRevisions>false</trackRevisions>
    </reviewItem>
    <reviewItem>
      <errorID>df23d40b-091b-4ae4-986e-2d0548085c62</errorID>
      <errorWord>/）</errorWord>
      <group>L1_Punc</group>
      <groupName>标点问题</groupName>
      <ability>L2_Punc</ability>
      <abilityName>标点符号检查</abilityName>
      <candidateList>
        <item>）</item>
      </candidateList>
      <explain/>
      <paraID>5686163D</paraID>
      <start>138</start>
      <end>140</end>
      <status>unmodified</status>
      <modifiedWord/>
      <trackRevisions>false</trackRevisions>
    </reviewItem>
    <reviewItem>
      <errorID>7fe5e04f-bc4f-41c6-9e6a-c19bfe388c2d</errorID>
      <errorWord>〉</errorWord>
      <group>L1_Punc</group>
      <groupName>标点问题</groupName>
      <ability>L2_Punc</ability>
      <abilityName>标点符号检查</abilityName>
      <candidateList/>
      <explain/>
      <paraID>5686163D</paraID>
      <start>147</start>
      <end>148</end>
      <status>unmodified</status>
      <modifiedWord/>
      <trackRevisions>false</trackRevisions>
    </reviewItem>
    <reviewItem>
      <errorID>ba3d3031-35da-4540-ab0d-a52c45308c28</errorID>
      <errorWord>〉</errorWord>
      <group>L1_Punc</group>
      <groupName>标点问题</groupName>
      <ability>L2_Punc</ability>
      <abilityName>标点符号检查</abilityName>
      <candidateList/>
      <explain/>
      <paraID>5686163D</paraID>
      <start>153</start>
      <end>154</end>
      <status>unmodified</status>
      <modifiedWord/>
      <trackRevisions>false</trackRevisions>
    </reviewItem>
    <reviewItem>
      <errorID>dd82d294-df66-4aad-ab35-bcfde0683585</errorID>
      <errorWord>〉</errorWord>
      <group>L1_Punc</group>
      <groupName>标点问题</groupName>
      <ability>L2_Punc</ability>
      <abilityName>标点符号检查</abilityName>
      <candidateList/>
      <explain/>
      <paraID>5686163D</paraID>
      <start>157</start>
      <end>158</end>
      <status>unmodified</status>
      <modifiedWord/>
      <trackRevisions>false</trackRevisions>
    </reviewItem>
    <reviewItem>
      <errorID>80fa2b86-551f-4a4e-99c7-79e3f9adf8ee</errorID>
      <errorWord>/）</errorWord>
      <group>L1_Punc</group>
      <groupName>标点问题</groupName>
      <ability>L2_Punc</ability>
      <abilityName>标点符号检查</abilityName>
      <candidateList>
        <item>）</item>
      </candidateList>
      <explain/>
      <paraID>78E8EE4D</paraID>
      <start>130</start>
      <end>132</end>
      <status>unmodified</status>
      <modifiedWord/>
      <trackRevisions>false</trackRevisions>
    </reviewItem>
    <reviewItem>
      <errorID>aca863ef-dc5e-4dd7-a6d4-6745bd2f8db1</errorID>
      <errorWord>〉</errorWord>
      <group>L1_Punc</group>
      <groupName>标点问题</groupName>
      <ability>L2_Punc</ability>
      <abilityName>标点符号检查</abilityName>
      <candidateList/>
      <explain/>
      <paraID>78E8EE4D</paraID>
      <start>139</start>
      <end>140</end>
      <status>unmodified</status>
      <modifiedWord/>
      <trackRevisions>false</trackRevisions>
    </reviewItem>
    <reviewItem>
      <errorID>5b98a968-4ecb-4e54-8ca8-5b7dfcd24e7e</errorID>
      <errorWord>〉</errorWord>
      <group>L1_Punc</group>
      <groupName>标点问题</groupName>
      <ability>L2_Punc</ability>
      <abilityName>标点符号检查</abilityName>
      <candidateList/>
      <explain/>
      <paraID>78E8EE4D</paraID>
      <start>145</start>
      <end>146</end>
      <status>unmodified</status>
      <modifiedWord/>
      <trackRevisions>false</trackRevisions>
    </reviewItem>
    <reviewItem>
      <errorID>aa9ac0f0-f712-49a3-8076-f901efae6199</errorID>
      <errorWord>（</errorWord>
      <group>L1_Punc</group>
      <groupName>标点问题</groupName>
      <ability>L2_Punc</ability>
      <abilityName>标点符号检查</abilityName>
      <candidateList/>
      <explain>同一形式括号套用。</explain>
      <paraID>134DDE2A</paraID>
      <start>138</start>
      <end>139</end>
      <status>unmodified</status>
      <modifiedWord/>
      <trackRevisions>false</trackRevisions>
    </reviewItem>
    <reviewItem>
      <errorID>117ac153-817f-4a98-bfd2-c01694ab4c04</errorID>
      <errorWord>）</errorWord>
      <group>L1_Punc</group>
      <groupName>标点问题</groupName>
      <ability>L2_Punc</ability>
      <abilityName>标点符号检查</abilityName>
      <candidateList/>
      <explain>同一形式括号套用。</explain>
      <paraID>134DDE2A</paraID>
      <start>146</start>
      <end>147</end>
      <status>unmodified</status>
      <modifiedWord/>
      <trackRevisions>false</trackRevisions>
    </reviewItem>
    <reviewItem>
      <errorID>50e156fa-7d41-42c7-89b6-a0a2fbc93a25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6D3A0D2C</paraID>
      <start>0</start>
      <end>2</end>
      <status>unmodified</status>
      <modifiedWord/>
      <trackRevisions>false</trackRevisions>
    </reviewItem>
    <reviewItem>
      <errorID>10345281-e9f4-4c72-8a35-ced19a45f1ed</errorID>
      <errorWord>文件中</errorWord>
      <group>L1_Word</group>
      <groupName>字词问题</groupName>
      <ability>L2_Typo</ability>
      <abilityName>字词错误</abilityName>
      <candidateList>
        <item>文件</item>
      </candidateList>
      <explain/>
      <paraID>23EDA499</paraID>
      <start>13</start>
      <end>16</end>
      <status>unmodified</status>
      <modifiedWord/>
      <trackRevisions>false</trackRevisions>
    </reviewItem>
    <reviewItem>
      <errorID>90aedd86-9b98-4352-bbdf-5df1e884b254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7694EB33</paraID>
      <start>0</start>
      <end>2</end>
      <status>unmodified</status>
      <modifiedWord/>
      <trackRevisions>false</trackRevisions>
    </reviewItem>
    <reviewItem>
      <errorID>79597f64-8601-4a27-b075-d0ee9700a66c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2D00F0DF</paraID>
      <start>0</start>
      <end>2</end>
      <status>unmodified</status>
      <modifiedWord/>
      <trackRevisions>false</trackRevisions>
    </reviewItem>
    <reviewItem>
      <errorID>5f0240a2-51a2-408a-bab8-ba07de44367e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C6683C9</paraID>
      <start>0</start>
      <end>2</end>
      <status>unmodified</status>
      <modifiedWord/>
      <trackRevisions>false</trackRevisions>
    </reviewItem>
    <reviewItem>
      <errorID>7b483866-13ae-456a-80d9-ae852be18e80</errorID>
      <errorWord>涉及到</errorWord>
      <group>L1_Word</group>
      <groupName>字词问题</groupName>
      <ability>L2_Typo</ability>
      <abilityName>字词错误</abilityName>
      <candidateList>
        <item>涉及</item>
      </candidateList>
      <explain>〈动〉牵涉到；关联到：案子～好几个人｜这个问题～面很广。</explain>
      <paraID> C6683C9</paraID>
      <start>19</start>
      <end>22</end>
      <status>unmodified</status>
      <modifiedWord/>
      <trackRevisions>false</trackRevisions>
    </reviewItem>
    <reviewItem>
      <errorID>733969a2-5ae2-4941-a9e9-d8a9c23ef144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7A1D2394</paraID>
      <start>0</start>
      <end>2</end>
      <status>unmodified</status>
      <modifiedWord/>
      <trackRevisions>false</trackRevisions>
    </reviewItem>
    <reviewItem>
      <errorID>fb691b1a-04b5-4079-8f2a-50b2415540fa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66B12DF3</paraID>
      <start>0</start>
      <end>2</end>
      <status>unmodified</status>
      <modifiedWord/>
      <trackRevisions>false</trackRevisions>
    </reviewItem>
    <reviewItem>
      <errorID>f1be2dda-6ba2-4e2c-9c66-0ba446ee6178</errorID>
      <errorWord>费</errorWord>
      <group>L1_Word</group>
      <groupName>字词问题</groupName>
      <ability>L2_Typo</ability>
      <abilityName>字词错误</abilityName>
      <candidateList>
        <item>费等</item>
      </candidateList>
      <explain/>
      <paraID>58E025F3</paraID>
      <start>31</start>
      <end>32</end>
      <status>unmodified</status>
      <modifiedWord/>
      <trackRevisions>false</trackRevisions>
    </reviewItem>
    <reviewItem>
      <errorID>63d4d870-37a9-4813-b19a-d70ce93adf18</errorID>
      <errorWord>其它</errorWord>
      <group>L1_Word</group>
      <groupName>字词问题</groupName>
      <ability>L2_Alias</ability>
      <abilityName>也作/曾用词</abilityName>
      <candidateList>
        <item>其他</item>
      </candidateList>
      <explain>词汇[其它]为不规范表述或旧称，其规范书面表述为[其他]。</explain>
      <paraID>3EAC73A5</paraID>
      <start>128</start>
      <end>130</end>
      <status>unmodified</status>
      <modifiedWord/>
      <trackRevisions>false</trackRevisions>
    </reviewItem>
    <reviewItem>
      <errorID>991bc1ac-22b9-4c87-86b8-e1276c04a393</errorID>
      <errorWord>及有可能</errorWord>
      <group>L1_Word</group>
      <groupName>字词问题</groupName>
      <ability>L2_Typo</ability>
      <abilityName>字词错误</abilityName>
      <candidateList>
        <item>极有可能</item>
      </candidateList>
      <explain/>
      <paraID>467CE205</paraID>
      <start>40</start>
      <end>44</end>
      <status>unmodified</status>
      <modifiedWord/>
      <trackRevisions>false</trackRevisions>
    </reviewItem>
    <reviewItem>
      <errorID>be9aa3fc-cddc-4e35-b7fa-d4ccc7126a62</errorID>
      <errorWord>〉</errorWord>
      <group>L1_Punc</group>
      <groupName>标点问题</groupName>
      <ability>L2_Punc</ability>
      <abilityName>标点符号检查</abilityName>
      <candidateList/>
      <explain/>
      <paraID>64B7694D</paraID>
      <start>83</start>
      <end>84</end>
      <status>unmodified</status>
      <modifiedWord/>
      <trackRevisions>false</trackRevisions>
    </reviewItem>
    <reviewItem>
      <errorID>99000eef-a5a7-4bab-96bf-acda84ec27a9</errorID>
      <errorWord>〉</errorWord>
      <group>L1_Punc</group>
      <groupName>标点问题</groupName>
      <ability>L2_Punc</ability>
      <abilityName>标点符号检查</abilityName>
      <candidateList/>
      <explain/>
      <paraID>64B7694D</paraID>
      <start>88</start>
      <end>89</end>
      <status>unmodified</status>
      <modifiedWord/>
      <trackRevisions>false</trackRevisions>
    </reviewItem>
    <reviewItem>
      <errorID>f1fa6412-fd4f-4bb3-9cb7-7b337ae239a5</errorID>
      <errorWord>招标</errorWord>
      <group>L1_Word</group>
      <groupName>字词问题</groupName>
      <ability>L2_Typo</ability>
      <abilityName>字词错误</abilityName>
      <candidateList>
        <item>投标</item>
      </candidateList>
      <explain/>
      <paraID>143A35EF</paraID>
      <start>21</start>
      <end>23</end>
      <status>unmodified</status>
      <modifiedWord/>
      <trackRevisions>false</trackRevisions>
    </reviewItem>
    <reviewItem>
      <errorID>3a0184a8-1f1c-42a8-a802-98fdb5a6330f</errorID>
      <errorWord>〉</errorWord>
      <group>L1_Punc</group>
      <groupName>标点问题</groupName>
      <ability>L2_Punc</ability>
      <abilityName>标点符号检查</abilityName>
      <candidateList/>
      <explain/>
      <paraID>4965E82A</paraID>
      <start>87</start>
      <end>88</end>
      <status>unmodified</status>
      <modifiedWord/>
      <trackRevisions>false</trackRevisions>
    </reviewItem>
    <reviewItem>
      <errorID>6afb3c75-eda0-4918-afb6-2a0a76941baa</errorID>
      <errorWord>〉</errorWord>
      <group>L1_Punc</group>
      <groupName>标点问题</groupName>
      <ability>L2_Punc</ability>
      <abilityName>标点符号检查</abilityName>
      <candidateList/>
      <explain/>
      <paraID>4965E82A</paraID>
      <start>93</start>
      <end>94</end>
      <status>unmodified</status>
      <modifiedWord/>
      <trackRevisions>false</trackRevisions>
    </reviewItem>
    <reviewItem>
      <errorID>4f54eabc-2376-48c6-acf1-213e7ee53f2d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6967F41</paraID>
      <start>0</start>
      <end>2</end>
      <status>unmodified</status>
      <modifiedWord/>
      <trackRevisions>false</trackRevisions>
    </reviewItem>
    <reviewItem>
      <errorID>0f80e2ae-56f5-48fb-a3d2-38378e6ad95a</errorID>
      <errorWord>〉</errorWord>
      <group>L1_Punc</group>
      <groupName>标点问题</groupName>
      <ability>L2_Punc</ability>
      <abilityName>标点符号检查</abilityName>
      <candidateList/>
      <explain/>
      <paraID>211B9A94</paraID>
      <start>45</start>
      <end>46</end>
      <status>unmodified</status>
      <modifiedWord/>
      <trackRevisions>false</trackRevisions>
    </reviewItem>
    <reviewItem>
      <errorID>ff301282-629c-4da6-9862-1299e94fbffe</errorID>
      <errorWord>〉</errorWord>
      <group>L1_Punc</group>
      <groupName>标点问题</groupName>
      <ability>L2_Punc</ability>
      <abilityName>标点符号检查</abilityName>
      <candidateList/>
      <explain/>
      <paraID>211B9A94</paraID>
      <start>53</start>
      <end>54</end>
      <status>unmodified</status>
      <modifiedWord/>
      <trackRevisions>false</trackRevisions>
    </reviewItem>
    <reviewItem>
      <errorID>d6055a52-c742-4762-9029-6a302100a044</errorID>
      <errorWord>〉</errorWord>
      <group>L1_Punc</group>
      <groupName>标点问题</groupName>
      <ability>L2_Punc</ability>
      <abilityName>标点符号检查</abilityName>
      <candidateList/>
      <explain/>
      <paraID>211B9A94</paraID>
      <start>85</start>
      <end>86</end>
      <status>unmodified</status>
      <modifiedWord/>
      <trackRevisions>false</trackRevisions>
    </reviewItem>
    <reviewItem>
      <errorID>c79328ec-2f00-41eb-865a-cf3f40d0c9b6</errorID>
      <errorWord>〉</errorWord>
      <group>L1_Punc</group>
      <groupName>标点问题</groupName>
      <ability>L2_Punc</ability>
      <abilityName>标点符号检查</abilityName>
      <candidateList/>
      <explain/>
      <paraID>211B9A94</paraID>
      <start>91</start>
      <end>92</end>
      <status>unmodified</status>
      <modifiedWord/>
      <trackRevisions>false</trackRevisions>
    </reviewItem>
    <reviewItem>
      <errorID>e3afa071-f5d6-4adb-833a-664432ace6f0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51728B4B</paraID>
      <start>0</start>
      <end>3</end>
      <status>unmodified</status>
      <modifiedWord/>
      <trackRevisions>false</trackRevisions>
    </reviewItem>
    <reviewItem>
      <errorID>9b35afe4-f4e1-4c54-a5fb-b020853a081a</errorID>
      <errorWord>间</errorWord>
      <group>L1_Word</group>
      <groupName>字词问题</groupName>
      <ability>L2_Typo</ability>
      <abilityName>字词错误</abilityName>
      <candidateList>
        <item>间之</item>
      </candidateList>
      <explain/>
      <paraID>5BDA3B5F</paraID>
      <start>17</start>
      <end>18</end>
      <status>unmodified</status>
      <modifiedWord/>
      <trackRevisions>false</trackRevisions>
    </reviewItem>
    <reviewItem>
      <errorID>993a9042-176c-4f7c-bf66-be9cc1bcc195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41C68D97</paraID>
      <start>0</start>
      <end>3</end>
      <status>unmodified</status>
      <modifiedWord/>
      <trackRevisions>false</trackRevisions>
    </reviewItem>
    <reviewItem>
      <errorID>ed9caae1-14b6-4399-921d-033c98c40467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5F2AFF1A</paraID>
      <start>0</start>
      <end>3</end>
      <status>unmodified</status>
      <modifiedWord/>
      <trackRevisions>false</trackRevisions>
    </reviewItem>
    <reviewItem>
      <errorID>a972b241-f1c1-4014-8553-c1b395964b54</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6A78FEF8</paraID>
      <start>0</start>
      <end>2</end>
      <status>unmodified</status>
      <modifiedWord/>
      <trackRevisions>false</trackRevisions>
    </reviewItem>
    <reviewItem>
      <errorID>2417906a-9088-47a2-ab66-2f1767521ce5</errorID>
      <errorWord>〉</errorWord>
      <group>L1_Punc</group>
      <groupName>标点问题</groupName>
      <ability>L2_Punc</ability>
      <abilityName>标点符号检查</abilityName>
      <candidateList/>
      <explain/>
      <paraID> FAC8C64</paraID>
      <start>43</start>
      <end>44</end>
      <status>unmodified</status>
      <modifiedWord/>
      <trackRevisions>false</trackRevisions>
    </reviewItem>
    <reviewItem>
      <errorID>54c4d709-d840-42cf-b3e0-77681c6dae36</errorID>
      <errorWord>〉</errorWord>
      <group>L1_Punc</group>
      <groupName>标点问题</groupName>
      <ability>L2_Punc</ability>
      <abilityName>标点符号检查</abilityName>
      <candidateList/>
      <explain/>
      <paraID>42D1A559</paraID>
      <start>31</start>
      <end>32</end>
      <status>unmodified</status>
      <modifiedWord/>
      <trackRevisions>false</trackRevisions>
    </reviewItem>
    <reviewItem>
      <errorID>6b224c62-d2da-4eb9-8995-8e4dbc24f4b7</errorID>
      <errorWord>〉</errorWord>
      <group>L1_Punc</group>
      <groupName>标点问题</groupName>
      <ability>L2_Punc</ability>
      <abilityName>标点符号检查</abilityName>
      <candidateList/>
      <explain/>
      <paraID>42D1A559</paraID>
      <start>37</start>
      <end>38</end>
      <status>unmodified</status>
      <modifiedWord/>
      <trackRevisions>false</trackRevisions>
    </reviewItem>
    <reviewItem>
      <errorID>f96d839b-dad6-4a0e-ad1b-f2d4992c5f62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24580426</paraID>
      <start>0</start>
      <end>3</end>
      <status>unmodified</status>
      <modifiedWord/>
      <trackRevisions>false</trackRevisions>
    </reviewItem>
    <reviewItem>
      <errorID>4611e383-2a44-4dc5-a867-b21fbe262d4f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A36EC9B</paraID>
      <start>0</start>
      <end>3</end>
      <status>unmodified</status>
      <modifiedWord/>
      <trackRevisions>false</trackRevisions>
    </reviewItem>
    <reviewItem>
      <errorID>6bfad33a-6662-4855-af93-d83084eb7c10</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72035A39</paraID>
      <start>0</start>
      <end>3</end>
      <status>unmodified</status>
      <modifiedWord/>
      <trackRevisions>false</trackRevisions>
    </reviewItem>
    <reviewItem>
      <errorID>37d80eca-d0ba-418e-96f2-2e5782df7ecf</errorID>
      <errorWord>不</errorWord>
      <group>L1_Word</group>
      <groupName>字词问题</groupName>
      <ability>L2_Typo</ability>
      <abilityName>字词错误</abilityName>
      <candidateList>
        <item>不符</item>
      </candidateList>
      <explain/>
      <paraID>5BFFF45D</paraID>
      <start>43</start>
      <end>44</end>
      <status>unmodified</status>
      <modifiedWord/>
      <trackRevisions>false</trackRevisions>
    </reviewItem>
    <reviewItem>
      <errorID>aae463d0-c399-46f6-ba3a-6fd896155df3</errorID>
      <errorWord>构成有</errorWord>
      <group>L1_Word</group>
      <groupName>字词问题</groupName>
      <ability>L2_Typo</ability>
      <abilityName>字词错误</abilityName>
      <candidateList>
        <item>构成</item>
      </candidateList>
      <explain>❶〈动〉〈形〉成；造成：眼镜由镜片和镜架～｜违法情节轻微，还没有～犯罪。❷〈名〉结构▲：研究所目前的人员～不太合理。</explain>
      <paraID>36146DCD</paraID>
      <start>23</start>
      <end>26</end>
      <status>unmodified</status>
      <modifiedWord/>
      <trackRevisions>false</trackRevisions>
    </reviewItem>
    <reviewItem>
      <errorID>8196ea20-6813-45a9-841b-0a42e7f5621c</errorID>
      <errorWord>;</errorWord>
      <group>L1_Format</group>
      <groupName>格式问题</groupName>
      <ability>L2_HalfPunc</ability>
      <abilityName>全半角检查</abilityName>
      <candidateList>
        <item>；</item>
      </candidateList>
      <explain>文本全半角错误。</explain>
      <paraID>5F177C62</paraID>
      <start>24</start>
      <end>25</end>
      <status>unmodified</status>
      <modifiedWord/>
      <trackRevisions>false</trackRevisions>
    </reviewItem>
    <reviewItem>
      <errorID>78fb6010-d968-4ddd-9de1-1aa5d297c307</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7B49B4D2</paraID>
      <start>0</start>
      <end>3</end>
      <status>unmodified</status>
      <modifiedWord/>
      <trackRevisions>false</trackRevisions>
    </reviewItem>
    <reviewItem>
      <errorID>c88c5243-4990-4bdc-a591-0026b3c91e8d</errorID>
      <errorWord>做</errorWord>
      <group>L1_Word</group>
      <groupName>字词问题</groupName>
      <ability>L2_Typo</ability>
      <abilityName>字词错误</abilityName>
      <candidateList>
        <item>作</item>
      </candidateList>
      <explain>存在发音相同字词的误用。</explain>
      <paraID>6A9203ED</paraID>
      <start>77</start>
      <end>78</end>
      <status>unmodified</status>
      <modifiedWord/>
      <trackRevisions>false</trackRevisions>
    </reviewItem>
    <reviewItem>
      <errorID>eef3bb4a-df07-4784-8082-59272c5f48e1</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127915EA</paraID>
      <start>0</start>
      <end>3</end>
      <status>unmodified</status>
      <modifiedWord/>
      <trackRevisions>false</trackRevisions>
    </reviewItem>
    <reviewItem>
      <errorID>8cd9a9c2-6fd9-4627-9477-f13a0207e62d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4E1A1376</paraID>
      <start>0</start>
      <end>3</end>
      <status>unmodified</status>
      <modifiedWord/>
      <trackRevisions>false</trackRevisions>
    </reviewItem>
    <reviewItem>
      <errorID>29dc7ff0-e10f-4f86-aad3-47005657ed24</errorID>
      <errorWord>定</errorWord>
      <group>L1_Word</group>
      <groupName>字词问题</groupName>
      <ability>L2_Typo</ability>
      <abilityName>字词错误</abilityName>
      <candidateList>
        <item>定为</item>
      </candidateList>
      <explain/>
      <paraID>38164DF5</paraID>
      <start>53</start>
      <end>54</end>
      <status>unmodified</status>
      <modifiedWord/>
      <trackRevisions>false</trackRevisions>
    </reviewItem>
    <reviewItem>
      <errorID>801270eb-9d13-4d63-a304-654ab2797043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5213BFA</paraID>
      <start>0</start>
      <end>2</end>
      <status>unmodified</status>
      <modifiedWord/>
      <trackRevisions>false</trackRevisions>
    </reviewItem>
    <reviewItem>
      <errorID>3f77041c-87b9-4f6c-ab0c-a0f1cf12caa1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66208153</paraID>
      <start>0</start>
      <end>3</end>
      <status>unmodified</status>
      <modifiedWord/>
      <trackRevisions>false</trackRevisions>
    </reviewItem>
    <reviewItem>
      <errorID>0d8d02ea-dde2-477c-afe7-3a14274410f6</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5079A2BE</paraID>
      <start>0</start>
      <end>3</end>
      <status>unmodified</status>
      <modifiedWord/>
      <trackRevisions>false</trackRevisions>
    </reviewItem>
    <reviewItem>
      <errorID>aa93e4c8-7a15-4fc9-ac32-4b7864593095</errorID>
      <errorWord>〉</errorWord>
      <group>L1_Punc</group>
      <groupName>标点问题</groupName>
      <ability>L2_Punc</ability>
      <abilityName>标点符号检查</abilityName>
      <candidateList/>
      <explain/>
      <paraID>300515A1</paraID>
      <start>73</start>
      <end>74</end>
      <status>unmodified</status>
      <modifiedWord/>
      <trackRevisions>false</trackRevisions>
    </reviewItem>
    <reviewItem>
      <errorID>7b1c3ff1-b8ab-44c3-b3fb-bd15ec3452fa</errorID>
      <errorWord>〉</errorWord>
      <group>L1_Punc</group>
      <groupName>标点问题</groupName>
      <ability>L2_Punc</ability>
      <abilityName>标点符号检查</abilityName>
      <candidateList/>
      <explain/>
      <paraID>300515A1</paraID>
      <start>80</start>
      <end>81</end>
      <status>unmodified</status>
      <modifiedWord/>
      <trackRevisions>false</trackRevisions>
    </reviewItem>
    <reviewItem>
      <errorID>3ccca633-6043-444b-bf6c-ae4b934391a9</errorID>
      <errorWord>〉</errorWord>
      <group>L1_Punc</group>
      <groupName>标点问题</groupName>
      <ability>L2_Punc</ability>
      <abilityName>标点符号检查</abilityName>
      <candidateList/>
      <explain/>
      <paraID>7E60CC34</paraID>
      <start>48</start>
      <end>49</end>
      <status>unmodified</status>
      <modifiedWord/>
      <trackRevisions>false</trackRevisions>
    </reviewItem>
    <reviewItem>
      <errorID>a099aef1-7a47-40b6-8c18-79b2e2288790</errorID>
      <errorWord>〉</errorWord>
      <group>L1_Punc</group>
      <groupName>标点问题</groupName>
      <ability>L2_Punc</ability>
      <abilityName>标点符号检查</abilityName>
      <candidateList/>
      <explain/>
      <paraID>7E60CC34</paraID>
      <start>56</start>
      <end>57</end>
      <status>unmodified</status>
      <modifiedWord/>
      <trackRevisions>false</trackRevisions>
    </reviewItem>
    <reviewItem>
      <errorID>bfb4421b-0ae3-4c31-b41b-3115abb5e32e</errorID>
      <errorWord>〉</errorWord>
      <group>L1_Punc</group>
      <groupName>标点问题</groupName>
      <ability>L2_Punc</ability>
      <abilityName>标点符号检查</abilityName>
      <candidateList/>
      <explain/>
      <paraID>7E60CC34</paraID>
      <start>87</start>
      <end>88</end>
      <status>unmodified</status>
      <modifiedWord/>
      <trackRevisions>false</trackRevisions>
    </reviewItem>
    <reviewItem>
      <errorID>b303357b-e395-4299-8d38-c37ee3cf02c5</errorID>
      <errorWord>〉</errorWord>
      <group>L1_Punc</group>
      <groupName>标点问题</groupName>
      <ability>L2_Punc</ability>
      <abilityName>标点符号检查</abilityName>
      <candidateList/>
      <explain/>
      <paraID>7E60CC34</paraID>
      <start>93</start>
      <end>94</end>
      <status>unmodified</status>
      <modifiedWord/>
      <trackRevisions>false</trackRevisions>
    </reviewItem>
    <reviewItem>
      <errorID>8d5a6dcc-cf69-424d-9e8b-b76862769ebe</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57BE86FB</paraID>
      <start>0</start>
      <end>3</end>
      <status>unmodified</status>
      <modifiedWord/>
      <trackRevisions>false</trackRevisions>
    </reviewItem>
    <reviewItem>
      <errorID>6cf0e612-6cd7-4071-aad0-1e2e21d9fce9</errorID>
      <errorWord>国家发改委</errorWord>
      <group>L1_Knowledge</group>
      <groupName>知识性问题</groupName>
      <ability>L2_Knowledge</ability>
      <abilityName>其他知识</abilityName>
      <candidateList>
        <item>国家发展改革委</item>
      </candidateList>
      <explain/>
      <paraID>5A035ED5</paraID>
      <start>13</start>
      <end>18</end>
      <status>unmodified</status>
      <modifiedWord/>
      <trackRevisions>false</trackRevisions>
    </reviewItem>
    <reviewItem>
      <errorID>23719eeb-3d55-44a6-b054-37bdadbefdd0</errorID>
      <errorWord>村长</errorWord>
      <group>L1_Political</group>
      <groupName>政治性问题</groupName>
      <ability>L2_Unpolitical</ability>
      <abilityName>政治敏感错误</abilityName>
      <candidateList>
        <item>村主任</item>
      </candidateList>
      <explain/>
      <paraID>30E489B1</paraID>
      <start>23</start>
      <end>25</end>
      <status>unmodified</status>
      <modifiedWord/>
      <trackRevisions>false</trackRevisions>
    </reviewItem>
    <reviewItem>
      <errorID>538d6766-028b-489f-88a3-185b4f71e23c</errorID>
      <errorWord>自由</errorWord>
      <group>L1_Word</group>
      <groupName>字词问题</groupName>
      <ability>L2_Typo</ability>
      <abilityName>字词错误</abilityName>
      <candidateList>
        <item>自愿</item>
      </candidateList>
      <explain>〈动〉自己愿意：自觉～｜～参加｜出于～。</explain>
      <paraID>4A2A18D2</paraID>
      <start>32</start>
      <end>34</end>
      <status>unmodified</status>
      <modifiedWord/>
      <trackRevisions>false</trackRevisions>
    </reviewItem>
    <reviewItem>
      <errorID>7e46d2b1-6a66-45a3-a36e-559b4fd7f5e5</errorID>
      <errorWord>好</errorWord>
      <group>L1_Word</group>
      <groupName>字词问题</groupName>
      <ability>L2_Typo</ability>
      <abilityName>字词错误</abilityName>
      <candidateList>
        <item>好地</item>
      </candidateList>
      <explain/>
      <paraID>1D268E1D</paraID>
      <start>20</start>
      <end>21</end>
      <status>unmodified</status>
      <modifiedWord/>
      <trackRevisions>false</trackRevisions>
    </reviewItem>
    <reviewItem>
      <errorID>e29acc42-ef66-4087-a223-075f0c68caba</errorID>
      <errorWord>&lt;</errorWord>
      <group>L1_Format</group>
      <groupName>格式问题</groupName>
      <ability>L2_HalfPunc</ability>
      <abilityName>全半角检查</abilityName>
      <candidateList>
        <item>〈</item>
      </candidateList>
      <explain>文本全半角错误。</explain>
      <paraID>1D268E1D</paraID>
      <start>211</start>
      <end>212</end>
      <status>unmodified</status>
      <modifiedWord/>
      <trackRevisions>false</trackRevisions>
    </reviewItem>
    <reviewItem>
      <errorID>8e5753a7-bb66-4a2a-9a8d-248cb808097e</errorID>
      <errorWord>&gt;</errorWord>
      <group>L1_Format</group>
      <groupName>格式问题</groupName>
      <ability>L2_HalfPunc</ability>
      <abilityName>全半角检查</abilityName>
      <candidateList>
        <item>〉</item>
      </candidateList>
      <explain>文本全半角错误。</explain>
      <paraID>1D268E1D</paraID>
      <start>229</start>
      <end>230</end>
      <status>unmodified</status>
      <modifiedWord/>
      <trackRevisions>false</trackRevisions>
    </reviewItem>
    <reviewItem>
      <errorID>e4ae9e39-ad46-4980-b4fd-4c63ac508ef4</errorID>
      <errorWord>/）</errorWord>
      <group>L1_Punc</group>
      <groupName>标点问题</groupName>
      <ability>L2_Punc</ability>
      <abilityName>标点符号检查</abilityName>
      <candidateList>
        <item>）</item>
      </candidateList>
      <explain/>
      <paraID>1D268E1D</paraID>
      <start>362</start>
      <end>364</end>
      <status>unmodified</status>
      <modifiedWord/>
      <trackRevisions>false</trackRevisions>
    </reviewItem>
    <reviewItem>
      <errorID>57d044ab-a4c8-4b4f-b472-3b187848862d</errorID>
      <errorWord>支付到</errorWord>
      <group>L1_Word</group>
      <groupName>字词问题</groupName>
      <ability>L2_Typo</ability>
      <abilityName>字词错误</abilityName>
      <candidateList>
        <item>支付</item>
      </candidateList>
      <explain/>
      <paraID>2BD075D8</paraID>
      <start>9</start>
      <end>12</end>
      <status>unmodified</status>
      <modifiedWord/>
      <trackRevisions>false</trackRevisions>
    </reviewItem>
    <reviewItem>
      <errorID>2e0b0191-4fbc-4d50-a229-a81436c12cd4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6AB0FBF9</paraID>
      <start>0</start>
      <end>2</end>
      <status>unmodified</status>
      <modifiedWord/>
      <trackRevisions>false</trackRevisions>
    </reviewItem>
    <reviewItem>
      <errorID>ca4629e3-2245-4d36-a1a5-68240672ac81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22BF7818</paraID>
      <start>0</start>
      <end>2</end>
      <status>unmodified</status>
      <modifiedWord/>
      <trackRevisions>false</trackRevisions>
    </reviewItem>
    <reviewItem>
      <errorID>3e9c0dbe-2a6b-4013-aa68-989bd70029cd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266EF521</paraID>
      <start>0</start>
      <end>2</end>
      <status>unmodified</status>
      <modifiedWord/>
      <trackRevisions>false</trackRevisions>
    </reviewItem>
    <reviewItem>
      <errorID>bf866438-b229-4035-8ed5-c41592a0e81d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9BEC69D</paraID>
      <start>0</start>
      <end>2</end>
      <status>unmodified</status>
      <modifiedWord/>
      <trackRevisions>false</trackRevisions>
    </reviewItem>
    <reviewItem>
      <errorID>9f8be396-bcf7-4e98-8651-195727e2990d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47EADB10</paraID>
      <start>0</start>
      <end>2</end>
      <status>unmodified</status>
      <modifiedWord/>
      <trackRevisions>false</trackRevisions>
    </reviewItem>
    <reviewItem>
      <errorID>25b88fcb-82ea-41bb-a58d-6d192e4b5209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17E2BFE5</paraID>
      <start>0</start>
      <end>2</end>
      <status>unmodified</status>
      <modifiedWord/>
      <trackRevisions>false</trackRevisions>
    </reviewItem>
    <reviewItem>
      <errorID>89d0f745-ddae-4f83-82ae-fbc3cc74c7bc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70E867D0</paraID>
      <start>0</start>
      <end>2</end>
      <status>unmodified</status>
      <modifiedWord/>
      <trackRevisions>false</trackRevisions>
    </reviewItem>
    <reviewItem>
      <errorID>d45f8c7f-e629-4465-acc7-341ac7329518</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70E867D0</paraID>
      <start>56</start>
      <end>57</end>
      <status>unmodified</status>
      <modifiedWord/>
      <trackRevisions>false</trackRevisions>
    </reviewItem>
    <reviewItem>
      <errorID>36e8c163-6ad0-4f53-8336-5ed152847f4b</errorID>
      <errorWord>费</errorWord>
      <group>L1_Word</group>
      <groupName>字词问题</groupName>
      <ability>L2_Typo</ability>
      <abilityName>字词错误</abilityName>
      <candidateList>
        <item>费用</item>
      </candidateList>
      <explain/>
      <paraID>70E867D0</paraID>
      <start>139</start>
      <end>140</end>
      <status>unmodified</status>
      <modifiedWord/>
      <trackRevisions>false</trackRevisions>
    </reviewItem>
    <reviewItem>
      <errorID>8af7ec37-c9bd-45a2-9974-439ca744c084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1EE39C89</paraID>
      <start>0</start>
      <end>2</end>
      <status>unmodified</status>
      <modifiedWord/>
      <trackRevisions>false</trackRevisions>
    </reviewItem>
    <reviewItem>
      <errorID>9125e405-032f-4e91-948a-8582fd540e48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1CF904EB</paraID>
      <start>0</start>
      <end>2</end>
      <status>unmodified</status>
      <modifiedWord/>
      <trackRevisions>false</trackRevisions>
    </reviewItem>
    <reviewItem>
      <errorID>7e44238d-8598-46fc-aa8c-a24aaa17dee6</errorID>
      <errorWord>品</errorWord>
      <group>L1_Word</group>
      <groupName>字词问题</groupName>
      <ability>L2_Typo</ability>
      <abilityName>字词错误</abilityName>
      <candidateList>
        <item>品和</item>
      </candidateList>
      <explain/>
      <paraID>1CF904EB</paraID>
      <start>65</start>
      <end>66</end>
      <status>unmodified</status>
      <modifiedWord/>
      <trackRevisions>false</trackRevisions>
    </reviewItem>
    <reviewItem>
      <errorID>0a0e4f12-86cd-44d5-970d-03e48bc3c136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183E7A59</paraID>
      <start>0</start>
      <end>2</end>
      <status>unmodified</status>
      <modifiedWord/>
      <trackRevisions>false</trackRevisions>
    </reviewItem>
    <reviewItem>
      <errorID>12431a61-39a9-40b5-93a8-9f9323e2a354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2FE86D0B</paraID>
      <start>0</start>
      <end>2</end>
      <status>unmodified</status>
      <modifiedWord/>
      <trackRevisions>false</trackRevisions>
    </reviewItem>
    <reviewItem>
      <errorID>22c9aef6-a7ec-481f-9ea8-3cbcb61cae15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2AC0821</paraID>
      <start>0</start>
      <end>2</end>
      <status>unmodified</status>
      <modifiedWord/>
      <trackRevisions>false</trackRevisions>
    </reviewItem>
    <reviewItem>
      <errorID>33106d75-a591-4469-a1af-37dd84104d8d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1CC09842</paraID>
      <start>0</start>
      <end>3</end>
      <status>unmodified</status>
      <modifiedWord/>
      <trackRevisions>false</trackRevisions>
    </reviewItem>
    <reviewItem>
      <errorID>e70f9d9e-2717-417f-ac90-0e576c4ab03d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4BDDA0EC</paraID>
      <start>0</start>
      <end>3</end>
      <status>unmodified</status>
      <modifiedWord/>
      <trackRevisions>false</trackRevisions>
    </reviewItem>
    <reviewItem>
      <errorID>d97f7484-b284-4fe5-b17b-d4d514599a7d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7AA352A5</paraID>
      <start>0</start>
      <end>2</end>
      <status>unmodified</status>
      <modifiedWord/>
      <trackRevisions>false</trackRevisions>
    </reviewItem>
    <reviewItem>
      <errorID>c8966a7c-a9a6-4f6c-95d7-29c2413e6a9d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71C5441E</paraID>
      <start>0</start>
      <end>2</end>
      <status>unmodified</status>
      <modifiedWord/>
      <trackRevisions>false</trackRevisions>
    </reviewItem>
    <reviewItem>
      <errorID>25ccb075-c0ec-4ae8-a6f2-e9b3a24e9f6f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7AC69285</paraID>
      <start>0</start>
      <end>2</end>
      <status>unmodified</status>
      <modifiedWord/>
      <trackRevisions>false</trackRevisions>
    </reviewItem>
    <reviewItem>
      <errorID>f914d0be-a02d-47f3-8790-a0c1b0409f99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2EEFE39D</paraID>
      <start>0</start>
      <end>2</end>
      <status>unmodified</status>
      <modifiedWord/>
      <trackRevisions>false</trackRevisions>
    </reviewItem>
    <reviewItem>
      <errorID>bd624b39-4e7d-4a93-922e-414fb52d9277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43FBDC12</paraID>
      <start>0</start>
      <end>2</end>
      <status>unmodified</status>
      <modifiedWord/>
      <trackRevisions>false</trackRevisions>
    </reviewItem>
    <reviewItem>
      <errorID>09357c7e-0332-494d-9b7a-609e78d7556f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303676CE</paraID>
      <start>0</start>
      <end>2</end>
      <status>unmodified</status>
      <modifiedWord/>
      <trackRevisions>false</trackRevisions>
    </reviewItem>
    <reviewItem>
      <errorID>623ae6bf-6846-4982-8d3d-469e2adbb195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347895A1</paraID>
      <start>0</start>
      <end>2</end>
      <status>unmodified</status>
      <modifiedWord/>
      <trackRevisions>false</trackRevisions>
    </reviewItem>
    <reviewItem>
      <errorID>ba876fe2-cf05-45e7-9fb7-9b218a634318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1110FE55</paraID>
      <start>0</start>
      <end>2</end>
      <status>unmodified</status>
      <modifiedWord/>
      <trackRevisions>false</trackRevisions>
    </reviewItem>
    <reviewItem>
      <errorID>fb764cbd-df1a-468a-b57f-da7a5f5e48d4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53F9C93C</paraID>
      <start>0</start>
      <end>2</end>
      <status>unmodified</status>
      <modifiedWord/>
      <trackRevisions>false</trackRevisions>
    </reviewItem>
    <reviewItem>
      <errorID>e9c86dab-e298-4979-9663-04ae4ce20335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30A9F224</paraID>
      <start>0</start>
      <end>2</end>
      <status>unmodified</status>
      <modifiedWord/>
      <trackRevisions>false</trackRevisions>
    </reviewItem>
    <reviewItem>
      <errorID>74087f35-d958-4407-955c-36ee078fc50c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2BB25C6</paraID>
      <start>0</start>
      <end>2</end>
      <status>unmodified</status>
      <modifiedWord/>
      <trackRevisions>false</trackRevisions>
    </reviewItem>
    <reviewItem>
      <errorID>96725ba5-8266-4142-af45-be1c1b85e3fa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60A4D679</paraID>
      <start>0</start>
      <end>3</end>
      <status>unmodified</status>
      <modifiedWord/>
      <trackRevisions>false</trackRevisions>
    </reviewItem>
    <reviewItem>
      <errorID>25f97303-d3e6-4859-a29c-479da74a4ac3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2EC4CCFB</paraID>
      <start>0</start>
      <end>3</end>
      <status>unmodified</status>
      <modifiedWord/>
      <trackRevisions>false</trackRevisions>
    </reviewItem>
    <reviewItem>
      <errorID>f3a4fbce-cc9c-4f5b-ac67-22244117bf10</errorID>
      <errorWord>完</errorWord>
      <group>L1_Word</group>
      <groupName>字词问题</groupName>
      <ability>L2_Typo</ability>
      <abilityName>字词错误</abilityName>
      <candidateList>
        <item>完成</item>
      </candidateList>
      <explain>〈动〉按照预期的目的结束；做成：～任务｜～作业｜计划完得成。</explain>
      <paraID>4A8C9EF5</paraID>
      <start>47</start>
      <end>48</end>
      <status>unmodified</status>
      <modifiedWord/>
      <trackRevisions>false</trackRevisions>
    </reviewItem>
    <reviewItem>
      <errorID>574c2290-182e-4d37-b6c6-7a4f57d43129</errorID>
      <errorWord>费</errorWord>
      <group>L1_Word</group>
      <groupName>字词问题</groupName>
      <ability>L2_Typo</ability>
      <abilityName>字词错误</abilityName>
      <candidateList>
        <item>费用</item>
      </candidateList>
      <explain/>
      <paraID>556B4D10</paraID>
      <start>93</start>
      <end>94</end>
      <status>unmodified</status>
      <modifiedWord/>
      <trackRevisions>false</trackRevisions>
    </reviewItem>
    <reviewItem>
      <errorID>f553fc17-9908-46e5-8224-d6e5f84ec28a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54F31DAC</paraID>
      <start>0</start>
      <end>2</end>
      <status>unmodified</status>
      <modifiedWord/>
      <trackRevisions>false</trackRevisions>
    </reviewItem>
    <reviewItem>
      <errorID>bf103be1-da22-4a94-a837-45096e2730b9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C5E5D05</paraID>
      <start>0</start>
      <end>2</end>
      <status>unmodified</status>
      <modifiedWord/>
      <trackRevisions>false</trackRevisions>
    </reviewItem>
    <reviewItem>
      <errorID>9764829d-8a27-4619-addc-6e5046d12455</errorID>
      <errorWord>（</errorWord>
      <group>L1_Punc</group>
      <groupName>标点问题</groupName>
      <ability>L2_Punc</ability>
      <abilityName>标点符号检查</abilityName>
      <candidateList/>
      <explain/>
      <paraID>3D2172B9</paraID>
      <start>8</start>
      <end>9</end>
      <status>unmodified</status>
      <modifiedWord/>
      <trackRevisions>false</trackRevisions>
    </reviewItem>
    <reviewItem>
      <errorID>0f300e62-9b34-4fe7-97b9-44584845ced3</errorID>
      <errorWord>（</errorWord>
      <group>L1_Punc</group>
      <groupName>标点问题</groupName>
      <ability>L2_Punc</ability>
      <abilityName>标点符号检查</abilityName>
      <candidateList/>
      <explain/>
      <paraID>7B1E178F</paraID>
      <start>13</start>
      <end>14</end>
      <status>unmodified</status>
      <modifiedWord/>
      <trackRevisions>false</trackRevisions>
    </reviewItem>
    <reviewItem>
      <errorID>272faf06-8b4b-4438-8907-aa34c4d42811</errorID>
      <errorWord>（</errorWord>
      <group>L1_Punc</group>
      <groupName>标点问题</groupName>
      <ability>L2_Punc</ability>
      <abilityName>标点符号检查</abilityName>
      <candidateList/>
      <explain/>
      <paraID>528A6287</paraID>
      <start>15</start>
      <end>16</end>
      <status>unmodified</status>
      <modifiedWord/>
      <trackRevisions>false</trackRevisions>
    </reviewItem>
    <reviewItem>
      <errorID>9cca4cc7-039e-4493-ae77-f776a8fe104a</errorID>
      <errorWord>（</errorWord>
      <group>L1_Punc</group>
      <groupName>标点问题</groupName>
      <ability>L2_Punc</ability>
      <abilityName>标点符号检查</abilityName>
      <candidateList/>
      <explain/>
      <paraID>3728CCA6</paraID>
      <start>14</start>
      <end>15</end>
      <status>unmodified</status>
      <modifiedWord/>
      <trackRevisions>false</trackRevisions>
    </reviewItem>
    <reviewItem>
      <errorID>7909257d-41d8-4355-b130-ae8c0c786647</errorID>
      <errorWord>（</errorWord>
      <group>L1_Punc</group>
      <groupName>标点问题</groupName>
      <ability>L2_Punc</ability>
      <abilityName>标点符号检查</abilityName>
      <candidateList/>
      <explain/>
      <paraID>48FFE499</paraID>
      <start>13</start>
      <end>14</end>
      <status>unmodified</status>
      <modifiedWord/>
      <trackRevisions>false</trackRevisions>
    </reviewItem>
    <reviewItem>
      <errorID>db28ba2e-a3e1-4168-ba71-940d2be7c5f5</errorID>
      <errorWord>（</errorWord>
      <group>L1_Punc</group>
      <groupName>标点问题</groupName>
      <ability>L2_Punc</ability>
      <abilityName>标点符号检查</abilityName>
      <candidateList/>
      <explain/>
      <paraID>168AF166</paraID>
      <start>15</start>
      <end>16</end>
      <status>unmodified</status>
      <modifiedWord/>
      <trackRevisions>false</trackRevisions>
    </reviewItem>
    <reviewItem>
      <errorID>d4dda594-f316-4281-8cc2-08d784b7dfde</errorID>
      <errorWord>（</errorWord>
      <group>L1_Punc</group>
      <groupName>标点问题</groupName>
      <ability>L2_Punc</ability>
      <abilityName>标点符号检查</abilityName>
      <candidateList/>
      <explain/>
      <paraID>651294E4</paraID>
      <start>14</start>
      <end>15</end>
      <status>unmodified</status>
      <modifiedWord/>
      <trackRevisions>false</trackRevisions>
    </reviewItem>
    <reviewItem>
      <errorID>fd5ca1a0-b0ef-472d-a96c-e076375126bb</errorID>
      <errorWord>（</errorWord>
      <group>L1_Punc</group>
      <groupName>标点问题</groupName>
      <ability>L2_Punc</ability>
      <abilityName>标点符号检查</abilityName>
      <candidateList/>
      <explain/>
      <paraID> D467E4D</paraID>
      <start>13</start>
      <end>14</end>
      <status>unmodified</status>
      <modifiedWord/>
      <trackRevisions>false</trackRevisions>
    </reviewItem>
    <reviewItem>
      <errorID>5e8faca0-32e8-435c-ab45-8f776dfa1ca0</errorID>
      <errorWord>（</errorWord>
      <group>L1_Punc</group>
      <groupName>标点问题</groupName>
      <ability>L2_Punc</ability>
      <abilityName>标点符号检查</abilityName>
      <candidateList/>
      <explain/>
      <paraID>29AFB9C3</paraID>
      <start>15</start>
      <end>16</end>
      <status>unmodified</status>
      <modifiedWord/>
      <trackRevisions>false</trackRevisions>
    </reviewItem>
    <reviewItem>
      <errorID>0c74ee79-d2bb-4ca8-b694-93dd88268409</errorID>
      <errorWord>（</errorWord>
      <group>L1_Punc</group>
      <groupName>标点问题</groupName>
      <ability>L2_Punc</ability>
      <abilityName>标点符号检查</abilityName>
      <candidateList/>
      <explain/>
      <paraID> 3459199</paraID>
      <start>14</start>
      <end>15</end>
      <status>unmodified</status>
      <modifiedWord/>
      <trackRevisions>false</trackRevisions>
    </reviewItem>
    <reviewItem>
      <errorID>1f2bcfa7-92ae-4ee1-b429-0c4a59a0e6ea</errorID>
      <errorWord>（</errorWord>
      <group>L1_Punc</group>
      <groupName>标点问题</groupName>
      <ability>L2_Punc</ability>
      <abilityName>标点符号检查</abilityName>
      <candidateList/>
      <explain/>
      <paraID>3B66006A</paraID>
      <start>13</start>
      <end>14</end>
      <status>unmodified</status>
      <modifiedWord/>
      <trackRevisions>false</trackRevisions>
    </reviewItem>
    <reviewItem>
      <errorID>f0602f63-dd6d-4b8a-b844-80214fa9821c</errorID>
      <errorWord>（</errorWord>
      <group>L1_Punc</group>
      <groupName>标点问题</groupName>
      <ability>L2_Punc</ability>
      <abilityName>标点符号检查</abilityName>
      <candidateList/>
      <explain/>
      <paraID> F23245E</paraID>
      <start>15</start>
      <end>16</end>
      <status>unmodified</status>
      <modifiedWord/>
      <trackRevisions>false</trackRevisions>
    </reviewItem>
    <reviewItem>
      <errorID>daf3e193-5958-40bd-bfe6-8b507afa9c7f</errorID>
      <errorWord>（</errorWord>
      <group>L1_Punc</group>
      <groupName>标点问题</groupName>
      <ability>L2_Punc</ability>
      <abilityName>标点符号检查</abilityName>
      <candidateList/>
      <explain/>
      <paraID>7457AE2B</paraID>
      <start>14</start>
      <end>15</end>
      <status>unmodified</status>
      <modifiedWord/>
      <trackRevisions>false</trackRevisions>
    </reviewItem>
    <reviewItem>
      <errorID>b495dacb-68e9-455f-bd2f-3fd65b2cac52</errorID>
      <errorWord>（</errorWord>
      <group>L1_Punc</group>
      <groupName>标点问题</groupName>
      <ability>L2_Punc</ability>
      <abilityName>标点符号检查</abilityName>
      <candidateList/>
      <explain/>
      <paraID>70BD0095</paraID>
      <start>13</start>
      <end>14</end>
      <status>unmodified</status>
      <modifiedWord/>
      <trackRevisions>false</trackRevisions>
    </reviewItem>
    <reviewItem>
      <errorID>950bd220-1c44-462d-9f9b-ec7e23518d94</errorID>
      <errorWord>；；</errorWord>
      <group>L1_Punc</group>
      <groupName>标点问题</groupName>
      <ability>L2_Punc</ability>
      <abilityName>标点符号检查</abilityName>
      <candidateList>
        <item>；</item>
      </candidateList>
      <explain/>
      <paraID>70BD0095</paraID>
      <start>19</start>
      <end>21</end>
      <status>unmodified</status>
      <modifiedWord/>
      <trackRevisions>false</trackRevisions>
    </reviewItem>
    <reviewItem>
      <errorID>b70f19b1-9832-4006-a56f-64287a7c131a</errorID>
      <errorWord>（</errorWord>
      <group>L1_Punc</group>
      <groupName>标点问题</groupName>
      <ability>L2_Punc</ability>
      <abilityName>标点符号检查</abilityName>
      <candidateList/>
      <explain/>
      <paraID>39916AB9</paraID>
      <start>15</start>
      <end>16</end>
      <status>unmodified</status>
      <modifiedWord/>
      <trackRevisions>false</trackRevisions>
    </reviewItem>
    <reviewItem>
      <errorID>e15facdb-6422-4ab9-9cfd-5f3d92e442d8</errorID>
      <errorWord>（</errorWord>
      <group>L1_Punc</group>
      <groupName>标点问题</groupName>
      <ability>L2_Punc</ability>
      <abilityName>标点符号检查</abilityName>
      <candidateList/>
      <explain/>
      <paraID>5CED98F2</paraID>
      <start>16</start>
      <end>17</end>
      <status>unmodified</status>
      <modifiedWord/>
      <trackRevisions>false</trackRevisions>
    </reviewItem>
    <reviewItem>
      <errorID>3d174e87-068f-4642-a161-5fddbcc071d4</errorID>
      <errorWord>得</errorWord>
      <group>L1_Word</group>
      <groupName>字词问题</groupName>
      <ability>L2_DDD</ability>
      <abilityName>的地得用法</abilityName>
      <candidateList>
        <item>的</item>
      </candidateList>
      <explain>“的”常用于连接修饰语与名词性中心语，表示属性、所属或描述。</explain>
      <paraID>5E6BBD2F</paraID>
      <start>12</start>
      <end>13</end>
      <status>unmodified</status>
      <modifiedWord/>
      <trackRevisions>false</trackRevisions>
    </reviewItem>
    <reviewItem>
      <errorID>046ade5f-10e5-4949-9f83-8f08dcb0b6ca</errorID>
      <errorWord>（</errorWord>
      <group>L1_Punc</group>
      <groupName>标点问题</groupName>
      <ability>L2_Punc</ability>
      <abilityName>标点符号检查</abilityName>
      <candidateList/>
      <explain/>
      <paraID>424B983B</paraID>
      <start>13</start>
      <end>14</end>
      <status>unmodified</status>
      <modifiedWord/>
      <trackRevisions>false</trackRevisions>
    </reviewItem>
    <reviewItem>
      <errorID>c006f913-6cdb-4110-a185-2e54194a46ae</errorID>
      <errorWord>；；</errorWord>
      <group>L1_Punc</group>
      <groupName>标点问题</groupName>
      <ability>L2_Punc</ability>
      <abilityName>标点符号检查</abilityName>
      <candidateList>
        <item>；</item>
      </candidateList>
      <explain/>
      <paraID>424B983B</paraID>
      <start>19</start>
      <end>21</end>
      <status>unmodified</status>
      <modifiedWord/>
      <trackRevisions>false</trackRevisions>
    </reviewItem>
    <reviewItem>
      <errorID>127c3241-7b10-4ebd-a72c-290b4d2ba5a9</errorID>
      <errorWord>（</errorWord>
      <group>L1_Punc</group>
      <groupName>标点问题</groupName>
      <ability>L2_Punc</ability>
      <abilityName>标点符号检查</abilityName>
      <candidateList/>
      <explain/>
      <paraID>6328C2CE</paraID>
      <start>15</start>
      <end>16</end>
      <status>unmodified</status>
      <modifiedWord/>
      <trackRevisions>false</trackRevisions>
    </reviewItem>
    <reviewItem>
      <errorID>6b6b22ef-7af8-46f3-91d9-ab7b5f91892d</errorID>
      <errorWord>（</errorWord>
      <group>L1_Punc</group>
      <groupName>标点问题</groupName>
      <ability>L2_Punc</ability>
      <abilityName>标点符号检查</abilityName>
      <candidateList/>
      <explain/>
      <paraID>61696DEF</paraID>
      <start>16</start>
      <end>17</end>
      <status>unmodified</status>
      <modifiedWord/>
      <trackRevisions>false</trackRevisions>
    </reviewItem>
    <reviewItem>
      <errorID>96187757-8fc4-4fb7-8645-805a40ad1097</errorID>
      <errorWord>（</errorWord>
      <group>L1_Punc</group>
      <groupName>标点问题</groupName>
      <ability>L2_Punc</ability>
      <abilityName>标点符号检查</abilityName>
      <candidateList/>
      <explain/>
      <paraID>5EEAAB31</paraID>
      <start>17</start>
      <end>18</end>
      <status>unmodified</status>
      <modifiedWord/>
      <trackRevisions>false</trackRevisions>
    </reviewItem>
    <reviewItem>
      <errorID>ae9309ff-edc9-40af-8784-6458785718da</errorID>
      <errorWord>（</errorWord>
      <group>L1_Punc</group>
      <groupName>标点问题</groupName>
      <ability>L2_Punc</ability>
      <abilityName>标点符号检查</abilityName>
      <candidateList/>
      <explain/>
      <paraID>497880C8</paraID>
      <start>19</start>
      <end>20</end>
      <status>unmodified</status>
      <modifiedWord/>
      <trackRevisions>false</trackRevisions>
    </reviewItem>
    <reviewItem>
      <errorID>ff31b72f-8bae-4d9b-8c11-0c260c11d6ed</errorID>
      <errorWord>（</errorWord>
      <group>L1_Punc</group>
      <groupName>标点问题</groupName>
      <ability>L2_Punc</ability>
      <abilityName>标点符号检查</abilityName>
      <candidateList/>
      <explain/>
      <paraID>7E3D2AF6</paraID>
      <start>13</start>
      <end>14</end>
      <status>unmodified</status>
      <modifiedWord/>
      <trackRevisions>false</trackRevisions>
    </reviewItem>
    <reviewItem>
      <errorID>8a69b133-4b0a-40cf-a84d-5bcce63d1666</errorID>
      <errorWord>（</errorWord>
      <group>L1_Punc</group>
      <groupName>标点问题</groupName>
      <ability>L2_Punc</ability>
      <abilityName>标点符号检查</abilityName>
      <candidateList/>
      <explain/>
      <paraID>7A829140</paraID>
      <start>16</start>
      <end>17</end>
      <status>unmodified</status>
      <modifiedWord/>
      <trackRevisions>false</trackRevisions>
    </reviewItem>
    <reviewItem>
      <errorID>45e973d2-ae9a-4c34-9ddb-b70199e23f88</errorID>
      <errorWord>（</errorWord>
      <group>L1_Punc</group>
      <groupName>标点问题</groupName>
      <ability>L2_Punc</ability>
      <abilityName>标点符号检查</abilityName>
      <candidateList/>
      <explain/>
      <paraID>6303E058</paraID>
      <start>13</start>
      <end>14</end>
      <status>unmodified</status>
      <modifiedWord/>
      <trackRevisions>false</trackRevisions>
    </reviewItem>
    <reviewItem>
      <errorID>7c81fc7b-2e3a-4e7d-98ee-019031ada101</errorID>
      <errorWord>（</errorWord>
      <group>L1_Punc</group>
      <groupName>标点问题</groupName>
      <ability>L2_Punc</ability>
      <abilityName>标点符号检查</abilityName>
      <candidateList/>
      <explain/>
      <paraID>7F733147</paraID>
      <start>15</start>
      <end>16</end>
      <status>unmodified</status>
      <modifiedWord/>
      <trackRevisions>false</trackRevisions>
    </reviewItem>
    <reviewItem>
      <errorID>5caaae01-bc7a-4319-b73f-ca8ee0b4f310</errorID>
      <errorWord>（</errorWord>
      <group>L1_Punc</group>
      <groupName>标点问题</groupName>
      <ability>L2_Punc</ability>
      <abilityName>标点符号检查</abilityName>
      <candidateList/>
      <explain/>
      <paraID>3564AE9C</paraID>
      <start>12</start>
      <end>13</end>
      <status>unmodified</status>
      <modifiedWord/>
      <trackRevisions>false</trackRevisions>
    </reviewItem>
    <reviewItem>
      <errorID>61c864d0-a3f2-4619-96af-1eaefcba9132</errorID>
      <errorWord>（</errorWord>
      <group>L1_Punc</group>
      <groupName>标点问题</groupName>
      <ability>L2_Punc</ability>
      <abilityName>标点符号检查</abilityName>
      <candidateList/>
      <explain/>
      <paraID>76112BDE</paraID>
      <start>32</start>
      <end>33</end>
      <status>unmodified</status>
      <modifiedWord/>
      <trackRevisions>false</trackRevisions>
    </reviewItem>
    <reviewItem>
      <errorID>779f5166-2c1e-4738-a770-8db30500dc2f</errorID>
      <errorWord>（</errorWord>
      <group>L1_Punc</group>
      <groupName>标点问题</groupName>
      <ability>L2_Punc</ability>
      <abilityName>标点符号检查</abilityName>
      <candidateList/>
      <explain/>
      <paraID>6FBFC844</paraID>
      <start>32</start>
      <end>33</end>
      <status>unmodified</status>
      <modifiedWord/>
      <trackRevisions>false</trackRevisions>
    </reviewItem>
    <reviewItem>
      <errorID>be1f79fa-3f4b-4c50-a0f4-ffc3097e66a4</errorID>
      <errorWord>（</errorWord>
      <group>L1_Punc</group>
      <groupName>标点问题</groupName>
      <ability>L2_Punc</ability>
      <abilityName>标点符号检查</abilityName>
      <candidateList/>
      <explain/>
      <paraID>5BFD0A86</paraID>
      <start>33</start>
      <end>34</end>
      <status>unmodified</status>
      <modifiedWord/>
      <trackRevisions>false</trackRevisions>
    </reviewItem>
    <reviewItem>
      <errorID>322c1c12-0370-4fe1-a84f-f9da71618fcc</errorID>
      <errorWord>（</errorWord>
      <group>L1_Punc</group>
      <groupName>标点问题</groupName>
      <ability>L2_Punc</ability>
      <abilityName>标点符号检查</abilityName>
      <candidateList/>
      <explain/>
      <paraID>2FC1A135</paraID>
      <start>4</start>
      <end>5</end>
      <status>unmodified</status>
      <modifiedWord/>
      <trackRevisions>false</trackRevisions>
    </reviewItem>
    <reviewItem>
      <errorID>90f5c89d-513b-4a4b-a705-ebc94d5e260a</errorID>
      <errorWord>本</errorWord>
      <group>L1_Word</group>
      <groupName>字词问题</groupName>
      <ability>L2_Typo</ability>
      <abilityName>字词错误</abilityName>
      <candidateList>
        <item>本次</item>
      </candidateList>
      <explain/>
      <paraID>4CAEAA6B</paraID>
      <start>17</start>
      <end>19</end>
      <status>modified</status>
      <modifiedWord>本次</modifiedWord>
      <trackRevisions>false</trackRevisions>
    </reviewItem>
    <reviewItem>
      <errorID>f0c6b103-24a0-4476-ac61-564ce5840ef0</errorID>
      <errorWord>（</errorWord>
      <group>L1_Punc</group>
      <groupName>标点问题</groupName>
      <ability>L2_Punc</ability>
      <abilityName>标点符号检查</abilityName>
      <candidateList/>
      <explain/>
      <paraID>23DD20EE</paraID>
      <start>11</start>
      <end>12</end>
      <status>unmodified</status>
      <modifiedWord/>
      <trackRevisions>false</trackRevisions>
    </reviewItem>
    <reviewItem>
      <errorID>4973a1dc-5544-4c33-bc75-cd36b2a64b99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75C62C43</paraID>
      <start>0</start>
      <end>2</end>
      <status>unmodified</status>
      <modifiedWord/>
      <trackRevisions>false</trackRevisions>
    </reviewItem>
    <reviewItem>
      <errorID>ad1948bd-b678-4693-9863-6f988a301846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5EEC5054</paraID>
      <start>0</start>
      <end>2</end>
      <status>unmodified</status>
      <modifiedWord/>
      <trackRevisions>false</trackRevisions>
    </reviewItem>
    <reviewItem>
      <errorID>c56ae1f9-2e05-4e25-ba63-7bee0a2c7fa0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35FCC506</paraID>
      <start>0</start>
      <end>2</end>
      <status>unmodified</status>
      <modifiedWord/>
      <trackRevisions>false</trackRevisions>
    </reviewItem>
    <reviewItem>
      <errorID>6efa1410-402f-457d-b5b7-72f510d230c9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406B5C4F</paraID>
      <start>0</start>
      <end>2</end>
      <status>unmodified</status>
      <modifiedWord/>
      <trackRevisions>false</trackRevisions>
    </reviewItem>
    <reviewItem>
      <errorID>aa56e4f0-5e89-403b-98d1-ea37321ea8d3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6066E274</paraID>
      <start>27</start>
      <end>39</end>
      <status>modified</status>
      <modifiedWord>中华人民共和国政府采购法</modifiedWord>
      <trackRevisions>false</trackRevisions>
    </reviewItem>
    <reviewItem>
      <errorID>73b4ceea-8205-4ce6-9bb1-573b2e555abe</errorID>
      <errorWord>与其它供应商</errorWord>
      <group>L1_Word</group>
      <groupName>字词问题</groupName>
      <ability>L2_Alias</ability>
      <abilityName>也作/曾用词</abilityName>
      <candidateList>
        <item>与其他供应商</item>
      </candidateList>
      <explain>词汇[与其它供应商]为不规范表述或旧称，其规范书面表述为[与其他供应商]。</explain>
      <paraID>4C153D97</paraID>
      <start>16</start>
      <end>22</end>
      <status>unmodified</status>
      <modifiedWord/>
      <trackRevisions>false</trackRevisions>
    </reviewItem>
    <reviewItem>
      <errorID>6a12afcf-46d7-42d0-a892-35b13bcba6d6</errorID>
      <errorWord>"</errorWord>
      <group>L1_Format</group>
      <groupName>格式问题</groupName>
      <ability>L2_HalfPunc</ability>
      <abilityName>全半角检查</abilityName>
      <candidateList/>
      <explain>文本全半角错误。</explain>
      <paraID>68527D04</paraID>
      <start>22</start>
      <end>23</end>
      <status>unmodified</status>
      <modifiedWord/>
      <trackRevisions>false</trackRevisions>
    </reviewItem>
    <reviewItem>
      <errorID>98f93299-05b8-46fb-b8e8-addb673b7aff</errorID>
      <errorWord>“/</errorWord>
      <group>L1_Punc</group>
      <groupName>标点问题</groupName>
      <ability>L2_Punc</ability>
      <abilityName>标点符号检查</abilityName>
      <candidateList>
        <item>“</item>
      </candidateList>
      <explain/>
      <paraID>32B89C8F</paraID>
      <start>35</start>
      <end>37</end>
      <status>unmodified</status>
      <modifiedWord/>
      <trackRevisions>false</trackRevisions>
    </reviewItem>
    <reviewItem>
      <errorID>83a4d26d-f656-45ef-a0ea-16b8609fcbc9</errorID>
      <errorWord>其它</errorWord>
      <group>L1_Word</group>
      <groupName>字词问题</groupName>
      <ability>L2_Alias</ability>
      <abilityName>也作/曾用词</abilityName>
      <candidateList>
        <item>其他</item>
      </candidateList>
      <explain>词汇[其它]为不规范表述或旧称，其规范书面表述为[其他]。</explain>
      <paraID>43DEA7DE</paraID>
      <start>3</start>
      <end>5</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b33de-6b43-4b77-91fb-cf019836c33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27320</Words>
  <Characters>30174</Characters>
  <Lines>243</Lines>
  <Paragraphs>68</Paragraphs>
  <TotalTime>19</TotalTime>
  <ScaleCrop>false</ScaleCrop>
  <LinksUpToDate>false</LinksUpToDate>
  <CharactersWithSpaces>30720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2022-03-15T11:25:00Z</dcterms:created>
  <dc:creator>ZH</dc:creator>
  <cp:lastModifiedBy>MY WAY、</cp:lastModifiedBy>
  <cp:lastPrinted>2025-12-16T01:21:00Z</cp:lastPrinted>
  <dcterms:modified xsi:type="dcterms:W3CDTF">2025-12-17T06:57:09Z</dcterms:modified>
  <dc:title>政府采购货物和服务项目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1A6EB0F2F8A645A8906D6B5855312C0F_13</vt:lpwstr>
  </property>
  <property fmtid="{D5CDD505-2E9C-101B-9397-08002B2CF9AE}" pid="4" name="KSOTemplateDocerSaveRecord">
    <vt:lpwstr>eyJoZGlkIjoiMGQyYWY4ZDY5ZWM5MzIxYzQwZmM0M2E0NWY0MzAyOGEiLCJ1c2VySWQiOiI2MTg4NTQ0MzUifQ==</vt:lpwstr>
  </property>
</Properties>
</file>