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4767"/>
        <w:gridCol w:w="630"/>
        <w:gridCol w:w="796"/>
      </w:tblGrid>
      <w:tr w14:paraId="696DD1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705C6">
            <w:pPr>
              <w:pStyle w:val="11"/>
              <w:jc w:val="center"/>
              <w:rPr>
                <w:rFonts w:hint="eastAsia" w:ascii="仿宋" w:hAnsi="仿宋" w:eastAsia="仿宋" w:cs="仿宋"/>
                <w:color w:val="0000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lang w:val="en-US" w:eastAsia="zh-CN"/>
              </w:rPr>
              <w:t>序号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ACAA1">
            <w:pPr>
              <w:pStyle w:val="11"/>
              <w:jc w:val="center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lang w:val="en-US" w:eastAsia="zh-CN"/>
              </w:rPr>
              <w:t>器材名称</w:t>
            </w:r>
          </w:p>
        </w:tc>
        <w:tc>
          <w:tcPr>
            <w:tcW w:w="2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29F59">
            <w:pPr>
              <w:pStyle w:val="11"/>
              <w:ind w:firstLine="420"/>
              <w:jc w:val="center"/>
              <w:rPr>
                <w:rFonts w:hint="eastAsia" w:ascii="仿宋" w:hAnsi="仿宋" w:eastAsia="仿宋" w:cs="仿宋"/>
                <w:color w:val="0000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lang w:val="en-US" w:eastAsia="zh-CN"/>
              </w:rPr>
              <w:t>技术要求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5161F">
            <w:pPr>
              <w:pStyle w:val="11"/>
              <w:jc w:val="center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数量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1CCCD">
            <w:pPr>
              <w:pStyle w:val="11"/>
              <w:jc w:val="center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单位</w:t>
            </w:r>
          </w:p>
        </w:tc>
      </w:tr>
      <w:tr w14:paraId="775F16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6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9E2EA">
            <w:pPr>
              <w:pStyle w:val="11"/>
              <w:jc w:val="center"/>
              <w:rPr>
                <w:rFonts w:hint="eastAsia" w:ascii="仿宋" w:hAnsi="仿宋" w:eastAsia="仿宋" w:cs="仿宋"/>
                <w:color w:val="0000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9D37D">
            <w:pPr>
              <w:pStyle w:val="11"/>
              <w:jc w:val="center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室外乒乓球台</w:t>
            </w:r>
          </w:p>
        </w:tc>
        <w:tc>
          <w:tcPr>
            <w:tcW w:w="27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7F27B">
            <w:pPr>
              <w:pStyle w:val="11"/>
              <w:jc w:val="lef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1.球台长度：≥2740㎜，球台宽度：≥1525mm，球台高度：≥760mm</w:t>
            </w:r>
          </w:p>
          <w:p w14:paraId="77ACC80C">
            <w:pPr>
              <w:pStyle w:val="11"/>
              <w:jc w:val="lef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2.主要承载立柱尺寸：≥φ50×3.0mm</w:t>
            </w:r>
          </w:p>
          <w:p w14:paraId="01C9EA4B">
            <w:pPr>
              <w:pStyle w:val="11"/>
              <w:jc w:val="lef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3.主要承载横梁尺寸：≥φ20×30×2.5㎜</w:t>
            </w:r>
          </w:p>
          <w:p w14:paraId="71CE989B">
            <w:pPr>
              <w:pStyle w:val="11"/>
              <w:jc w:val="lef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4.主要材料：钢管</w:t>
            </w:r>
          </w:p>
          <w:p w14:paraId="03A23602">
            <w:pPr>
              <w:pStyle w:val="11"/>
              <w:jc w:val="lef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5.表面处理工艺：脱脂-抛丸-静电喷涂</w:t>
            </w:r>
          </w:p>
          <w:p w14:paraId="7934FB81">
            <w:pPr>
              <w:pStyle w:val="11"/>
              <w:jc w:val="lef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6.端、边线和中线为白色，球台台面的颜色为蓝色。</w:t>
            </w:r>
          </w:p>
        </w:tc>
        <w:tc>
          <w:tcPr>
            <w:tcW w:w="3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A3345">
            <w:pPr>
              <w:pStyle w:val="11"/>
              <w:jc w:val="center"/>
              <w:rPr>
                <w:rFonts w:hint="eastAsia" w:ascii="仿宋" w:hAnsi="仿宋" w:eastAsia="仿宋" w:cs="仿宋"/>
                <w:color w:val="0000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lang w:val="en-US" w:eastAsia="zh-CN"/>
              </w:rPr>
              <w:t>78</w:t>
            </w:r>
          </w:p>
        </w:tc>
        <w:tc>
          <w:tcPr>
            <w:tcW w:w="4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EC3FA">
            <w:pPr>
              <w:pStyle w:val="11"/>
              <w:jc w:val="center"/>
              <w:rPr>
                <w:rFonts w:hint="eastAsia" w:ascii="仿宋" w:hAnsi="仿宋" w:eastAsia="仿宋" w:cs="仿宋"/>
                <w:color w:val="0000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lang w:val="en-US" w:eastAsia="zh-CN"/>
              </w:rPr>
              <w:t>张</w:t>
            </w:r>
          </w:p>
        </w:tc>
      </w:tr>
      <w:tr w14:paraId="491F60C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6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54860">
            <w:pPr>
              <w:pStyle w:val="11"/>
              <w:jc w:val="center"/>
              <w:rPr>
                <w:rFonts w:hint="eastAsia" w:ascii="仿宋" w:hAnsi="仿宋" w:eastAsia="仿宋" w:cs="仿宋"/>
                <w:color w:val="0000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lang w:val="en-US" w:eastAsia="zh-CN"/>
              </w:rPr>
              <w:t>2</w:t>
            </w:r>
          </w:p>
        </w:tc>
        <w:tc>
          <w:tcPr>
            <w:tcW w:w="6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C2106">
            <w:pPr>
              <w:pStyle w:val="11"/>
              <w:jc w:val="center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室内乒乓球台</w:t>
            </w:r>
          </w:p>
        </w:tc>
        <w:tc>
          <w:tcPr>
            <w:tcW w:w="27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558D6">
            <w:pPr>
              <w:pStyle w:val="11"/>
              <w:jc w:val="lef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1.结构类型：单折移动性</w:t>
            </w:r>
          </w:p>
          <w:p w14:paraId="560A56E7">
            <w:pPr>
              <w:pStyle w:val="11"/>
              <w:jc w:val="lef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2.球台长度：≥2740㎜，球台宽度：≥1525mm，球台高度：≥760mm</w:t>
            </w:r>
          </w:p>
          <w:p w14:paraId="5E5B88C3">
            <w:pPr>
              <w:pStyle w:val="11"/>
              <w:jc w:val="lef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3.主要承载立柱尺寸：≥30mm×30mm×1.0mm</w:t>
            </w:r>
          </w:p>
          <w:p w14:paraId="4CBF8E36">
            <w:pPr>
              <w:pStyle w:val="11"/>
              <w:jc w:val="lef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4.主要承载横梁尺寸：≥30mm×20mm×1.0mm</w:t>
            </w:r>
          </w:p>
          <w:p w14:paraId="2BCC378A">
            <w:pPr>
              <w:pStyle w:val="11"/>
              <w:jc w:val="lef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5.台板厚度≥18mm</w:t>
            </w:r>
          </w:p>
          <w:p w14:paraId="263C3829">
            <w:pPr>
              <w:pStyle w:val="11"/>
              <w:jc w:val="lef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</w:rPr>
              <w:t>6.表面处理工艺：台面：滚涂；管材：脱脂-酸洗磷化-静电喷涂</w:t>
            </w:r>
          </w:p>
        </w:tc>
        <w:tc>
          <w:tcPr>
            <w:tcW w:w="3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2503C">
            <w:pPr>
              <w:pStyle w:val="11"/>
              <w:jc w:val="center"/>
              <w:rPr>
                <w:rFonts w:hint="eastAsia" w:ascii="仿宋" w:hAnsi="仿宋" w:eastAsia="仿宋" w:cs="仿宋"/>
                <w:color w:val="0000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lang w:val="en-US" w:eastAsia="zh-CN"/>
              </w:rPr>
              <w:t>50</w:t>
            </w:r>
          </w:p>
        </w:tc>
        <w:tc>
          <w:tcPr>
            <w:tcW w:w="4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285FE">
            <w:pPr>
              <w:pStyle w:val="11"/>
              <w:jc w:val="center"/>
              <w:rPr>
                <w:rFonts w:hint="eastAsia" w:ascii="仿宋" w:hAnsi="仿宋" w:eastAsia="仿宋" w:cs="仿宋"/>
                <w:color w:val="0000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lang w:val="en-US" w:eastAsia="zh-CN"/>
              </w:rPr>
              <w:t>张</w:t>
            </w:r>
          </w:p>
        </w:tc>
      </w:tr>
    </w:tbl>
    <w:p w14:paraId="73A8DB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532B"/>
    <w:rsid w:val="01A7278B"/>
    <w:rsid w:val="098822A4"/>
    <w:rsid w:val="1ED86124"/>
    <w:rsid w:val="1F046E2D"/>
    <w:rsid w:val="2AE9366F"/>
    <w:rsid w:val="441B2E32"/>
    <w:rsid w:val="56B952F1"/>
    <w:rsid w:val="6009588A"/>
    <w:rsid w:val="645273C0"/>
    <w:rsid w:val="6C477C67"/>
    <w:rsid w:val="6D1F16FD"/>
    <w:rsid w:val="6E6A61EA"/>
    <w:rsid w:val="6F326FE2"/>
    <w:rsid w:val="710255C7"/>
    <w:rsid w:val="77FA4095"/>
    <w:rsid w:val="7CAC4E06"/>
    <w:rsid w:val="7CB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jc w:val="both"/>
    </w:pPr>
    <w:rPr>
      <w:rFonts w:ascii="Calibri" w:hAnsi="Calibri" w:eastAsia="仿宋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overflowPunct w:val="0"/>
      <w:spacing w:before="220" w:after="210" w:line="600" w:lineRule="exact"/>
      <w:jc w:val="center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微软雅黑" w:cs="Times New Roman"/>
      <w:b/>
      <w:bCs/>
      <w:sz w:val="44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560" w:lineRule="exact"/>
      <w:jc w:val="left"/>
      <w:outlineLvl w:val="2"/>
    </w:pPr>
    <w:rPr>
      <w:rFonts w:ascii="Times New Roman" w:hAnsi="Times New Roman" w:eastAsia="仿宋"/>
      <w:b/>
      <w:bCs/>
      <w:kern w:val="0"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1 字符1"/>
    <w:link w:val="2"/>
    <w:qFormat/>
    <w:uiPriority w:val="0"/>
    <w:rPr>
      <w:rFonts w:ascii="Times New Roman" w:hAnsi="Times New Roman" w:eastAsia="仿宋" w:cs="Times New Roman"/>
      <w:b/>
      <w:bCs/>
      <w:kern w:val="44"/>
      <w:sz w:val="44"/>
      <w:szCs w:val="44"/>
    </w:rPr>
  </w:style>
  <w:style w:type="character" w:customStyle="1" w:styleId="9">
    <w:name w:val="标题 2 字符2"/>
    <w:link w:val="3"/>
    <w:qFormat/>
    <w:uiPriority w:val="0"/>
    <w:rPr>
      <w:rFonts w:ascii="Arial" w:hAnsi="Arial" w:eastAsia="微软雅黑" w:cs="Times New Roman"/>
      <w:b/>
      <w:bCs/>
      <w:sz w:val="32"/>
      <w:szCs w:val="32"/>
    </w:rPr>
  </w:style>
  <w:style w:type="character" w:customStyle="1" w:styleId="10">
    <w:name w:val="标题 3 字符"/>
    <w:link w:val="4"/>
    <w:qFormat/>
    <w:uiPriority w:val="0"/>
    <w:rPr>
      <w:rFonts w:ascii="Times New Roman" w:hAnsi="Times New Roman" w:eastAsia="仿宋"/>
      <w:b/>
      <w:bCs/>
      <w:sz w:val="28"/>
      <w:szCs w:val="32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2024-10-17T06:33:00Z</dcterms:created>
  <dc:creator>admin</dc:creator>
  <cp:lastModifiedBy>admin</cp:lastModifiedBy>
  <dcterms:modified xsi:type="dcterms:W3CDTF">2025-12-17T08:10:59Z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6BD806A41A56471CB4634E8433570C89_12</vt:lpwstr>
  </property>
  <property fmtid="{D5CDD505-2E9C-101B-9397-08002B2CF9AE}" pid="4" name="KSOTemplateDocerSaveRecord">
    <vt:lpwstr>eyJoZGlkIjoiZTFmMTY0YWMzYTQ1NTA1ODUzODIxMmUwN2MzOTU3NzAiLCJ1c2VySWQiOiIyNDc5ODM4ODIifQ==</vt:lpwstr>
  </property>
</Properties>
</file>