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B51352">
      <w:pPr>
        <w:widowControl/>
        <w:jc w:val="left"/>
        <w:rPr>
          <w:rFonts w:hint="eastAsia" w:ascii="宋体" w:hAnsi="宋体" w:eastAsia="宋体" w:cs="宋体"/>
          <w:b/>
          <w:color w:val="auto"/>
          <w:sz w:val="32"/>
          <w:szCs w:val="32"/>
          <w:lang w:val="en-US" w:eastAsia="zh-CN"/>
        </w:rPr>
      </w:pPr>
      <w:r>
        <w:rPr>
          <w:rFonts w:hint="eastAsia" w:ascii="宋体" w:hAnsi="宋体" w:eastAsia="宋体" w:cs="宋体"/>
          <w:b/>
          <w:color w:val="auto"/>
          <w:sz w:val="32"/>
          <w:szCs w:val="32"/>
          <w:lang w:eastAsia="zh-CN"/>
        </w:rPr>
        <w:t>附件</w:t>
      </w:r>
      <w:r>
        <w:rPr>
          <w:rFonts w:hint="eastAsia" w:ascii="宋体" w:hAnsi="宋体" w:eastAsia="宋体" w:cs="宋体"/>
          <w:b/>
          <w:color w:val="auto"/>
          <w:sz w:val="32"/>
          <w:szCs w:val="32"/>
          <w:lang w:val="en-US" w:eastAsia="zh-CN"/>
        </w:rPr>
        <w:t>1：政府采购需求书（</w:t>
      </w:r>
      <w:r>
        <w:rPr>
          <w:rFonts w:hint="eastAsia" w:ascii="宋体" w:hAnsi="宋体" w:eastAsia="宋体" w:cs="宋体"/>
          <w:b/>
          <w:sz w:val="32"/>
          <w:szCs w:val="32"/>
          <w:lang w:val="en-US" w:eastAsia="zh-CN"/>
        </w:rPr>
        <w:t>工程类</w:t>
      </w:r>
      <w:r>
        <w:rPr>
          <w:rFonts w:hint="eastAsia" w:ascii="宋体" w:hAnsi="宋体" w:eastAsia="宋体" w:cs="宋体"/>
          <w:b/>
          <w:color w:val="auto"/>
          <w:sz w:val="32"/>
          <w:szCs w:val="32"/>
          <w:lang w:val="en-US" w:eastAsia="zh-CN"/>
        </w:rPr>
        <w:t>）</w:t>
      </w:r>
    </w:p>
    <w:tbl>
      <w:tblPr>
        <w:tblStyle w:val="13"/>
        <w:tblW w:w="93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
      <w:tblGrid>
        <w:gridCol w:w="689"/>
        <w:gridCol w:w="1556"/>
        <w:gridCol w:w="7067"/>
      </w:tblGrid>
      <w:tr w14:paraId="3AB0D8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689" w:type="dxa"/>
            <w:vAlign w:val="center"/>
          </w:tcPr>
          <w:p w14:paraId="7CCBA290">
            <w:pPr>
              <w:keepNext w:val="0"/>
              <w:keepLines w:val="0"/>
              <w:pageBreakBefore w:val="0"/>
              <w:kinsoku/>
              <w:wordWrap/>
              <w:overflowPunct/>
              <w:topLinePunct w:val="0"/>
              <w:bidi w:val="0"/>
              <w:snapToGrid w:val="0"/>
              <w:spacing w:line="288" w:lineRule="auto"/>
              <w:jc w:val="both"/>
              <w:textAlignment w:val="auto"/>
              <w:rPr>
                <w:rFonts w:hint="eastAsia" w:ascii="宋体" w:hAnsi="宋体" w:eastAsia="宋体" w:cs="宋体"/>
                <w:b/>
                <w:bCs w:val="0"/>
                <w:color w:val="auto"/>
                <w:sz w:val="24"/>
                <w:szCs w:val="24"/>
              </w:rPr>
            </w:pPr>
            <w:r>
              <w:rPr>
                <w:rFonts w:hint="eastAsia" w:ascii="宋体" w:hAnsi="宋体" w:eastAsia="宋体" w:cs="宋体"/>
                <w:b/>
                <w:bCs w:val="0"/>
                <w:color w:val="auto"/>
                <w:sz w:val="24"/>
                <w:szCs w:val="24"/>
                <w:lang w:val="zh-CN"/>
              </w:rPr>
              <w:t>序号</w:t>
            </w:r>
          </w:p>
        </w:tc>
        <w:tc>
          <w:tcPr>
            <w:tcW w:w="1556" w:type="dxa"/>
            <w:vAlign w:val="center"/>
          </w:tcPr>
          <w:p w14:paraId="068D9C96">
            <w:pPr>
              <w:pStyle w:val="37"/>
              <w:keepNext w:val="0"/>
              <w:keepLines w:val="0"/>
              <w:pageBreakBefore w:val="0"/>
              <w:kinsoku/>
              <w:wordWrap/>
              <w:overflowPunct/>
              <w:topLinePunct w:val="0"/>
              <w:bidi w:val="0"/>
              <w:spacing w:line="288" w:lineRule="auto"/>
              <w:ind w:left="38"/>
              <w:jc w:val="center"/>
              <w:textAlignment w:val="auto"/>
              <w:rPr>
                <w:rFonts w:hint="eastAsia" w:ascii="宋体" w:hAnsi="宋体" w:eastAsia="宋体" w:cs="宋体"/>
                <w:b/>
                <w:bCs w:val="0"/>
                <w:color w:val="auto"/>
                <w:kern w:val="2"/>
                <w:sz w:val="24"/>
                <w:szCs w:val="24"/>
                <w:lang w:val="zh-CN"/>
              </w:rPr>
            </w:pPr>
            <w:r>
              <w:rPr>
                <w:rFonts w:hint="eastAsia" w:ascii="宋体" w:hAnsi="宋体" w:eastAsia="宋体" w:cs="宋体"/>
                <w:b/>
                <w:bCs w:val="0"/>
                <w:color w:val="auto"/>
                <w:kern w:val="2"/>
                <w:sz w:val="24"/>
                <w:szCs w:val="24"/>
                <w:lang w:val="zh-CN"/>
              </w:rPr>
              <w:t>关键事项</w:t>
            </w:r>
          </w:p>
        </w:tc>
        <w:tc>
          <w:tcPr>
            <w:tcW w:w="7067" w:type="dxa"/>
            <w:vAlign w:val="center"/>
          </w:tcPr>
          <w:p w14:paraId="0EE7D3E7">
            <w:pPr>
              <w:pStyle w:val="37"/>
              <w:keepNext w:val="0"/>
              <w:keepLines w:val="0"/>
              <w:pageBreakBefore w:val="0"/>
              <w:kinsoku/>
              <w:wordWrap/>
              <w:overflowPunct/>
              <w:topLinePunct w:val="0"/>
              <w:bidi w:val="0"/>
              <w:spacing w:line="288" w:lineRule="auto"/>
              <w:jc w:val="center"/>
              <w:textAlignment w:val="auto"/>
              <w:rPr>
                <w:rFonts w:hint="eastAsia" w:ascii="宋体" w:hAnsi="宋体" w:eastAsia="宋体" w:cs="宋体"/>
                <w:b/>
                <w:bCs w:val="0"/>
                <w:color w:val="auto"/>
                <w:kern w:val="2"/>
                <w:sz w:val="24"/>
                <w:szCs w:val="24"/>
                <w:lang w:val="zh-CN"/>
              </w:rPr>
            </w:pPr>
            <w:r>
              <w:rPr>
                <w:rFonts w:hint="eastAsia" w:ascii="宋体" w:hAnsi="宋体" w:eastAsia="宋体" w:cs="宋体"/>
                <w:b/>
                <w:bCs w:val="0"/>
                <w:color w:val="auto"/>
                <w:kern w:val="2"/>
                <w:sz w:val="24"/>
                <w:szCs w:val="24"/>
                <w:lang w:val="zh-CN"/>
              </w:rPr>
              <w:t>说明和要求</w:t>
            </w:r>
          </w:p>
        </w:tc>
      </w:tr>
      <w:tr w14:paraId="7CB95D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689" w:type="dxa"/>
            <w:vAlign w:val="center"/>
          </w:tcPr>
          <w:p w14:paraId="2E4DBFD3">
            <w:pPr>
              <w:keepNext w:val="0"/>
              <w:keepLines w:val="0"/>
              <w:pageBreakBefore w:val="0"/>
              <w:kinsoku/>
              <w:wordWrap/>
              <w:overflowPunct/>
              <w:topLinePunct w:val="0"/>
              <w:bidi w:val="0"/>
              <w:snapToGrid w:val="0"/>
              <w:spacing w:after="200" w:line="288" w:lineRule="auto"/>
              <w:jc w:val="center"/>
              <w:textAlignment w:val="auto"/>
              <w:rPr>
                <w:rFonts w:hint="eastAsia" w:ascii="宋体" w:hAnsi="宋体" w:eastAsia="宋体" w:cs="宋体"/>
                <w:b w:val="0"/>
                <w:bCs/>
                <w:color w:val="auto"/>
                <w:sz w:val="24"/>
                <w:szCs w:val="24"/>
                <w:lang w:val="zh-CN"/>
              </w:rPr>
            </w:pPr>
            <w:r>
              <w:rPr>
                <w:rFonts w:hint="eastAsia" w:ascii="宋体" w:hAnsi="宋体" w:eastAsia="宋体" w:cs="宋体"/>
                <w:b w:val="0"/>
                <w:bCs/>
                <w:color w:val="auto"/>
                <w:sz w:val="24"/>
                <w:szCs w:val="24"/>
                <w:lang w:val="zh-CN"/>
              </w:rPr>
              <w:t>1</w:t>
            </w:r>
          </w:p>
        </w:tc>
        <w:tc>
          <w:tcPr>
            <w:tcW w:w="1556" w:type="dxa"/>
            <w:vAlign w:val="center"/>
          </w:tcPr>
          <w:p w14:paraId="15106640">
            <w:pPr>
              <w:pStyle w:val="37"/>
              <w:keepNext w:val="0"/>
              <w:keepLines w:val="0"/>
              <w:pageBreakBefore w:val="0"/>
              <w:kinsoku/>
              <w:wordWrap/>
              <w:overflowPunct/>
              <w:topLinePunct w:val="0"/>
              <w:bidi w:val="0"/>
              <w:spacing w:line="288" w:lineRule="auto"/>
              <w:ind w:left="38"/>
              <w:jc w:val="center"/>
              <w:textAlignment w:val="auto"/>
              <w:rPr>
                <w:rFonts w:hint="eastAsia" w:ascii="宋体" w:hAnsi="宋体" w:eastAsia="宋体" w:cs="宋体"/>
                <w:b w:val="0"/>
                <w:bCs/>
                <w:color w:val="auto"/>
                <w:kern w:val="2"/>
                <w:sz w:val="24"/>
                <w:szCs w:val="24"/>
                <w:lang w:val="zh-CN"/>
              </w:rPr>
            </w:pPr>
            <w:r>
              <w:rPr>
                <w:rFonts w:hint="eastAsia" w:ascii="宋体" w:hAnsi="宋体" w:eastAsia="宋体" w:cs="宋体"/>
                <w:b w:val="0"/>
                <w:bCs/>
                <w:color w:val="auto"/>
                <w:kern w:val="2"/>
                <w:sz w:val="24"/>
                <w:szCs w:val="24"/>
                <w:lang w:val="zh-CN"/>
              </w:rPr>
              <w:t>采购预算</w:t>
            </w:r>
          </w:p>
        </w:tc>
        <w:tc>
          <w:tcPr>
            <w:tcW w:w="7067" w:type="dxa"/>
            <w:vAlign w:val="center"/>
          </w:tcPr>
          <w:p w14:paraId="39E28AAC">
            <w:pPr>
              <w:pStyle w:val="37"/>
              <w:keepNext w:val="0"/>
              <w:keepLines w:val="0"/>
              <w:pageBreakBefore w:val="0"/>
              <w:kinsoku/>
              <w:wordWrap/>
              <w:overflowPunct/>
              <w:topLinePunct w:val="0"/>
              <w:bidi w:val="0"/>
              <w:spacing w:line="288" w:lineRule="auto"/>
              <w:jc w:val="both"/>
              <w:textAlignment w:val="auto"/>
              <w:rPr>
                <w:rFonts w:hint="eastAsia" w:ascii="宋体" w:hAnsi="宋体" w:eastAsia="宋体" w:cs="宋体"/>
                <w:b w:val="0"/>
                <w:bCs/>
                <w:color w:val="auto"/>
                <w:kern w:val="2"/>
                <w:sz w:val="24"/>
                <w:szCs w:val="24"/>
                <w:lang w:val="zh-CN"/>
              </w:rPr>
            </w:pPr>
            <w:r>
              <w:rPr>
                <w:rFonts w:hint="eastAsia" w:ascii="宋体" w:hAnsi="宋体" w:eastAsia="宋体" w:cs="宋体"/>
                <w:b/>
                <w:bCs w:val="0"/>
                <w:color w:val="auto"/>
                <w:kern w:val="2"/>
                <w:sz w:val="24"/>
                <w:szCs w:val="24"/>
                <w:lang w:val="zh-CN"/>
              </w:rPr>
              <w:t>人民币</w:t>
            </w:r>
            <w:r>
              <w:rPr>
                <w:rFonts w:hint="eastAsia" w:cs="宋体"/>
                <w:b/>
                <w:bCs w:val="0"/>
                <w:color w:val="auto"/>
                <w:kern w:val="2"/>
                <w:sz w:val="24"/>
                <w:szCs w:val="24"/>
                <w:lang w:val="en-US" w:eastAsia="zh-CN"/>
              </w:rPr>
              <w:t xml:space="preserve"> </w:t>
            </w:r>
            <w:r>
              <w:rPr>
                <w:rFonts w:hint="eastAsia" w:ascii="宋体" w:hAnsi="宋体" w:eastAsia="宋体" w:cs="宋体"/>
                <w:b/>
                <w:bCs w:val="0"/>
                <w:color w:val="auto"/>
                <w:kern w:val="2"/>
                <w:sz w:val="24"/>
                <w:szCs w:val="24"/>
                <w:lang w:val="zh-CN"/>
              </w:rPr>
              <w:t>1852083.66</w:t>
            </w:r>
            <w:r>
              <w:rPr>
                <w:rFonts w:hint="eastAsia" w:cs="宋体"/>
                <w:b/>
                <w:bCs w:val="0"/>
                <w:color w:val="auto"/>
                <w:kern w:val="2"/>
                <w:sz w:val="24"/>
                <w:szCs w:val="24"/>
                <w:lang w:val="en-US" w:eastAsia="zh-CN"/>
              </w:rPr>
              <w:t xml:space="preserve"> </w:t>
            </w:r>
            <w:r>
              <w:rPr>
                <w:rFonts w:hint="eastAsia" w:ascii="宋体" w:hAnsi="宋体" w:eastAsia="宋体" w:cs="宋体"/>
                <w:b/>
                <w:bCs w:val="0"/>
                <w:color w:val="auto"/>
                <w:kern w:val="2"/>
                <w:sz w:val="24"/>
                <w:szCs w:val="24"/>
                <w:lang w:val="zh-CN" w:eastAsia="zh-CN"/>
              </w:rPr>
              <w:t>元</w:t>
            </w:r>
          </w:p>
        </w:tc>
      </w:tr>
      <w:tr w14:paraId="10CD37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915" w:hRule="atLeast"/>
          <w:jc w:val="center"/>
        </w:trPr>
        <w:tc>
          <w:tcPr>
            <w:tcW w:w="689" w:type="dxa"/>
            <w:vMerge w:val="restart"/>
            <w:vAlign w:val="center"/>
          </w:tcPr>
          <w:p w14:paraId="4C635D2B">
            <w:pPr>
              <w:keepNext w:val="0"/>
              <w:keepLines w:val="0"/>
              <w:pageBreakBefore w:val="0"/>
              <w:kinsoku/>
              <w:wordWrap/>
              <w:overflowPunct/>
              <w:topLinePunct w:val="0"/>
              <w:bidi w:val="0"/>
              <w:snapToGrid w:val="0"/>
              <w:spacing w:after="200" w:line="288" w:lineRule="auto"/>
              <w:jc w:val="center"/>
              <w:textAlignment w:val="auto"/>
              <w:rPr>
                <w:rFonts w:hint="eastAsia" w:ascii="宋体" w:hAnsi="宋体" w:eastAsia="宋体" w:cs="宋体"/>
                <w:b w:val="0"/>
                <w:bCs/>
                <w:color w:val="auto"/>
                <w:kern w:val="2"/>
                <w:sz w:val="24"/>
                <w:szCs w:val="24"/>
                <w:lang w:val="zh-CN" w:eastAsia="zh-CN" w:bidi="ar-SA"/>
              </w:rPr>
            </w:pPr>
            <w:r>
              <w:rPr>
                <w:rFonts w:hint="eastAsia" w:ascii="宋体" w:hAnsi="宋体" w:eastAsia="宋体" w:cs="宋体"/>
                <w:b w:val="0"/>
                <w:bCs/>
                <w:color w:val="auto"/>
                <w:kern w:val="2"/>
                <w:sz w:val="24"/>
                <w:szCs w:val="24"/>
                <w:lang w:val="en-US" w:eastAsia="zh-CN" w:bidi="ar-SA"/>
              </w:rPr>
              <w:t>2</w:t>
            </w:r>
          </w:p>
        </w:tc>
        <w:tc>
          <w:tcPr>
            <w:tcW w:w="1556" w:type="dxa"/>
            <w:vMerge w:val="restart"/>
            <w:vAlign w:val="center"/>
          </w:tcPr>
          <w:p w14:paraId="44F861F4">
            <w:pPr>
              <w:pStyle w:val="37"/>
              <w:keepNext w:val="0"/>
              <w:keepLines w:val="0"/>
              <w:pageBreakBefore w:val="0"/>
              <w:kinsoku/>
              <w:wordWrap/>
              <w:overflowPunct/>
              <w:topLinePunct w:val="0"/>
              <w:bidi w:val="0"/>
              <w:spacing w:line="288" w:lineRule="auto"/>
              <w:ind w:left="38"/>
              <w:jc w:val="center"/>
              <w:textAlignment w:val="auto"/>
              <w:rPr>
                <w:rFonts w:hint="eastAsia" w:ascii="宋体" w:hAnsi="宋体" w:eastAsia="宋体" w:cs="宋体"/>
                <w:b w:val="0"/>
                <w:bCs/>
                <w:color w:val="auto"/>
                <w:kern w:val="2"/>
                <w:sz w:val="24"/>
                <w:szCs w:val="24"/>
                <w:lang w:val="zh-CN"/>
              </w:rPr>
            </w:pPr>
            <w:r>
              <w:rPr>
                <w:rFonts w:hint="eastAsia" w:ascii="宋体" w:hAnsi="宋体" w:eastAsia="宋体" w:cs="宋体"/>
                <w:b w:val="0"/>
                <w:bCs/>
                <w:color w:val="auto"/>
                <w:kern w:val="2"/>
                <w:sz w:val="24"/>
                <w:szCs w:val="24"/>
                <w:lang w:val="zh-CN"/>
              </w:rPr>
              <w:t>项目性质</w:t>
            </w:r>
          </w:p>
        </w:tc>
        <w:tc>
          <w:tcPr>
            <w:tcW w:w="7067" w:type="dxa"/>
            <w:vAlign w:val="center"/>
          </w:tcPr>
          <w:p w14:paraId="75D46125">
            <w:pPr>
              <w:pStyle w:val="37"/>
              <w:keepNext w:val="0"/>
              <w:keepLines w:val="0"/>
              <w:pageBreakBefore w:val="0"/>
              <w:kinsoku/>
              <w:wordWrap/>
              <w:overflowPunct/>
              <w:topLinePunct w:val="0"/>
              <w:bidi w:val="0"/>
              <w:spacing w:line="288" w:lineRule="auto"/>
              <w:jc w:val="both"/>
              <w:textAlignment w:val="auto"/>
              <w:rPr>
                <w:rFonts w:hint="eastAsia" w:ascii="宋体" w:hAnsi="宋体" w:eastAsia="宋体" w:cs="宋体"/>
                <w:b/>
                <w:bCs w:val="0"/>
                <w:color w:val="auto"/>
                <w:kern w:val="2"/>
                <w:sz w:val="24"/>
                <w:szCs w:val="24"/>
                <w:lang w:val="zh-CN"/>
              </w:rPr>
            </w:pPr>
            <w:r>
              <w:rPr>
                <w:rFonts w:hint="eastAsia" w:ascii="宋体" w:hAnsi="宋体" w:eastAsia="宋体" w:cs="宋体"/>
                <w:b/>
                <w:bCs w:val="0"/>
                <w:color w:val="auto"/>
                <w:kern w:val="2"/>
                <w:sz w:val="24"/>
                <w:szCs w:val="24"/>
                <w:lang w:val="zh-CN"/>
              </w:rPr>
              <w:sym w:font="Wingdings" w:char="00FE"/>
            </w:r>
            <w:r>
              <w:rPr>
                <w:rFonts w:hint="eastAsia" w:ascii="宋体" w:hAnsi="宋体" w:eastAsia="宋体" w:cs="宋体"/>
                <w:b/>
                <w:bCs w:val="0"/>
                <w:color w:val="auto"/>
                <w:kern w:val="2"/>
                <w:sz w:val="24"/>
                <w:szCs w:val="24"/>
                <w:lang w:val="zh-CN"/>
              </w:rPr>
              <w:t>专门面向中小企业采购</w:t>
            </w:r>
          </w:p>
          <w:p w14:paraId="552A2AC2">
            <w:pPr>
              <w:pStyle w:val="37"/>
              <w:keepNext w:val="0"/>
              <w:keepLines w:val="0"/>
              <w:pageBreakBefore w:val="0"/>
              <w:kinsoku/>
              <w:wordWrap/>
              <w:overflowPunct/>
              <w:topLinePunct w:val="0"/>
              <w:bidi w:val="0"/>
              <w:spacing w:line="288" w:lineRule="auto"/>
              <w:ind w:left="38"/>
              <w:jc w:val="both"/>
              <w:textAlignment w:val="auto"/>
              <w:rPr>
                <w:rFonts w:hint="eastAsia" w:ascii="宋体" w:hAnsi="宋体" w:eastAsia="宋体" w:cs="宋体"/>
                <w:b w:val="0"/>
                <w:bCs/>
                <w:color w:val="auto"/>
                <w:kern w:val="2"/>
                <w:sz w:val="24"/>
                <w:szCs w:val="24"/>
                <w:lang w:val="zh-CN"/>
              </w:rPr>
            </w:pPr>
            <w:r>
              <w:rPr>
                <w:rFonts w:hint="eastAsia" w:ascii="宋体" w:hAnsi="宋体" w:eastAsia="宋体" w:cs="宋体"/>
                <w:b w:val="0"/>
                <w:bCs/>
                <w:color w:val="auto"/>
                <w:kern w:val="2"/>
                <w:sz w:val="24"/>
                <w:szCs w:val="24"/>
                <w:lang w:val="zh-CN"/>
              </w:rPr>
              <w:t>仅允许中小企业或小型、微型企业参与投标。</w:t>
            </w:r>
          </w:p>
        </w:tc>
      </w:tr>
      <w:tr w14:paraId="75E52E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483" w:hRule="atLeast"/>
          <w:jc w:val="center"/>
        </w:trPr>
        <w:tc>
          <w:tcPr>
            <w:tcW w:w="689" w:type="dxa"/>
            <w:vMerge w:val="continue"/>
            <w:vAlign w:val="center"/>
          </w:tcPr>
          <w:p w14:paraId="2AACC965">
            <w:pPr>
              <w:keepNext w:val="0"/>
              <w:keepLines w:val="0"/>
              <w:pageBreakBefore w:val="0"/>
              <w:kinsoku/>
              <w:wordWrap/>
              <w:overflowPunct/>
              <w:topLinePunct w:val="0"/>
              <w:bidi w:val="0"/>
              <w:snapToGrid w:val="0"/>
              <w:spacing w:after="200" w:line="288" w:lineRule="auto"/>
              <w:jc w:val="center"/>
              <w:textAlignment w:val="auto"/>
              <w:rPr>
                <w:rFonts w:hint="eastAsia" w:ascii="宋体" w:hAnsi="宋体" w:eastAsia="宋体" w:cs="宋体"/>
                <w:b w:val="0"/>
                <w:bCs/>
                <w:color w:val="auto"/>
                <w:kern w:val="2"/>
                <w:sz w:val="24"/>
                <w:szCs w:val="24"/>
                <w:lang w:val="zh-CN" w:eastAsia="zh-CN" w:bidi="ar-SA"/>
              </w:rPr>
            </w:pPr>
          </w:p>
        </w:tc>
        <w:tc>
          <w:tcPr>
            <w:tcW w:w="1556" w:type="dxa"/>
            <w:vMerge w:val="continue"/>
            <w:vAlign w:val="center"/>
          </w:tcPr>
          <w:p w14:paraId="02FFEBE5">
            <w:pPr>
              <w:pStyle w:val="37"/>
              <w:keepNext w:val="0"/>
              <w:keepLines w:val="0"/>
              <w:pageBreakBefore w:val="0"/>
              <w:kinsoku/>
              <w:wordWrap/>
              <w:overflowPunct/>
              <w:topLinePunct w:val="0"/>
              <w:bidi w:val="0"/>
              <w:spacing w:line="288" w:lineRule="auto"/>
              <w:ind w:left="96"/>
              <w:jc w:val="center"/>
              <w:textAlignment w:val="auto"/>
              <w:rPr>
                <w:rFonts w:hint="eastAsia" w:ascii="宋体" w:hAnsi="宋体" w:eastAsia="宋体" w:cs="宋体"/>
                <w:b w:val="0"/>
                <w:bCs/>
                <w:color w:val="auto"/>
                <w:kern w:val="2"/>
                <w:sz w:val="24"/>
                <w:szCs w:val="24"/>
                <w:lang w:val="zh-CN"/>
              </w:rPr>
            </w:pPr>
          </w:p>
        </w:tc>
        <w:tc>
          <w:tcPr>
            <w:tcW w:w="7067" w:type="dxa"/>
            <w:vAlign w:val="center"/>
          </w:tcPr>
          <w:p w14:paraId="115932D7">
            <w:pPr>
              <w:keepNext w:val="0"/>
              <w:keepLines w:val="0"/>
              <w:pageBreakBefore w:val="0"/>
              <w:kinsoku/>
              <w:wordWrap/>
              <w:overflowPunct/>
              <w:topLinePunct w:val="0"/>
              <w:bidi w:val="0"/>
              <w:spacing w:line="288" w:lineRule="auto"/>
              <w:textAlignment w:val="auto"/>
              <w:rPr>
                <w:rFonts w:hint="eastAsia" w:ascii="宋体" w:hAnsi="宋体" w:eastAsia="宋体" w:cs="宋体"/>
                <w:b/>
                <w:bCs w:val="0"/>
                <w:color w:val="auto"/>
                <w:sz w:val="24"/>
                <w:szCs w:val="24"/>
                <w:lang w:val="zh-CN"/>
              </w:rPr>
            </w:pPr>
            <w:r>
              <w:rPr>
                <w:rFonts w:hint="eastAsia" w:ascii="宋体" w:hAnsi="宋体" w:eastAsia="宋体" w:cs="宋体"/>
                <w:b/>
                <w:bCs w:val="0"/>
                <w:color w:val="auto"/>
                <w:kern w:val="2"/>
                <w:sz w:val="24"/>
                <w:szCs w:val="24"/>
                <w:lang w:val="zh-CN"/>
              </w:rPr>
              <w:sym w:font="Wingdings" w:char="00A8"/>
            </w:r>
            <w:r>
              <w:rPr>
                <w:rFonts w:hint="eastAsia" w:ascii="宋体" w:hAnsi="宋体" w:eastAsia="宋体" w:cs="宋体"/>
                <w:b/>
                <w:bCs w:val="0"/>
                <w:color w:val="auto"/>
                <w:sz w:val="24"/>
                <w:szCs w:val="24"/>
                <w:lang w:val="zh-CN"/>
              </w:rPr>
              <w:t>非专门面向中小企业采购</w:t>
            </w:r>
          </w:p>
          <w:p w14:paraId="7FFE301B">
            <w:pPr>
              <w:keepNext w:val="0"/>
              <w:keepLines w:val="0"/>
              <w:pageBreakBefore w:val="0"/>
              <w:kinsoku/>
              <w:wordWrap/>
              <w:overflowPunct/>
              <w:topLinePunct w:val="0"/>
              <w:bidi w:val="0"/>
              <w:spacing w:line="288" w:lineRule="auto"/>
              <w:ind w:right="94" w:rightChars="45"/>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kern w:val="0"/>
                <w:sz w:val="24"/>
                <w:szCs w:val="24"/>
                <w:lang w:val="zh-CN"/>
              </w:rPr>
              <w:t>对符合《政府采购促进中小企业发展管理办法》（财库〔2020〕46号）规定的小微企业（监狱企业视同小型、微型企业）的报价</w:t>
            </w:r>
            <w:r>
              <w:rPr>
                <w:rFonts w:hint="eastAsia" w:ascii="宋体" w:hAnsi="宋体" w:eastAsia="宋体" w:cs="宋体"/>
                <w:b/>
                <w:bCs w:val="0"/>
                <w:color w:val="auto"/>
                <w:kern w:val="0"/>
                <w:sz w:val="24"/>
                <w:szCs w:val="24"/>
                <w:lang w:val="zh-CN"/>
              </w:rPr>
              <w:t>给予</w:t>
            </w:r>
            <w:r>
              <w:rPr>
                <w:rFonts w:hint="eastAsia" w:ascii="宋体" w:hAnsi="宋体" w:eastAsia="宋体" w:cs="宋体"/>
                <w:b/>
                <w:bCs w:val="0"/>
                <w:color w:val="auto"/>
                <w:kern w:val="0"/>
                <w:sz w:val="24"/>
                <w:szCs w:val="24"/>
                <w:u w:val="single"/>
                <w:lang w:val="zh-CN"/>
              </w:rPr>
              <w:t>_</w:t>
            </w:r>
            <w:r>
              <w:rPr>
                <w:rFonts w:hint="eastAsia" w:ascii="宋体" w:hAnsi="宋体" w:eastAsia="宋体" w:cs="宋体"/>
                <w:b/>
                <w:bCs w:val="0"/>
                <w:color w:val="auto"/>
                <w:kern w:val="0"/>
                <w:sz w:val="24"/>
                <w:szCs w:val="24"/>
                <w:u w:val="single"/>
                <w:lang w:val="en-US" w:eastAsia="zh-CN"/>
              </w:rPr>
              <w:t>3</w:t>
            </w:r>
            <w:r>
              <w:rPr>
                <w:rFonts w:hint="eastAsia" w:ascii="宋体" w:hAnsi="宋体" w:eastAsia="宋体" w:cs="宋体"/>
                <w:b/>
                <w:bCs w:val="0"/>
                <w:color w:val="auto"/>
                <w:kern w:val="0"/>
                <w:sz w:val="24"/>
                <w:szCs w:val="24"/>
                <w:u w:val="single"/>
                <w:lang w:val="zh-CN"/>
              </w:rPr>
              <w:t>_</w:t>
            </w:r>
            <w:r>
              <w:rPr>
                <w:rFonts w:hint="eastAsia" w:ascii="宋体" w:hAnsi="宋体" w:eastAsia="宋体" w:cs="宋体"/>
                <w:b/>
                <w:bCs w:val="0"/>
                <w:color w:val="auto"/>
                <w:kern w:val="0"/>
                <w:sz w:val="24"/>
                <w:szCs w:val="24"/>
                <w:lang w:val="zh-CN"/>
              </w:rPr>
              <w:t>%（</w:t>
            </w:r>
            <w:r>
              <w:rPr>
                <w:rFonts w:hint="eastAsia" w:ascii="宋体" w:hAnsi="宋体" w:eastAsia="宋体" w:cs="宋体"/>
                <w:b/>
                <w:bCs w:val="0"/>
                <w:color w:val="auto"/>
                <w:kern w:val="0"/>
                <w:sz w:val="24"/>
                <w:szCs w:val="24"/>
                <w:lang w:val="en-US" w:eastAsia="zh-CN"/>
              </w:rPr>
              <w:t>3</w:t>
            </w:r>
            <w:r>
              <w:rPr>
                <w:rFonts w:hint="eastAsia" w:ascii="宋体" w:hAnsi="宋体" w:eastAsia="宋体" w:cs="宋体"/>
                <w:b/>
                <w:bCs w:val="0"/>
                <w:color w:val="auto"/>
                <w:kern w:val="0"/>
                <w:sz w:val="24"/>
                <w:szCs w:val="24"/>
                <w:lang w:val="zh-CN"/>
              </w:rPr>
              <w:t>%-</w:t>
            </w:r>
            <w:r>
              <w:rPr>
                <w:rFonts w:hint="eastAsia" w:ascii="宋体" w:hAnsi="宋体" w:eastAsia="宋体" w:cs="宋体"/>
                <w:b/>
                <w:bCs w:val="0"/>
                <w:color w:val="auto"/>
                <w:kern w:val="0"/>
                <w:sz w:val="24"/>
                <w:szCs w:val="24"/>
                <w:lang w:val="en-US" w:eastAsia="zh-CN"/>
              </w:rPr>
              <w:t>5</w:t>
            </w:r>
            <w:r>
              <w:rPr>
                <w:rFonts w:hint="eastAsia" w:ascii="宋体" w:hAnsi="宋体" w:eastAsia="宋体" w:cs="宋体"/>
                <w:b/>
                <w:bCs w:val="0"/>
                <w:color w:val="auto"/>
                <w:kern w:val="0"/>
                <w:sz w:val="24"/>
                <w:szCs w:val="24"/>
                <w:lang w:val="zh-CN"/>
              </w:rPr>
              <w:t>%）的扣除</w:t>
            </w:r>
            <w:r>
              <w:rPr>
                <w:rFonts w:hint="eastAsia" w:ascii="宋体" w:hAnsi="宋体" w:eastAsia="宋体" w:cs="宋体"/>
                <w:b w:val="0"/>
                <w:bCs/>
                <w:color w:val="auto"/>
                <w:kern w:val="0"/>
                <w:sz w:val="24"/>
                <w:szCs w:val="24"/>
                <w:lang w:val="zh-CN"/>
              </w:rPr>
              <w:t>，用扣除后的价格参加评审。</w:t>
            </w:r>
          </w:p>
        </w:tc>
      </w:tr>
      <w:tr w14:paraId="310280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689" w:type="dxa"/>
            <w:vAlign w:val="center"/>
          </w:tcPr>
          <w:p w14:paraId="5F973A8F">
            <w:pPr>
              <w:keepNext w:val="0"/>
              <w:keepLines w:val="0"/>
              <w:pageBreakBefore w:val="0"/>
              <w:kinsoku/>
              <w:wordWrap/>
              <w:overflowPunct/>
              <w:topLinePunct w:val="0"/>
              <w:bidi w:val="0"/>
              <w:snapToGrid w:val="0"/>
              <w:spacing w:after="200" w:line="288" w:lineRule="auto"/>
              <w:jc w:val="center"/>
              <w:textAlignment w:val="auto"/>
              <w:rPr>
                <w:rFonts w:hint="eastAsia" w:ascii="宋体" w:hAnsi="宋体" w:eastAsia="宋体" w:cs="宋体"/>
                <w:b w:val="0"/>
                <w:bCs/>
                <w:color w:val="auto"/>
                <w:kern w:val="2"/>
                <w:sz w:val="24"/>
                <w:szCs w:val="24"/>
                <w:lang w:val="zh-CN" w:eastAsia="zh-CN" w:bidi="ar-SA"/>
              </w:rPr>
            </w:pPr>
            <w:r>
              <w:rPr>
                <w:rFonts w:hint="eastAsia" w:ascii="宋体" w:hAnsi="宋体" w:eastAsia="宋体" w:cs="宋体"/>
                <w:b w:val="0"/>
                <w:bCs/>
                <w:color w:val="auto"/>
                <w:kern w:val="2"/>
                <w:sz w:val="24"/>
                <w:szCs w:val="24"/>
                <w:lang w:val="en-US" w:eastAsia="zh-CN" w:bidi="ar-SA"/>
              </w:rPr>
              <w:t>3</w:t>
            </w:r>
          </w:p>
        </w:tc>
        <w:tc>
          <w:tcPr>
            <w:tcW w:w="1556" w:type="dxa"/>
            <w:vAlign w:val="center"/>
          </w:tcPr>
          <w:p w14:paraId="0D4B6198">
            <w:pPr>
              <w:pStyle w:val="37"/>
              <w:keepNext w:val="0"/>
              <w:keepLines w:val="0"/>
              <w:pageBreakBefore w:val="0"/>
              <w:kinsoku/>
              <w:wordWrap/>
              <w:overflowPunct/>
              <w:topLinePunct w:val="0"/>
              <w:bidi w:val="0"/>
              <w:spacing w:line="288" w:lineRule="auto"/>
              <w:ind w:left="96"/>
              <w:jc w:val="center"/>
              <w:textAlignment w:val="auto"/>
              <w:rPr>
                <w:rFonts w:hint="eastAsia" w:ascii="宋体" w:hAnsi="宋体" w:eastAsia="宋体" w:cs="宋体"/>
                <w:b w:val="0"/>
                <w:bCs/>
                <w:color w:val="auto"/>
                <w:kern w:val="2"/>
                <w:sz w:val="24"/>
                <w:szCs w:val="24"/>
                <w:lang w:val="zh-CN"/>
              </w:rPr>
            </w:pPr>
            <w:r>
              <w:rPr>
                <w:rFonts w:hint="eastAsia" w:ascii="宋体" w:hAnsi="宋体" w:eastAsia="宋体" w:cs="宋体"/>
                <w:b w:val="0"/>
                <w:bCs/>
                <w:color w:val="auto"/>
                <w:kern w:val="2"/>
                <w:sz w:val="24"/>
                <w:szCs w:val="24"/>
                <w:lang w:val="zh-CN"/>
              </w:rPr>
              <w:t>对供应商的</w:t>
            </w:r>
          </w:p>
          <w:p w14:paraId="109E364B">
            <w:pPr>
              <w:pStyle w:val="37"/>
              <w:keepNext w:val="0"/>
              <w:keepLines w:val="0"/>
              <w:pageBreakBefore w:val="0"/>
              <w:kinsoku/>
              <w:wordWrap/>
              <w:overflowPunct/>
              <w:topLinePunct w:val="0"/>
              <w:bidi w:val="0"/>
              <w:spacing w:line="288" w:lineRule="auto"/>
              <w:ind w:left="96"/>
              <w:jc w:val="center"/>
              <w:textAlignment w:val="auto"/>
              <w:rPr>
                <w:rFonts w:hint="eastAsia" w:ascii="宋体" w:hAnsi="宋体" w:eastAsia="宋体" w:cs="宋体"/>
                <w:b w:val="0"/>
                <w:bCs/>
                <w:color w:val="auto"/>
                <w:kern w:val="2"/>
                <w:sz w:val="24"/>
                <w:szCs w:val="24"/>
                <w:lang w:val="zh-CN"/>
              </w:rPr>
            </w:pPr>
            <w:r>
              <w:rPr>
                <w:rFonts w:hint="eastAsia" w:ascii="宋体" w:hAnsi="宋体" w:eastAsia="宋体" w:cs="宋体"/>
                <w:b w:val="0"/>
                <w:bCs/>
                <w:color w:val="auto"/>
                <w:kern w:val="2"/>
                <w:sz w:val="24"/>
                <w:szCs w:val="24"/>
                <w:lang w:val="zh-CN"/>
              </w:rPr>
              <w:t>资格要求</w:t>
            </w:r>
          </w:p>
        </w:tc>
        <w:tc>
          <w:tcPr>
            <w:tcW w:w="7067" w:type="dxa"/>
            <w:vAlign w:val="center"/>
          </w:tcPr>
          <w:p w14:paraId="6DA6D18C">
            <w:pPr>
              <w:pStyle w:val="48"/>
              <w:rPr>
                <w:rFonts w:hint="eastAsia" w:ascii="宋体" w:hAnsi="宋体" w:eastAsia="宋体" w:cs="宋体"/>
                <w:b w:val="0"/>
                <w:bCs/>
                <w:color w:val="auto"/>
                <w:kern w:val="2"/>
                <w:sz w:val="24"/>
                <w:szCs w:val="24"/>
                <w:lang w:val="zh-CN" w:eastAsia="zh-CN" w:bidi="ar-SA"/>
              </w:rPr>
            </w:pPr>
            <w:r>
              <w:rPr>
                <w:rFonts w:hint="eastAsia" w:ascii="宋体" w:hAnsi="宋体" w:eastAsia="宋体" w:cs="宋体"/>
                <w:b w:val="0"/>
                <w:bCs/>
                <w:color w:val="auto"/>
                <w:kern w:val="2"/>
                <w:sz w:val="24"/>
                <w:szCs w:val="24"/>
                <w:lang w:val="zh-CN" w:eastAsia="zh-CN" w:bidi="ar-SA"/>
              </w:rPr>
              <w:t>1、申请人合法有效的企事业法人、其他组织或自然人：供应商须具有独立承担民事责任能力的法人或其他组织，提供营业执照或事业单位法人证书，或自然人的身份证明</w:t>
            </w:r>
          </w:p>
          <w:p w14:paraId="7F779CFC">
            <w:pPr>
              <w:pStyle w:val="48"/>
              <w:rPr>
                <w:rFonts w:hint="eastAsia" w:ascii="宋体" w:hAnsi="宋体" w:eastAsia="宋体" w:cs="宋体"/>
                <w:b w:val="0"/>
                <w:bCs/>
                <w:color w:val="auto"/>
                <w:kern w:val="2"/>
                <w:sz w:val="24"/>
                <w:szCs w:val="24"/>
                <w:lang w:val="zh-CN" w:eastAsia="zh-CN" w:bidi="ar-SA"/>
              </w:rPr>
            </w:pPr>
            <w:r>
              <w:rPr>
                <w:rFonts w:hint="eastAsia" w:ascii="宋体" w:hAnsi="宋体" w:eastAsia="宋体" w:cs="宋体"/>
                <w:b w:val="0"/>
                <w:bCs/>
                <w:color w:val="auto"/>
                <w:kern w:val="2"/>
                <w:sz w:val="24"/>
                <w:szCs w:val="24"/>
                <w:lang w:val="zh-CN" w:eastAsia="zh-CN" w:bidi="ar-SA"/>
              </w:rPr>
              <w:t>2、申请人法定代表人授权书：法定代表人参加投标，只须提供法定代表人证明书及身份证原件；法定代表人授权他人参加投标的，须提供法定代表人授权委托书、被授权人身份证复印件及原件</w:t>
            </w:r>
          </w:p>
          <w:p w14:paraId="16788CF6">
            <w:pPr>
              <w:pStyle w:val="48"/>
              <w:rPr>
                <w:rFonts w:hint="eastAsia" w:ascii="宋体" w:hAnsi="宋体" w:eastAsia="宋体" w:cs="宋体"/>
                <w:b w:val="0"/>
                <w:bCs/>
                <w:color w:val="auto"/>
                <w:kern w:val="2"/>
                <w:sz w:val="24"/>
                <w:szCs w:val="24"/>
                <w:lang w:val="zh-CN" w:eastAsia="zh-CN" w:bidi="ar-SA"/>
              </w:rPr>
            </w:pPr>
            <w:r>
              <w:rPr>
                <w:rFonts w:hint="eastAsia" w:ascii="宋体" w:hAnsi="宋体" w:eastAsia="宋体" w:cs="宋体"/>
                <w:b w:val="0"/>
                <w:bCs/>
                <w:color w:val="auto"/>
                <w:kern w:val="2"/>
                <w:sz w:val="24"/>
                <w:szCs w:val="24"/>
                <w:lang w:val="zh-CN" w:eastAsia="zh-CN" w:bidi="ar-SA"/>
              </w:rPr>
              <w:t>3、资质：供应商具备建设行政主管部门核发的建筑工程施工总承包三级（含三级）以上资质</w:t>
            </w:r>
          </w:p>
          <w:p w14:paraId="5C9731C1">
            <w:pPr>
              <w:pStyle w:val="48"/>
              <w:rPr>
                <w:rFonts w:hint="eastAsia" w:ascii="宋体" w:hAnsi="宋体" w:eastAsia="宋体" w:cs="宋体"/>
                <w:b w:val="0"/>
                <w:bCs/>
                <w:color w:val="auto"/>
                <w:kern w:val="2"/>
                <w:sz w:val="24"/>
                <w:szCs w:val="24"/>
                <w:lang w:val="zh-CN" w:eastAsia="zh-CN" w:bidi="ar-SA"/>
              </w:rPr>
            </w:pPr>
            <w:r>
              <w:rPr>
                <w:rFonts w:hint="eastAsia" w:ascii="宋体" w:hAnsi="宋体" w:eastAsia="宋体" w:cs="宋体"/>
                <w:b w:val="0"/>
                <w:bCs/>
                <w:color w:val="auto"/>
                <w:kern w:val="2"/>
                <w:sz w:val="24"/>
                <w:szCs w:val="24"/>
                <w:lang w:val="zh-CN" w:eastAsia="zh-CN" w:bidi="ar-SA"/>
              </w:rPr>
              <w:t>4、安全生产许可证：须具有建设行政主管部门核发有效的安全生产许可证</w:t>
            </w:r>
          </w:p>
          <w:p w14:paraId="3ADA769A">
            <w:pPr>
              <w:pStyle w:val="48"/>
              <w:rPr>
                <w:rFonts w:hint="eastAsia" w:ascii="宋体" w:hAnsi="宋体" w:eastAsia="宋体" w:cs="宋体"/>
                <w:b w:val="0"/>
                <w:bCs/>
                <w:color w:val="auto"/>
                <w:kern w:val="2"/>
                <w:sz w:val="24"/>
                <w:szCs w:val="24"/>
                <w:lang w:val="zh-CN" w:eastAsia="zh-CN" w:bidi="ar-SA"/>
              </w:rPr>
            </w:pPr>
            <w:r>
              <w:rPr>
                <w:rFonts w:hint="eastAsia" w:ascii="宋体" w:hAnsi="宋体" w:eastAsia="宋体" w:cs="宋体"/>
                <w:b w:val="0"/>
                <w:bCs/>
                <w:color w:val="auto"/>
                <w:kern w:val="2"/>
                <w:sz w:val="24"/>
                <w:szCs w:val="24"/>
                <w:lang w:val="zh-CN" w:eastAsia="zh-CN" w:bidi="ar-SA"/>
              </w:rPr>
              <w:t>5、拟派项目负责人（项目经理）资质和专业要求：供应商拟派项目经理具有建筑工程专业注册建造师二级及以上执业资格，具备有效的安全生产考核合格证，且在本单位注册；须提供项目经理无在建工程的相关证明材料或承诺书</w:t>
            </w:r>
          </w:p>
          <w:p w14:paraId="0FCBB41C">
            <w:pPr>
              <w:pStyle w:val="48"/>
              <w:rPr>
                <w:rFonts w:hint="eastAsia" w:ascii="宋体" w:hAnsi="宋体" w:eastAsia="宋体" w:cs="宋体"/>
                <w:b w:val="0"/>
                <w:bCs/>
                <w:color w:val="auto"/>
                <w:kern w:val="2"/>
                <w:sz w:val="24"/>
                <w:szCs w:val="24"/>
                <w:lang w:val="zh-CN" w:eastAsia="zh-CN" w:bidi="ar-SA"/>
              </w:rPr>
            </w:pPr>
            <w:r>
              <w:rPr>
                <w:rFonts w:hint="eastAsia" w:ascii="宋体" w:hAnsi="宋体" w:eastAsia="宋体" w:cs="宋体"/>
                <w:b w:val="0"/>
                <w:bCs/>
                <w:color w:val="auto"/>
                <w:kern w:val="2"/>
                <w:sz w:val="24"/>
                <w:szCs w:val="24"/>
                <w:lang w:val="zh-CN" w:eastAsia="zh-CN" w:bidi="ar-SA"/>
              </w:rPr>
              <w:t>6、财务状况：提供2023或2024年度任意一年经审计的财务会计报告（包括审计报告、资产负债表、利润表、现金流量表、所有者权益变动表及其附注和财务状况说明书等资料，成立时间至提交投标文件截止时间不足一年的可提供成立后任意时段的资产负债表），或其开标前三个月内基本开户银行出具的资信证明，或信用担保机构出具的投标担保函。（以上三种形式的资料提供任何一种即可）</w:t>
            </w:r>
          </w:p>
          <w:p w14:paraId="0DB2AEAA">
            <w:pPr>
              <w:pStyle w:val="48"/>
              <w:rPr>
                <w:rFonts w:hint="eastAsia" w:ascii="宋体" w:hAnsi="宋体" w:eastAsia="宋体" w:cs="宋体"/>
                <w:b w:val="0"/>
                <w:bCs/>
                <w:color w:val="auto"/>
                <w:kern w:val="2"/>
                <w:sz w:val="24"/>
                <w:szCs w:val="24"/>
                <w:lang w:val="zh-CN" w:eastAsia="zh-CN" w:bidi="ar-SA"/>
              </w:rPr>
            </w:pPr>
            <w:r>
              <w:rPr>
                <w:rFonts w:hint="eastAsia" w:ascii="宋体" w:hAnsi="宋体" w:eastAsia="宋体" w:cs="宋体"/>
                <w:b w:val="0"/>
                <w:bCs/>
                <w:color w:val="auto"/>
                <w:kern w:val="2"/>
                <w:sz w:val="24"/>
                <w:szCs w:val="24"/>
                <w:lang w:val="zh-CN" w:eastAsia="zh-CN" w:bidi="ar-SA"/>
              </w:rPr>
              <w:t>7、税收缴纳证明：供应商需提供2024年11月1日之今任意一个月的完税凭证或税务机关开具的完税证明（任意税种）；依法免税的应提供相关文件证明</w:t>
            </w:r>
          </w:p>
          <w:p w14:paraId="3EB44D64">
            <w:pPr>
              <w:pStyle w:val="48"/>
              <w:rPr>
                <w:rFonts w:hint="eastAsia" w:ascii="宋体" w:hAnsi="宋体" w:eastAsia="宋体" w:cs="宋体"/>
                <w:b w:val="0"/>
                <w:bCs/>
                <w:color w:val="auto"/>
                <w:kern w:val="2"/>
                <w:sz w:val="24"/>
                <w:szCs w:val="24"/>
                <w:lang w:val="zh-CN" w:eastAsia="zh-CN" w:bidi="ar-SA"/>
              </w:rPr>
            </w:pPr>
            <w:r>
              <w:rPr>
                <w:rFonts w:hint="eastAsia" w:ascii="宋体" w:hAnsi="宋体" w:eastAsia="宋体" w:cs="宋体"/>
                <w:b w:val="0"/>
                <w:bCs/>
                <w:color w:val="auto"/>
                <w:kern w:val="2"/>
                <w:sz w:val="24"/>
                <w:szCs w:val="24"/>
                <w:lang w:val="zh-CN" w:eastAsia="zh-CN" w:bidi="ar-SA"/>
              </w:rPr>
              <w:t>8、社会保障资金缴纳证明：供应商需提供投2024年11月1日之今任意一个月的社会保障资金缴存单据或社保机构开具的社会保险参保缴费情况证明；依法不需要缴纳社会保障资金的应提供相关文件证明</w:t>
            </w:r>
          </w:p>
          <w:p w14:paraId="58F9B0D5">
            <w:pPr>
              <w:pStyle w:val="48"/>
              <w:rPr>
                <w:rFonts w:hint="eastAsia" w:ascii="宋体" w:hAnsi="宋体" w:eastAsia="宋体" w:cs="宋体"/>
                <w:b w:val="0"/>
                <w:bCs/>
                <w:color w:val="auto"/>
                <w:kern w:val="2"/>
                <w:sz w:val="24"/>
                <w:szCs w:val="24"/>
                <w:lang w:val="zh-CN" w:eastAsia="zh-CN" w:bidi="ar-SA"/>
              </w:rPr>
            </w:pPr>
            <w:r>
              <w:rPr>
                <w:rFonts w:hint="eastAsia" w:ascii="宋体" w:hAnsi="宋体" w:eastAsia="宋体" w:cs="宋体"/>
                <w:b w:val="0"/>
                <w:bCs/>
                <w:color w:val="auto"/>
                <w:kern w:val="2"/>
                <w:sz w:val="24"/>
                <w:szCs w:val="24"/>
                <w:lang w:val="zh-CN" w:eastAsia="zh-CN" w:bidi="ar-SA"/>
              </w:rPr>
              <w:t>9、申请人近三年内，在经营活动中没有重大违法记录：按磋商响应文件格式提供声明</w:t>
            </w:r>
          </w:p>
          <w:p w14:paraId="2E19F7CC">
            <w:pPr>
              <w:pStyle w:val="48"/>
              <w:rPr>
                <w:rFonts w:hint="eastAsia" w:ascii="宋体" w:hAnsi="宋体" w:eastAsia="宋体" w:cs="宋体"/>
                <w:b w:val="0"/>
                <w:bCs/>
                <w:color w:val="auto"/>
                <w:kern w:val="2"/>
                <w:sz w:val="24"/>
                <w:szCs w:val="24"/>
                <w:lang w:val="zh-CN" w:eastAsia="zh-CN" w:bidi="ar-SA"/>
              </w:rPr>
            </w:pPr>
            <w:r>
              <w:rPr>
                <w:rFonts w:hint="eastAsia" w:ascii="宋体" w:hAnsi="宋体" w:eastAsia="宋体" w:cs="宋体"/>
                <w:b w:val="0"/>
                <w:bCs/>
                <w:color w:val="auto"/>
                <w:kern w:val="2"/>
                <w:sz w:val="24"/>
                <w:szCs w:val="24"/>
                <w:lang w:val="zh-CN" w:eastAsia="zh-CN" w:bidi="ar-SA"/>
              </w:rPr>
              <w:t>10、具备履行合同所必需的设备和专业技术能力的证明：按磋商响应文件格式提供声明</w:t>
            </w:r>
          </w:p>
          <w:p w14:paraId="568C9FA4">
            <w:pPr>
              <w:pStyle w:val="48"/>
              <w:rPr>
                <w:rFonts w:hint="eastAsia" w:ascii="宋体" w:hAnsi="宋体" w:eastAsia="宋体" w:cs="宋体"/>
                <w:b w:val="0"/>
                <w:bCs/>
                <w:color w:val="auto"/>
                <w:kern w:val="2"/>
                <w:sz w:val="24"/>
                <w:szCs w:val="24"/>
                <w:lang w:val="zh-CN" w:eastAsia="zh-CN" w:bidi="ar-SA"/>
              </w:rPr>
            </w:pPr>
            <w:r>
              <w:rPr>
                <w:rFonts w:hint="eastAsia" w:ascii="宋体" w:hAnsi="宋体" w:eastAsia="宋体" w:cs="宋体"/>
                <w:b w:val="0"/>
                <w:bCs/>
                <w:color w:val="auto"/>
                <w:kern w:val="2"/>
                <w:sz w:val="24"/>
                <w:szCs w:val="24"/>
                <w:lang w:val="zh-CN" w:eastAsia="zh-CN" w:bidi="ar-SA"/>
              </w:rPr>
              <w:t>11、供应商关联关系：单位负责人为同一人或者存在直接控股、管理关系的不同投标供应商，不得参加同一合同项下的政府采购活动</w:t>
            </w:r>
          </w:p>
          <w:p w14:paraId="2490CE3C">
            <w:pPr>
              <w:pStyle w:val="48"/>
              <w:rPr>
                <w:rFonts w:hint="eastAsia" w:ascii="宋体" w:hAnsi="宋体" w:eastAsia="宋体" w:cs="宋体"/>
                <w:b w:val="0"/>
                <w:bCs/>
                <w:color w:val="auto"/>
                <w:kern w:val="2"/>
                <w:sz w:val="24"/>
                <w:szCs w:val="24"/>
                <w:lang w:val="zh-CN" w:eastAsia="zh-CN" w:bidi="ar-SA"/>
              </w:rPr>
            </w:pPr>
            <w:r>
              <w:rPr>
                <w:rFonts w:hint="eastAsia" w:ascii="宋体" w:hAnsi="宋体" w:eastAsia="宋体" w:cs="宋体"/>
                <w:b w:val="0"/>
                <w:bCs/>
                <w:color w:val="auto"/>
                <w:kern w:val="2"/>
                <w:sz w:val="24"/>
                <w:szCs w:val="24"/>
                <w:lang w:val="zh-CN" w:eastAsia="zh-CN" w:bidi="ar-SA"/>
              </w:rPr>
              <w:t>12、信誉要求：供应商应在投标截止日前未被列入失信被执行人、重大税收违法失信主体名单、政府采购严重违法失信行为记录名单（处罚期限届满的除外）（以“信用中国”网站 （www.creditchina.gov.cn）、中国政府采购网（www.ccgp.gov.cn）查询结果为准，提供网站截图并加盖投标供应商公章）</w:t>
            </w:r>
          </w:p>
          <w:p w14:paraId="368D072E">
            <w:pPr>
              <w:keepNext w:val="0"/>
              <w:keepLines w:val="0"/>
              <w:pageBreakBefore w:val="0"/>
              <w:kinsoku/>
              <w:wordWrap/>
              <w:overflowPunct/>
              <w:topLinePunct w:val="0"/>
              <w:bidi w:val="0"/>
              <w:spacing w:line="288" w:lineRule="auto"/>
              <w:ind w:right="94" w:rightChars="45"/>
              <w:textAlignment w:val="auto"/>
              <w:rPr>
                <w:rFonts w:hint="eastAsia" w:ascii="宋体" w:hAnsi="宋体" w:eastAsia="宋体" w:cs="宋体"/>
                <w:b w:val="0"/>
                <w:bCs/>
                <w:color w:val="auto"/>
                <w:kern w:val="2"/>
                <w:sz w:val="24"/>
                <w:szCs w:val="24"/>
                <w:lang w:val="zh-CN"/>
              </w:rPr>
            </w:pPr>
            <w:r>
              <w:rPr>
                <w:rFonts w:hint="eastAsia" w:ascii="宋体" w:hAnsi="宋体" w:eastAsia="宋体" w:cs="宋体"/>
                <w:b w:val="0"/>
                <w:bCs/>
                <w:color w:val="auto"/>
                <w:kern w:val="2"/>
                <w:sz w:val="24"/>
                <w:szCs w:val="24"/>
                <w:lang w:val="zh-CN" w:eastAsia="zh-CN" w:bidi="ar-SA"/>
              </w:rPr>
              <w:t>13、非联合体投标声明：按磋商响应文件格式提供声明</w:t>
            </w:r>
          </w:p>
        </w:tc>
      </w:tr>
      <w:tr w14:paraId="7F81F3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689" w:type="dxa"/>
            <w:vMerge w:val="restart"/>
            <w:vAlign w:val="center"/>
          </w:tcPr>
          <w:p w14:paraId="5FAD06F5">
            <w:pPr>
              <w:keepNext w:val="0"/>
              <w:keepLines w:val="0"/>
              <w:pageBreakBefore w:val="0"/>
              <w:kinsoku/>
              <w:wordWrap/>
              <w:overflowPunct/>
              <w:topLinePunct w:val="0"/>
              <w:bidi w:val="0"/>
              <w:snapToGrid w:val="0"/>
              <w:spacing w:after="200" w:line="288" w:lineRule="auto"/>
              <w:jc w:val="center"/>
              <w:textAlignment w:val="auto"/>
              <w:rPr>
                <w:rFonts w:hint="eastAsia" w:ascii="宋体" w:hAnsi="宋体" w:eastAsia="宋体" w:cs="宋体"/>
                <w:b w:val="0"/>
                <w:bCs/>
                <w:color w:val="auto"/>
                <w:kern w:val="2"/>
                <w:sz w:val="24"/>
                <w:szCs w:val="24"/>
                <w:lang w:val="zh-CN" w:eastAsia="zh-CN" w:bidi="ar-SA"/>
              </w:rPr>
            </w:pPr>
            <w:r>
              <w:rPr>
                <w:rFonts w:hint="eastAsia" w:ascii="宋体" w:hAnsi="宋体" w:eastAsia="宋体" w:cs="宋体"/>
                <w:b w:val="0"/>
                <w:bCs/>
                <w:color w:val="auto"/>
                <w:kern w:val="2"/>
                <w:sz w:val="24"/>
                <w:szCs w:val="24"/>
                <w:lang w:val="en-US" w:eastAsia="zh-CN" w:bidi="ar-SA"/>
              </w:rPr>
              <w:t>4</w:t>
            </w:r>
          </w:p>
        </w:tc>
        <w:tc>
          <w:tcPr>
            <w:tcW w:w="1556" w:type="dxa"/>
            <w:vMerge w:val="restart"/>
            <w:vAlign w:val="center"/>
          </w:tcPr>
          <w:p w14:paraId="6A40A4B1">
            <w:pPr>
              <w:pStyle w:val="37"/>
              <w:keepNext w:val="0"/>
              <w:keepLines w:val="0"/>
              <w:pageBreakBefore w:val="0"/>
              <w:kinsoku/>
              <w:wordWrap/>
              <w:overflowPunct/>
              <w:topLinePunct w:val="0"/>
              <w:bidi w:val="0"/>
              <w:spacing w:line="288" w:lineRule="auto"/>
              <w:ind w:left="96"/>
              <w:jc w:val="center"/>
              <w:textAlignment w:val="auto"/>
              <w:rPr>
                <w:rFonts w:hint="eastAsia" w:ascii="宋体" w:hAnsi="宋体" w:eastAsia="宋体" w:cs="宋体"/>
                <w:b w:val="0"/>
                <w:bCs/>
                <w:color w:val="auto"/>
                <w:kern w:val="2"/>
                <w:sz w:val="24"/>
                <w:szCs w:val="24"/>
                <w:lang w:val="zh-CN"/>
              </w:rPr>
            </w:pPr>
            <w:r>
              <w:rPr>
                <w:rFonts w:hint="eastAsia" w:ascii="宋体" w:hAnsi="宋体" w:eastAsia="宋体" w:cs="宋体"/>
                <w:b w:val="0"/>
                <w:bCs/>
                <w:color w:val="auto"/>
                <w:kern w:val="2"/>
                <w:sz w:val="24"/>
                <w:szCs w:val="24"/>
                <w:lang w:val="zh-CN"/>
              </w:rPr>
              <w:t>是否接受</w:t>
            </w:r>
          </w:p>
          <w:p w14:paraId="77D3028E">
            <w:pPr>
              <w:pStyle w:val="37"/>
              <w:keepNext w:val="0"/>
              <w:keepLines w:val="0"/>
              <w:pageBreakBefore w:val="0"/>
              <w:kinsoku/>
              <w:wordWrap/>
              <w:overflowPunct/>
              <w:topLinePunct w:val="0"/>
              <w:bidi w:val="0"/>
              <w:spacing w:line="288" w:lineRule="auto"/>
              <w:ind w:left="96"/>
              <w:jc w:val="center"/>
              <w:textAlignment w:val="auto"/>
              <w:rPr>
                <w:rFonts w:hint="eastAsia" w:ascii="宋体" w:hAnsi="宋体" w:eastAsia="宋体" w:cs="宋体"/>
                <w:b w:val="0"/>
                <w:bCs/>
                <w:color w:val="auto"/>
                <w:kern w:val="2"/>
                <w:sz w:val="24"/>
                <w:szCs w:val="24"/>
                <w:lang w:val="zh-CN"/>
              </w:rPr>
            </w:pPr>
            <w:r>
              <w:rPr>
                <w:rFonts w:hint="eastAsia" w:ascii="宋体" w:hAnsi="宋体" w:eastAsia="宋体" w:cs="宋体"/>
                <w:b w:val="0"/>
                <w:bCs/>
                <w:color w:val="auto"/>
                <w:kern w:val="2"/>
                <w:sz w:val="24"/>
                <w:szCs w:val="24"/>
                <w:lang w:val="zh-CN"/>
              </w:rPr>
              <w:t>联合体投标</w:t>
            </w:r>
          </w:p>
        </w:tc>
        <w:tc>
          <w:tcPr>
            <w:tcW w:w="7067" w:type="dxa"/>
            <w:vAlign w:val="center"/>
          </w:tcPr>
          <w:p w14:paraId="783FC6EC">
            <w:pPr>
              <w:pStyle w:val="37"/>
              <w:keepNext w:val="0"/>
              <w:keepLines w:val="0"/>
              <w:pageBreakBefore w:val="0"/>
              <w:kinsoku/>
              <w:wordWrap/>
              <w:overflowPunct/>
              <w:topLinePunct w:val="0"/>
              <w:bidi w:val="0"/>
              <w:spacing w:line="288" w:lineRule="auto"/>
              <w:jc w:val="both"/>
              <w:textAlignment w:val="auto"/>
              <w:rPr>
                <w:rFonts w:hint="eastAsia" w:ascii="宋体" w:hAnsi="宋体" w:eastAsia="宋体" w:cs="宋体"/>
                <w:b/>
                <w:bCs w:val="0"/>
                <w:color w:val="auto"/>
                <w:kern w:val="2"/>
                <w:sz w:val="24"/>
                <w:szCs w:val="24"/>
                <w:lang w:val="zh-CN"/>
              </w:rPr>
            </w:pPr>
            <w:r>
              <w:rPr>
                <w:rFonts w:hint="eastAsia" w:ascii="宋体" w:hAnsi="宋体" w:eastAsia="宋体" w:cs="宋体"/>
                <w:b/>
                <w:bCs w:val="0"/>
                <w:color w:val="auto"/>
                <w:kern w:val="2"/>
                <w:sz w:val="24"/>
                <w:szCs w:val="24"/>
                <w:lang w:val="zh-CN"/>
              </w:rPr>
              <w:sym w:font="Wingdings" w:char="00A8"/>
            </w:r>
            <w:r>
              <w:rPr>
                <w:rFonts w:hint="eastAsia" w:ascii="宋体" w:hAnsi="宋体" w:eastAsia="宋体" w:cs="宋体"/>
                <w:b/>
                <w:bCs w:val="0"/>
                <w:color w:val="auto"/>
                <w:kern w:val="2"/>
                <w:sz w:val="24"/>
                <w:szCs w:val="24"/>
                <w:lang w:val="zh-CN"/>
              </w:rPr>
              <w:t>接受</w:t>
            </w:r>
          </w:p>
          <w:p w14:paraId="5846B31A">
            <w:pPr>
              <w:pStyle w:val="37"/>
              <w:keepNext w:val="0"/>
              <w:keepLines w:val="0"/>
              <w:pageBreakBefore w:val="0"/>
              <w:kinsoku/>
              <w:wordWrap/>
              <w:overflowPunct/>
              <w:topLinePunct w:val="0"/>
              <w:bidi w:val="0"/>
              <w:spacing w:line="288" w:lineRule="auto"/>
              <w:jc w:val="both"/>
              <w:textAlignment w:val="auto"/>
              <w:rPr>
                <w:rFonts w:hint="eastAsia" w:ascii="宋体" w:hAnsi="宋体" w:eastAsia="宋体" w:cs="宋体"/>
                <w:b w:val="0"/>
                <w:bCs/>
                <w:color w:val="auto"/>
                <w:kern w:val="2"/>
                <w:sz w:val="24"/>
                <w:szCs w:val="24"/>
                <w:lang w:val="zh-CN"/>
              </w:rPr>
            </w:pPr>
            <w:r>
              <w:rPr>
                <w:rFonts w:hint="eastAsia" w:ascii="宋体" w:hAnsi="宋体" w:eastAsia="宋体" w:cs="宋体"/>
                <w:b w:val="0"/>
                <w:bCs/>
                <w:color w:val="auto"/>
                <w:kern w:val="2"/>
                <w:sz w:val="24"/>
                <w:szCs w:val="24"/>
                <w:lang w:val="zh-CN"/>
              </w:rPr>
              <w:t>对于联合体协议或者分包意向协议约定小微企业的合同份额占到合同总金额30%以上的，对联合体或者大中型企业的报价</w:t>
            </w:r>
            <w:r>
              <w:rPr>
                <w:rFonts w:hint="eastAsia" w:ascii="宋体" w:hAnsi="宋体" w:eastAsia="宋体" w:cs="宋体"/>
                <w:b/>
                <w:bCs w:val="0"/>
                <w:color w:val="auto"/>
                <w:kern w:val="2"/>
                <w:sz w:val="24"/>
                <w:szCs w:val="24"/>
                <w:lang w:val="zh-CN"/>
              </w:rPr>
              <w:t>给予___%（2%-3%）的扣除</w:t>
            </w:r>
            <w:r>
              <w:rPr>
                <w:rFonts w:hint="eastAsia" w:ascii="宋体" w:hAnsi="宋体" w:eastAsia="宋体" w:cs="宋体"/>
                <w:b w:val="0"/>
                <w:bCs/>
                <w:color w:val="auto"/>
                <w:kern w:val="2"/>
                <w:sz w:val="24"/>
                <w:szCs w:val="24"/>
                <w:lang w:val="zh-CN"/>
              </w:rPr>
              <w:t>，用扣除后的报价参加评审。</w:t>
            </w:r>
          </w:p>
        </w:tc>
      </w:tr>
      <w:tr w14:paraId="5D8625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689" w:type="dxa"/>
            <w:vMerge w:val="continue"/>
            <w:vAlign w:val="center"/>
          </w:tcPr>
          <w:p w14:paraId="5FDEF518">
            <w:pPr>
              <w:keepNext w:val="0"/>
              <w:keepLines w:val="0"/>
              <w:pageBreakBefore w:val="0"/>
              <w:kinsoku/>
              <w:wordWrap/>
              <w:overflowPunct/>
              <w:topLinePunct w:val="0"/>
              <w:bidi w:val="0"/>
              <w:snapToGrid w:val="0"/>
              <w:spacing w:after="200" w:line="288" w:lineRule="auto"/>
              <w:jc w:val="center"/>
              <w:textAlignment w:val="auto"/>
              <w:rPr>
                <w:rFonts w:hint="eastAsia" w:ascii="宋体" w:hAnsi="宋体" w:eastAsia="宋体" w:cs="宋体"/>
                <w:b w:val="0"/>
                <w:bCs/>
                <w:color w:val="auto"/>
                <w:kern w:val="2"/>
                <w:sz w:val="24"/>
                <w:szCs w:val="24"/>
                <w:lang w:val="zh-CN" w:eastAsia="zh-CN" w:bidi="ar-SA"/>
              </w:rPr>
            </w:pPr>
          </w:p>
        </w:tc>
        <w:tc>
          <w:tcPr>
            <w:tcW w:w="1556" w:type="dxa"/>
            <w:vMerge w:val="continue"/>
            <w:vAlign w:val="center"/>
          </w:tcPr>
          <w:p w14:paraId="31F645FF">
            <w:pPr>
              <w:pStyle w:val="37"/>
              <w:keepNext w:val="0"/>
              <w:keepLines w:val="0"/>
              <w:pageBreakBefore w:val="0"/>
              <w:kinsoku/>
              <w:wordWrap/>
              <w:overflowPunct/>
              <w:topLinePunct w:val="0"/>
              <w:bidi w:val="0"/>
              <w:spacing w:line="288" w:lineRule="auto"/>
              <w:ind w:left="96"/>
              <w:jc w:val="center"/>
              <w:textAlignment w:val="auto"/>
              <w:rPr>
                <w:rFonts w:hint="eastAsia" w:ascii="宋体" w:hAnsi="宋体" w:eastAsia="宋体" w:cs="宋体"/>
                <w:b w:val="0"/>
                <w:bCs/>
                <w:color w:val="auto"/>
                <w:kern w:val="2"/>
                <w:sz w:val="24"/>
                <w:szCs w:val="24"/>
                <w:lang w:val="zh-CN"/>
              </w:rPr>
            </w:pPr>
          </w:p>
        </w:tc>
        <w:tc>
          <w:tcPr>
            <w:tcW w:w="7067" w:type="dxa"/>
            <w:vAlign w:val="center"/>
          </w:tcPr>
          <w:p w14:paraId="0D830D87">
            <w:pPr>
              <w:pStyle w:val="37"/>
              <w:keepNext w:val="0"/>
              <w:keepLines w:val="0"/>
              <w:pageBreakBefore w:val="0"/>
              <w:kinsoku/>
              <w:wordWrap/>
              <w:overflowPunct/>
              <w:topLinePunct w:val="0"/>
              <w:bidi w:val="0"/>
              <w:spacing w:line="288" w:lineRule="auto"/>
              <w:jc w:val="both"/>
              <w:textAlignment w:val="auto"/>
              <w:rPr>
                <w:rFonts w:hint="eastAsia" w:ascii="宋体" w:hAnsi="宋体" w:eastAsia="宋体" w:cs="宋体"/>
                <w:b w:val="0"/>
                <w:bCs/>
                <w:color w:val="auto"/>
                <w:kern w:val="2"/>
                <w:sz w:val="24"/>
                <w:szCs w:val="24"/>
                <w:lang w:val="zh-CN"/>
              </w:rPr>
            </w:pPr>
            <w:r>
              <w:rPr>
                <w:rFonts w:hint="eastAsia" w:ascii="宋体" w:hAnsi="宋体" w:eastAsia="宋体" w:cs="宋体"/>
                <w:b/>
                <w:bCs w:val="0"/>
                <w:color w:val="auto"/>
                <w:kern w:val="2"/>
                <w:sz w:val="24"/>
                <w:szCs w:val="24"/>
                <w:lang w:val="zh-CN"/>
              </w:rPr>
              <w:sym w:font="Wingdings" w:char="00FE"/>
            </w:r>
            <w:r>
              <w:rPr>
                <w:rFonts w:hint="eastAsia" w:ascii="宋体" w:hAnsi="宋体" w:eastAsia="宋体" w:cs="宋体"/>
                <w:b/>
                <w:bCs w:val="0"/>
                <w:color w:val="auto"/>
                <w:kern w:val="2"/>
                <w:sz w:val="24"/>
                <w:szCs w:val="24"/>
                <w:lang w:val="zh-CN"/>
              </w:rPr>
              <w:t>不接受</w:t>
            </w:r>
          </w:p>
        </w:tc>
      </w:tr>
      <w:tr w14:paraId="5BCECA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689" w:type="dxa"/>
            <w:vMerge w:val="restart"/>
            <w:vAlign w:val="center"/>
          </w:tcPr>
          <w:p w14:paraId="2B8D1512">
            <w:pPr>
              <w:keepNext w:val="0"/>
              <w:keepLines w:val="0"/>
              <w:pageBreakBefore w:val="0"/>
              <w:kinsoku/>
              <w:wordWrap/>
              <w:overflowPunct/>
              <w:topLinePunct w:val="0"/>
              <w:bidi w:val="0"/>
              <w:snapToGrid w:val="0"/>
              <w:spacing w:after="200" w:line="288" w:lineRule="auto"/>
              <w:jc w:val="center"/>
              <w:textAlignment w:val="auto"/>
              <w:rPr>
                <w:rFonts w:hint="eastAsia" w:ascii="宋体" w:hAnsi="宋体" w:eastAsia="宋体" w:cs="宋体"/>
                <w:b w:val="0"/>
                <w:bCs/>
                <w:color w:val="auto"/>
                <w:kern w:val="2"/>
                <w:sz w:val="24"/>
                <w:szCs w:val="24"/>
                <w:lang w:val="zh-CN" w:eastAsia="zh-CN" w:bidi="ar-SA"/>
              </w:rPr>
            </w:pPr>
            <w:r>
              <w:rPr>
                <w:rFonts w:hint="eastAsia" w:ascii="宋体" w:hAnsi="宋体" w:eastAsia="宋体" w:cs="宋体"/>
                <w:b w:val="0"/>
                <w:bCs/>
                <w:color w:val="auto"/>
                <w:kern w:val="2"/>
                <w:sz w:val="24"/>
                <w:szCs w:val="24"/>
                <w:lang w:val="en-US" w:eastAsia="zh-CN" w:bidi="ar-SA"/>
              </w:rPr>
              <w:t>5</w:t>
            </w:r>
          </w:p>
        </w:tc>
        <w:tc>
          <w:tcPr>
            <w:tcW w:w="1556" w:type="dxa"/>
            <w:vMerge w:val="restart"/>
            <w:vAlign w:val="center"/>
          </w:tcPr>
          <w:p w14:paraId="70F382BB">
            <w:pPr>
              <w:pStyle w:val="37"/>
              <w:keepNext w:val="0"/>
              <w:keepLines w:val="0"/>
              <w:pageBreakBefore w:val="0"/>
              <w:kinsoku/>
              <w:wordWrap/>
              <w:overflowPunct/>
              <w:topLinePunct w:val="0"/>
              <w:bidi w:val="0"/>
              <w:spacing w:line="288" w:lineRule="auto"/>
              <w:ind w:left="96"/>
              <w:jc w:val="center"/>
              <w:textAlignment w:val="auto"/>
              <w:rPr>
                <w:rFonts w:hint="eastAsia" w:ascii="宋体" w:hAnsi="宋体" w:eastAsia="宋体" w:cs="宋体"/>
                <w:b w:val="0"/>
                <w:bCs/>
                <w:color w:val="auto"/>
                <w:kern w:val="2"/>
                <w:sz w:val="24"/>
                <w:szCs w:val="24"/>
                <w:lang w:val="zh-CN"/>
              </w:rPr>
            </w:pPr>
            <w:r>
              <w:rPr>
                <w:rFonts w:hint="eastAsia" w:ascii="宋体" w:hAnsi="宋体" w:eastAsia="宋体" w:cs="宋体"/>
                <w:b w:val="0"/>
                <w:bCs/>
                <w:color w:val="auto"/>
                <w:kern w:val="2"/>
                <w:sz w:val="24"/>
                <w:szCs w:val="24"/>
                <w:lang w:val="zh-CN"/>
              </w:rPr>
              <w:t>履约保证金</w:t>
            </w:r>
          </w:p>
        </w:tc>
        <w:tc>
          <w:tcPr>
            <w:tcW w:w="7067" w:type="dxa"/>
            <w:vAlign w:val="center"/>
          </w:tcPr>
          <w:p w14:paraId="7B40EDA9">
            <w:pPr>
              <w:keepNext w:val="0"/>
              <w:keepLines w:val="0"/>
              <w:pageBreakBefore w:val="0"/>
              <w:kinsoku/>
              <w:wordWrap/>
              <w:overflowPunct/>
              <w:topLinePunct w:val="0"/>
              <w:bidi w:val="0"/>
              <w:spacing w:line="288" w:lineRule="auto"/>
              <w:ind w:right="94" w:rightChars="45"/>
              <w:textAlignment w:val="auto"/>
              <w:rPr>
                <w:rFonts w:hint="eastAsia" w:ascii="宋体" w:hAnsi="宋体" w:eastAsia="宋体" w:cs="宋体"/>
                <w:b/>
                <w:bCs w:val="0"/>
                <w:color w:val="auto"/>
                <w:sz w:val="24"/>
                <w:szCs w:val="24"/>
              </w:rPr>
            </w:pPr>
            <w:r>
              <w:rPr>
                <w:rFonts w:hint="eastAsia" w:ascii="宋体" w:hAnsi="宋体" w:eastAsia="宋体" w:cs="宋体"/>
                <w:b/>
                <w:bCs w:val="0"/>
                <w:color w:val="auto"/>
                <w:sz w:val="24"/>
                <w:szCs w:val="24"/>
              </w:rPr>
              <w:t>占政府采购合同金额的</w:t>
            </w:r>
            <w:r>
              <w:rPr>
                <w:rFonts w:hint="eastAsia" w:ascii="宋体" w:hAnsi="宋体" w:eastAsia="宋体" w:cs="宋体"/>
                <w:b/>
                <w:bCs w:val="0"/>
                <w:color w:val="auto"/>
                <w:sz w:val="24"/>
                <w:szCs w:val="24"/>
                <w:u w:val="single"/>
                <w:lang w:val="en-US" w:eastAsia="zh-CN"/>
              </w:rPr>
              <w:t xml:space="preserve"> / </w:t>
            </w:r>
            <w:r>
              <w:rPr>
                <w:rFonts w:hint="eastAsia" w:ascii="宋体" w:hAnsi="宋体" w:eastAsia="宋体" w:cs="宋体"/>
                <w:b/>
                <w:bCs w:val="0"/>
                <w:color w:val="auto"/>
                <w:sz w:val="24"/>
                <w:szCs w:val="24"/>
              </w:rPr>
              <w:t>%</w:t>
            </w:r>
          </w:p>
          <w:p w14:paraId="5B1D7BC0">
            <w:pPr>
              <w:keepNext w:val="0"/>
              <w:keepLines w:val="0"/>
              <w:pageBreakBefore w:val="0"/>
              <w:kinsoku/>
              <w:wordWrap/>
              <w:overflowPunct/>
              <w:topLinePunct w:val="0"/>
              <w:bidi w:val="0"/>
              <w:spacing w:line="288" w:lineRule="auto"/>
              <w:ind w:right="94" w:rightChars="45"/>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履约保证金的数额不得超过政府采购合同金额的10%；对于单价合同，其数额不得超过采购预算的10%</w:t>
            </w:r>
          </w:p>
        </w:tc>
      </w:tr>
      <w:tr w14:paraId="501295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689" w:type="dxa"/>
            <w:vMerge w:val="continue"/>
            <w:vAlign w:val="center"/>
          </w:tcPr>
          <w:p w14:paraId="02157E91">
            <w:pPr>
              <w:keepNext w:val="0"/>
              <w:keepLines w:val="0"/>
              <w:pageBreakBefore w:val="0"/>
              <w:kinsoku/>
              <w:wordWrap/>
              <w:overflowPunct/>
              <w:topLinePunct w:val="0"/>
              <w:bidi w:val="0"/>
              <w:snapToGrid w:val="0"/>
              <w:spacing w:after="200" w:line="288" w:lineRule="auto"/>
              <w:jc w:val="center"/>
              <w:textAlignment w:val="auto"/>
              <w:rPr>
                <w:rFonts w:hint="eastAsia" w:ascii="宋体" w:hAnsi="宋体" w:eastAsia="宋体" w:cs="宋体"/>
                <w:b w:val="0"/>
                <w:bCs/>
                <w:color w:val="auto"/>
                <w:kern w:val="2"/>
                <w:sz w:val="24"/>
                <w:szCs w:val="24"/>
                <w:lang w:val="zh-CN" w:eastAsia="zh-CN" w:bidi="ar-SA"/>
              </w:rPr>
            </w:pPr>
          </w:p>
        </w:tc>
        <w:tc>
          <w:tcPr>
            <w:tcW w:w="1556" w:type="dxa"/>
            <w:vMerge w:val="continue"/>
            <w:vAlign w:val="center"/>
          </w:tcPr>
          <w:p w14:paraId="57B0107D">
            <w:pPr>
              <w:pStyle w:val="37"/>
              <w:keepNext w:val="0"/>
              <w:keepLines w:val="0"/>
              <w:pageBreakBefore w:val="0"/>
              <w:kinsoku/>
              <w:wordWrap/>
              <w:overflowPunct/>
              <w:topLinePunct w:val="0"/>
              <w:bidi w:val="0"/>
              <w:spacing w:line="288" w:lineRule="auto"/>
              <w:ind w:left="96"/>
              <w:jc w:val="center"/>
              <w:textAlignment w:val="auto"/>
              <w:rPr>
                <w:rFonts w:hint="eastAsia" w:ascii="宋体" w:hAnsi="宋体" w:eastAsia="宋体" w:cs="宋体"/>
                <w:b w:val="0"/>
                <w:bCs/>
                <w:color w:val="auto"/>
                <w:kern w:val="2"/>
                <w:sz w:val="24"/>
                <w:szCs w:val="24"/>
                <w:lang w:val="zh-CN"/>
              </w:rPr>
            </w:pPr>
          </w:p>
        </w:tc>
        <w:tc>
          <w:tcPr>
            <w:tcW w:w="7067" w:type="dxa"/>
            <w:vAlign w:val="center"/>
          </w:tcPr>
          <w:p w14:paraId="22CE1254">
            <w:pPr>
              <w:keepNext w:val="0"/>
              <w:keepLines w:val="0"/>
              <w:pageBreakBefore w:val="0"/>
              <w:kinsoku/>
              <w:wordWrap/>
              <w:overflowPunct/>
              <w:topLinePunct w:val="0"/>
              <w:bidi w:val="0"/>
              <w:spacing w:line="288" w:lineRule="auto"/>
              <w:ind w:right="94" w:rightChars="45"/>
              <w:textAlignment w:val="auto"/>
              <w:rPr>
                <w:rFonts w:hint="eastAsia" w:ascii="宋体" w:hAnsi="宋体" w:eastAsia="宋体" w:cs="宋体"/>
                <w:b/>
                <w:bCs w:val="0"/>
                <w:color w:val="auto"/>
                <w:sz w:val="24"/>
                <w:szCs w:val="24"/>
              </w:rPr>
            </w:pPr>
            <w:r>
              <w:rPr>
                <w:rFonts w:hint="eastAsia" w:ascii="宋体" w:hAnsi="宋体" w:eastAsia="宋体" w:cs="宋体"/>
                <w:b/>
                <w:bCs w:val="0"/>
                <w:color w:val="auto"/>
                <w:kern w:val="2"/>
                <w:sz w:val="24"/>
                <w:szCs w:val="24"/>
                <w:lang w:val="zh-CN"/>
              </w:rPr>
              <w:sym w:font="Wingdings" w:char="00A8"/>
            </w:r>
            <w:r>
              <w:rPr>
                <w:rFonts w:hint="eastAsia" w:ascii="宋体" w:hAnsi="宋体" w:eastAsia="宋体" w:cs="宋体"/>
                <w:b/>
                <w:bCs w:val="0"/>
                <w:color w:val="auto"/>
                <w:sz w:val="24"/>
                <w:szCs w:val="24"/>
              </w:rPr>
              <w:t>由采购单位自行收退</w:t>
            </w:r>
          </w:p>
          <w:p w14:paraId="419C3A9B">
            <w:pPr>
              <w:keepNext w:val="0"/>
              <w:keepLines w:val="0"/>
              <w:pageBreakBefore w:val="0"/>
              <w:kinsoku/>
              <w:wordWrap/>
              <w:overflowPunct/>
              <w:topLinePunct w:val="0"/>
              <w:bidi w:val="0"/>
              <w:spacing w:line="288" w:lineRule="auto"/>
              <w:ind w:right="94" w:rightChars="45"/>
              <w:textAlignment w:val="auto"/>
              <w:rPr>
                <w:rFonts w:hint="eastAsia" w:ascii="宋体" w:hAnsi="宋体" w:eastAsia="宋体" w:cs="宋体"/>
                <w:b w:val="0"/>
                <w:bCs/>
                <w:color w:val="auto"/>
                <w:sz w:val="24"/>
                <w:szCs w:val="24"/>
              </w:rPr>
            </w:pPr>
            <w:r>
              <w:rPr>
                <w:rFonts w:hint="eastAsia" w:ascii="宋体" w:hAnsi="宋体" w:eastAsia="宋体" w:cs="宋体"/>
                <w:b/>
                <w:bCs w:val="0"/>
                <w:color w:val="auto"/>
                <w:kern w:val="2"/>
                <w:sz w:val="24"/>
                <w:szCs w:val="24"/>
                <w:lang w:val="zh-CN"/>
              </w:rPr>
              <w:sym w:font="Wingdings" w:char="00A8"/>
            </w:r>
            <w:r>
              <w:rPr>
                <w:rFonts w:hint="eastAsia" w:ascii="宋体" w:hAnsi="宋体" w:eastAsia="宋体" w:cs="宋体"/>
                <w:b/>
                <w:bCs w:val="0"/>
                <w:color w:val="auto"/>
                <w:sz w:val="24"/>
                <w:szCs w:val="24"/>
              </w:rPr>
              <w:t>由代理机构负责收退</w:t>
            </w:r>
          </w:p>
        </w:tc>
      </w:tr>
      <w:tr w14:paraId="063393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689" w:type="dxa"/>
            <w:vAlign w:val="center"/>
          </w:tcPr>
          <w:p w14:paraId="5DF4B16F">
            <w:pPr>
              <w:keepNext w:val="0"/>
              <w:keepLines w:val="0"/>
              <w:pageBreakBefore w:val="0"/>
              <w:kinsoku/>
              <w:wordWrap/>
              <w:overflowPunct/>
              <w:topLinePunct w:val="0"/>
              <w:bidi w:val="0"/>
              <w:snapToGrid w:val="0"/>
              <w:spacing w:after="200" w:line="288" w:lineRule="auto"/>
              <w:jc w:val="center"/>
              <w:textAlignment w:val="auto"/>
              <w:rPr>
                <w:rFonts w:hint="eastAsia" w:ascii="宋体" w:hAnsi="宋体" w:eastAsia="宋体" w:cs="宋体"/>
                <w:b w:val="0"/>
                <w:bCs/>
                <w:color w:val="auto"/>
                <w:kern w:val="2"/>
                <w:sz w:val="24"/>
                <w:szCs w:val="24"/>
                <w:lang w:val="zh-CN" w:eastAsia="zh-CN" w:bidi="ar-SA"/>
              </w:rPr>
            </w:pPr>
            <w:r>
              <w:rPr>
                <w:rFonts w:hint="eastAsia" w:ascii="宋体" w:hAnsi="宋体" w:eastAsia="宋体" w:cs="宋体"/>
                <w:b w:val="0"/>
                <w:bCs/>
                <w:color w:val="auto"/>
                <w:kern w:val="2"/>
                <w:sz w:val="24"/>
                <w:szCs w:val="24"/>
                <w:lang w:val="en-US" w:eastAsia="zh-CN" w:bidi="ar-SA"/>
              </w:rPr>
              <w:t>6</w:t>
            </w:r>
          </w:p>
        </w:tc>
        <w:tc>
          <w:tcPr>
            <w:tcW w:w="1556" w:type="dxa"/>
            <w:vAlign w:val="center"/>
          </w:tcPr>
          <w:p w14:paraId="53D4F3DD">
            <w:pPr>
              <w:pStyle w:val="37"/>
              <w:keepNext w:val="0"/>
              <w:keepLines w:val="0"/>
              <w:pageBreakBefore w:val="0"/>
              <w:kinsoku/>
              <w:wordWrap/>
              <w:overflowPunct/>
              <w:topLinePunct w:val="0"/>
              <w:bidi w:val="0"/>
              <w:spacing w:line="288" w:lineRule="auto"/>
              <w:ind w:left="96"/>
              <w:jc w:val="center"/>
              <w:textAlignment w:val="auto"/>
              <w:rPr>
                <w:rFonts w:hint="eastAsia" w:ascii="宋体" w:hAnsi="宋体" w:eastAsia="宋体" w:cs="宋体"/>
                <w:b w:val="0"/>
                <w:bCs/>
                <w:color w:val="auto"/>
                <w:kern w:val="2"/>
                <w:sz w:val="24"/>
                <w:szCs w:val="24"/>
                <w:lang w:val="zh-CN"/>
              </w:rPr>
            </w:pPr>
            <w:r>
              <w:rPr>
                <w:rFonts w:hint="eastAsia" w:ascii="宋体" w:hAnsi="宋体" w:eastAsia="宋体" w:cs="宋体"/>
                <w:b w:val="0"/>
                <w:bCs/>
                <w:color w:val="auto"/>
                <w:kern w:val="2"/>
                <w:sz w:val="24"/>
                <w:szCs w:val="24"/>
                <w:lang w:val="zh-CN"/>
              </w:rPr>
              <w:t>现场踏勘和集中答疑</w:t>
            </w:r>
          </w:p>
        </w:tc>
        <w:tc>
          <w:tcPr>
            <w:tcW w:w="7067" w:type="dxa"/>
            <w:vAlign w:val="center"/>
          </w:tcPr>
          <w:p w14:paraId="5A13E3AF">
            <w:pPr>
              <w:keepNext w:val="0"/>
              <w:keepLines w:val="0"/>
              <w:pageBreakBefore w:val="0"/>
              <w:kinsoku/>
              <w:wordWrap/>
              <w:overflowPunct/>
              <w:topLinePunct w:val="0"/>
              <w:bidi w:val="0"/>
              <w:spacing w:line="288" w:lineRule="auto"/>
              <w:ind w:right="94" w:rightChars="45"/>
              <w:textAlignment w:val="auto"/>
              <w:rPr>
                <w:rFonts w:hint="eastAsia" w:ascii="宋体" w:hAnsi="宋体" w:eastAsia="宋体" w:cs="宋体"/>
                <w:b/>
                <w:bCs w:val="0"/>
                <w:color w:val="auto"/>
                <w:sz w:val="24"/>
                <w:szCs w:val="24"/>
              </w:rPr>
            </w:pPr>
            <w:r>
              <w:rPr>
                <w:rFonts w:hint="eastAsia" w:ascii="宋体" w:hAnsi="宋体" w:eastAsia="宋体" w:cs="宋体"/>
                <w:b/>
                <w:bCs w:val="0"/>
                <w:color w:val="auto"/>
                <w:sz w:val="24"/>
                <w:szCs w:val="24"/>
              </w:rPr>
              <w:t>○组织，集结地点为：_______________________</w:t>
            </w:r>
          </w:p>
          <w:p w14:paraId="41E0D7CE">
            <w:pPr>
              <w:keepNext w:val="0"/>
              <w:keepLines w:val="0"/>
              <w:pageBreakBefore w:val="0"/>
              <w:kinsoku/>
              <w:wordWrap/>
              <w:overflowPunct/>
              <w:topLinePunct w:val="0"/>
              <w:bidi w:val="0"/>
              <w:spacing w:line="288" w:lineRule="auto"/>
              <w:ind w:right="94" w:rightChars="45"/>
              <w:textAlignment w:val="auto"/>
              <w:rPr>
                <w:rFonts w:hint="eastAsia" w:ascii="宋体" w:hAnsi="宋体" w:eastAsia="宋体" w:cs="宋体"/>
                <w:b w:val="0"/>
                <w:bCs/>
                <w:color w:val="auto"/>
                <w:sz w:val="24"/>
                <w:szCs w:val="24"/>
              </w:rPr>
            </w:pPr>
            <w:r>
              <w:rPr>
                <w:rFonts w:hint="eastAsia" w:ascii="宋体" w:hAnsi="宋体" w:eastAsia="宋体" w:cs="宋体"/>
                <w:b/>
                <w:bCs w:val="0"/>
                <w:color w:val="auto"/>
                <w:kern w:val="2"/>
                <w:sz w:val="24"/>
                <w:szCs w:val="24"/>
                <w:lang w:val="zh-CN"/>
              </w:rPr>
              <w:sym w:font="Wingdings" w:char="00FE"/>
            </w:r>
            <w:r>
              <w:rPr>
                <w:rFonts w:hint="eastAsia" w:ascii="宋体" w:hAnsi="宋体" w:eastAsia="宋体" w:cs="宋体"/>
                <w:b/>
                <w:bCs w:val="0"/>
                <w:color w:val="auto"/>
                <w:sz w:val="24"/>
                <w:szCs w:val="24"/>
              </w:rPr>
              <w:t>不组织</w:t>
            </w:r>
          </w:p>
        </w:tc>
      </w:tr>
      <w:tr w14:paraId="4201E7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689" w:type="dxa"/>
            <w:vAlign w:val="center"/>
          </w:tcPr>
          <w:p w14:paraId="57D441F8">
            <w:pPr>
              <w:keepNext w:val="0"/>
              <w:keepLines w:val="0"/>
              <w:pageBreakBefore w:val="0"/>
              <w:kinsoku/>
              <w:wordWrap/>
              <w:overflowPunct/>
              <w:topLinePunct w:val="0"/>
              <w:bidi w:val="0"/>
              <w:snapToGrid w:val="0"/>
              <w:spacing w:after="200" w:line="288" w:lineRule="auto"/>
              <w:jc w:val="center"/>
              <w:textAlignment w:val="auto"/>
              <w:rPr>
                <w:rFonts w:hint="eastAsia" w:ascii="宋体" w:hAnsi="宋体" w:eastAsia="宋体" w:cs="宋体"/>
                <w:b w:val="0"/>
                <w:bCs/>
                <w:color w:val="auto"/>
                <w:kern w:val="2"/>
                <w:sz w:val="24"/>
                <w:szCs w:val="24"/>
                <w:lang w:val="zh-CN" w:eastAsia="zh-CN" w:bidi="ar-SA"/>
              </w:rPr>
            </w:pPr>
            <w:r>
              <w:rPr>
                <w:rFonts w:hint="eastAsia" w:ascii="宋体" w:hAnsi="宋体" w:eastAsia="宋体" w:cs="宋体"/>
                <w:b w:val="0"/>
                <w:bCs/>
                <w:color w:val="auto"/>
                <w:kern w:val="2"/>
                <w:sz w:val="24"/>
                <w:szCs w:val="24"/>
                <w:lang w:val="en-US" w:eastAsia="zh-CN" w:bidi="ar-SA"/>
              </w:rPr>
              <w:t>7</w:t>
            </w:r>
          </w:p>
        </w:tc>
        <w:tc>
          <w:tcPr>
            <w:tcW w:w="1556" w:type="dxa"/>
            <w:vAlign w:val="center"/>
          </w:tcPr>
          <w:p w14:paraId="4FC2BD15">
            <w:pPr>
              <w:pStyle w:val="37"/>
              <w:keepNext w:val="0"/>
              <w:keepLines w:val="0"/>
              <w:pageBreakBefore w:val="0"/>
              <w:kinsoku/>
              <w:wordWrap/>
              <w:overflowPunct/>
              <w:topLinePunct w:val="0"/>
              <w:bidi w:val="0"/>
              <w:spacing w:line="288" w:lineRule="auto"/>
              <w:ind w:left="96"/>
              <w:jc w:val="center"/>
              <w:textAlignment w:val="auto"/>
              <w:rPr>
                <w:rFonts w:hint="eastAsia" w:ascii="宋体" w:hAnsi="宋体" w:eastAsia="宋体" w:cs="宋体"/>
                <w:b w:val="0"/>
                <w:bCs/>
                <w:color w:val="auto"/>
                <w:kern w:val="2"/>
                <w:sz w:val="24"/>
                <w:szCs w:val="24"/>
                <w:lang w:val="zh-CN"/>
              </w:rPr>
            </w:pPr>
            <w:r>
              <w:rPr>
                <w:rFonts w:hint="eastAsia" w:ascii="宋体" w:hAnsi="宋体" w:eastAsia="宋体" w:cs="宋体"/>
                <w:b w:val="0"/>
                <w:bCs/>
                <w:color w:val="auto"/>
                <w:kern w:val="2"/>
                <w:sz w:val="24"/>
                <w:szCs w:val="24"/>
                <w:lang w:val="zh-CN"/>
              </w:rPr>
              <w:t>价格分比重</w:t>
            </w:r>
          </w:p>
        </w:tc>
        <w:tc>
          <w:tcPr>
            <w:tcW w:w="7067" w:type="dxa"/>
            <w:vAlign w:val="center"/>
          </w:tcPr>
          <w:p w14:paraId="0D256049">
            <w:pPr>
              <w:keepNext w:val="0"/>
              <w:keepLines w:val="0"/>
              <w:pageBreakBefore w:val="0"/>
              <w:widowControl/>
              <w:kinsoku/>
              <w:wordWrap/>
              <w:overflowPunct/>
              <w:topLinePunct w:val="0"/>
              <w:bidi w:val="0"/>
              <w:spacing w:line="288" w:lineRule="auto"/>
              <w:textAlignment w:val="auto"/>
              <w:rPr>
                <w:rFonts w:hint="eastAsia" w:ascii="宋体" w:hAnsi="宋体" w:eastAsia="宋体" w:cs="宋体"/>
                <w:b/>
                <w:bCs w:val="0"/>
                <w:color w:val="auto"/>
                <w:kern w:val="0"/>
                <w:sz w:val="24"/>
                <w:szCs w:val="24"/>
                <w:u w:val="single"/>
                <w:lang w:val="zh-CN"/>
              </w:rPr>
            </w:pPr>
            <w:r>
              <w:rPr>
                <w:rFonts w:hint="eastAsia" w:ascii="宋体" w:hAnsi="宋体" w:eastAsia="宋体" w:cs="宋体"/>
                <w:b/>
                <w:bCs w:val="0"/>
                <w:color w:val="auto"/>
                <w:kern w:val="0"/>
                <w:sz w:val="24"/>
                <w:szCs w:val="24"/>
                <w:lang w:val="zh-CN"/>
              </w:rPr>
              <w:t>占总分值的</w:t>
            </w:r>
            <w:r>
              <w:rPr>
                <w:rFonts w:hint="eastAsia" w:ascii="宋体" w:hAnsi="宋体" w:eastAsia="宋体" w:cs="宋体"/>
                <w:b/>
                <w:bCs w:val="0"/>
                <w:color w:val="auto"/>
                <w:kern w:val="0"/>
                <w:sz w:val="24"/>
                <w:szCs w:val="24"/>
                <w:u w:val="single"/>
                <w:lang w:val="en-US" w:eastAsia="zh-CN"/>
              </w:rPr>
              <w:t>30</w:t>
            </w:r>
            <w:r>
              <w:rPr>
                <w:rFonts w:hint="eastAsia" w:ascii="宋体" w:hAnsi="宋体" w:eastAsia="宋体" w:cs="宋体"/>
                <w:b/>
                <w:bCs w:val="0"/>
                <w:color w:val="auto"/>
                <w:kern w:val="0"/>
                <w:sz w:val="24"/>
                <w:szCs w:val="24"/>
                <w:u w:val="single"/>
                <w:lang w:val="zh-CN"/>
              </w:rPr>
              <w:t>%</w:t>
            </w:r>
          </w:p>
          <w:p w14:paraId="7E8546CF">
            <w:pPr>
              <w:keepNext w:val="0"/>
              <w:keepLines w:val="0"/>
              <w:pageBreakBefore w:val="0"/>
              <w:kinsoku/>
              <w:wordWrap/>
              <w:overflowPunct/>
              <w:topLinePunct w:val="0"/>
              <w:bidi w:val="0"/>
              <w:spacing w:line="288" w:lineRule="auto"/>
              <w:ind w:right="94" w:rightChars="45"/>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磋商基准价等于满足磋商文件要求且最终报价最低供应商的价格为磋商基准价。其价格分为满分。其余供应商响应报价得分统一按照以下公式计算：</w:t>
            </w:r>
          </w:p>
          <w:p w14:paraId="6B86F99C">
            <w:pPr>
              <w:keepNext w:val="0"/>
              <w:keepLines w:val="0"/>
              <w:pageBreakBefore w:val="0"/>
              <w:kinsoku/>
              <w:wordWrap/>
              <w:overflowPunct/>
              <w:topLinePunct w:val="0"/>
              <w:bidi w:val="0"/>
              <w:spacing w:line="288" w:lineRule="auto"/>
              <w:ind w:right="94" w:rightChars="45"/>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 xml:space="preserve">磋商报价得分=(磋商基准价／最后磋商报价)×价格权值（30%）*100% </w:t>
            </w:r>
          </w:p>
          <w:p w14:paraId="4DB5F2B6">
            <w:pPr>
              <w:keepNext w:val="0"/>
              <w:keepLines w:val="0"/>
              <w:pageBreakBefore w:val="0"/>
              <w:kinsoku/>
              <w:wordWrap/>
              <w:overflowPunct/>
              <w:topLinePunct w:val="0"/>
              <w:bidi w:val="0"/>
              <w:spacing w:line="288" w:lineRule="auto"/>
              <w:ind w:right="94" w:rightChars="45"/>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政策性加分执行磋商文件中的标准（本项目专门面向中小企业采购，供应商为中小企业价格不做调整）</w:t>
            </w:r>
          </w:p>
          <w:p w14:paraId="1D5B0A76">
            <w:pPr>
              <w:keepNext w:val="0"/>
              <w:keepLines w:val="0"/>
              <w:pageBreakBefore w:val="0"/>
              <w:kinsoku/>
              <w:wordWrap/>
              <w:overflowPunct/>
              <w:topLinePunct w:val="0"/>
              <w:bidi w:val="0"/>
              <w:spacing w:line="288" w:lineRule="auto"/>
              <w:ind w:right="94" w:rightChars="45"/>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（若响应人投标价格超出预算或明显低于其他响应人报价与市场成本价,响应人不能提供合理证明的，将导致投标文件被否决。）</w:t>
            </w:r>
          </w:p>
          <w:p w14:paraId="42E96A2B">
            <w:pPr>
              <w:keepNext w:val="0"/>
              <w:keepLines w:val="0"/>
              <w:pageBreakBefore w:val="0"/>
              <w:kinsoku/>
              <w:wordWrap/>
              <w:overflowPunct/>
              <w:topLinePunct w:val="0"/>
              <w:bidi w:val="0"/>
              <w:spacing w:line="288" w:lineRule="auto"/>
              <w:ind w:right="94" w:rightChars="45"/>
              <w:textAlignment w:val="auto"/>
              <w:rPr>
                <w:rFonts w:hint="eastAsia" w:ascii="宋体" w:hAnsi="宋体" w:eastAsia="宋体" w:cs="宋体"/>
                <w:b w:val="0"/>
                <w:bCs/>
                <w:color w:val="auto"/>
                <w:kern w:val="0"/>
                <w:sz w:val="24"/>
                <w:szCs w:val="24"/>
                <w:lang w:val="zh-CN"/>
              </w:rPr>
            </w:pPr>
            <w:r>
              <w:rPr>
                <w:rFonts w:hint="eastAsia" w:ascii="宋体" w:hAnsi="宋体" w:eastAsia="宋体" w:cs="宋体"/>
                <w:b w:val="0"/>
                <w:bCs/>
                <w:color w:val="auto"/>
                <w:sz w:val="24"/>
                <w:szCs w:val="24"/>
              </w:rPr>
              <w:t>注：计算分数时四舍五入取小数点后两位；</w:t>
            </w:r>
          </w:p>
        </w:tc>
      </w:tr>
      <w:tr w14:paraId="123BB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689" w:type="dxa"/>
            <w:vAlign w:val="center"/>
          </w:tcPr>
          <w:p w14:paraId="27DC1969">
            <w:pPr>
              <w:keepNext w:val="0"/>
              <w:keepLines w:val="0"/>
              <w:pageBreakBefore w:val="0"/>
              <w:kinsoku/>
              <w:wordWrap/>
              <w:overflowPunct/>
              <w:topLinePunct w:val="0"/>
              <w:bidi w:val="0"/>
              <w:snapToGrid w:val="0"/>
              <w:spacing w:after="200" w:line="288" w:lineRule="auto"/>
              <w:jc w:val="center"/>
              <w:textAlignment w:val="auto"/>
              <w:rPr>
                <w:rFonts w:hint="eastAsia" w:ascii="宋体" w:hAnsi="宋体" w:eastAsia="宋体" w:cs="宋体"/>
                <w:b w:val="0"/>
                <w:bCs/>
                <w:color w:val="auto"/>
                <w:kern w:val="2"/>
                <w:sz w:val="24"/>
                <w:szCs w:val="24"/>
                <w:lang w:val="zh-CN" w:eastAsia="zh-CN" w:bidi="ar-SA"/>
              </w:rPr>
            </w:pPr>
            <w:r>
              <w:rPr>
                <w:rFonts w:hint="eastAsia" w:ascii="宋体" w:hAnsi="宋体" w:eastAsia="宋体" w:cs="宋体"/>
                <w:b w:val="0"/>
                <w:bCs/>
                <w:color w:val="auto"/>
                <w:kern w:val="2"/>
                <w:sz w:val="24"/>
                <w:szCs w:val="24"/>
                <w:lang w:val="en-US" w:eastAsia="zh-CN" w:bidi="ar-SA"/>
              </w:rPr>
              <w:t>8</w:t>
            </w:r>
          </w:p>
        </w:tc>
        <w:tc>
          <w:tcPr>
            <w:tcW w:w="1556" w:type="dxa"/>
            <w:vAlign w:val="center"/>
          </w:tcPr>
          <w:p w14:paraId="1353C18F">
            <w:pPr>
              <w:pStyle w:val="37"/>
              <w:keepNext w:val="0"/>
              <w:keepLines w:val="0"/>
              <w:pageBreakBefore w:val="0"/>
              <w:kinsoku/>
              <w:wordWrap/>
              <w:overflowPunct/>
              <w:topLinePunct w:val="0"/>
              <w:bidi w:val="0"/>
              <w:spacing w:line="288" w:lineRule="auto"/>
              <w:ind w:left="96"/>
              <w:jc w:val="center"/>
              <w:textAlignment w:val="auto"/>
              <w:rPr>
                <w:rFonts w:hint="eastAsia" w:ascii="宋体" w:hAnsi="宋体" w:eastAsia="宋体" w:cs="宋体"/>
                <w:b w:val="0"/>
                <w:bCs/>
                <w:color w:val="auto"/>
                <w:kern w:val="2"/>
                <w:sz w:val="24"/>
                <w:szCs w:val="24"/>
                <w:lang w:val="zh-CN"/>
              </w:rPr>
            </w:pPr>
            <w:r>
              <w:rPr>
                <w:rFonts w:hint="eastAsia" w:ascii="宋体" w:hAnsi="宋体" w:eastAsia="宋体" w:cs="宋体"/>
                <w:b w:val="0"/>
                <w:bCs/>
                <w:color w:val="auto"/>
                <w:kern w:val="2"/>
                <w:sz w:val="24"/>
                <w:szCs w:val="24"/>
                <w:lang w:val="zh-CN"/>
              </w:rPr>
              <w:t>合同类型</w:t>
            </w:r>
          </w:p>
        </w:tc>
        <w:tc>
          <w:tcPr>
            <w:tcW w:w="7067" w:type="dxa"/>
            <w:vAlign w:val="center"/>
          </w:tcPr>
          <w:p w14:paraId="7450890C">
            <w:pPr>
              <w:keepNext w:val="0"/>
              <w:keepLines w:val="0"/>
              <w:pageBreakBefore w:val="0"/>
              <w:kinsoku/>
              <w:wordWrap/>
              <w:overflowPunct/>
              <w:topLinePunct w:val="0"/>
              <w:bidi w:val="0"/>
              <w:spacing w:line="288" w:lineRule="auto"/>
              <w:textAlignment w:val="auto"/>
              <w:rPr>
                <w:rFonts w:hint="eastAsia" w:ascii="宋体" w:hAnsi="宋体" w:eastAsia="宋体" w:cs="宋体"/>
                <w:b/>
                <w:bCs w:val="0"/>
                <w:color w:val="auto"/>
                <w:sz w:val="24"/>
                <w:szCs w:val="24"/>
                <w:lang w:val="zh-CN"/>
              </w:rPr>
            </w:pPr>
            <w:r>
              <w:rPr>
                <w:rFonts w:hint="eastAsia" w:ascii="宋体" w:hAnsi="宋体" w:eastAsia="宋体" w:cs="宋体"/>
                <w:b/>
                <w:bCs w:val="0"/>
                <w:color w:val="auto"/>
                <w:kern w:val="2"/>
                <w:sz w:val="24"/>
                <w:szCs w:val="24"/>
                <w:lang w:val="zh-CN"/>
              </w:rPr>
              <w:sym w:font="Wingdings" w:char="00A8"/>
            </w:r>
            <w:r>
              <w:rPr>
                <w:rFonts w:hint="eastAsia" w:ascii="宋体" w:hAnsi="宋体" w:eastAsia="宋体" w:cs="宋体"/>
                <w:b/>
                <w:bCs w:val="0"/>
                <w:color w:val="auto"/>
                <w:sz w:val="24"/>
                <w:szCs w:val="24"/>
                <w:lang w:val="zh-CN"/>
              </w:rPr>
              <w:t>固定总价</w:t>
            </w:r>
          </w:p>
          <w:p w14:paraId="2B6D564A">
            <w:pPr>
              <w:keepNext w:val="0"/>
              <w:keepLines w:val="0"/>
              <w:pageBreakBefore w:val="0"/>
              <w:kinsoku/>
              <w:wordWrap/>
              <w:overflowPunct/>
              <w:topLinePunct w:val="0"/>
              <w:bidi w:val="0"/>
              <w:spacing w:line="288" w:lineRule="auto"/>
              <w:textAlignment w:val="auto"/>
              <w:rPr>
                <w:rFonts w:hint="eastAsia" w:ascii="宋体" w:hAnsi="宋体" w:eastAsia="宋体" w:cs="宋体"/>
                <w:b/>
                <w:bCs w:val="0"/>
                <w:color w:val="auto"/>
                <w:sz w:val="24"/>
                <w:szCs w:val="24"/>
                <w:lang w:val="zh-CN"/>
              </w:rPr>
            </w:pPr>
            <w:r>
              <w:rPr>
                <w:rFonts w:hint="eastAsia" w:ascii="宋体" w:hAnsi="宋体" w:eastAsia="宋体" w:cs="宋体"/>
                <w:b/>
                <w:bCs w:val="0"/>
                <w:color w:val="auto"/>
                <w:kern w:val="2"/>
                <w:sz w:val="24"/>
                <w:szCs w:val="24"/>
                <w:lang w:val="zh-CN"/>
              </w:rPr>
              <w:sym w:font="Wingdings" w:char="00FE"/>
            </w:r>
            <w:r>
              <w:rPr>
                <w:rFonts w:hint="eastAsia" w:ascii="宋体" w:hAnsi="宋体" w:eastAsia="宋体" w:cs="宋体"/>
                <w:b/>
                <w:bCs w:val="0"/>
                <w:color w:val="auto"/>
                <w:sz w:val="24"/>
                <w:szCs w:val="24"/>
                <w:lang w:val="zh-CN"/>
              </w:rPr>
              <w:t>固定单价（适用于采购数量不定的情形）</w:t>
            </w:r>
          </w:p>
          <w:p w14:paraId="39DB09B5">
            <w:pPr>
              <w:keepNext w:val="0"/>
              <w:keepLines w:val="0"/>
              <w:pageBreakBefore w:val="0"/>
              <w:kinsoku/>
              <w:wordWrap/>
              <w:overflowPunct/>
              <w:topLinePunct w:val="0"/>
              <w:bidi w:val="0"/>
              <w:spacing w:line="288" w:lineRule="auto"/>
              <w:textAlignment w:val="auto"/>
              <w:rPr>
                <w:rFonts w:hint="eastAsia" w:ascii="宋体" w:hAnsi="宋体" w:eastAsia="宋体" w:cs="宋体"/>
                <w:b w:val="0"/>
                <w:bCs/>
                <w:color w:val="auto"/>
                <w:sz w:val="24"/>
                <w:szCs w:val="24"/>
                <w:lang w:val="zh-CN"/>
              </w:rPr>
            </w:pPr>
            <w:r>
              <w:rPr>
                <w:rFonts w:hint="eastAsia" w:ascii="宋体" w:hAnsi="宋体" w:eastAsia="宋体" w:cs="宋体"/>
                <w:b/>
                <w:bCs w:val="0"/>
                <w:color w:val="auto"/>
                <w:kern w:val="2"/>
                <w:sz w:val="24"/>
                <w:szCs w:val="24"/>
                <w:lang w:val="zh-CN"/>
              </w:rPr>
              <w:sym w:font="Wingdings" w:char="00A8"/>
            </w:r>
            <w:r>
              <w:rPr>
                <w:rFonts w:hint="eastAsia" w:ascii="宋体" w:hAnsi="宋体" w:eastAsia="宋体" w:cs="宋体"/>
                <w:b/>
                <w:bCs w:val="0"/>
                <w:color w:val="auto"/>
                <w:sz w:val="24"/>
                <w:szCs w:val="24"/>
                <w:lang w:val="zh-CN"/>
              </w:rPr>
              <w:t>其他：</w:t>
            </w:r>
            <w:r>
              <w:rPr>
                <w:rFonts w:hint="eastAsia" w:ascii="宋体" w:hAnsi="宋体" w:eastAsia="宋体" w:cs="宋体"/>
                <w:b w:val="0"/>
                <w:bCs/>
                <w:color w:val="auto"/>
                <w:sz w:val="24"/>
                <w:szCs w:val="24"/>
                <w:lang w:val="zh-CN"/>
              </w:rPr>
              <w:t>________________________</w:t>
            </w:r>
          </w:p>
        </w:tc>
      </w:tr>
      <w:tr w14:paraId="6C4CB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689" w:type="dxa"/>
            <w:vAlign w:val="center"/>
          </w:tcPr>
          <w:p w14:paraId="107A1060">
            <w:pPr>
              <w:keepNext w:val="0"/>
              <w:keepLines w:val="0"/>
              <w:pageBreakBefore w:val="0"/>
              <w:kinsoku/>
              <w:wordWrap/>
              <w:overflowPunct/>
              <w:topLinePunct w:val="0"/>
              <w:bidi w:val="0"/>
              <w:snapToGrid w:val="0"/>
              <w:spacing w:after="200" w:line="288" w:lineRule="auto"/>
              <w:jc w:val="center"/>
              <w:textAlignment w:val="auto"/>
              <w:rPr>
                <w:rFonts w:hint="eastAsia" w:ascii="宋体" w:hAnsi="宋体" w:eastAsia="宋体" w:cs="宋体"/>
                <w:b w:val="0"/>
                <w:bCs/>
                <w:color w:val="auto"/>
                <w:kern w:val="2"/>
                <w:sz w:val="24"/>
                <w:szCs w:val="24"/>
                <w:lang w:val="zh-CN" w:eastAsia="zh-CN" w:bidi="ar-SA"/>
              </w:rPr>
            </w:pPr>
            <w:r>
              <w:rPr>
                <w:rFonts w:hint="eastAsia" w:ascii="宋体" w:hAnsi="宋体" w:eastAsia="宋体" w:cs="宋体"/>
                <w:b w:val="0"/>
                <w:bCs/>
                <w:color w:val="auto"/>
                <w:kern w:val="2"/>
                <w:sz w:val="24"/>
                <w:szCs w:val="24"/>
                <w:lang w:val="en-US" w:eastAsia="zh-CN" w:bidi="ar-SA"/>
              </w:rPr>
              <w:t>9</w:t>
            </w:r>
          </w:p>
        </w:tc>
        <w:tc>
          <w:tcPr>
            <w:tcW w:w="1556" w:type="dxa"/>
            <w:vAlign w:val="center"/>
          </w:tcPr>
          <w:p w14:paraId="3C80FBA1">
            <w:pPr>
              <w:keepNext w:val="0"/>
              <w:keepLines w:val="0"/>
              <w:pageBreakBefore w:val="0"/>
              <w:tabs>
                <w:tab w:val="left" w:pos="7665"/>
              </w:tabs>
              <w:kinsoku/>
              <w:wordWrap/>
              <w:overflowPunct/>
              <w:topLinePunct w:val="0"/>
              <w:bidi w:val="0"/>
              <w:snapToGrid w:val="0"/>
              <w:spacing w:line="288" w:lineRule="auto"/>
              <w:jc w:val="center"/>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争议解决途径</w:t>
            </w:r>
          </w:p>
        </w:tc>
        <w:tc>
          <w:tcPr>
            <w:tcW w:w="7067" w:type="dxa"/>
            <w:vAlign w:val="center"/>
          </w:tcPr>
          <w:p w14:paraId="19E087DA">
            <w:pPr>
              <w:keepNext w:val="0"/>
              <w:keepLines w:val="0"/>
              <w:pageBreakBefore w:val="0"/>
              <w:tabs>
                <w:tab w:val="left" w:pos="7665"/>
              </w:tabs>
              <w:kinsoku/>
              <w:wordWrap/>
              <w:overflowPunct/>
              <w:topLinePunct w:val="0"/>
              <w:bidi w:val="0"/>
              <w:snapToGrid w:val="0"/>
              <w:spacing w:line="288" w:lineRule="auto"/>
              <w:textAlignment w:val="auto"/>
              <w:rPr>
                <w:rFonts w:hint="eastAsia" w:ascii="宋体" w:hAnsi="宋体" w:eastAsia="宋体" w:cs="宋体"/>
                <w:b/>
                <w:bCs w:val="0"/>
                <w:color w:val="auto"/>
                <w:sz w:val="24"/>
                <w:szCs w:val="24"/>
              </w:rPr>
            </w:pPr>
            <w:r>
              <w:rPr>
                <w:rFonts w:hint="eastAsia" w:ascii="宋体" w:hAnsi="宋体" w:eastAsia="宋体" w:cs="宋体"/>
                <w:b/>
                <w:bCs w:val="0"/>
                <w:color w:val="auto"/>
                <w:kern w:val="2"/>
                <w:sz w:val="24"/>
                <w:szCs w:val="24"/>
                <w:lang w:val="zh-CN"/>
              </w:rPr>
              <w:sym w:font="Wingdings" w:char="00FE"/>
            </w:r>
            <w:r>
              <w:rPr>
                <w:rFonts w:hint="eastAsia" w:ascii="宋体" w:hAnsi="宋体" w:eastAsia="宋体" w:cs="宋体"/>
                <w:b/>
                <w:bCs w:val="0"/>
                <w:color w:val="auto"/>
                <w:sz w:val="24"/>
                <w:szCs w:val="24"/>
              </w:rPr>
              <w:t>向有管辖权的人民法院提起诉讼</w:t>
            </w:r>
          </w:p>
          <w:p w14:paraId="40F23933">
            <w:pPr>
              <w:keepNext w:val="0"/>
              <w:keepLines w:val="0"/>
              <w:pageBreakBefore w:val="0"/>
              <w:tabs>
                <w:tab w:val="left" w:pos="7665"/>
              </w:tabs>
              <w:kinsoku/>
              <w:wordWrap/>
              <w:overflowPunct/>
              <w:topLinePunct w:val="0"/>
              <w:bidi w:val="0"/>
              <w:snapToGrid w:val="0"/>
              <w:spacing w:line="288" w:lineRule="auto"/>
              <w:textAlignment w:val="auto"/>
              <w:rPr>
                <w:rFonts w:hint="eastAsia" w:ascii="宋体" w:hAnsi="宋体" w:eastAsia="宋体" w:cs="宋体"/>
                <w:b/>
                <w:bCs w:val="0"/>
                <w:color w:val="auto"/>
                <w:sz w:val="24"/>
                <w:szCs w:val="24"/>
              </w:rPr>
            </w:pPr>
            <w:r>
              <w:rPr>
                <w:rFonts w:hint="eastAsia" w:ascii="宋体" w:hAnsi="宋体" w:eastAsia="宋体" w:cs="宋体"/>
                <w:b/>
                <w:bCs w:val="0"/>
                <w:color w:val="auto"/>
                <w:kern w:val="2"/>
                <w:sz w:val="24"/>
                <w:szCs w:val="24"/>
                <w:lang w:val="zh-CN"/>
              </w:rPr>
              <w:sym w:font="Wingdings" w:char="00A8"/>
            </w:r>
            <w:r>
              <w:rPr>
                <w:rFonts w:hint="eastAsia" w:ascii="宋体" w:hAnsi="宋体" w:eastAsia="宋体" w:cs="宋体"/>
                <w:b/>
                <w:bCs w:val="0"/>
                <w:color w:val="auto"/>
                <w:sz w:val="24"/>
                <w:szCs w:val="24"/>
              </w:rPr>
              <w:t>向西安仲裁委员会提请仲裁</w:t>
            </w:r>
          </w:p>
          <w:p w14:paraId="3C14BE3A">
            <w:pPr>
              <w:keepNext w:val="0"/>
              <w:keepLines w:val="0"/>
              <w:pageBreakBefore w:val="0"/>
              <w:tabs>
                <w:tab w:val="left" w:pos="7665"/>
              </w:tabs>
              <w:kinsoku/>
              <w:wordWrap/>
              <w:overflowPunct/>
              <w:topLinePunct w:val="0"/>
              <w:bidi w:val="0"/>
              <w:snapToGrid w:val="0"/>
              <w:spacing w:line="288" w:lineRule="auto"/>
              <w:textAlignment w:val="auto"/>
              <w:rPr>
                <w:rFonts w:hint="eastAsia" w:ascii="宋体" w:hAnsi="宋体" w:eastAsia="宋体" w:cs="宋体"/>
                <w:b w:val="0"/>
                <w:bCs/>
                <w:color w:val="auto"/>
                <w:sz w:val="24"/>
                <w:szCs w:val="24"/>
              </w:rPr>
            </w:pPr>
            <w:r>
              <w:rPr>
                <w:rFonts w:hint="eastAsia" w:ascii="宋体" w:hAnsi="宋体" w:eastAsia="宋体" w:cs="宋体"/>
                <w:b/>
                <w:bCs w:val="0"/>
                <w:color w:val="auto"/>
                <w:kern w:val="2"/>
                <w:sz w:val="24"/>
                <w:szCs w:val="24"/>
                <w:lang w:val="zh-CN"/>
              </w:rPr>
              <w:sym w:font="Wingdings" w:char="00A8"/>
            </w:r>
            <w:r>
              <w:rPr>
                <w:rFonts w:hint="eastAsia" w:ascii="宋体" w:hAnsi="宋体" w:eastAsia="宋体" w:cs="宋体"/>
                <w:b/>
                <w:bCs w:val="0"/>
                <w:color w:val="auto"/>
                <w:sz w:val="24"/>
                <w:szCs w:val="24"/>
              </w:rPr>
              <w:t>由供应商做出选择</w:t>
            </w:r>
          </w:p>
        </w:tc>
      </w:tr>
      <w:tr w14:paraId="1B5006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689" w:type="dxa"/>
            <w:vAlign w:val="center"/>
          </w:tcPr>
          <w:p w14:paraId="71D92B9C">
            <w:pPr>
              <w:keepNext w:val="0"/>
              <w:keepLines w:val="0"/>
              <w:pageBreakBefore w:val="0"/>
              <w:kinsoku/>
              <w:wordWrap/>
              <w:overflowPunct/>
              <w:topLinePunct w:val="0"/>
              <w:bidi w:val="0"/>
              <w:snapToGrid w:val="0"/>
              <w:spacing w:after="200" w:line="288" w:lineRule="auto"/>
              <w:jc w:val="center"/>
              <w:textAlignment w:val="auto"/>
              <w:rPr>
                <w:rFonts w:hint="eastAsia" w:ascii="宋体" w:hAnsi="宋体" w:eastAsia="宋体" w:cs="宋体"/>
                <w:b w:val="0"/>
                <w:bCs/>
                <w:color w:val="auto"/>
                <w:kern w:val="2"/>
                <w:sz w:val="24"/>
                <w:szCs w:val="24"/>
                <w:lang w:val="zh-CN" w:eastAsia="zh-CN" w:bidi="ar-SA"/>
              </w:rPr>
            </w:pPr>
            <w:r>
              <w:rPr>
                <w:rFonts w:hint="eastAsia" w:ascii="宋体" w:hAnsi="宋体" w:eastAsia="宋体" w:cs="宋体"/>
                <w:b w:val="0"/>
                <w:bCs/>
                <w:color w:val="auto"/>
                <w:kern w:val="2"/>
                <w:sz w:val="24"/>
                <w:szCs w:val="24"/>
                <w:lang w:val="zh-CN" w:eastAsia="zh-CN" w:bidi="ar-SA"/>
              </w:rPr>
              <w:t>1</w:t>
            </w:r>
            <w:r>
              <w:rPr>
                <w:rFonts w:hint="eastAsia" w:ascii="宋体" w:hAnsi="宋体" w:eastAsia="宋体" w:cs="宋体"/>
                <w:b w:val="0"/>
                <w:bCs/>
                <w:color w:val="auto"/>
                <w:kern w:val="2"/>
                <w:sz w:val="24"/>
                <w:szCs w:val="24"/>
                <w:lang w:val="en-US" w:eastAsia="zh-CN" w:bidi="ar-SA"/>
              </w:rPr>
              <w:t>0</w:t>
            </w:r>
          </w:p>
        </w:tc>
        <w:tc>
          <w:tcPr>
            <w:tcW w:w="1556" w:type="dxa"/>
            <w:vAlign w:val="center"/>
          </w:tcPr>
          <w:p w14:paraId="23E3E6B0">
            <w:pPr>
              <w:keepNext w:val="0"/>
              <w:keepLines w:val="0"/>
              <w:pageBreakBefore w:val="0"/>
              <w:kinsoku/>
              <w:wordWrap/>
              <w:overflowPunct/>
              <w:topLinePunct w:val="0"/>
              <w:bidi w:val="0"/>
              <w:snapToGrid w:val="0"/>
              <w:spacing w:line="288" w:lineRule="auto"/>
              <w:jc w:val="center"/>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联系方式</w:t>
            </w:r>
          </w:p>
        </w:tc>
        <w:tc>
          <w:tcPr>
            <w:tcW w:w="7067" w:type="dxa"/>
            <w:vAlign w:val="center"/>
          </w:tcPr>
          <w:p w14:paraId="3AB213E2">
            <w:pPr>
              <w:keepNext w:val="0"/>
              <w:keepLines w:val="0"/>
              <w:pageBreakBefore w:val="0"/>
              <w:kinsoku/>
              <w:wordWrap/>
              <w:overflowPunct/>
              <w:topLinePunct w:val="0"/>
              <w:bidi w:val="0"/>
              <w:spacing w:line="288" w:lineRule="auto"/>
              <w:ind w:right="94" w:rightChars="45"/>
              <w:textAlignment w:val="auto"/>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rPr>
              <w:t>采购人</w:t>
            </w:r>
            <w:r>
              <w:rPr>
                <w:rFonts w:hint="eastAsia" w:ascii="宋体" w:hAnsi="宋体" w:eastAsia="宋体" w:cs="宋体"/>
                <w:b w:val="0"/>
                <w:bCs/>
                <w:color w:val="auto"/>
                <w:sz w:val="24"/>
                <w:szCs w:val="24"/>
                <w:lang w:val="en-US" w:eastAsia="zh-CN"/>
              </w:rPr>
              <w:t>名称：西安市长安区子午街道办事处</w:t>
            </w:r>
          </w:p>
          <w:p w14:paraId="462664F9">
            <w:pPr>
              <w:keepNext w:val="0"/>
              <w:keepLines w:val="0"/>
              <w:pageBreakBefore w:val="0"/>
              <w:kinsoku/>
              <w:wordWrap/>
              <w:overflowPunct/>
              <w:topLinePunct w:val="0"/>
              <w:bidi w:val="0"/>
              <w:spacing w:line="288" w:lineRule="auto"/>
              <w:ind w:right="94" w:rightChars="45"/>
              <w:textAlignment w:val="auto"/>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地址：西安市长安区子午镇南街3号</w:t>
            </w:r>
          </w:p>
          <w:p w14:paraId="4B516B6B">
            <w:pPr>
              <w:keepNext w:val="0"/>
              <w:keepLines w:val="0"/>
              <w:pageBreakBefore w:val="0"/>
              <w:kinsoku/>
              <w:wordWrap/>
              <w:overflowPunct/>
              <w:topLinePunct w:val="0"/>
              <w:bidi w:val="0"/>
              <w:spacing w:line="288" w:lineRule="auto"/>
              <w:ind w:right="94" w:rightChars="45"/>
              <w:textAlignment w:val="auto"/>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联系人：周工</w:t>
            </w:r>
          </w:p>
          <w:p w14:paraId="2AA835E0">
            <w:pPr>
              <w:keepNext w:val="0"/>
              <w:keepLines w:val="0"/>
              <w:pageBreakBefore w:val="0"/>
              <w:kinsoku/>
              <w:wordWrap/>
              <w:overflowPunct/>
              <w:topLinePunct w:val="0"/>
              <w:bidi w:val="0"/>
              <w:spacing w:line="288" w:lineRule="auto"/>
              <w:ind w:right="94" w:rightChars="45"/>
              <w:textAlignment w:val="auto"/>
              <w:rPr>
                <w:rFonts w:hint="eastAsia" w:ascii="宋体" w:hAnsi="宋体" w:eastAsia="宋体" w:cs="宋体"/>
                <w:b w:val="0"/>
                <w:bCs/>
                <w:color w:val="auto"/>
                <w:sz w:val="24"/>
                <w:szCs w:val="24"/>
                <w:lang w:val="en-US"/>
              </w:rPr>
            </w:pPr>
            <w:r>
              <w:rPr>
                <w:rFonts w:hint="eastAsia" w:ascii="宋体" w:hAnsi="宋体" w:eastAsia="宋体" w:cs="宋体"/>
                <w:b w:val="0"/>
                <w:bCs/>
                <w:color w:val="auto"/>
                <w:sz w:val="24"/>
                <w:szCs w:val="24"/>
                <w:lang w:val="en-US" w:eastAsia="zh-CN"/>
              </w:rPr>
              <w:t>联系电话：029-85954301</w:t>
            </w:r>
          </w:p>
        </w:tc>
      </w:tr>
    </w:tbl>
    <w:p w14:paraId="67814599">
      <w:pPr>
        <w:widowControl/>
        <w:jc w:val="center"/>
        <w:rPr>
          <w:rFonts w:hint="eastAsia" w:ascii="宋体" w:hAnsi="宋体" w:eastAsia="宋体" w:cs="宋体"/>
          <w:b/>
          <w:sz w:val="24"/>
          <w:szCs w:val="24"/>
          <w:lang w:eastAsia="zh-CN"/>
        </w:rPr>
      </w:pPr>
      <w:r>
        <w:rPr>
          <w:rFonts w:hint="eastAsia" w:ascii="宋体" w:hAnsi="宋体" w:eastAsia="宋体" w:cs="宋体"/>
          <w:b/>
          <w:sz w:val="24"/>
          <w:szCs w:val="24"/>
          <w:lang w:eastAsia="zh-CN"/>
        </w:rPr>
        <w:t>需求框架（</w:t>
      </w:r>
      <w:r>
        <w:rPr>
          <w:rFonts w:hint="eastAsia" w:ascii="宋体" w:hAnsi="宋体" w:eastAsia="宋体" w:cs="宋体"/>
          <w:b/>
          <w:sz w:val="24"/>
          <w:szCs w:val="24"/>
          <w:lang w:val="en-US" w:eastAsia="zh-CN"/>
        </w:rPr>
        <w:t>工程</w:t>
      </w:r>
      <w:r>
        <w:rPr>
          <w:rFonts w:hint="eastAsia" w:ascii="宋体" w:hAnsi="宋体" w:eastAsia="宋体" w:cs="宋体"/>
          <w:b/>
          <w:sz w:val="24"/>
          <w:szCs w:val="24"/>
          <w:lang w:eastAsia="zh-CN"/>
        </w:rPr>
        <w:t>类）</w:t>
      </w:r>
    </w:p>
    <w:p w14:paraId="297D8029">
      <w:pPr>
        <w:numPr>
          <w:ilvl w:val="0"/>
          <w:numId w:val="1"/>
        </w:numPr>
        <w:pBdr>
          <w:bottom w:val="single" w:color="auto" w:sz="4" w:space="1"/>
        </w:pBdr>
        <w:spacing w:before="312" w:beforeLines="100"/>
        <w:ind w:left="420" w:hanging="420"/>
        <w:rPr>
          <w:rFonts w:hint="eastAsia" w:ascii="宋体" w:hAnsi="宋体" w:eastAsia="宋体" w:cs="宋体"/>
          <w:b/>
          <w:sz w:val="24"/>
          <w:szCs w:val="24"/>
        </w:rPr>
      </w:pPr>
      <w:r>
        <w:rPr>
          <w:rFonts w:hint="eastAsia" w:ascii="宋体" w:hAnsi="宋体" w:eastAsia="宋体" w:cs="宋体"/>
          <w:b/>
          <w:sz w:val="24"/>
          <w:szCs w:val="24"/>
        </w:rPr>
        <w:t>项目概况</w:t>
      </w:r>
    </w:p>
    <w:p w14:paraId="5702EFB5">
      <w:pPr>
        <w:bidi w:val="0"/>
        <w:spacing w:line="360" w:lineRule="auto"/>
        <w:ind w:firstLine="480" w:firstLineChars="2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本项目建设地点为子午街道东台新村，主要包含的建设内容有：雨水泄洪纳管设施，护坡加固93米、“U”型渠330米，村内安装路灯63个，村内主干道、十字路口66套“两新田园”项目围栏980米；街巷、连村路口安装监控，滴灌一套，桃园监控设备，连接并完善数字乡村平台灯内容。总工期：90日历天。</w:t>
      </w:r>
    </w:p>
    <w:p w14:paraId="22185E0D">
      <w:pPr>
        <w:pBdr>
          <w:bottom w:val="single" w:color="auto" w:sz="4" w:space="1"/>
        </w:pBdr>
        <w:spacing w:before="312" w:beforeLines="100" w:line="240" w:lineRule="auto"/>
        <w:rPr>
          <w:rFonts w:hint="eastAsia" w:ascii="宋体" w:hAnsi="宋体" w:eastAsia="宋体" w:cs="宋体"/>
          <w:b/>
          <w:sz w:val="24"/>
          <w:szCs w:val="24"/>
          <w:lang w:val="en-US" w:eastAsia="zh-CN"/>
        </w:rPr>
      </w:pPr>
      <w:r>
        <w:rPr>
          <w:rFonts w:hint="eastAsia" w:ascii="宋体" w:hAnsi="宋体" w:eastAsia="宋体" w:cs="宋体"/>
          <w:b/>
          <w:sz w:val="24"/>
          <w:szCs w:val="24"/>
        </w:rPr>
        <w:t>二、</w:t>
      </w:r>
      <w:r>
        <w:rPr>
          <w:rFonts w:hint="eastAsia" w:ascii="宋体" w:hAnsi="宋体" w:eastAsia="宋体" w:cs="宋体"/>
          <w:b/>
          <w:sz w:val="24"/>
          <w:szCs w:val="24"/>
          <w:lang w:val="en-US" w:eastAsia="zh-CN"/>
        </w:rPr>
        <w:t>工程</w:t>
      </w:r>
      <w:r>
        <w:rPr>
          <w:rFonts w:hint="eastAsia" w:ascii="宋体" w:hAnsi="宋体" w:eastAsia="宋体" w:cs="宋体"/>
          <w:b/>
          <w:sz w:val="24"/>
          <w:szCs w:val="24"/>
        </w:rPr>
        <w:t>内容</w:t>
      </w:r>
      <w:r>
        <w:rPr>
          <w:rFonts w:hint="eastAsia" w:ascii="宋体" w:hAnsi="宋体" w:eastAsia="宋体" w:cs="宋体"/>
          <w:b/>
          <w:sz w:val="24"/>
          <w:szCs w:val="24"/>
          <w:lang w:val="en-US" w:eastAsia="zh-CN"/>
        </w:rPr>
        <w:t>和施工地点、计划工期、缺陷责任期、质量保修期</w:t>
      </w:r>
    </w:p>
    <w:p w14:paraId="3990B0CE">
      <w:pPr>
        <w:bidi w:val="0"/>
        <w:spacing w:line="360" w:lineRule="auto"/>
        <w:ind w:firstLine="480" w:firstLineChars="200"/>
        <w:rPr>
          <w:rFonts w:hint="eastAsia" w:ascii="宋体" w:hAnsi="宋体" w:eastAsia="宋体" w:cs="宋体"/>
          <w:bCs/>
          <w:color w:val="auto"/>
          <w:kern w:val="2"/>
          <w:sz w:val="24"/>
          <w:szCs w:val="24"/>
          <w:lang w:val="en-US" w:eastAsia="zh-CN" w:bidi="ar-SA"/>
        </w:rPr>
      </w:pPr>
      <w:r>
        <w:rPr>
          <w:rFonts w:hint="eastAsia" w:ascii="宋体" w:hAnsi="宋体" w:eastAsia="宋体" w:cs="宋体"/>
          <w:b w:val="0"/>
          <w:bCs w:val="0"/>
          <w:color w:val="auto"/>
          <w:sz w:val="24"/>
          <w:szCs w:val="24"/>
          <w:highlight w:val="none"/>
          <w:lang w:val="en-US" w:eastAsia="zh-CN"/>
        </w:rPr>
        <w:t>（一）工程内容：本项目建设地点为子午街道东台新村，主要包含的建设内容有：雨水泄洪纳管设施，护坡加固93米、“U”型渠330米，村内安装路灯63个，村内主干道、十字路口66套“两新田园”项目围栏980米；街巷、连村路口安装监控，滴灌一套，桃园监控设备，连接并完善数字乡村平台灯内容。</w:t>
      </w:r>
      <w:r>
        <w:rPr>
          <w:rFonts w:hint="eastAsia" w:ascii="宋体" w:hAnsi="宋体" w:eastAsia="宋体" w:cs="宋体"/>
          <w:bCs/>
          <w:color w:val="auto"/>
          <w:kern w:val="2"/>
          <w:sz w:val="24"/>
          <w:szCs w:val="24"/>
          <w:lang w:val="en-US" w:eastAsia="zh-CN" w:bidi="ar-SA"/>
        </w:rPr>
        <w:t>（具体详见工程量清单及图纸所含全部内容）。</w:t>
      </w:r>
      <w:bookmarkStart w:id="21" w:name="_GoBack"/>
      <w:bookmarkEnd w:id="21"/>
    </w:p>
    <w:p w14:paraId="3C27BAD2">
      <w:pPr>
        <w:spacing w:line="500" w:lineRule="exact"/>
        <w:ind w:right="-197" w:rightChars="-94" w:firstLine="480" w:firstLineChars="2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（二）施工地点：西安市长安区子午街道东台新村</w:t>
      </w:r>
    </w:p>
    <w:p w14:paraId="64980BBE">
      <w:pPr>
        <w:spacing w:line="500" w:lineRule="exact"/>
        <w:ind w:right="-197" w:rightChars="-94" w:firstLine="480" w:firstLineChars="2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（三）工期：</w:t>
      </w:r>
      <w:r>
        <w:rPr>
          <w:rFonts w:hint="eastAsia" w:ascii="宋体" w:hAnsi="宋体" w:cs="宋体"/>
          <w:b w:val="0"/>
          <w:bCs w:val="0"/>
          <w:color w:val="auto"/>
          <w:sz w:val="24"/>
          <w:szCs w:val="24"/>
          <w:highlight w:val="none"/>
          <w:lang w:val="en-US" w:eastAsia="zh-CN"/>
        </w:rPr>
        <w:t>90</w:t>
      </w:r>
      <w:r>
        <w:rPr>
          <w:rFonts w:hint="eastAsia" w:ascii="宋体" w:hAnsi="宋体" w:eastAsia="宋体" w:cs="宋体"/>
          <w:b w:val="0"/>
          <w:bCs w:val="0"/>
          <w:color w:val="auto"/>
          <w:sz w:val="24"/>
          <w:szCs w:val="24"/>
          <w:highlight w:val="none"/>
          <w:lang w:val="en-US" w:eastAsia="zh-CN"/>
        </w:rPr>
        <w:t>日历天</w:t>
      </w:r>
    </w:p>
    <w:p w14:paraId="3A46DEBC">
      <w:pPr>
        <w:spacing w:line="500" w:lineRule="exact"/>
        <w:ind w:right="-197" w:rightChars="-94" w:firstLine="480" w:firstLineChars="2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 xml:space="preserve">（四）缺陷责任期（工程质量保修期）：工程竣工验收合格后1年 </w:t>
      </w:r>
    </w:p>
    <w:p w14:paraId="5E3132A9">
      <w:pPr>
        <w:pBdr>
          <w:bottom w:val="single" w:color="auto" w:sz="4" w:space="1"/>
        </w:pBdr>
        <w:shd w:val="clear"/>
        <w:spacing w:before="312" w:beforeLines="100"/>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rPr>
        <w:t>三、</w:t>
      </w:r>
      <w:r>
        <w:rPr>
          <w:rFonts w:hint="eastAsia" w:ascii="宋体" w:hAnsi="宋体" w:eastAsia="宋体" w:cs="宋体"/>
          <w:b/>
          <w:color w:val="auto"/>
          <w:sz w:val="24"/>
          <w:szCs w:val="24"/>
          <w:highlight w:val="none"/>
          <w:lang w:val="en-US" w:eastAsia="zh-CN"/>
        </w:rPr>
        <w:t>工程量清单和计价依据</w:t>
      </w:r>
    </w:p>
    <w:p w14:paraId="6F211E1E">
      <w:pPr>
        <w:spacing w:line="500" w:lineRule="exact"/>
        <w:ind w:right="-197" w:rightChars="-94" w:firstLine="480" w:firstLineChars="2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 xml:space="preserve">1. 子午街道东台新村千万工程示范村项目（初步设计代可行性研究报告、图纸）。 </w:t>
      </w:r>
    </w:p>
    <w:p w14:paraId="43BA3903">
      <w:pPr>
        <w:spacing w:line="500" w:lineRule="exact"/>
        <w:ind w:right="-197" w:rightChars="-94" w:firstLine="480" w:firstLineChars="2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 xml:space="preserve">2. 《建设工程工程量清单计价标准 DB 61/T 5126 - 2025》、《房屋建筑与装饰工程工程量计算标准 DB 61/T 5129 - 2025》、《市政工程工程量计算标准 DB 61/T 5128 - 2025》、《通用安装工程工程量计算标准 DB 61/T 5130 - 2025》； </w:t>
      </w:r>
    </w:p>
    <w:p w14:paraId="7FC3C5C3">
      <w:pPr>
        <w:spacing w:line="500" w:lineRule="exact"/>
        <w:ind w:right="-197" w:rightChars="-94" w:firstLine="480" w:firstLineChars="2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3. 《陕西省房屋建筑与装饰工程消耗量定额（2025）》、《陕西省通用安装工程消耗量定额（2025）》、《陕西省市政工程消耗量定额（2025）》、《陕西省建设工程施工机械台班费用定额（2025）》、 《陕西省建设工程施工仪器仪表台班费用定额（2025）》，与定额相配套使用的《陕西省房屋建筑与装饰工程基价表（2025）》、《陕西省通用安装工程基价表（2025）》、陕西省市政工程基价表（2025）》、《陕西省建设工程费用规则（2025）》；</w:t>
      </w:r>
    </w:p>
    <w:p w14:paraId="64B6B662">
      <w:pPr>
        <w:spacing w:line="500" w:lineRule="exact"/>
        <w:ind w:right="-197" w:rightChars="-94" w:firstLine="480" w:firstLineChars="2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 xml:space="preserve">4. 陕西省《工程造价管理信息材料信息价 2025 年第 7 期材料信息价 》 </w:t>
      </w:r>
    </w:p>
    <w:p w14:paraId="506A9062">
      <w:pPr>
        <w:spacing w:line="500" w:lineRule="exact"/>
        <w:ind w:right="-197" w:rightChars="-94" w:firstLine="480" w:firstLineChars="2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 xml:space="preserve">5. 本项目采用广联达计价软件 </w:t>
      </w:r>
      <w:r>
        <w:rPr>
          <w:rFonts w:hint="default" w:ascii="宋体" w:hAnsi="宋体" w:eastAsia="宋体" w:cs="宋体"/>
          <w:b w:val="0"/>
          <w:bCs w:val="0"/>
          <w:color w:val="auto"/>
          <w:sz w:val="24"/>
          <w:szCs w:val="24"/>
          <w:highlight w:val="none"/>
          <w:lang w:val="en-US" w:eastAsia="zh-CN"/>
        </w:rPr>
        <w:t>GCCP7.0</w:t>
      </w:r>
      <w:r>
        <w:rPr>
          <w:rFonts w:hint="eastAsia" w:ascii="宋体" w:hAnsi="宋体" w:eastAsia="宋体" w:cs="宋体"/>
          <w:b w:val="0"/>
          <w:bCs w:val="0"/>
          <w:color w:val="auto"/>
          <w:sz w:val="24"/>
          <w:szCs w:val="24"/>
          <w:highlight w:val="none"/>
          <w:lang w:val="en-US" w:eastAsia="zh-CN"/>
        </w:rPr>
        <w:t xml:space="preserve">，陕西地区 </w:t>
      </w:r>
      <w:r>
        <w:rPr>
          <w:rFonts w:hint="default" w:ascii="宋体" w:hAnsi="宋体" w:eastAsia="宋体" w:cs="宋体"/>
          <w:b w:val="0"/>
          <w:bCs w:val="0"/>
          <w:color w:val="auto"/>
          <w:sz w:val="24"/>
          <w:szCs w:val="24"/>
          <w:highlight w:val="none"/>
          <w:lang w:val="en-US" w:eastAsia="zh-CN"/>
        </w:rPr>
        <w:t>7.5000.23.</w:t>
      </w:r>
      <w:r>
        <w:rPr>
          <w:rFonts w:hint="eastAsia" w:ascii="宋体" w:hAnsi="宋体" w:eastAsia="宋体" w:cs="宋体"/>
          <w:b w:val="0"/>
          <w:bCs w:val="0"/>
          <w:color w:val="auto"/>
          <w:sz w:val="24"/>
          <w:szCs w:val="24"/>
          <w:highlight w:val="none"/>
          <w:lang w:val="en-US" w:eastAsia="zh-CN"/>
        </w:rPr>
        <w:t>2版本编制。</w:t>
      </w:r>
    </w:p>
    <w:p w14:paraId="04DA1C97">
      <w:pPr>
        <w:pBdr>
          <w:bottom w:val="single" w:color="auto" w:sz="4" w:space="1"/>
        </w:pBdr>
        <w:spacing w:before="312" w:beforeLines="100"/>
        <w:ind w:left="420" w:hanging="420"/>
        <w:rPr>
          <w:rFonts w:hint="eastAsia" w:ascii="宋体" w:hAnsi="宋体" w:eastAsia="宋体" w:cs="宋体"/>
          <w:b/>
          <w:color w:val="auto"/>
          <w:sz w:val="24"/>
          <w:szCs w:val="24"/>
        </w:rPr>
      </w:pPr>
      <w:r>
        <w:rPr>
          <w:rFonts w:hint="eastAsia" w:ascii="宋体" w:hAnsi="宋体" w:eastAsia="宋体" w:cs="宋体"/>
          <w:b/>
          <w:color w:val="auto"/>
          <w:sz w:val="24"/>
          <w:szCs w:val="24"/>
        </w:rPr>
        <w:t>四、</w:t>
      </w:r>
      <w:r>
        <w:rPr>
          <w:rFonts w:hint="eastAsia" w:ascii="宋体" w:hAnsi="宋体" w:eastAsia="宋体" w:cs="宋体"/>
          <w:b/>
          <w:color w:val="auto"/>
          <w:sz w:val="24"/>
          <w:szCs w:val="24"/>
          <w:lang w:val="en-US" w:eastAsia="zh-CN"/>
        </w:rPr>
        <w:t>施工</w:t>
      </w:r>
      <w:r>
        <w:rPr>
          <w:rFonts w:hint="eastAsia" w:ascii="宋体" w:hAnsi="宋体" w:eastAsia="宋体" w:cs="宋体"/>
          <w:b/>
          <w:color w:val="auto"/>
          <w:sz w:val="24"/>
          <w:szCs w:val="24"/>
        </w:rPr>
        <w:t>要求</w:t>
      </w:r>
    </w:p>
    <w:p w14:paraId="302C5D50">
      <w:pPr>
        <w:spacing w:line="500" w:lineRule="exact"/>
        <w:ind w:right="-197" w:rightChars="-94" w:firstLine="480" w:firstLineChars="2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在施工期间，中标供应商必须保证人员安全，加强安全措施，并对施工人员进行安全教育。施工人员必须持证上岗。</w:t>
      </w:r>
    </w:p>
    <w:p w14:paraId="633EEC5E">
      <w:pPr>
        <w:pBdr>
          <w:bottom w:val="single" w:color="auto" w:sz="4" w:space="1"/>
        </w:pBdr>
        <w:spacing w:before="312" w:beforeLines="100"/>
        <w:ind w:left="420" w:hanging="420"/>
        <w:rPr>
          <w:rFonts w:hint="eastAsia" w:ascii="宋体" w:hAnsi="宋体" w:eastAsia="宋体" w:cs="宋体"/>
          <w:b/>
          <w:color w:val="auto"/>
          <w:sz w:val="24"/>
          <w:szCs w:val="24"/>
        </w:rPr>
      </w:pPr>
      <w:r>
        <w:rPr>
          <w:rFonts w:hint="eastAsia" w:ascii="宋体" w:hAnsi="宋体" w:eastAsia="宋体" w:cs="宋体"/>
          <w:b/>
          <w:color w:val="auto"/>
          <w:sz w:val="24"/>
          <w:szCs w:val="24"/>
        </w:rPr>
        <w:t>五、商务要求</w:t>
      </w:r>
    </w:p>
    <w:p w14:paraId="2CFD7FAA">
      <w:pPr>
        <w:spacing w:line="500" w:lineRule="exact"/>
        <w:ind w:right="-197" w:rightChars="-94" w:firstLine="480" w:firstLineChars="2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一、项目工期、施工地点及工程质量</w:t>
      </w:r>
    </w:p>
    <w:p w14:paraId="3EDA53F9">
      <w:pPr>
        <w:spacing w:line="500" w:lineRule="exact"/>
        <w:ind w:right="-197" w:rightChars="-94" w:firstLine="480" w:firstLineChars="200"/>
        <w:rPr>
          <w:rFonts w:hint="eastAsia" w:ascii="宋体" w:hAnsi="宋体" w:eastAsia="宋体" w:cs="宋体"/>
          <w:b w:val="0"/>
          <w:bCs w:val="0"/>
          <w:color w:val="auto"/>
          <w:sz w:val="24"/>
          <w:szCs w:val="24"/>
          <w:highlight w:val="none"/>
          <w:lang w:val="en-US" w:eastAsia="zh-CN"/>
        </w:rPr>
      </w:pPr>
      <w:bookmarkStart w:id="0" w:name="_Toc167714037"/>
      <w:bookmarkStart w:id="1" w:name="_Toc167715234"/>
      <w:bookmarkStart w:id="2" w:name="_Toc167712839"/>
      <w:r>
        <w:rPr>
          <w:rFonts w:hint="eastAsia" w:ascii="宋体" w:hAnsi="宋体" w:eastAsia="宋体" w:cs="宋体"/>
          <w:b w:val="0"/>
          <w:bCs w:val="0"/>
          <w:color w:val="auto"/>
          <w:sz w:val="24"/>
          <w:szCs w:val="24"/>
          <w:highlight w:val="none"/>
          <w:lang w:val="en-US" w:eastAsia="zh-CN"/>
        </w:rPr>
        <w:t>1、</w:t>
      </w:r>
      <w:bookmarkEnd w:id="0"/>
      <w:bookmarkEnd w:id="1"/>
      <w:bookmarkEnd w:id="2"/>
      <w:r>
        <w:rPr>
          <w:rFonts w:hint="eastAsia" w:ascii="宋体" w:hAnsi="宋体" w:eastAsia="宋体" w:cs="宋体"/>
          <w:b w:val="0"/>
          <w:bCs w:val="0"/>
          <w:color w:val="auto"/>
          <w:sz w:val="24"/>
          <w:szCs w:val="24"/>
          <w:highlight w:val="none"/>
          <w:lang w:val="en-US" w:eastAsia="zh-CN"/>
        </w:rPr>
        <w:t>工期：</w:t>
      </w:r>
      <w:r>
        <w:rPr>
          <w:rFonts w:hint="eastAsia" w:ascii="宋体" w:hAnsi="宋体" w:cs="宋体"/>
          <w:b w:val="0"/>
          <w:bCs w:val="0"/>
          <w:color w:val="auto"/>
          <w:sz w:val="24"/>
          <w:szCs w:val="24"/>
          <w:highlight w:val="none"/>
          <w:lang w:val="en-US" w:eastAsia="zh-CN"/>
        </w:rPr>
        <w:t>90</w:t>
      </w:r>
      <w:r>
        <w:rPr>
          <w:rFonts w:hint="eastAsia" w:ascii="宋体" w:hAnsi="宋体" w:eastAsia="宋体" w:cs="宋体"/>
          <w:b w:val="0"/>
          <w:bCs w:val="0"/>
          <w:color w:val="auto"/>
          <w:sz w:val="24"/>
          <w:szCs w:val="24"/>
          <w:highlight w:val="none"/>
          <w:lang w:val="en-US" w:eastAsia="zh-CN"/>
        </w:rPr>
        <w:t>日历天内</w:t>
      </w:r>
    </w:p>
    <w:p w14:paraId="70823A69">
      <w:pPr>
        <w:spacing w:line="500" w:lineRule="exact"/>
        <w:ind w:right="-197" w:rightChars="-94" w:firstLine="480" w:firstLineChars="2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2、施工地点：西安市长安区子午街道东台新村</w:t>
      </w:r>
    </w:p>
    <w:p w14:paraId="392A075C">
      <w:pPr>
        <w:spacing w:line="500" w:lineRule="exact"/>
        <w:ind w:right="-197" w:rightChars="-94" w:firstLine="480" w:firstLineChars="2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3、工程质量：达到国家现行施工验收规范“合格”标准</w:t>
      </w:r>
    </w:p>
    <w:p w14:paraId="20F64BCF">
      <w:pPr>
        <w:spacing w:line="500" w:lineRule="exact"/>
        <w:ind w:right="-197" w:rightChars="-94" w:firstLine="480" w:firstLineChars="200"/>
        <w:rPr>
          <w:rFonts w:hint="eastAsia" w:ascii="宋体" w:hAnsi="宋体" w:eastAsia="宋体" w:cs="宋体"/>
          <w:b w:val="0"/>
          <w:bCs w:val="0"/>
          <w:color w:val="auto"/>
          <w:sz w:val="24"/>
          <w:szCs w:val="24"/>
          <w:highlight w:val="none"/>
          <w:lang w:val="en-US" w:eastAsia="zh-CN"/>
        </w:rPr>
      </w:pPr>
      <w:bookmarkStart w:id="3" w:name="_Toc167714038"/>
      <w:bookmarkStart w:id="4" w:name="_Toc167715235"/>
      <w:bookmarkStart w:id="5" w:name="_Toc167712840"/>
      <w:r>
        <w:rPr>
          <w:rFonts w:hint="eastAsia" w:ascii="宋体" w:hAnsi="宋体" w:eastAsia="宋体" w:cs="宋体"/>
          <w:b w:val="0"/>
          <w:bCs w:val="0"/>
          <w:color w:val="auto"/>
          <w:sz w:val="24"/>
          <w:szCs w:val="24"/>
          <w:highlight w:val="none"/>
          <w:lang w:val="en-US" w:eastAsia="zh-CN"/>
        </w:rPr>
        <w:t>二、运输、进度：</w:t>
      </w:r>
      <w:bookmarkStart w:id="6" w:name="_Toc167712841"/>
      <w:bookmarkStart w:id="7" w:name="_Toc167715236"/>
      <w:bookmarkStart w:id="8" w:name="_Toc167714039"/>
      <w:r>
        <w:rPr>
          <w:rFonts w:hint="eastAsia" w:ascii="宋体" w:hAnsi="宋体" w:eastAsia="宋体" w:cs="宋体"/>
          <w:b w:val="0"/>
          <w:bCs w:val="0"/>
          <w:color w:val="auto"/>
          <w:sz w:val="24"/>
          <w:szCs w:val="24"/>
          <w:highlight w:val="none"/>
          <w:lang w:val="en-US" w:eastAsia="zh-CN"/>
        </w:rPr>
        <w:t>成交单位负责施工过程中的材料的运输等。</w:t>
      </w:r>
      <w:bookmarkEnd w:id="6"/>
      <w:bookmarkEnd w:id="7"/>
      <w:bookmarkEnd w:id="8"/>
    </w:p>
    <w:bookmarkEnd w:id="3"/>
    <w:bookmarkEnd w:id="4"/>
    <w:bookmarkEnd w:id="5"/>
    <w:p w14:paraId="42BDFDDA">
      <w:pPr>
        <w:spacing w:line="500" w:lineRule="exact"/>
        <w:ind w:right="-197" w:rightChars="-94" w:firstLine="480" w:firstLineChars="2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三、付款方式</w:t>
      </w:r>
      <w:bookmarkStart w:id="9" w:name="_Toc167715237"/>
      <w:bookmarkEnd w:id="9"/>
      <w:bookmarkStart w:id="10" w:name="_Toc167714040"/>
      <w:bookmarkEnd w:id="10"/>
      <w:bookmarkStart w:id="11" w:name="_Toc167712842"/>
      <w:bookmarkEnd w:id="11"/>
      <w:bookmarkStart w:id="12" w:name="_Toc167712843"/>
      <w:bookmarkStart w:id="13" w:name="_Toc167715238"/>
      <w:bookmarkStart w:id="14" w:name="_Toc167714041"/>
      <w:r>
        <w:rPr>
          <w:rFonts w:hint="eastAsia" w:ascii="宋体" w:hAnsi="宋体" w:eastAsia="宋体" w:cs="宋体"/>
          <w:b w:val="0"/>
          <w:bCs w:val="0"/>
          <w:color w:val="auto"/>
          <w:sz w:val="24"/>
          <w:szCs w:val="24"/>
          <w:highlight w:val="none"/>
          <w:lang w:val="en-US" w:eastAsia="zh-CN"/>
        </w:rPr>
        <w:t>：</w:t>
      </w:r>
    </w:p>
    <w:bookmarkEnd w:id="12"/>
    <w:bookmarkEnd w:id="13"/>
    <w:bookmarkEnd w:id="14"/>
    <w:p w14:paraId="130523A9">
      <w:pPr>
        <w:spacing w:line="500" w:lineRule="exact"/>
        <w:ind w:right="-197" w:rightChars="-94" w:firstLine="480" w:firstLineChars="200"/>
        <w:rPr>
          <w:rFonts w:hint="eastAsia" w:ascii="宋体" w:hAnsi="宋体" w:eastAsia="宋体" w:cs="宋体"/>
          <w:b w:val="0"/>
          <w:bCs w:val="0"/>
          <w:color w:val="auto"/>
          <w:sz w:val="24"/>
          <w:szCs w:val="24"/>
          <w:highlight w:val="none"/>
          <w:lang w:val="en-US" w:eastAsia="zh-CN"/>
        </w:rPr>
      </w:pPr>
      <w:bookmarkStart w:id="15" w:name="_Toc167715241"/>
      <w:bookmarkStart w:id="16" w:name="_Toc167712846"/>
      <w:bookmarkStart w:id="17" w:name="_Toc167714044"/>
      <w:r>
        <w:rPr>
          <w:rFonts w:hint="eastAsia" w:ascii="宋体" w:hAnsi="宋体" w:eastAsia="宋体" w:cs="宋体"/>
          <w:b w:val="0"/>
          <w:bCs w:val="0"/>
          <w:color w:val="auto"/>
          <w:sz w:val="24"/>
          <w:szCs w:val="24"/>
          <w:highlight w:val="none"/>
          <w:lang w:val="en-US" w:eastAsia="zh-CN"/>
        </w:rPr>
        <w:t>1、在合同签订后，待人员、设备进场施工后预付合同价的30%预付款；</w:t>
      </w:r>
    </w:p>
    <w:p w14:paraId="4DF8668E">
      <w:pPr>
        <w:spacing w:line="500" w:lineRule="exact"/>
        <w:ind w:right="-197" w:rightChars="-94" w:firstLine="480" w:firstLineChars="2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工程进度款根据形象进度拨付，乙方每月向监理人报送上月已完成的工程量报告，监理人应在收到乙方提交的工程量报告后7天内完成对承包人提交的工程量报表的审核并报送甲方，以确定当月实际完成的工程量。甲方审核后，按完成工作量的70%支付进度款（不含暂列金额）；</w:t>
      </w:r>
    </w:p>
    <w:p w14:paraId="33B543ED">
      <w:pPr>
        <w:spacing w:line="500" w:lineRule="exact"/>
        <w:ind w:right="-197" w:rightChars="-94" w:firstLine="480" w:firstLineChars="2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3、待完成承包范围内全部工作且工程结算审计完成后，支付至审定建筑安装工程结算价的90%；</w:t>
      </w:r>
    </w:p>
    <w:p w14:paraId="3A645850">
      <w:pPr>
        <w:spacing w:line="500" w:lineRule="exact"/>
        <w:ind w:right="-197" w:rightChars="-94" w:firstLine="480" w:firstLineChars="2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4、待工程竣工决算审计完成后，支付至最终审定建筑安装工程竣工决算价的97%；（具体工程进度款结算与支付以实际情况为准）；</w:t>
      </w:r>
    </w:p>
    <w:p w14:paraId="53482E21">
      <w:pPr>
        <w:spacing w:line="500" w:lineRule="exact"/>
        <w:ind w:right="-197" w:rightChars="-94" w:firstLine="480" w:firstLineChars="2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5、预留最终审定建筑安装工程竣工决算价的3%作为工程质量保修金，质保期满后无息退还（扣除相关应扣费用）工程质量保修金。</w:t>
      </w:r>
    </w:p>
    <w:p w14:paraId="619E3E67">
      <w:pPr>
        <w:spacing w:line="500" w:lineRule="exact"/>
        <w:ind w:right="-197" w:rightChars="-94"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四、竣工验收</w:t>
      </w:r>
    </w:p>
    <w:p w14:paraId="21780A0C">
      <w:pPr>
        <w:spacing w:line="500" w:lineRule="exact"/>
        <w:ind w:right="-197" w:rightChars="-94"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（1）竣工须达到的标准和具备工程验收的条件。</w:t>
      </w:r>
    </w:p>
    <w:p w14:paraId="3E783582">
      <w:pPr>
        <w:spacing w:line="500" w:lineRule="exact"/>
        <w:ind w:right="-197" w:rightChars="-94"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（2）工程验收规范、标准，验收的组织实施。</w:t>
      </w:r>
    </w:p>
    <w:p w14:paraId="13419262">
      <w:pPr>
        <w:spacing w:line="500" w:lineRule="exact"/>
        <w:ind w:right="-197" w:rightChars="-94"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（3）工程验收合格须移交的工程资料和竣工图纸等。</w:t>
      </w:r>
    </w:p>
    <w:p w14:paraId="406D9EE5">
      <w:pPr>
        <w:spacing w:line="500" w:lineRule="exact"/>
        <w:ind w:right="-197" w:rightChars="-94"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（4）工程质保期：</w:t>
      </w:r>
      <w:r>
        <w:rPr>
          <w:rFonts w:hint="eastAsia" w:ascii="宋体" w:hAnsi="宋体" w:eastAsia="宋体" w:cs="宋体"/>
          <w:b w:val="0"/>
          <w:bCs w:val="0"/>
          <w:color w:val="auto"/>
          <w:sz w:val="24"/>
          <w:szCs w:val="24"/>
          <w:highlight w:val="none"/>
          <w:lang w:val="en-US" w:eastAsia="zh-CN"/>
        </w:rPr>
        <w:t>1</w:t>
      </w:r>
      <w:r>
        <w:rPr>
          <w:rFonts w:hint="eastAsia" w:ascii="宋体" w:hAnsi="宋体" w:eastAsia="宋体" w:cs="宋体"/>
          <w:b w:val="0"/>
          <w:bCs w:val="0"/>
          <w:color w:val="auto"/>
          <w:sz w:val="24"/>
          <w:szCs w:val="24"/>
          <w:highlight w:val="none"/>
        </w:rPr>
        <w:t>年</w:t>
      </w:r>
    </w:p>
    <w:p w14:paraId="2AAC1C2B">
      <w:pPr>
        <w:spacing w:line="500" w:lineRule="exact"/>
        <w:ind w:right="-197" w:rightChars="-94"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五、验收依据</w:t>
      </w:r>
      <w:bookmarkEnd w:id="15"/>
      <w:bookmarkEnd w:id="16"/>
      <w:bookmarkEnd w:id="17"/>
      <w:bookmarkStart w:id="18" w:name="_Toc167714047"/>
      <w:bookmarkStart w:id="19" w:name="_Toc167715244"/>
      <w:bookmarkStart w:id="20" w:name="_Toc167712849"/>
    </w:p>
    <w:p w14:paraId="2BB4FE22">
      <w:pPr>
        <w:spacing w:line="500" w:lineRule="exact"/>
        <w:ind w:right="-197" w:rightChars="-94"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（1）合同文本及合同补充文件（条款）。</w:t>
      </w:r>
    </w:p>
    <w:p w14:paraId="169471FD">
      <w:pPr>
        <w:spacing w:line="500" w:lineRule="exact"/>
        <w:ind w:right="-197" w:rightChars="-94"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（2）磋商文件。</w:t>
      </w:r>
    </w:p>
    <w:p w14:paraId="68384ED8">
      <w:pPr>
        <w:spacing w:line="500" w:lineRule="exact"/>
        <w:ind w:right="-197" w:rightChars="-94"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（3）成交单位的磋商响应文件。</w:t>
      </w:r>
    </w:p>
    <w:p w14:paraId="758AB6B0">
      <w:pPr>
        <w:spacing w:line="500" w:lineRule="exact"/>
        <w:ind w:right="-197" w:rightChars="-94"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（4）国家相关法律法规。</w:t>
      </w:r>
    </w:p>
    <w:p w14:paraId="54C723EC">
      <w:pPr>
        <w:spacing w:line="500" w:lineRule="exact"/>
        <w:ind w:right="-197" w:rightChars="-94" w:firstLine="480" w:firstLineChars="2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六、本工程招标限价由中标单位支付。</w:t>
      </w:r>
    </w:p>
    <w:bookmarkEnd w:id="18"/>
    <w:bookmarkEnd w:id="19"/>
    <w:bookmarkEnd w:id="20"/>
    <w:p w14:paraId="623EA9B3">
      <w:pPr>
        <w:spacing w:line="500" w:lineRule="exact"/>
        <w:ind w:right="-197" w:rightChars="-94" w:firstLine="480" w:firstLineChars="2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造价服务费依据《陕西省物价局陕西省住房和城乡建设厅关于我省工程造价咨询服务收费标准有关问题的通知》（陕价行发〔2014〕88号）文件规定计取。造价服务费按照审定价计取。</w:t>
      </w:r>
    </w:p>
    <w:p w14:paraId="3B61EEF9">
      <w:pPr>
        <w:spacing w:line="500" w:lineRule="exact"/>
        <w:ind w:right="-197" w:rightChars="-94" w:firstLine="480" w:firstLineChars="2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公司名称：陕西龙辰全过程工程咨询有限公司</w:t>
      </w:r>
    </w:p>
    <w:p w14:paraId="45984AA3">
      <w:pPr>
        <w:spacing w:line="500" w:lineRule="exact"/>
        <w:ind w:right="-197" w:rightChars="-94" w:firstLine="480" w:firstLineChars="2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开户银行：西安银行股份有限公司星火路支行</w:t>
      </w:r>
    </w:p>
    <w:p w14:paraId="4A49A407">
      <w:pPr>
        <w:spacing w:line="500" w:lineRule="exact"/>
        <w:ind w:right="-197" w:rightChars="-94" w:firstLine="480" w:firstLineChars="2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账    号：708011580000269481</w:t>
      </w:r>
    </w:p>
    <w:p w14:paraId="46FCFA92">
      <w:pPr>
        <w:pBdr>
          <w:bottom w:val="single" w:color="auto" w:sz="4" w:space="1"/>
        </w:pBdr>
        <w:spacing w:before="312" w:beforeLines="100"/>
        <w:rPr>
          <w:rFonts w:hint="eastAsia" w:ascii="宋体" w:hAnsi="宋体" w:eastAsia="宋体" w:cs="宋体"/>
          <w:b/>
          <w:color w:val="auto"/>
          <w:sz w:val="24"/>
          <w:szCs w:val="24"/>
        </w:rPr>
      </w:pPr>
      <w:r>
        <w:rPr>
          <w:rFonts w:hint="eastAsia" w:ascii="宋体" w:hAnsi="宋体" w:eastAsia="宋体" w:cs="宋体"/>
          <w:b/>
          <w:color w:val="auto"/>
          <w:sz w:val="24"/>
          <w:szCs w:val="24"/>
        </w:rPr>
        <w:t>六、其他</w:t>
      </w:r>
    </w:p>
    <w:p w14:paraId="2326A417">
      <w:pPr>
        <w:spacing w:line="500" w:lineRule="exact"/>
        <w:ind w:right="-197" w:rightChars="-94"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1、按《中华人民共和国民法典》中的相关条款执行。</w:t>
      </w:r>
    </w:p>
    <w:p w14:paraId="48C1F83F">
      <w:pPr>
        <w:spacing w:line="500" w:lineRule="exact"/>
        <w:ind w:right="-197" w:rightChars="-94" w:firstLine="480" w:firstLineChars="200"/>
        <w:rPr>
          <w:rFonts w:hint="eastAsia" w:ascii="宋体" w:hAnsi="宋体" w:eastAsia="宋体" w:cs="宋体"/>
          <w:color w:val="auto"/>
          <w:sz w:val="24"/>
          <w:szCs w:val="24"/>
        </w:rPr>
      </w:pPr>
      <w:r>
        <w:rPr>
          <w:rFonts w:hint="eastAsia" w:ascii="宋体" w:hAnsi="宋体" w:eastAsia="宋体" w:cs="宋体"/>
          <w:b w:val="0"/>
          <w:bCs w:val="0"/>
          <w:color w:val="auto"/>
          <w:sz w:val="24"/>
          <w:szCs w:val="24"/>
          <w:highlight w:val="none"/>
        </w:rPr>
        <w:t>2、未按合同要求工程质量不能满足技术要求，采购方有权终止合同，并对供方违约行为进行追究，同时按《中华人民共和国政府采购法》的有关规定进行处罚。</w:t>
      </w:r>
    </w:p>
    <w:sectPr>
      <w:pgSz w:w="11906" w:h="16838"/>
      <w:pgMar w:top="1440" w:right="1800" w:bottom="1135"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B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宋?">
    <w:altName w:val="宋体"/>
    <w:panose1 w:val="00000000000000000000"/>
    <w:charset w:val="81"/>
    <w:family w:val="roman"/>
    <w:pitch w:val="default"/>
    <w:sig w:usb0="00000000" w:usb1="00000000" w:usb2="00000010" w:usb3="00000000" w:csb0="00080000" w:csb1="00000000"/>
  </w:font>
  <w:font w:name="华文中宋">
    <w:altName w:val="宋体"/>
    <w:panose1 w:val="02010600040101010101"/>
    <w:charset w:val="86"/>
    <w:family w:val="auto"/>
    <w:pitch w:val="default"/>
    <w:sig w:usb0="00000000" w:usb1="00000000" w:usb2="00000000" w:usb3="00000000" w:csb0="0004009F" w:csb1="DFD70000"/>
  </w:font>
  <w:font w:name="Calibri Light">
    <w:panose1 w:val="020F0302020204030204"/>
    <w:charset w:val="00"/>
    <w:family w:val="swiss"/>
    <w:pitch w:val="default"/>
    <w:sig w:usb0="E4002EFF" w:usb1="C200247B" w:usb2="00000009" w:usb3="00000000" w:csb0="200001FF" w:csb1="00000000"/>
  </w:font>
  <w:font w:name="华文仿宋">
    <w:altName w:val="仿宋"/>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Segoe UI">
    <w:panose1 w:val="020B0502040204020203"/>
    <w:charset w:val="00"/>
    <w:family w:val="auto"/>
    <w:pitch w:val="default"/>
    <w:sig w:usb0="E4002EFF" w:usb1="C000E47F"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3FE761B"/>
    <w:multiLevelType w:val="singleLevel"/>
    <w:tmpl w:val="D3FE761B"/>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2"/>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VkODg1ODI4MjdhM2Y4OGNiODU3YjJjMmE5MTAzNGIifQ=="/>
  </w:docVars>
  <w:rsids>
    <w:rsidRoot w:val="0022387C"/>
    <w:rsid w:val="0000159C"/>
    <w:rsid w:val="000019FA"/>
    <w:rsid w:val="00002BB3"/>
    <w:rsid w:val="00003F53"/>
    <w:rsid w:val="00004F9A"/>
    <w:rsid w:val="00006A52"/>
    <w:rsid w:val="00012137"/>
    <w:rsid w:val="00012844"/>
    <w:rsid w:val="00012F9B"/>
    <w:rsid w:val="00013929"/>
    <w:rsid w:val="00014DAF"/>
    <w:rsid w:val="00015802"/>
    <w:rsid w:val="00016042"/>
    <w:rsid w:val="00022F41"/>
    <w:rsid w:val="00023261"/>
    <w:rsid w:val="000234CF"/>
    <w:rsid w:val="000235C8"/>
    <w:rsid w:val="00027E6B"/>
    <w:rsid w:val="0003251F"/>
    <w:rsid w:val="00032BB4"/>
    <w:rsid w:val="00033377"/>
    <w:rsid w:val="00033B5A"/>
    <w:rsid w:val="00037F2F"/>
    <w:rsid w:val="00037FD3"/>
    <w:rsid w:val="000403A2"/>
    <w:rsid w:val="00040799"/>
    <w:rsid w:val="00040973"/>
    <w:rsid w:val="00043830"/>
    <w:rsid w:val="000440AF"/>
    <w:rsid w:val="00044F32"/>
    <w:rsid w:val="00051EF3"/>
    <w:rsid w:val="000543B4"/>
    <w:rsid w:val="00054879"/>
    <w:rsid w:val="000556F1"/>
    <w:rsid w:val="0005692F"/>
    <w:rsid w:val="00061A13"/>
    <w:rsid w:val="00063EEF"/>
    <w:rsid w:val="00064071"/>
    <w:rsid w:val="00064386"/>
    <w:rsid w:val="00067A39"/>
    <w:rsid w:val="00067D44"/>
    <w:rsid w:val="0007053B"/>
    <w:rsid w:val="00070AA6"/>
    <w:rsid w:val="0007534F"/>
    <w:rsid w:val="000770B7"/>
    <w:rsid w:val="00077B80"/>
    <w:rsid w:val="000857F2"/>
    <w:rsid w:val="00090002"/>
    <w:rsid w:val="000906B5"/>
    <w:rsid w:val="000911CC"/>
    <w:rsid w:val="000951C6"/>
    <w:rsid w:val="00095A8D"/>
    <w:rsid w:val="00096428"/>
    <w:rsid w:val="00097CDB"/>
    <w:rsid w:val="000A0237"/>
    <w:rsid w:val="000A2583"/>
    <w:rsid w:val="000B5ACF"/>
    <w:rsid w:val="000B6858"/>
    <w:rsid w:val="000C048C"/>
    <w:rsid w:val="000C078B"/>
    <w:rsid w:val="000C21A4"/>
    <w:rsid w:val="000C538D"/>
    <w:rsid w:val="000C59A5"/>
    <w:rsid w:val="000D0AF3"/>
    <w:rsid w:val="000D0DE1"/>
    <w:rsid w:val="000D1277"/>
    <w:rsid w:val="000D2633"/>
    <w:rsid w:val="000D4097"/>
    <w:rsid w:val="000E3FB5"/>
    <w:rsid w:val="000E6AE7"/>
    <w:rsid w:val="000F0C8A"/>
    <w:rsid w:val="000F1A9A"/>
    <w:rsid w:val="000F27AD"/>
    <w:rsid w:val="000F2BEC"/>
    <w:rsid w:val="000F35AB"/>
    <w:rsid w:val="000F3645"/>
    <w:rsid w:val="000F4ECB"/>
    <w:rsid w:val="000F66FE"/>
    <w:rsid w:val="000F6831"/>
    <w:rsid w:val="000F6A10"/>
    <w:rsid w:val="000F735B"/>
    <w:rsid w:val="000F7DA6"/>
    <w:rsid w:val="00100C1B"/>
    <w:rsid w:val="00103379"/>
    <w:rsid w:val="00106530"/>
    <w:rsid w:val="00107B8A"/>
    <w:rsid w:val="001101BD"/>
    <w:rsid w:val="00111F0F"/>
    <w:rsid w:val="001131D6"/>
    <w:rsid w:val="00113B9B"/>
    <w:rsid w:val="00121FC0"/>
    <w:rsid w:val="00122D76"/>
    <w:rsid w:val="001257D4"/>
    <w:rsid w:val="0013015E"/>
    <w:rsid w:val="00131904"/>
    <w:rsid w:val="0013342E"/>
    <w:rsid w:val="001338D9"/>
    <w:rsid w:val="00133ADB"/>
    <w:rsid w:val="00134EE2"/>
    <w:rsid w:val="001351E3"/>
    <w:rsid w:val="00135AA2"/>
    <w:rsid w:val="00136D4A"/>
    <w:rsid w:val="00137E7B"/>
    <w:rsid w:val="00142244"/>
    <w:rsid w:val="001454AD"/>
    <w:rsid w:val="001455F6"/>
    <w:rsid w:val="001456C7"/>
    <w:rsid w:val="0015361E"/>
    <w:rsid w:val="00156ED5"/>
    <w:rsid w:val="001630D0"/>
    <w:rsid w:val="00164101"/>
    <w:rsid w:val="00164EE1"/>
    <w:rsid w:val="00166FD9"/>
    <w:rsid w:val="00167ECE"/>
    <w:rsid w:val="0017054A"/>
    <w:rsid w:val="00171A61"/>
    <w:rsid w:val="00173749"/>
    <w:rsid w:val="00173A35"/>
    <w:rsid w:val="0017410F"/>
    <w:rsid w:val="00174285"/>
    <w:rsid w:val="00175756"/>
    <w:rsid w:val="00176F0E"/>
    <w:rsid w:val="00184F72"/>
    <w:rsid w:val="00187846"/>
    <w:rsid w:val="00191A7E"/>
    <w:rsid w:val="00193B5F"/>
    <w:rsid w:val="001947E8"/>
    <w:rsid w:val="00194890"/>
    <w:rsid w:val="00196A1C"/>
    <w:rsid w:val="001A2103"/>
    <w:rsid w:val="001A5309"/>
    <w:rsid w:val="001A5764"/>
    <w:rsid w:val="001B0699"/>
    <w:rsid w:val="001B2019"/>
    <w:rsid w:val="001B49FD"/>
    <w:rsid w:val="001C0BA3"/>
    <w:rsid w:val="001C0BBD"/>
    <w:rsid w:val="001C25ED"/>
    <w:rsid w:val="001D1BCB"/>
    <w:rsid w:val="001D22C0"/>
    <w:rsid w:val="001D4171"/>
    <w:rsid w:val="001D576E"/>
    <w:rsid w:val="001D70BC"/>
    <w:rsid w:val="001E2BB9"/>
    <w:rsid w:val="001E6A70"/>
    <w:rsid w:val="001F2059"/>
    <w:rsid w:val="001F49A1"/>
    <w:rsid w:val="001F4ACC"/>
    <w:rsid w:val="001F7532"/>
    <w:rsid w:val="00201795"/>
    <w:rsid w:val="0020498C"/>
    <w:rsid w:val="00207790"/>
    <w:rsid w:val="00210CFC"/>
    <w:rsid w:val="00210FBE"/>
    <w:rsid w:val="002125C8"/>
    <w:rsid w:val="00213205"/>
    <w:rsid w:val="002137AF"/>
    <w:rsid w:val="002174B0"/>
    <w:rsid w:val="00220787"/>
    <w:rsid w:val="0022387C"/>
    <w:rsid w:val="00230C6A"/>
    <w:rsid w:val="00233D53"/>
    <w:rsid w:val="002345B9"/>
    <w:rsid w:val="00237A3F"/>
    <w:rsid w:val="00237C8C"/>
    <w:rsid w:val="0024210D"/>
    <w:rsid w:val="00244C29"/>
    <w:rsid w:val="00247B11"/>
    <w:rsid w:val="00250468"/>
    <w:rsid w:val="00250A0D"/>
    <w:rsid w:val="00250B6E"/>
    <w:rsid w:val="00252050"/>
    <w:rsid w:val="00253B74"/>
    <w:rsid w:val="002547E0"/>
    <w:rsid w:val="00255DBC"/>
    <w:rsid w:val="0025777A"/>
    <w:rsid w:val="00260306"/>
    <w:rsid w:val="00261898"/>
    <w:rsid w:val="00264014"/>
    <w:rsid w:val="0026501F"/>
    <w:rsid w:val="00266611"/>
    <w:rsid w:val="00267AE5"/>
    <w:rsid w:val="00267C8A"/>
    <w:rsid w:val="00271136"/>
    <w:rsid w:val="00273219"/>
    <w:rsid w:val="002742EA"/>
    <w:rsid w:val="0027449B"/>
    <w:rsid w:val="00276641"/>
    <w:rsid w:val="0028033D"/>
    <w:rsid w:val="00282837"/>
    <w:rsid w:val="00291777"/>
    <w:rsid w:val="0029384E"/>
    <w:rsid w:val="002938B0"/>
    <w:rsid w:val="002961E2"/>
    <w:rsid w:val="00296372"/>
    <w:rsid w:val="00297703"/>
    <w:rsid w:val="00297866"/>
    <w:rsid w:val="002A3B25"/>
    <w:rsid w:val="002A6815"/>
    <w:rsid w:val="002B35C4"/>
    <w:rsid w:val="002B36C2"/>
    <w:rsid w:val="002B59BE"/>
    <w:rsid w:val="002B65AB"/>
    <w:rsid w:val="002B696D"/>
    <w:rsid w:val="002C4511"/>
    <w:rsid w:val="002D2B5F"/>
    <w:rsid w:val="002D327B"/>
    <w:rsid w:val="002D41DD"/>
    <w:rsid w:val="002D7418"/>
    <w:rsid w:val="002E1660"/>
    <w:rsid w:val="002E43F6"/>
    <w:rsid w:val="002E7C3E"/>
    <w:rsid w:val="002F1C19"/>
    <w:rsid w:val="002F1C7D"/>
    <w:rsid w:val="002F1EC9"/>
    <w:rsid w:val="002F25EC"/>
    <w:rsid w:val="002F2EAB"/>
    <w:rsid w:val="002F30DD"/>
    <w:rsid w:val="002F3224"/>
    <w:rsid w:val="002F7D7D"/>
    <w:rsid w:val="00300067"/>
    <w:rsid w:val="00300B27"/>
    <w:rsid w:val="0030123B"/>
    <w:rsid w:val="00301FAE"/>
    <w:rsid w:val="003024CF"/>
    <w:rsid w:val="00306470"/>
    <w:rsid w:val="00311862"/>
    <w:rsid w:val="00316D60"/>
    <w:rsid w:val="003172BB"/>
    <w:rsid w:val="00322208"/>
    <w:rsid w:val="003245F8"/>
    <w:rsid w:val="00325D47"/>
    <w:rsid w:val="00325EF1"/>
    <w:rsid w:val="00332A7C"/>
    <w:rsid w:val="00337CFC"/>
    <w:rsid w:val="003406B1"/>
    <w:rsid w:val="00343305"/>
    <w:rsid w:val="003443D3"/>
    <w:rsid w:val="003450CD"/>
    <w:rsid w:val="00345F35"/>
    <w:rsid w:val="00351734"/>
    <w:rsid w:val="00354FCF"/>
    <w:rsid w:val="00360830"/>
    <w:rsid w:val="00364896"/>
    <w:rsid w:val="00366A2C"/>
    <w:rsid w:val="00372CF8"/>
    <w:rsid w:val="00373AE9"/>
    <w:rsid w:val="00374506"/>
    <w:rsid w:val="0037495D"/>
    <w:rsid w:val="00375819"/>
    <w:rsid w:val="00375C89"/>
    <w:rsid w:val="00376DAF"/>
    <w:rsid w:val="003833FB"/>
    <w:rsid w:val="00383F8F"/>
    <w:rsid w:val="003872CB"/>
    <w:rsid w:val="00387AFC"/>
    <w:rsid w:val="00390290"/>
    <w:rsid w:val="0039216D"/>
    <w:rsid w:val="00392EBD"/>
    <w:rsid w:val="00393459"/>
    <w:rsid w:val="003943D1"/>
    <w:rsid w:val="0039449C"/>
    <w:rsid w:val="00395695"/>
    <w:rsid w:val="003A0002"/>
    <w:rsid w:val="003A0295"/>
    <w:rsid w:val="003A0D83"/>
    <w:rsid w:val="003B0D75"/>
    <w:rsid w:val="003B3207"/>
    <w:rsid w:val="003C3325"/>
    <w:rsid w:val="003D2606"/>
    <w:rsid w:val="003D39C7"/>
    <w:rsid w:val="003D45F5"/>
    <w:rsid w:val="003D6B60"/>
    <w:rsid w:val="003E010E"/>
    <w:rsid w:val="003E1D81"/>
    <w:rsid w:val="003E7874"/>
    <w:rsid w:val="003F60A3"/>
    <w:rsid w:val="004001BE"/>
    <w:rsid w:val="0040124D"/>
    <w:rsid w:val="004017C8"/>
    <w:rsid w:val="0040181A"/>
    <w:rsid w:val="004024C2"/>
    <w:rsid w:val="004068A7"/>
    <w:rsid w:val="00406C11"/>
    <w:rsid w:val="004106B2"/>
    <w:rsid w:val="00412CBC"/>
    <w:rsid w:val="004156E2"/>
    <w:rsid w:val="0042388D"/>
    <w:rsid w:val="00427ABD"/>
    <w:rsid w:val="004317AB"/>
    <w:rsid w:val="00431DBF"/>
    <w:rsid w:val="00433512"/>
    <w:rsid w:val="0043432D"/>
    <w:rsid w:val="00441D7B"/>
    <w:rsid w:val="00444250"/>
    <w:rsid w:val="00444298"/>
    <w:rsid w:val="004456C5"/>
    <w:rsid w:val="00454666"/>
    <w:rsid w:val="004574A4"/>
    <w:rsid w:val="00463236"/>
    <w:rsid w:val="004657D3"/>
    <w:rsid w:val="0046690A"/>
    <w:rsid w:val="0046782F"/>
    <w:rsid w:val="00471E1E"/>
    <w:rsid w:val="0047278F"/>
    <w:rsid w:val="0047590B"/>
    <w:rsid w:val="00490F98"/>
    <w:rsid w:val="00491349"/>
    <w:rsid w:val="00493684"/>
    <w:rsid w:val="00493E48"/>
    <w:rsid w:val="00496ACE"/>
    <w:rsid w:val="00497530"/>
    <w:rsid w:val="004A00FD"/>
    <w:rsid w:val="004A5CFF"/>
    <w:rsid w:val="004A61D7"/>
    <w:rsid w:val="004A6B5A"/>
    <w:rsid w:val="004B1026"/>
    <w:rsid w:val="004B5992"/>
    <w:rsid w:val="004C093C"/>
    <w:rsid w:val="004C0B7A"/>
    <w:rsid w:val="004C0CA0"/>
    <w:rsid w:val="004C5B48"/>
    <w:rsid w:val="004C6493"/>
    <w:rsid w:val="004D2D8E"/>
    <w:rsid w:val="004D4879"/>
    <w:rsid w:val="004D7C23"/>
    <w:rsid w:val="004D7F2C"/>
    <w:rsid w:val="004E07B6"/>
    <w:rsid w:val="004E0B6D"/>
    <w:rsid w:val="004E63AF"/>
    <w:rsid w:val="004F411F"/>
    <w:rsid w:val="004F60D3"/>
    <w:rsid w:val="004F7D8F"/>
    <w:rsid w:val="0050182A"/>
    <w:rsid w:val="00502DB5"/>
    <w:rsid w:val="005053C1"/>
    <w:rsid w:val="00506ECC"/>
    <w:rsid w:val="00510D3F"/>
    <w:rsid w:val="00511E18"/>
    <w:rsid w:val="00512B77"/>
    <w:rsid w:val="00515ADE"/>
    <w:rsid w:val="00515E63"/>
    <w:rsid w:val="005176F4"/>
    <w:rsid w:val="005203BA"/>
    <w:rsid w:val="005220F8"/>
    <w:rsid w:val="00522932"/>
    <w:rsid w:val="0052539A"/>
    <w:rsid w:val="005309DD"/>
    <w:rsid w:val="0053320F"/>
    <w:rsid w:val="005406CD"/>
    <w:rsid w:val="00542C65"/>
    <w:rsid w:val="00544037"/>
    <w:rsid w:val="0054537C"/>
    <w:rsid w:val="00547AD0"/>
    <w:rsid w:val="005509F0"/>
    <w:rsid w:val="00553778"/>
    <w:rsid w:val="00553AC5"/>
    <w:rsid w:val="00554646"/>
    <w:rsid w:val="005555A0"/>
    <w:rsid w:val="0056216F"/>
    <w:rsid w:val="005627E9"/>
    <w:rsid w:val="00566E90"/>
    <w:rsid w:val="00572506"/>
    <w:rsid w:val="00573AC9"/>
    <w:rsid w:val="00581DBA"/>
    <w:rsid w:val="00581F60"/>
    <w:rsid w:val="005829C2"/>
    <w:rsid w:val="00582A46"/>
    <w:rsid w:val="0058322B"/>
    <w:rsid w:val="00583A5C"/>
    <w:rsid w:val="0058471F"/>
    <w:rsid w:val="0058487A"/>
    <w:rsid w:val="00592CFD"/>
    <w:rsid w:val="00593C8A"/>
    <w:rsid w:val="005960B9"/>
    <w:rsid w:val="005A3DFC"/>
    <w:rsid w:val="005A5B0F"/>
    <w:rsid w:val="005A69F8"/>
    <w:rsid w:val="005A6B45"/>
    <w:rsid w:val="005A7B9D"/>
    <w:rsid w:val="005B0579"/>
    <w:rsid w:val="005B27CD"/>
    <w:rsid w:val="005B314D"/>
    <w:rsid w:val="005B353B"/>
    <w:rsid w:val="005B547C"/>
    <w:rsid w:val="005B65A5"/>
    <w:rsid w:val="005B67BE"/>
    <w:rsid w:val="005B7116"/>
    <w:rsid w:val="005C6C4F"/>
    <w:rsid w:val="005D000E"/>
    <w:rsid w:val="005D62E5"/>
    <w:rsid w:val="005D7216"/>
    <w:rsid w:val="005E12F7"/>
    <w:rsid w:val="005E548A"/>
    <w:rsid w:val="005E5BCC"/>
    <w:rsid w:val="005E5CCE"/>
    <w:rsid w:val="005E6CCC"/>
    <w:rsid w:val="005F19BB"/>
    <w:rsid w:val="005F3B5B"/>
    <w:rsid w:val="006022C0"/>
    <w:rsid w:val="00602E42"/>
    <w:rsid w:val="00603082"/>
    <w:rsid w:val="00603657"/>
    <w:rsid w:val="0060479B"/>
    <w:rsid w:val="00606A55"/>
    <w:rsid w:val="00611AC2"/>
    <w:rsid w:val="00613BB6"/>
    <w:rsid w:val="0061777B"/>
    <w:rsid w:val="00624066"/>
    <w:rsid w:val="00624620"/>
    <w:rsid w:val="00624946"/>
    <w:rsid w:val="00625173"/>
    <w:rsid w:val="00630CCB"/>
    <w:rsid w:val="00631E71"/>
    <w:rsid w:val="0063350A"/>
    <w:rsid w:val="006340A0"/>
    <w:rsid w:val="0063581A"/>
    <w:rsid w:val="00636BF4"/>
    <w:rsid w:val="00642CB1"/>
    <w:rsid w:val="006431A9"/>
    <w:rsid w:val="006466DF"/>
    <w:rsid w:val="006518D0"/>
    <w:rsid w:val="00652393"/>
    <w:rsid w:val="00656003"/>
    <w:rsid w:val="006571DD"/>
    <w:rsid w:val="0065774D"/>
    <w:rsid w:val="0065792C"/>
    <w:rsid w:val="0066668A"/>
    <w:rsid w:val="00675065"/>
    <w:rsid w:val="00675563"/>
    <w:rsid w:val="00675632"/>
    <w:rsid w:val="00685346"/>
    <w:rsid w:val="00685B24"/>
    <w:rsid w:val="006870E8"/>
    <w:rsid w:val="00690BC5"/>
    <w:rsid w:val="00690C8E"/>
    <w:rsid w:val="006933DD"/>
    <w:rsid w:val="0069471D"/>
    <w:rsid w:val="00695670"/>
    <w:rsid w:val="00695E20"/>
    <w:rsid w:val="006A3BA0"/>
    <w:rsid w:val="006A4EC6"/>
    <w:rsid w:val="006A6DF3"/>
    <w:rsid w:val="006B20D5"/>
    <w:rsid w:val="006B34F6"/>
    <w:rsid w:val="006B4952"/>
    <w:rsid w:val="006B5EA1"/>
    <w:rsid w:val="006B7F10"/>
    <w:rsid w:val="006C042B"/>
    <w:rsid w:val="006C2543"/>
    <w:rsid w:val="006C7C59"/>
    <w:rsid w:val="006D0312"/>
    <w:rsid w:val="006D214E"/>
    <w:rsid w:val="006D2DEA"/>
    <w:rsid w:val="006D2E9C"/>
    <w:rsid w:val="006D30BC"/>
    <w:rsid w:val="006E1A0E"/>
    <w:rsid w:val="006E6E8B"/>
    <w:rsid w:val="006E7C76"/>
    <w:rsid w:val="006F04CD"/>
    <w:rsid w:val="006F07C9"/>
    <w:rsid w:val="006F0A6B"/>
    <w:rsid w:val="006F0F75"/>
    <w:rsid w:val="006F5AC8"/>
    <w:rsid w:val="006F5F50"/>
    <w:rsid w:val="006F721C"/>
    <w:rsid w:val="00704218"/>
    <w:rsid w:val="00706102"/>
    <w:rsid w:val="00711356"/>
    <w:rsid w:val="00716375"/>
    <w:rsid w:val="00724763"/>
    <w:rsid w:val="007326D4"/>
    <w:rsid w:val="007331C5"/>
    <w:rsid w:val="00733D26"/>
    <w:rsid w:val="00733E96"/>
    <w:rsid w:val="00734BE2"/>
    <w:rsid w:val="00734DBA"/>
    <w:rsid w:val="007405AB"/>
    <w:rsid w:val="0074169B"/>
    <w:rsid w:val="007416A5"/>
    <w:rsid w:val="00742326"/>
    <w:rsid w:val="00743F8B"/>
    <w:rsid w:val="007552A7"/>
    <w:rsid w:val="00757FC1"/>
    <w:rsid w:val="00760265"/>
    <w:rsid w:val="00763522"/>
    <w:rsid w:val="00770D89"/>
    <w:rsid w:val="00771FBD"/>
    <w:rsid w:val="00772751"/>
    <w:rsid w:val="00772BFA"/>
    <w:rsid w:val="007732E5"/>
    <w:rsid w:val="00773A1F"/>
    <w:rsid w:val="007750D4"/>
    <w:rsid w:val="00775725"/>
    <w:rsid w:val="00781A2A"/>
    <w:rsid w:val="0079003B"/>
    <w:rsid w:val="00797959"/>
    <w:rsid w:val="007A0298"/>
    <w:rsid w:val="007A0EED"/>
    <w:rsid w:val="007A1F61"/>
    <w:rsid w:val="007A2D00"/>
    <w:rsid w:val="007A3433"/>
    <w:rsid w:val="007A5B38"/>
    <w:rsid w:val="007A7AC5"/>
    <w:rsid w:val="007B1707"/>
    <w:rsid w:val="007B1F48"/>
    <w:rsid w:val="007B4190"/>
    <w:rsid w:val="007B5A22"/>
    <w:rsid w:val="007B7795"/>
    <w:rsid w:val="007C1E2E"/>
    <w:rsid w:val="007C32E6"/>
    <w:rsid w:val="007C6103"/>
    <w:rsid w:val="007C7079"/>
    <w:rsid w:val="007C745E"/>
    <w:rsid w:val="007C7E4A"/>
    <w:rsid w:val="007D249E"/>
    <w:rsid w:val="007D2EE8"/>
    <w:rsid w:val="007D4745"/>
    <w:rsid w:val="007D596E"/>
    <w:rsid w:val="007D61F2"/>
    <w:rsid w:val="007D6288"/>
    <w:rsid w:val="007D7D00"/>
    <w:rsid w:val="007E1576"/>
    <w:rsid w:val="007E2BD2"/>
    <w:rsid w:val="007E5F41"/>
    <w:rsid w:val="007E6CF2"/>
    <w:rsid w:val="007F1EB4"/>
    <w:rsid w:val="007F5493"/>
    <w:rsid w:val="007F5B53"/>
    <w:rsid w:val="007F6DC7"/>
    <w:rsid w:val="0080075E"/>
    <w:rsid w:val="00802AAC"/>
    <w:rsid w:val="00806FED"/>
    <w:rsid w:val="00811115"/>
    <w:rsid w:val="008134C7"/>
    <w:rsid w:val="008139EB"/>
    <w:rsid w:val="008150A6"/>
    <w:rsid w:val="008151E2"/>
    <w:rsid w:val="00816091"/>
    <w:rsid w:val="00816182"/>
    <w:rsid w:val="00821BA2"/>
    <w:rsid w:val="00822824"/>
    <w:rsid w:val="008228B9"/>
    <w:rsid w:val="00824639"/>
    <w:rsid w:val="00826C95"/>
    <w:rsid w:val="00832985"/>
    <w:rsid w:val="008332CE"/>
    <w:rsid w:val="008345B9"/>
    <w:rsid w:val="008354ED"/>
    <w:rsid w:val="00835DAD"/>
    <w:rsid w:val="008376EF"/>
    <w:rsid w:val="00837760"/>
    <w:rsid w:val="00837F02"/>
    <w:rsid w:val="00840EF2"/>
    <w:rsid w:val="00843C41"/>
    <w:rsid w:val="0084500E"/>
    <w:rsid w:val="008455FB"/>
    <w:rsid w:val="0084584F"/>
    <w:rsid w:val="00850BC8"/>
    <w:rsid w:val="00850E33"/>
    <w:rsid w:val="00856715"/>
    <w:rsid w:val="00856DC0"/>
    <w:rsid w:val="00861CE7"/>
    <w:rsid w:val="00864D01"/>
    <w:rsid w:val="00865BFC"/>
    <w:rsid w:val="0087394A"/>
    <w:rsid w:val="00874D32"/>
    <w:rsid w:val="00881B84"/>
    <w:rsid w:val="008876A3"/>
    <w:rsid w:val="00887DFB"/>
    <w:rsid w:val="0089283A"/>
    <w:rsid w:val="00892ADC"/>
    <w:rsid w:val="00893813"/>
    <w:rsid w:val="0089658C"/>
    <w:rsid w:val="00896F74"/>
    <w:rsid w:val="00897000"/>
    <w:rsid w:val="008A2458"/>
    <w:rsid w:val="008A66B8"/>
    <w:rsid w:val="008A7EED"/>
    <w:rsid w:val="008B2B1D"/>
    <w:rsid w:val="008B5009"/>
    <w:rsid w:val="008B7E45"/>
    <w:rsid w:val="008C1237"/>
    <w:rsid w:val="008C64FB"/>
    <w:rsid w:val="008C771B"/>
    <w:rsid w:val="008C77A4"/>
    <w:rsid w:val="008D0DB7"/>
    <w:rsid w:val="008D2DAF"/>
    <w:rsid w:val="008D4EEC"/>
    <w:rsid w:val="008E1C91"/>
    <w:rsid w:val="008E2EFF"/>
    <w:rsid w:val="008E3B9E"/>
    <w:rsid w:val="008E4E0F"/>
    <w:rsid w:val="008E738E"/>
    <w:rsid w:val="008F0A84"/>
    <w:rsid w:val="008F0CC3"/>
    <w:rsid w:val="008F44C7"/>
    <w:rsid w:val="008F5035"/>
    <w:rsid w:val="008F5056"/>
    <w:rsid w:val="0090408F"/>
    <w:rsid w:val="00906F8A"/>
    <w:rsid w:val="00915570"/>
    <w:rsid w:val="0091611D"/>
    <w:rsid w:val="00916267"/>
    <w:rsid w:val="00921082"/>
    <w:rsid w:val="00922EFB"/>
    <w:rsid w:val="00923A6C"/>
    <w:rsid w:val="009249C8"/>
    <w:rsid w:val="00933F00"/>
    <w:rsid w:val="00935401"/>
    <w:rsid w:val="0094003A"/>
    <w:rsid w:val="0094004A"/>
    <w:rsid w:val="00946A82"/>
    <w:rsid w:val="00951071"/>
    <w:rsid w:val="0095333C"/>
    <w:rsid w:val="00955186"/>
    <w:rsid w:val="00956EE8"/>
    <w:rsid w:val="009643C2"/>
    <w:rsid w:val="00966B6A"/>
    <w:rsid w:val="0097057C"/>
    <w:rsid w:val="009715C5"/>
    <w:rsid w:val="00971AF2"/>
    <w:rsid w:val="009723B8"/>
    <w:rsid w:val="0098281C"/>
    <w:rsid w:val="0098423D"/>
    <w:rsid w:val="009850E9"/>
    <w:rsid w:val="00985DFA"/>
    <w:rsid w:val="00986315"/>
    <w:rsid w:val="009911E3"/>
    <w:rsid w:val="00994E42"/>
    <w:rsid w:val="00995178"/>
    <w:rsid w:val="009A1C33"/>
    <w:rsid w:val="009A2439"/>
    <w:rsid w:val="009A2BFF"/>
    <w:rsid w:val="009A6D30"/>
    <w:rsid w:val="009B206F"/>
    <w:rsid w:val="009B5F6F"/>
    <w:rsid w:val="009B7A7F"/>
    <w:rsid w:val="009B7A90"/>
    <w:rsid w:val="009B7BA4"/>
    <w:rsid w:val="009C1007"/>
    <w:rsid w:val="009C1F6E"/>
    <w:rsid w:val="009C2514"/>
    <w:rsid w:val="009C3C03"/>
    <w:rsid w:val="009C3EBA"/>
    <w:rsid w:val="009C4C61"/>
    <w:rsid w:val="009C5377"/>
    <w:rsid w:val="009C7BA0"/>
    <w:rsid w:val="009D1B51"/>
    <w:rsid w:val="009D52BF"/>
    <w:rsid w:val="009D6DD3"/>
    <w:rsid w:val="009E3F57"/>
    <w:rsid w:val="009E4F8A"/>
    <w:rsid w:val="009E6771"/>
    <w:rsid w:val="009E67E4"/>
    <w:rsid w:val="009F0511"/>
    <w:rsid w:val="009F1DBD"/>
    <w:rsid w:val="009F22FE"/>
    <w:rsid w:val="009F750B"/>
    <w:rsid w:val="00A00435"/>
    <w:rsid w:val="00A03071"/>
    <w:rsid w:val="00A05B11"/>
    <w:rsid w:val="00A06B7F"/>
    <w:rsid w:val="00A07D9C"/>
    <w:rsid w:val="00A109CC"/>
    <w:rsid w:val="00A13EDB"/>
    <w:rsid w:val="00A14C4D"/>
    <w:rsid w:val="00A15845"/>
    <w:rsid w:val="00A17B52"/>
    <w:rsid w:val="00A2141C"/>
    <w:rsid w:val="00A21B16"/>
    <w:rsid w:val="00A22D76"/>
    <w:rsid w:val="00A24D47"/>
    <w:rsid w:val="00A30370"/>
    <w:rsid w:val="00A32017"/>
    <w:rsid w:val="00A3527C"/>
    <w:rsid w:val="00A37E7E"/>
    <w:rsid w:val="00A4098F"/>
    <w:rsid w:val="00A4193A"/>
    <w:rsid w:val="00A45C6F"/>
    <w:rsid w:val="00A46DCC"/>
    <w:rsid w:val="00A5014E"/>
    <w:rsid w:val="00A562E3"/>
    <w:rsid w:val="00A569D3"/>
    <w:rsid w:val="00A6062B"/>
    <w:rsid w:val="00A62089"/>
    <w:rsid w:val="00A654EF"/>
    <w:rsid w:val="00A658F2"/>
    <w:rsid w:val="00A65AFD"/>
    <w:rsid w:val="00A66B78"/>
    <w:rsid w:val="00A6769B"/>
    <w:rsid w:val="00A677C6"/>
    <w:rsid w:val="00A67E25"/>
    <w:rsid w:val="00A72C38"/>
    <w:rsid w:val="00A72FD2"/>
    <w:rsid w:val="00A7420A"/>
    <w:rsid w:val="00A74D3C"/>
    <w:rsid w:val="00A75DB1"/>
    <w:rsid w:val="00A761C2"/>
    <w:rsid w:val="00A76D29"/>
    <w:rsid w:val="00A86960"/>
    <w:rsid w:val="00A91A54"/>
    <w:rsid w:val="00A91B7E"/>
    <w:rsid w:val="00A9286E"/>
    <w:rsid w:val="00A96F13"/>
    <w:rsid w:val="00AA1080"/>
    <w:rsid w:val="00AA16D3"/>
    <w:rsid w:val="00AA18CA"/>
    <w:rsid w:val="00AA3BFA"/>
    <w:rsid w:val="00AA5A0A"/>
    <w:rsid w:val="00AA5E84"/>
    <w:rsid w:val="00AA725C"/>
    <w:rsid w:val="00AB3274"/>
    <w:rsid w:val="00AB7A0E"/>
    <w:rsid w:val="00AC0409"/>
    <w:rsid w:val="00AC0C60"/>
    <w:rsid w:val="00AC15C6"/>
    <w:rsid w:val="00AC2E63"/>
    <w:rsid w:val="00AC2EA5"/>
    <w:rsid w:val="00AC3A70"/>
    <w:rsid w:val="00AC63F8"/>
    <w:rsid w:val="00AC7144"/>
    <w:rsid w:val="00AC75AF"/>
    <w:rsid w:val="00AD340C"/>
    <w:rsid w:val="00AD3849"/>
    <w:rsid w:val="00AD3D18"/>
    <w:rsid w:val="00AD4D41"/>
    <w:rsid w:val="00AD4DD2"/>
    <w:rsid w:val="00AD6114"/>
    <w:rsid w:val="00AD74EC"/>
    <w:rsid w:val="00AE01B3"/>
    <w:rsid w:val="00AE0CFD"/>
    <w:rsid w:val="00AE1DA8"/>
    <w:rsid w:val="00AE4D94"/>
    <w:rsid w:val="00AE5612"/>
    <w:rsid w:val="00AE6664"/>
    <w:rsid w:val="00AE6EED"/>
    <w:rsid w:val="00AE74AC"/>
    <w:rsid w:val="00B02758"/>
    <w:rsid w:val="00B02B5A"/>
    <w:rsid w:val="00B036CF"/>
    <w:rsid w:val="00B04B8A"/>
    <w:rsid w:val="00B04BFB"/>
    <w:rsid w:val="00B104AA"/>
    <w:rsid w:val="00B11872"/>
    <w:rsid w:val="00B13979"/>
    <w:rsid w:val="00B15E4F"/>
    <w:rsid w:val="00B2012B"/>
    <w:rsid w:val="00B20B29"/>
    <w:rsid w:val="00B20CB9"/>
    <w:rsid w:val="00B20D52"/>
    <w:rsid w:val="00B2167C"/>
    <w:rsid w:val="00B246D3"/>
    <w:rsid w:val="00B262C9"/>
    <w:rsid w:val="00B26A2C"/>
    <w:rsid w:val="00B30526"/>
    <w:rsid w:val="00B32FCD"/>
    <w:rsid w:val="00B34577"/>
    <w:rsid w:val="00B34E07"/>
    <w:rsid w:val="00B43464"/>
    <w:rsid w:val="00B45223"/>
    <w:rsid w:val="00B45C7D"/>
    <w:rsid w:val="00B461F3"/>
    <w:rsid w:val="00B50C36"/>
    <w:rsid w:val="00B51C5E"/>
    <w:rsid w:val="00B52083"/>
    <w:rsid w:val="00B52525"/>
    <w:rsid w:val="00B52B44"/>
    <w:rsid w:val="00B52D72"/>
    <w:rsid w:val="00B56BAC"/>
    <w:rsid w:val="00B571F4"/>
    <w:rsid w:val="00B64780"/>
    <w:rsid w:val="00B6494B"/>
    <w:rsid w:val="00B65E8E"/>
    <w:rsid w:val="00B67926"/>
    <w:rsid w:val="00B679FA"/>
    <w:rsid w:val="00B72B4C"/>
    <w:rsid w:val="00B75DE1"/>
    <w:rsid w:val="00B76EAC"/>
    <w:rsid w:val="00B81ECA"/>
    <w:rsid w:val="00B838D7"/>
    <w:rsid w:val="00B86A3E"/>
    <w:rsid w:val="00B9113C"/>
    <w:rsid w:val="00B91DE8"/>
    <w:rsid w:val="00B96111"/>
    <w:rsid w:val="00B975ED"/>
    <w:rsid w:val="00B979E2"/>
    <w:rsid w:val="00B97D1F"/>
    <w:rsid w:val="00B97E9D"/>
    <w:rsid w:val="00BA38E0"/>
    <w:rsid w:val="00BA619F"/>
    <w:rsid w:val="00BA7D43"/>
    <w:rsid w:val="00BB02EB"/>
    <w:rsid w:val="00BB0A6C"/>
    <w:rsid w:val="00BB2DBC"/>
    <w:rsid w:val="00BB4AC7"/>
    <w:rsid w:val="00BB4CD0"/>
    <w:rsid w:val="00BB61C1"/>
    <w:rsid w:val="00BB6B4A"/>
    <w:rsid w:val="00BB7E90"/>
    <w:rsid w:val="00BC03CC"/>
    <w:rsid w:val="00BC11D7"/>
    <w:rsid w:val="00BC1B9C"/>
    <w:rsid w:val="00BC2C14"/>
    <w:rsid w:val="00BC31EE"/>
    <w:rsid w:val="00BC3C19"/>
    <w:rsid w:val="00BC4B27"/>
    <w:rsid w:val="00BC5C23"/>
    <w:rsid w:val="00BD15BE"/>
    <w:rsid w:val="00BD3BF3"/>
    <w:rsid w:val="00BD5316"/>
    <w:rsid w:val="00BD6613"/>
    <w:rsid w:val="00BD7E81"/>
    <w:rsid w:val="00BE41BE"/>
    <w:rsid w:val="00BE6F8C"/>
    <w:rsid w:val="00BE735F"/>
    <w:rsid w:val="00BF0B0F"/>
    <w:rsid w:val="00BF150A"/>
    <w:rsid w:val="00BF30A5"/>
    <w:rsid w:val="00BF3210"/>
    <w:rsid w:val="00BF3B09"/>
    <w:rsid w:val="00C03270"/>
    <w:rsid w:val="00C048FB"/>
    <w:rsid w:val="00C04CFA"/>
    <w:rsid w:val="00C076EF"/>
    <w:rsid w:val="00C16C84"/>
    <w:rsid w:val="00C21DB4"/>
    <w:rsid w:val="00C224CD"/>
    <w:rsid w:val="00C25539"/>
    <w:rsid w:val="00C25C2B"/>
    <w:rsid w:val="00C34D95"/>
    <w:rsid w:val="00C357EB"/>
    <w:rsid w:val="00C37015"/>
    <w:rsid w:val="00C40072"/>
    <w:rsid w:val="00C4213E"/>
    <w:rsid w:val="00C438D5"/>
    <w:rsid w:val="00C45741"/>
    <w:rsid w:val="00C472A3"/>
    <w:rsid w:val="00C50C4A"/>
    <w:rsid w:val="00C524B1"/>
    <w:rsid w:val="00C56B9D"/>
    <w:rsid w:val="00C60706"/>
    <w:rsid w:val="00C6464D"/>
    <w:rsid w:val="00C64FE6"/>
    <w:rsid w:val="00C72DBC"/>
    <w:rsid w:val="00C76B39"/>
    <w:rsid w:val="00C8194B"/>
    <w:rsid w:val="00C8510F"/>
    <w:rsid w:val="00C856C4"/>
    <w:rsid w:val="00C8634C"/>
    <w:rsid w:val="00C86F92"/>
    <w:rsid w:val="00C90072"/>
    <w:rsid w:val="00C9533B"/>
    <w:rsid w:val="00CB0748"/>
    <w:rsid w:val="00CB18BD"/>
    <w:rsid w:val="00CB232C"/>
    <w:rsid w:val="00CB2D79"/>
    <w:rsid w:val="00CB2E90"/>
    <w:rsid w:val="00CB4405"/>
    <w:rsid w:val="00CB4EF4"/>
    <w:rsid w:val="00CB5BD0"/>
    <w:rsid w:val="00CB63F6"/>
    <w:rsid w:val="00CC042F"/>
    <w:rsid w:val="00CC11D6"/>
    <w:rsid w:val="00CD1AFF"/>
    <w:rsid w:val="00CD2668"/>
    <w:rsid w:val="00CD2FAC"/>
    <w:rsid w:val="00CD495B"/>
    <w:rsid w:val="00CD7C0B"/>
    <w:rsid w:val="00CD7C6C"/>
    <w:rsid w:val="00CE3BDB"/>
    <w:rsid w:val="00CE4305"/>
    <w:rsid w:val="00CE44AB"/>
    <w:rsid w:val="00CE4BC6"/>
    <w:rsid w:val="00CE52BF"/>
    <w:rsid w:val="00CE70DB"/>
    <w:rsid w:val="00CF001E"/>
    <w:rsid w:val="00CF50D5"/>
    <w:rsid w:val="00CF5C9B"/>
    <w:rsid w:val="00CF6662"/>
    <w:rsid w:val="00D01058"/>
    <w:rsid w:val="00D01136"/>
    <w:rsid w:val="00D03474"/>
    <w:rsid w:val="00D03476"/>
    <w:rsid w:val="00D03C0F"/>
    <w:rsid w:val="00D06B71"/>
    <w:rsid w:val="00D105D9"/>
    <w:rsid w:val="00D11FB0"/>
    <w:rsid w:val="00D129B0"/>
    <w:rsid w:val="00D1756F"/>
    <w:rsid w:val="00D21893"/>
    <w:rsid w:val="00D23DB6"/>
    <w:rsid w:val="00D242FC"/>
    <w:rsid w:val="00D26400"/>
    <w:rsid w:val="00D264F9"/>
    <w:rsid w:val="00D35E6A"/>
    <w:rsid w:val="00D361F7"/>
    <w:rsid w:val="00D37A4D"/>
    <w:rsid w:val="00D37BDA"/>
    <w:rsid w:val="00D409F8"/>
    <w:rsid w:val="00D41D8D"/>
    <w:rsid w:val="00D51C08"/>
    <w:rsid w:val="00D51F3E"/>
    <w:rsid w:val="00D55D74"/>
    <w:rsid w:val="00D568D6"/>
    <w:rsid w:val="00D613B2"/>
    <w:rsid w:val="00D61D4F"/>
    <w:rsid w:val="00D62526"/>
    <w:rsid w:val="00D65B3B"/>
    <w:rsid w:val="00D6655A"/>
    <w:rsid w:val="00D73BEF"/>
    <w:rsid w:val="00D75DD7"/>
    <w:rsid w:val="00D8461E"/>
    <w:rsid w:val="00D848AF"/>
    <w:rsid w:val="00D84D41"/>
    <w:rsid w:val="00D85867"/>
    <w:rsid w:val="00D90438"/>
    <w:rsid w:val="00D90F7C"/>
    <w:rsid w:val="00D93BBB"/>
    <w:rsid w:val="00D9483F"/>
    <w:rsid w:val="00D9612C"/>
    <w:rsid w:val="00DA0DFD"/>
    <w:rsid w:val="00DA26D1"/>
    <w:rsid w:val="00DB18FC"/>
    <w:rsid w:val="00DB2769"/>
    <w:rsid w:val="00DB3FFB"/>
    <w:rsid w:val="00DB4762"/>
    <w:rsid w:val="00DB630A"/>
    <w:rsid w:val="00DB6473"/>
    <w:rsid w:val="00DC4AE1"/>
    <w:rsid w:val="00DC6B38"/>
    <w:rsid w:val="00DC767D"/>
    <w:rsid w:val="00DC7A15"/>
    <w:rsid w:val="00DD0CDD"/>
    <w:rsid w:val="00DD26EA"/>
    <w:rsid w:val="00DD35BB"/>
    <w:rsid w:val="00DD7198"/>
    <w:rsid w:val="00DE3B48"/>
    <w:rsid w:val="00DF0FF1"/>
    <w:rsid w:val="00DF1557"/>
    <w:rsid w:val="00DF7223"/>
    <w:rsid w:val="00DF749E"/>
    <w:rsid w:val="00DF7988"/>
    <w:rsid w:val="00E0112E"/>
    <w:rsid w:val="00E02056"/>
    <w:rsid w:val="00E037D5"/>
    <w:rsid w:val="00E07EB9"/>
    <w:rsid w:val="00E10A87"/>
    <w:rsid w:val="00E114BC"/>
    <w:rsid w:val="00E11D50"/>
    <w:rsid w:val="00E13609"/>
    <w:rsid w:val="00E14B3C"/>
    <w:rsid w:val="00E16067"/>
    <w:rsid w:val="00E17358"/>
    <w:rsid w:val="00E212E3"/>
    <w:rsid w:val="00E227F4"/>
    <w:rsid w:val="00E23903"/>
    <w:rsid w:val="00E2575E"/>
    <w:rsid w:val="00E27DAA"/>
    <w:rsid w:val="00E27FDC"/>
    <w:rsid w:val="00E30E7D"/>
    <w:rsid w:val="00E31BA9"/>
    <w:rsid w:val="00E40872"/>
    <w:rsid w:val="00E41594"/>
    <w:rsid w:val="00E43FB3"/>
    <w:rsid w:val="00E46A08"/>
    <w:rsid w:val="00E56FE8"/>
    <w:rsid w:val="00E57C5E"/>
    <w:rsid w:val="00E6057C"/>
    <w:rsid w:val="00E607A7"/>
    <w:rsid w:val="00E63BD1"/>
    <w:rsid w:val="00E6467D"/>
    <w:rsid w:val="00E66BCF"/>
    <w:rsid w:val="00E71342"/>
    <w:rsid w:val="00E728E4"/>
    <w:rsid w:val="00E75741"/>
    <w:rsid w:val="00E83DB2"/>
    <w:rsid w:val="00E85DAF"/>
    <w:rsid w:val="00E87864"/>
    <w:rsid w:val="00E9170D"/>
    <w:rsid w:val="00E9198A"/>
    <w:rsid w:val="00E931C1"/>
    <w:rsid w:val="00E93D73"/>
    <w:rsid w:val="00E94BFD"/>
    <w:rsid w:val="00E94E0E"/>
    <w:rsid w:val="00E97186"/>
    <w:rsid w:val="00E97F6C"/>
    <w:rsid w:val="00EA04D2"/>
    <w:rsid w:val="00EA68DB"/>
    <w:rsid w:val="00EB1A62"/>
    <w:rsid w:val="00EB7A4C"/>
    <w:rsid w:val="00EC2A66"/>
    <w:rsid w:val="00EC3672"/>
    <w:rsid w:val="00ED0960"/>
    <w:rsid w:val="00ED3782"/>
    <w:rsid w:val="00ED56C1"/>
    <w:rsid w:val="00EE1F49"/>
    <w:rsid w:val="00EE1F87"/>
    <w:rsid w:val="00EE3720"/>
    <w:rsid w:val="00EE3F92"/>
    <w:rsid w:val="00EE7634"/>
    <w:rsid w:val="00EF1FCF"/>
    <w:rsid w:val="00EF271D"/>
    <w:rsid w:val="00EF4228"/>
    <w:rsid w:val="00EF4DC8"/>
    <w:rsid w:val="00EF659E"/>
    <w:rsid w:val="00EF6A13"/>
    <w:rsid w:val="00F01751"/>
    <w:rsid w:val="00F02CF2"/>
    <w:rsid w:val="00F0385A"/>
    <w:rsid w:val="00F1070F"/>
    <w:rsid w:val="00F14992"/>
    <w:rsid w:val="00F21D20"/>
    <w:rsid w:val="00F22674"/>
    <w:rsid w:val="00F22B78"/>
    <w:rsid w:val="00F244F9"/>
    <w:rsid w:val="00F25220"/>
    <w:rsid w:val="00F25320"/>
    <w:rsid w:val="00F26FA6"/>
    <w:rsid w:val="00F306D7"/>
    <w:rsid w:val="00F308B7"/>
    <w:rsid w:val="00F31CAB"/>
    <w:rsid w:val="00F32A46"/>
    <w:rsid w:val="00F37170"/>
    <w:rsid w:val="00F43040"/>
    <w:rsid w:val="00F44E00"/>
    <w:rsid w:val="00F44EC3"/>
    <w:rsid w:val="00F459DC"/>
    <w:rsid w:val="00F46B72"/>
    <w:rsid w:val="00F474AB"/>
    <w:rsid w:val="00F476F6"/>
    <w:rsid w:val="00F47A28"/>
    <w:rsid w:val="00F5050C"/>
    <w:rsid w:val="00F5134E"/>
    <w:rsid w:val="00F528DD"/>
    <w:rsid w:val="00F52A18"/>
    <w:rsid w:val="00F52C68"/>
    <w:rsid w:val="00F53CC6"/>
    <w:rsid w:val="00F564CD"/>
    <w:rsid w:val="00F61702"/>
    <w:rsid w:val="00F62E71"/>
    <w:rsid w:val="00F630C8"/>
    <w:rsid w:val="00F64C12"/>
    <w:rsid w:val="00F6552D"/>
    <w:rsid w:val="00F67278"/>
    <w:rsid w:val="00F710E9"/>
    <w:rsid w:val="00F733F0"/>
    <w:rsid w:val="00F76A72"/>
    <w:rsid w:val="00F77340"/>
    <w:rsid w:val="00F8042D"/>
    <w:rsid w:val="00F85256"/>
    <w:rsid w:val="00F87572"/>
    <w:rsid w:val="00F87CA2"/>
    <w:rsid w:val="00F91976"/>
    <w:rsid w:val="00F92C8D"/>
    <w:rsid w:val="00F931AD"/>
    <w:rsid w:val="00F9741A"/>
    <w:rsid w:val="00FA1F53"/>
    <w:rsid w:val="00FA2095"/>
    <w:rsid w:val="00FA244D"/>
    <w:rsid w:val="00FB1215"/>
    <w:rsid w:val="00FB4CB0"/>
    <w:rsid w:val="00FB6392"/>
    <w:rsid w:val="00FC39BA"/>
    <w:rsid w:val="00FC3DAC"/>
    <w:rsid w:val="00FD1428"/>
    <w:rsid w:val="00FD20C5"/>
    <w:rsid w:val="00FD2761"/>
    <w:rsid w:val="00FD37B5"/>
    <w:rsid w:val="00FD4568"/>
    <w:rsid w:val="00FD5B5E"/>
    <w:rsid w:val="00FD613E"/>
    <w:rsid w:val="00FD6F4D"/>
    <w:rsid w:val="00FE05A0"/>
    <w:rsid w:val="00FE3FCF"/>
    <w:rsid w:val="00FF2E19"/>
    <w:rsid w:val="00FF756F"/>
    <w:rsid w:val="0327187E"/>
    <w:rsid w:val="03BC4D98"/>
    <w:rsid w:val="03DC31A4"/>
    <w:rsid w:val="03EB19A3"/>
    <w:rsid w:val="04D92534"/>
    <w:rsid w:val="05C9267D"/>
    <w:rsid w:val="05DA7D29"/>
    <w:rsid w:val="0B557E7B"/>
    <w:rsid w:val="0CA210EF"/>
    <w:rsid w:val="0D1576D5"/>
    <w:rsid w:val="11A25AC2"/>
    <w:rsid w:val="11B414D3"/>
    <w:rsid w:val="122C0146"/>
    <w:rsid w:val="1235758F"/>
    <w:rsid w:val="147412D4"/>
    <w:rsid w:val="14D8043E"/>
    <w:rsid w:val="17A31F33"/>
    <w:rsid w:val="1B3F3277"/>
    <w:rsid w:val="1BBE01F3"/>
    <w:rsid w:val="1E9F4DD2"/>
    <w:rsid w:val="206312F6"/>
    <w:rsid w:val="21062BBC"/>
    <w:rsid w:val="2168704F"/>
    <w:rsid w:val="22517109"/>
    <w:rsid w:val="22E104A5"/>
    <w:rsid w:val="243B61D3"/>
    <w:rsid w:val="247943DC"/>
    <w:rsid w:val="24A541B4"/>
    <w:rsid w:val="298C4988"/>
    <w:rsid w:val="2BAF4BD3"/>
    <w:rsid w:val="2BE31EF4"/>
    <w:rsid w:val="2D0A13DA"/>
    <w:rsid w:val="2ECB2EFB"/>
    <w:rsid w:val="2F532F05"/>
    <w:rsid w:val="31486E15"/>
    <w:rsid w:val="3189283E"/>
    <w:rsid w:val="325076CE"/>
    <w:rsid w:val="3394396C"/>
    <w:rsid w:val="33A85267"/>
    <w:rsid w:val="3C755A32"/>
    <w:rsid w:val="3CF616F8"/>
    <w:rsid w:val="3E09067C"/>
    <w:rsid w:val="438C469A"/>
    <w:rsid w:val="44A17C0E"/>
    <w:rsid w:val="47E0012B"/>
    <w:rsid w:val="49C348F7"/>
    <w:rsid w:val="4A3A216F"/>
    <w:rsid w:val="4CC0176E"/>
    <w:rsid w:val="4ECA56F0"/>
    <w:rsid w:val="4F244CCE"/>
    <w:rsid w:val="4F8940CC"/>
    <w:rsid w:val="5039469B"/>
    <w:rsid w:val="513C1C0A"/>
    <w:rsid w:val="51D80EA3"/>
    <w:rsid w:val="52685396"/>
    <w:rsid w:val="52ED3B00"/>
    <w:rsid w:val="55AA2FBB"/>
    <w:rsid w:val="573053BE"/>
    <w:rsid w:val="57AA1C43"/>
    <w:rsid w:val="587C4D13"/>
    <w:rsid w:val="58A81A34"/>
    <w:rsid w:val="58EB171A"/>
    <w:rsid w:val="5ACA724D"/>
    <w:rsid w:val="5C827966"/>
    <w:rsid w:val="5D0A77A6"/>
    <w:rsid w:val="5DA12EF6"/>
    <w:rsid w:val="5F8E71FF"/>
    <w:rsid w:val="617E035E"/>
    <w:rsid w:val="620D1730"/>
    <w:rsid w:val="659932D8"/>
    <w:rsid w:val="65B06642"/>
    <w:rsid w:val="65D37E3D"/>
    <w:rsid w:val="68BB6662"/>
    <w:rsid w:val="6AD71649"/>
    <w:rsid w:val="6BB90476"/>
    <w:rsid w:val="6BE54A9D"/>
    <w:rsid w:val="6E08668E"/>
    <w:rsid w:val="6E0E50AA"/>
    <w:rsid w:val="6E876F2B"/>
    <w:rsid w:val="6F4A1B21"/>
    <w:rsid w:val="70C664FC"/>
    <w:rsid w:val="71EC6ED7"/>
    <w:rsid w:val="731004AA"/>
    <w:rsid w:val="74F2382F"/>
    <w:rsid w:val="750E3FF0"/>
    <w:rsid w:val="754E66B7"/>
    <w:rsid w:val="76D4111E"/>
    <w:rsid w:val="782F13D2"/>
    <w:rsid w:val="79755659"/>
    <w:rsid w:val="7B326D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name="Body Text First Indent"/>
    <w:lsdException w:qFormat="1"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15">
    <w:name w:val="Default Paragraph Font"/>
    <w:autoRedefine/>
    <w:semiHidden/>
    <w:unhideWhenUsed/>
    <w:qFormat/>
    <w:uiPriority w:val="1"/>
  </w:style>
  <w:style w:type="table" w:default="1" w:styleId="13">
    <w:name w:val="Normal Table"/>
    <w:autoRedefin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styleId="3">
    <w:name w:val="annotation text"/>
    <w:basedOn w:val="1"/>
    <w:link w:val="41"/>
    <w:autoRedefine/>
    <w:semiHidden/>
    <w:unhideWhenUsed/>
    <w:qFormat/>
    <w:uiPriority w:val="99"/>
    <w:pPr>
      <w:jc w:val="left"/>
    </w:pPr>
  </w:style>
  <w:style w:type="paragraph" w:styleId="4">
    <w:name w:val="Body Text"/>
    <w:basedOn w:val="1"/>
    <w:next w:val="1"/>
    <w:autoRedefine/>
    <w:qFormat/>
    <w:uiPriority w:val="0"/>
    <w:rPr>
      <w:sz w:val="24"/>
    </w:rPr>
  </w:style>
  <w:style w:type="paragraph" w:styleId="5">
    <w:name w:val="Body Text Indent"/>
    <w:basedOn w:val="1"/>
    <w:next w:val="6"/>
    <w:autoRedefine/>
    <w:semiHidden/>
    <w:unhideWhenUsed/>
    <w:qFormat/>
    <w:uiPriority w:val="99"/>
    <w:pPr>
      <w:spacing w:line="360" w:lineRule="auto"/>
      <w:ind w:firstLine="570"/>
    </w:pPr>
    <w:rPr>
      <w:sz w:val="24"/>
    </w:rPr>
  </w:style>
  <w:style w:type="paragraph" w:styleId="6">
    <w:name w:val="Body Text First Indent 2"/>
    <w:basedOn w:val="5"/>
    <w:autoRedefine/>
    <w:semiHidden/>
    <w:unhideWhenUsed/>
    <w:qFormat/>
    <w:uiPriority w:val="99"/>
    <w:pPr>
      <w:ind w:firstLine="420" w:firstLineChars="200"/>
    </w:pPr>
    <w:rPr>
      <w:rFonts w:eastAsia="宋?"/>
    </w:rPr>
  </w:style>
  <w:style w:type="paragraph" w:styleId="7">
    <w:name w:val="Balloon Text"/>
    <w:basedOn w:val="1"/>
    <w:link w:val="43"/>
    <w:autoRedefine/>
    <w:semiHidden/>
    <w:unhideWhenUsed/>
    <w:qFormat/>
    <w:uiPriority w:val="99"/>
    <w:rPr>
      <w:sz w:val="18"/>
      <w:szCs w:val="18"/>
    </w:rPr>
  </w:style>
  <w:style w:type="paragraph" w:styleId="8">
    <w:name w:val="footer"/>
    <w:basedOn w:val="1"/>
    <w:link w:val="40"/>
    <w:autoRedefine/>
    <w:unhideWhenUsed/>
    <w:qFormat/>
    <w:uiPriority w:val="99"/>
    <w:pPr>
      <w:tabs>
        <w:tab w:val="center" w:pos="4153"/>
        <w:tab w:val="right" w:pos="8306"/>
      </w:tabs>
      <w:snapToGrid w:val="0"/>
      <w:jc w:val="left"/>
    </w:pPr>
    <w:rPr>
      <w:sz w:val="18"/>
      <w:szCs w:val="18"/>
    </w:rPr>
  </w:style>
  <w:style w:type="paragraph" w:styleId="9">
    <w:name w:val="header"/>
    <w:basedOn w:val="1"/>
    <w:link w:val="39"/>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Normal (Web)"/>
    <w:basedOn w:val="1"/>
    <w:autoRedefine/>
    <w:qFormat/>
    <w:uiPriority w:val="0"/>
    <w:pPr>
      <w:widowControl/>
      <w:spacing w:beforeAutospacing="1" w:afterAutospacing="1"/>
      <w:jc w:val="left"/>
    </w:pPr>
    <w:rPr>
      <w:rFonts w:ascii="宋体" w:hAnsi="宋体"/>
      <w:sz w:val="24"/>
    </w:rPr>
  </w:style>
  <w:style w:type="paragraph" w:styleId="11">
    <w:name w:val="annotation subject"/>
    <w:basedOn w:val="3"/>
    <w:next w:val="3"/>
    <w:link w:val="42"/>
    <w:autoRedefine/>
    <w:semiHidden/>
    <w:unhideWhenUsed/>
    <w:qFormat/>
    <w:uiPriority w:val="99"/>
    <w:rPr>
      <w:b/>
      <w:bCs/>
    </w:rPr>
  </w:style>
  <w:style w:type="paragraph" w:styleId="12">
    <w:name w:val="Body Text First Indent"/>
    <w:basedOn w:val="4"/>
    <w:next w:val="1"/>
    <w:autoRedefine/>
    <w:semiHidden/>
    <w:unhideWhenUsed/>
    <w:qFormat/>
    <w:uiPriority w:val="99"/>
    <w:pPr>
      <w:tabs>
        <w:tab w:val="left" w:pos="567"/>
      </w:tabs>
      <w:spacing w:before="0" w:line="312" w:lineRule="auto"/>
      <w:ind w:firstLine="420"/>
      <w:jc w:val="center"/>
    </w:pPr>
    <w:rPr>
      <w:rFonts w:ascii="Times New Roman" w:hAnsi="Times New Roman"/>
      <w:sz w:val="21"/>
      <w:szCs w:val="21"/>
      <w:lang w:val="en-US" w:eastAsia="zh-CN"/>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annotation reference"/>
    <w:basedOn w:val="15"/>
    <w:autoRedefine/>
    <w:semiHidden/>
    <w:unhideWhenUsed/>
    <w:qFormat/>
    <w:uiPriority w:val="99"/>
    <w:rPr>
      <w:sz w:val="21"/>
      <w:szCs w:val="21"/>
    </w:rPr>
  </w:style>
  <w:style w:type="paragraph" w:customStyle="1" w:styleId="17">
    <w:name w:val="※封面大标题"/>
    <w:basedOn w:val="1"/>
    <w:next w:val="1"/>
    <w:autoRedefine/>
    <w:qFormat/>
    <w:uiPriority w:val="0"/>
    <w:pPr>
      <w:widowControl/>
      <w:jc w:val="center"/>
    </w:pPr>
    <w:rPr>
      <w:rFonts w:ascii="华文中宋" w:hAnsi="华文中宋" w:eastAsia="华文中宋"/>
      <w:sz w:val="96"/>
      <w:szCs w:val="96"/>
    </w:rPr>
  </w:style>
  <w:style w:type="paragraph" w:customStyle="1" w:styleId="18">
    <w:name w:val="※封面题颌"/>
    <w:basedOn w:val="1"/>
    <w:next w:val="1"/>
    <w:autoRedefine/>
    <w:qFormat/>
    <w:uiPriority w:val="0"/>
    <w:pPr>
      <w:widowControl/>
      <w:jc w:val="center"/>
    </w:pPr>
    <w:rPr>
      <w:rFonts w:ascii="Calibri Light" w:hAnsi="Calibri Light" w:eastAsia="华文仿宋"/>
      <w:sz w:val="36"/>
      <w:szCs w:val="36"/>
    </w:rPr>
  </w:style>
  <w:style w:type="paragraph" w:customStyle="1" w:styleId="19">
    <w:name w:val="※封面题眉"/>
    <w:basedOn w:val="1"/>
    <w:next w:val="17"/>
    <w:autoRedefine/>
    <w:qFormat/>
    <w:uiPriority w:val="0"/>
    <w:pPr>
      <w:widowControl/>
      <w:jc w:val="center"/>
    </w:pPr>
    <w:rPr>
      <w:rFonts w:ascii="华文仿宋" w:hAnsi="华文仿宋" w:eastAsia="华文仿宋"/>
      <w:sz w:val="52"/>
      <w:szCs w:val="28"/>
    </w:rPr>
  </w:style>
  <w:style w:type="paragraph" w:customStyle="1" w:styleId="20">
    <w:name w:val="※封面题须"/>
    <w:basedOn w:val="1"/>
    <w:autoRedefine/>
    <w:qFormat/>
    <w:uiPriority w:val="0"/>
    <w:pPr>
      <w:widowControl/>
      <w:ind w:left="850" w:leftChars="350" w:right="250" w:rightChars="250" w:hanging="500" w:hangingChars="500"/>
      <w:jc w:val="left"/>
    </w:pPr>
    <w:rPr>
      <w:rFonts w:ascii="Calibri Light" w:hAnsi="Calibri Light" w:eastAsia="华文仿宋"/>
      <w:sz w:val="36"/>
      <w:szCs w:val="36"/>
    </w:rPr>
  </w:style>
  <w:style w:type="paragraph" w:customStyle="1" w:styleId="21">
    <w:name w:val="※目录（次）"/>
    <w:basedOn w:val="1"/>
    <w:autoRedefine/>
    <w:qFormat/>
    <w:uiPriority w:val="0"/>
    <w:pPr>
      <w:widowControl/>
      <w:tabs>
        <w:tab w:val="right" w:leader="hyphen" w:pos="8400"/>
      </w:tabs>
      <w:wordWrap w:val="0"/>
      <w:ind w:left="700" w:leftChars="200" w:right="300" w:rightChars="300" w:hanging="500" w:hangingChars="500"/>
      <w:jc w:val="left"/>
    </w:pPr>
    <w:rPr>
      <w:rFonts w:ascii="Calibri Light" w:hAnsi="Calibri Light" w:eastAsia="华文仿宋"/>
      <w:sz w:val="36"/>
      <w:szCs w:val="28"/>
    </w:rPr>
  </w:style>
  <w:style w:type="paragraph" w:customStyle="1" w:styleId="22">
    <w:name w:val="※目录（主）"/>
    <w:basedOn w:val="1"/>
    <w:autoRedefine/>
    <w:qFormat/>
    <w:uiPriority w:val="0"/>
    <w:pPr>
      <w:widowControl/>
      <w:tabs>
        <w:tab w:val="right" w:leader="hyphen" w:pos="8400"/>
      </w:tabs>
      <w:spacing w:after="100" w:afterLines="100" w:line="400" w:lineRule="exact"/>
      <w:ind w:left="200" w:leftChars="200" w:right="200" w:rightChars="200" w:hanging="499" w:hangingChars="400"/>
      <w:jc w:val="left"/>
    </w:pPr>
    <w:rPr>
      <w:rFonts w:ascii="Calibri Light" w:hAnsi="Calibri Light" w:eastAsia="华文仿宋"/>
      <w:sz w:val="36"/>
      <w:szCs w:val="36"/>
    </w:rPr>
  </w:style>
  <w:style w:type="paragraph" w:customStyle="1" w:styleId="23">
    <w:name w:val="※小标题 1"/>
    <w:basedOn w:val="1"/>
    <w:next w:val="1"/>
    <w:autoRedefine/>
    <w:qFormat/>
    <w:uiPriority w:val="0"/>
    <w:pPr>
      <w:widowControl/>
      <w:wordWrap w:val="0"/>
      <w:spacing w:before="20" w:after="20" w:line="400" w:lineRule="exact"/>
      <w:ind w:firstLine="200" w:firstLineChars="200"/>
      <w:jc w:val="left"/>
      <w:outlineLvl w:val="4"/>
    </w:pPr>
    <w:rPr>
      <w:rFonts w:ascii="Calibri Light" w:hAnsi="Calibri Light" w:eastAsia="华文仿宋"/>
      <w:b/>
      <w:sz w:val="28"/>
      <w:szCs w:val="28"/>
    </w:rPr>
  </w:style>
  <w:style w:type="paragraph" w:customStyle="1" w:styleId="24">
    <w:name w:val="※正文"/>
    <w:basedOn w:val="1"/>
    <w:next w:val="1"/>
    <w:autoRedefine/>
    <w:qFormat/>
    <w:uiPriority w:val="0"/>
    <w:pPr>
      <w:widowControl/>
      <w:wordWrap w:val="0"/>
      <w:spacing w:line="400" w:lineRule="exact"/>
    </w:pPr>
    <w:rPr>
      <w:rFonts w:ascii="Calibri Light" w:hAnsi="Calibri Light" w:eastAsia="华文仿宋"/>
      <w:sz w:val="28"/>
      <w:szCs w:val="28"/>
    </w:rPr>
  </w:style>
  <w:style w:type="paragraph" w:customStyle="1" w:styleId="25">
    <w:name w:val="※小标题 一"/>
    <w:basedOn w:val="24"/>
    <w:next w:val="24"/>
    <w:autoRedefine/>
    <w:qFormat/>
    <w:uiPriority w:val="0"/>
    <w:pPr>
      <w:spacing w:before="120" w:line="240" w:lineRule="auto"/>
      <w:outlineLvl w:val="2"/>
    </w:pPr>
    <w:rPr>
      <w:b/>
      <w:color w:val="203864" w:themeColor="accent5" w:themeShade="80"/>
      <w:sz w:val="32"/>
    </w:rPr>
  </w:style>
  <w:style w:type="paragraph" w:customStyle="1" w:styleId="26">
    <w:name w:val="※小标题（1）"/>
    <w:basedOn w:val="1"/>
    <w:next w:val="24"/>
    <w:autoRedefine/>
    <w:qFormat/>
    <w:uiPriority w:val="0"/>
    <w:pPr>
      <w:widowControl/>
      <w:wordWrap w:val="0"/>
      <w:spacing w:line="400" w:lineRule="exact"/>
      <w:ind w:firstLine="200" w:firstLineChars="200"/>
      <w:outlineLvl w:val="5"/>
    </w:pPr>
    <w:rPr>
      <w:rFonts w:ascii="Calibri Light" w:hAnsi="Calibri Light" w:eastAsia="华文仿宋"/>
      <w:b/>
      <w:sz w:val="28"/>
      <w:szCs w:val="28"/>
    </w:rPr>
  </w:style>
  <w:style w:type="paragraph" w:customStyle="1" w:styleId="27">
    <w:name w:val="※小标题（一）"/>
    <w:basedOn w:val="1"/>
    <w:next w:val="24"/>
    <w:autoRedefine/>
    <w:qFormat/>
    <w:uiPriority w:val="0"/>
    <w:pPr>
      <w:widowControl/>
      <w:wordWrap w:val="0"/>
      <w:spacing w:before="60" w:after="60" w:line="400" w:lineRule="exact"/>
      <w:ind w:firstLine="200" w:firstLineChars="200"/>
      <w:outlineLvl w:val="3"/>
    </w:pPr>
    <w:rPr>
      <w:rFonts w:ascii="Calibri Light" w:hAnsi="Calibri Light" w:eastAsia="华文仿宋"/>
      <w:b/>
      <w:sz w:val="28"/>
      <w:szCs w:val="28"/>
    </w:rPr>
  </w:style>
  <w:style w:type="paragraph" w:customStyle="1" w:styleId="28">
    <w:name w:val="※页脚（横屏）"/>
    <w:basedOn w:val="1"/>
    <w:autoRedefine/>
    <w:qFormat/>
    <w:uiPriority w:val="0"/>
    <w:pPr>
      <w:widowControl/>
      <w:tabs>
        <w:tab w:val="center" w:pos="7000"/>
      </w:tabs>
      <w:wordWrap w:val="0"/>
      <w:spacing w:line="240" w:lineRule="atLeast"/>
      <w:jc w:val="left"/>
    </w:pPr>
    <w:rPr>
      <w:rFonts w:ascii="宋体" w:hAnsi="宋体"/>
      <w:sz w:val="18"/>
      <w:szCs w:val="18"/>
    </w:rPr>
  </w:style>
  <w:style w:type="paragraph" w:customStyle="1" w:styleId="29">
    <w:name w:val="※页脚（竖屏）"/>
    <w:basedOn w:val="1"/>
    <w:autoRedefine/>
    <w:qFormat/>
    <w:uiPriority w:val="0"/>
    <w:pPr>
      <w:widowControl/>
      <w:tabs>
        <w:tab w:val="center" w:pos="4536"/>
      </w:tabs>
      <w:wordWrap w:val="0"/>
      <w:spacing w:line="240" w:lineRule="atLeast"/>
      <w:jc w:val="left"/>
    </w:pPr>
    <w:rPr>
      <w:rFonts w:ascii="宋体" w:hAnsi="宋体"/>
      <w:sz w:val="18"/>
      <w:szCs w:val="18"/>
    </w:rPr>
  </w:style>
  <w:style w:type="paragraph" w:customStyle="1" w:styleId="30">
    <w:name w:val="※页眉"/>
    <w:basedOn w:val="24"/>
    <w:autoRedefine/>
    <w:qFormat/>
    <w:uiPriority w:val="0"/>
    <w:pPr>
      <w:pBdr>
        <w:bottom w:val="single" w:color="auto" w:sz="4" w:space="1"/>
      </w:pBdr>
      <w:spacing w:line="240" w:lineRule="atLeast"/>
      <w:jc w:val="right"/>
    </w:pPr>
    <w:rPr>
      <w:rFonts w:ascii="宋体" w:hAnsi="宋体" w:eastAsia="宋体"/>
      <w:sz w:val="18"/>
    </w:rPr>
  </w:style>
  <w:style w:type="paragraph" w:customStyle="1" w:styleId="31">
    <w:name w:val="※章节标题（第X章）"/>
    <w:basedOn w:val="1"/>
    <w:autoRedefine/>
    <w:qFormat/>
    <w:uiPriority w:val="0"/>
    <w:pPr>
      <w:widowControl/>
      <w:jc w:val="center"/>
      <w:outlineLvl w:val="0"/>
    </w:pPr>
    <w:rPr>
      <w:rFonts w:ascii="Calibri Light" w:hAnsi="Calibri Light" w:eastAsia="黑体"/>
      <w:sz w:val="36"/>
      <w:szCs w:val="28"/>
    </w:rPr>
  </w:style>
  <w:style w:type="paragraph" w:customStyle="1" w:styleId="32">
    <w:name w:val="※章节标题（第Y部分）"/>
    <w:basedOn w:val="1"/>
    <w:next w:val="1"/>
    <w:autoRedefine/>
    <w:qFormat/>
    <w:uiPriority w:val="0"/>
    <w:pPr>
      <w:widowControl/>
      <w:jc w:val="center"/>
      <w:outlineLvl w:val="1"/>
    </w:pPr>
    <w:rPr>
      <w:rFonts w:ascii="Calibri Light" w:hAnsi="Calibri Light" w:eastAsia="黑体"/>
      <w:color w:val="1F4E79" w:themeColor="accent1" w:themeShade="80"/>
      <w:sz w:val="32"/>
      <w:szCs w:val="36"/>
    </w:rPr>
  </w:style>
  <w:style w:type="paragraph" w:customStyle="1" w:styleId="33">
    <w:name w:val="※章节标题（第Z部分分项）"/>
    <w:basedOn w:val="32"/>
    <w:autoRedefine/>
    <w:qFormat/>
    <w:uiPriority w:val="0"/>
    <w:pPr>
      <w:outlineLvl w:val="2"/>
    </w:pPr>
  </w:style>
  <w:style w:type="paragraph" w:customStyle="1" w:styleId="34">
    <w:name w:val="※正文（落款）"/>
    <w:basedOn w:val="1"/>
    <w:autoRedefine/>
    <w:qFormat/>
    <w:uiPriority w:val="0"/>
    <w:pPr>
      <w:widowControl/>
      <w:tabs>
        <w:tab w:val="center" w:pos="6663"/>
      </w:tabs>
      <w:wordWrap w:val="0"/>
      <w:spacing w:line="240" w:lineRule="atLeast"/>
      <w:jc w:val="left"/>
    </w:pPr>
    <w:rPr>
      <w:rFonts w:ascii="Calibri Light" w:hAnsi="Calibri Light" w:eastAsia="华文仿宋"/>
      <w:sz w:val="28"/>
      <w:szCs w:val="28"/>
    </w:rPr>
  </w:style>
  <w:style w:type="paragraph" w:customStyle="1" w:styleId="35">
    <w:name w:val="※正文（缩进2）"/>
    <w:basedOn w:val="24"/>
    <w:autoRedefine/>
    <w:qFormat/>
    <w:uiPriority w:val="0"/>
    <w:pPr>
      <w:ind w:firstLine="200" w:firstLineChars="200"/>
    </w:pPr>
  </w:style>
  <w:style w:type="paragraph" w:customStyle="1" w:styleId="36">
    <w:name w:val="※正文（缩进4）"/>
    <w:basedOn w:val="24"/>
    <w:autoRedefine/>
    <w:qFormat/>
    <w:uiPriority w:val="0"/>
    <w:pPr>
      <w:ind w:firstLine="400" w:firstLineChars="400"/>
    </w:pPr>
  </w:style>
  <w:style w:type="paragraph" w:customStyle="1" w:styleId="37">
    <w:name w:val="样式"/>
    <w:link w:val="38"/>
    <w:autoRedefine/>
    <w:qFormat/>
    <w:uiPriority w:val="0"/>
    <w:pPr>
      <w:widowControl w:val="0"/>
      <w:autoSpaceDE w:val="0"/>
      <w:autoSpaceDN w:val="0"/>
      <w:adjustRightInd w:val="0"/>
    </w:pPr>
    <w:rPr>
      <w:rFonts w:ascii="宋体" w:hAnsi="宋体" w:eastAsia="宋体" w:cs="宋体"/>
      <w:kern w:val="0"/>
      <w:sz w:val="24"/>
      <w:szCs w:val="24"/>
      <w:lang w:val="en-US" w:eastAsia="zh-CN" w:bidi="ar-SA"/>
    </w:rPr>
  </w:style>
  <w:style w:type="character" w:customStyle="1" w:styleId="38">
    <w:name w:val="样式 Char Char"/>
    <w:link w:val="37"/>
    <w:autoRedefine/>
    <w:qFormat/>
    <w:locked/>
    <w:uiPriority w:val="0"/>
    <w:rPr>
      <w:rFonts w:ascii="宋体" w:hAnsi="宋体" w:eastAsia="宋体" w:cs="宋体"/>
      <w:kern w:val="0"/>
      <w:sz w:val="24"/>
      <w:szCs w:val="24"/>
    </w:rPr>
  </w:style>
  <w:style w:type="character" w:customStyle="1" w:styleId="39">
    <w:name w:val="页眉 Char"/>
    <w:basedOn w:val="15"/>
    <w:link w:val="9"/>
    <w:autoRedefine/>
    <w:qFormat/>
    <w:uiPriority w:val="99"/>
    <w:rPr>
      <w:rFonts w:ascii="Calibri" w:hAnsi="Calibri" w:eastAsia="宋体" w:cs="Times New Roman"/>
      <w:sz w:val="18"/>
      <w:szCs w:val="18"/>
    </w:rPr>
  </w:style>
  <w:style w:type="character" w:customStyle="1" w:styleId="40">
    <w:name w:val="页脚 Char"/>
    <w:basedOn w:val="15"/>
    <w:link w:val="8"/>
    <w:autoRedefine/>
    <w:qFormat/>
    <w:uiPriority w:val="99"/>
    <w:rPr>
      <w:rFonts w:ascii="Calibri" w:hAnsi="Calibri" w:eastAsia="宋体" w:cs="Times New Roman"/>
      <w:sz w:val="18"/>
      <w:szCs w:val="18"/>
    </w:rPr>
  </w:style>
  <w:style w:type="character" w:customStyle="1" w:styleId="41">
    <w:name w:val="批注文字 Char"/>
    <w:basedOn w:val="15"/>
    <w:link w:val="3"/>
    <w:autoRedefine/>
    <w:semiHidden/>
    <w:qFormat/>
    <w:uiPriority w:val="99"/>
    <w:rPr>
      <w:rFonts w:ascii="Calibri" w:hAnsi="Calibri" w:eastAsia="宋体" w:cs="Times New Roman"/>
    </w:rPr>
  </w:style>
  <w:style w:type="character" w:customStyle="1" w:styleId="42">
    <w:name w:val="批注主题 Char"/>
    <w:basedOn w:val="41"/>
    <w:link w:val="11"/>
    <w:autoRedefine/>
    <w:semiHidden/>
    <w:qFormat/>
    <w:uiPriority w:val="99"/>
    <w:rPr>
      <w:rFonts w:ascii="Calibri" w:hAnsi="Calibri" w:eastAsia="宋体" w:cs="Times New Roman"/>
      <w:b/>
      <w:bCs/>
    </w:rPr>
  </w:style>
  <w:style w:type="character" w:customStyle="1" w:styleId="43">
    <w:name w:val="批注框文本 Char"/>
    <w:basedOn w:val="15"/>
    <w:link w:val="7"/>
    <w:autoRedefine/>
    <w:semiHidden/>
    <w:qFormat/>
    <w:uiPriority w:val="99"/>
    <w:rPr>
      <w:rFonts w:ascii="Calibri" w:hAnsi="Calibri" w:eastAsia="宋体" w:cs="Times New Roman"/>
      <w:sz w:val="18"/>
      <w:szCs w:val="18"/>
    </w:rPr>
  </w:style>
  <w:style w:type="paragraph" w:styleId="44">
    <w:name w:val="List Paragraph"/>
    <w:basedOn w:val="1"/>
    <w:autoRedefine/>
    <w:qFormat/>
    <w:uiPriority w:val="34"/>
    <w:pPr>
      <w:ind w:firstLine="420" w:firstLineChars="200"/>
    </w:pPr>
    <w:rPr>
      <w:rFonts w:asciiTheme="minorHAnsi" w:hAnsiTheme="minorHAnsi" w:eastAsiaTheme="minorEastAsia" w:cstheme="minorBidi"/>
    </w:rPr>
  </w:style>
  <w:style w:type="table" w:customStyle="1" w:styleId="45">
    <w:name w:val="Grid Table 4 Accent 3"/>
    <w:basedOn w:val="13"/>
    <w:autoRedefine/>
    <w:qFormat/>
    <w:uiPriority w:val="49"/>
    <w:tblPr>
      <w:tblBorders>
        <w:top w:val="single" w:color="C8C8C8" w:themeColor="accent3" w:themeTint="99" w:sz="4" w:space="0"/>
        <w:left w:val="single" w:color="C8C8C8" w:themeColor="accent3" w:themeTint="99" w:sz="4" w:space="0"/>
        <w:bottom w:val="single" w:color="C8C8C8" w:themeColor="accent3" w:themeTint="99" w:sz="4" w:space="0"/>
        <w:right w:val="single" w:color="C8C8C8" w:themeColor="accent3" w:themeTint="99" w:sz="4" w:space="0"/>
        <w:insideH w:val="single" w:color="C8C8C8" w:themeColor="accent3" w:themeTint="99" w:sz="4" w:space="0"/>
        <w:insideV w:val="single" w:color="C8C8C8" w:themeColor="accent3" w:themeTint="99" w:sz="4" w:space="0"/>
      </w:tblBorders>
    </w:tblPr>
    <w:tblStylePr w:type="firstRow">
      <w:rPr>
        <w:b/>
        <w:bCs/>
        <w:color w:val="FFFFFF" w:themeColor="background1"/>
        <w14:textFill>
          <w14:solidFill>
            <w14:schemeClr w14:val="bg1"/>
          </w14:solidFill>
        </w14:textFill>
      </w:rPr>
      <w:tcPr>
        <w:tcBorders>
          <w:top w:val="single" w:color="A5A5A5" w:themeColor="accent3" w:sz="4" w:space="0"/>
          <w:left w:val="single" w:color="A5A5A5" w:themeColor="accent3" w:sz="4" w:space="0"/>
          <w:bottom w:val="single" w:color="A5A5A5" w:themeColor="accent3" w:sz="4" w:space="0"/>
          <w:right w:val="single" w:color="A5A5A5" w:themeColor="accent3" w:sz="4" w:space="0"/>
          <w:insideH w:val="nil"/>
          <w:insideV w:val="nil"/>
        </w:tcBorders>
        <w:shd w:val="clear" w:color="auto" w:fill="A5A5A5" w:themeFill="accent3"/>
      </w:tcPr>
    </w:tblStylePr>
    <w:tblStylePr w:type="lastRow">
      <w:rPr>
        <w:b/>
        <w:bCs/>
      </w:rPr>
      <w:tcPr>
        <w:tcBorders>
          <w:top w:val="double" w:color="A5A5A5" w:themeColor="accent3" w:sz="4" w:space="0"/>
        </w:tcBorders>
      </w:tcPr>
    </w:tblStylePr>
    <w:tblStylePr w:type="firstCol">
      <w:rPr>
        <w:b/>
        <w:bCs/>
      </w:rPr>
    </w:tblStylePr>
    <w:tblStylePr w:type="lastCol">
      <w:rPr>
        <w:b/>
        <w:bCs/>
      </w:rPr>
    </w:tblStylePr>
    <w:tblStylePr w:type="band1Vert">
      <w:tcPr>
        <w:shd w:val="clear" w:color="auto" w:fill="ECECEC" w:themeFill="accent3" w:themeFillTint="33"/>
      </w:tcPr>
    </w:tblStylePr>
    <w:tblStylePr w:type="band1Horz">
      <w:tcPr>
        <w:shd w:val="clear" w:color="auto" w:fill="ECECEC" w:themeFill="accent3" w:themeFillTint="33"/>
      </w:tcPr>
    </w:tblStylePr>
  </w:style>
  <w:style w:type="paragraph" w:customStyle="1" w:styleId="46">
    <w:name w:val="Table Paragraph"/>
    <w:basedOn w:val="1"/>
    <w:autoRedefine/>
    <w:qFormat/>
    <w:uiPriority w:val="1"/>
    <w:rPr>
      <w:rFonts w:ascii="宋体" w:hAnsi="宋体" w:eastAsia="宋体" w:cs="宋体"/>
      <w:lang w:val="zh-CN" w:eastAsia="zh-CN" w:bidi="zh-CN"/>
    </w:rPr>
  </w:style>
  <w:style w:type="character" w:customStyle="1" w:styleId="47">
    <w:name w:val="underline1"/>
    <w:basedOn w:val="15"/>
    <w:autoRedefine/>
    <w:qFormat/>
    <w:uiPriority w:val="0"/>
    <w:rPr>
      <w:u w:val="single"/>
    </w:rPr>
  </w:style>
  <w:style w:type="paragraph" w:customStyle="1" w:styleId="48">
    <w:name w:val="null3"/>
    <w:autoRedefine/>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Lenovo</Company>
  <Pages>5</Pages>
  <Words>3321</Words>
  <Characters>3576</Characters>
  <Lines>22</Lines>
  <Paragraphs>6</Paragraphs>
  <TotalTime>2</TotalTime>
  <ScaleCrop>false</ScaleCrop>
  <LinksUpToDate>false</LinksUpToDate>
  <CharactersWithSpaces>3604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2021-03-19T00:37:00Z</dcterms:created>
  <dc:creator>lenovo</dc:creator>
  <cp:lastModifiedBy>ASUS</cp:lastModifiedBy>
  <cp:lastPrinted>2023-03-24T03:50:00Z</cp:lastPrinted>
  <dcterms:modified xsi:type="dcterms:W3CDTF">2025-12-18T01:31:33Z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7C79F3A860774D98A098C96AAE480458</vt:lpwstr>
  </property>
  <property fmtid="{D5CDD505-2E9C-101B-9397-08002B2CF9AE}" pid="4" name="KSOTemplateDocerSaveRecord">
    <vt:lpwstr>eyJoZGlkIjoiNjU3YjE3OTkzY2MxNTU4NzU2ZjRiY2UwYjllODQ5NDMiLCJ1c2VySWQiOiI0NjI1MDU0NzAifQ==</vt:lpwstr>
  </property>
</Properties>
</file>