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A2BDA">
      <w:pPr>
        <w:pStyle w:val="7"/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 w14:paraId="1DE14312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（一）服务内容概述</w:t>
      </w:r>
    </w:p>
    <w:p w14:paraId="7905BA13">
      <w:pPr>
        <w:spacing w:line="570" w:lineRule="exact"/>
        <w:ind w:firstLine="560" w:firstLineChars="200"/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（1）物业服务面积：约4037.3平方米。</w:t>
      </w:r>
    </w:p>
    <w:p w14:paraId="49F18EE5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（2）供应商需负责所有公共区域卫生和正常维修，包括但不限于公共走廊、楼梯、大堂、绿化区域等。供应商应定期进行巡查，及时发现并解决维修问题。</w:t>
      </w:r>
    </w:p>
    <w:p w14:paraId="2C9A9EA0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3）餐厅由供应商经营。指定专人统一管理，自负盈亏，菜品售价按成本销售。菜品及服务质量受甲方监督及考核，具体以合同约定为主。餐饮服务中所需的易耗品如拖把、扫把、洗洁精、洗手液、餐巾纸等由供应商自行负责，采购人提供厨房设施设备、厨具和所有餐厅桌椅等物品，便于餐厅正常运行操作。（签订合同前须取得餐厅的食品经营许可证）</w:t>
      </w:r>
    </w:p>
    <w:p w14:paraId="2964C0C5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（4）二层及小二层用电费用由入驻企业自行承担，剩余用电费用采购人承担。其余水电费用由采购人承担。餐厅的天然气使用费用由供应商承担。</w:t>
      </w:r>
    </w:p>
    <w:p w14:paraId="29BC5CDD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5）日常维修由供应商负责，包括维修所需配件的采购，每月发生维修金额在500元以内的耗材费及维修费由供应商自行承担，如发生费用达500元以上的维修需向甲方另行申报维修，供应商应及时向采购人报告需要专业维修的情况。对于单次维修费用超过500元或需要专业资质的维修项目，由采购人协调外援或专业人员进行维修，并由采购人承担所需费用。</w:t>
      </w:r>
    </w:p>
    <w:p w14:paraId="37F90616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（6）供应商需每2个月进行一次厨房油烟管道清洗，每个月一次灭四害维护，每六个月清理2次化粪池。</w:t>
      </w:r>
    </w:p>
    <w:p w14:paraId="5712BB99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（7）采购人提供工作人员就餐及临时休息室。</w:t>
      </w:r>
    </w:p>
    <w:p w14:paraId="5B9A9612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（二）物业管理服务要求</w:t>
      </w:r>
    </w:p>
    <w:p w14:paraId="686BAB6B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1．环境卫生服务。对物业服务区域楼道、走廊、门厅、卫生间、所有办公室、会议室及公共管理区域、办公楼前院、后院等地方按照作业要求进行定时清扫、内墙壁的除尘、门窗的清洁、地面的清扫、生活垃圾管理、灭鼠、消杀等，确保整体环境清洁卫生，空气清新。</w:t>
      </w:r>
    </w:p>
    <w:p w14:paraId="09383AFA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2．门卫安全、公共秩序、交通秩序、消防服务；</w:t>
      </w:r>
    </w:p>
    <w:p w14:paraId="6CE7C344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（1）公共秩序：对管理区域的公共秩序进行维护，保障公共安全；</w:t>
      </w:r>
    </w:p>
    <w:p w14:paraId="6B65AB5D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（2）交通秩序：对出入区域的车辆进行有效管理，确保交通秩序畅通；</w:t>
      </w:r>
    </w:p>
    <w:p w14:paraId="6F919B83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3）消防：加强消防设施设备管理，健全消防制度，提高员工的防火、防盗意识，定期进行消防安全检查，经常组织消防演练，对消防设施设备进行试验性检验，通道畅通并做好消防设施正常的维护工作。建立消防及大型活动紧急预案，确保人员和资产的安全。</w:t>
      </w:r>
    </w:p>
    <w:p w14:paraId="3980FD9D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（4）协助管理周边公共秩序、消防、治安防范等事件。</w:t>
      </w:r>
    </w:p>
    <w:p w14:paraId="7A597F24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3．维护、养护和管理：</w:t>
      </w:r>
    </w:p>
    <w:p w14:paraId="7213A160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（1）对物业内部配置的水、电、气和采暖等日常设施设备进行维修养护管理工作，确保设备日常功能供给稳定。</w:t>
      </w:r>
    </w:p>
    <w:p w14:paraId="01938F5B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（2）物业周边共用部位的维护及公共雨污水管道的疏通等。</w:t>
      </w:r>
    </w:p>
    <w:p w14:paraId="18EB9253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（3）协助其他市政供应单位，如供水、供电、供气、通讯、有线电视等单位做好管理服务工作。</w:t>
      </w:r>
    </w:p>
    <w:p w14:paraId="536AE7C6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4．绿化服务：</w:t>
      </w:r>
    </w:p>
    <w:p w14:paraId="3A4A5CBA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以创造温馨、优美、生态型的办公场所为目标，根据物业辖区的布局特点，对区域整体进行环境美化设计，通过各种花卉、绿植对物业辖区进行环境美化，提高物业服务质量。</w:t>
      </w:r>
    </w:p>
    <w:p w14:paraId="52EF22BC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5．会议服务：</w:t>
      </w:r>
    </w:p>
    <w:p w14:paraId="0094038A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会议服务是指为甲方在办公楼（区）的会议室、接待室举办的各类会议、接待活动提供会议服务和保洁服务。</w:t>
      </w:r>
    </w:p>
    <w:p w14:paraId="7DECE192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6．物业其他的管理服务事项：</w:t>
      </w:r>
    </w:p>
    <w:p w14:paraId="1D7FF1D6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物业档案资料的收集、整理、保管。</w:t>
      </w:r>
    </w:p>
    <w:p w14:paraId="43757FCE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（三）物业服务质量</w:t>
      </w:r>
    </w:p>
    <w:p w14:paraId="191D1EEB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1.房屋管理：保持外观整洁无缺损，符合国家相关法规。</w:t>
      </w:r>
    </w:p>
    <w:p w14:paraId="433AEEF9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2.环境卫生：按陕西省物业管理一级服务标准执行，提供标准化管理和服务。（卫生间提供洗手液、卫生纸、垃圾袋等日用品）</w:t>
      </w:r>
    </w:p>
    <w:p w14:paraId="418A6095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3.消防：制度健全，通道畅通，无消防安全隐患，做好消防设备安装调试及消防设施的后期维护工作。</w:t>
      </w:r>
    </w:p>
    <w:p w14:paraId="7211976C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4.交通：各种车辆出入、停放有序。</w:t>
      </w:r>
    </w:p>
    <w:p w14:paraId="0E16211C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5.维修：工程维修积极主动，保持正常运行。</w:t>
      </w:r>
    </w:p>
    <w:p w14:paraId="2DFD2951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6.绿化：对办公楼内外花卉浇水、修剪、清理、补植。</w:t>
      </w:r>
    </w:p>
    <w:p w14:paraId="1C6D4A60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7.洗护：办公室及宿舍内窗帘、被褥定期洗护。</w:t>
      </w:r>
    </w:p>
    <w:p w14:paraId="27694794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8.公共区域场所照明音响设施维护更新。</w:t>
      </w:r>
    </w:p>
    <w:p w14:paraId="03E13285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9.每年对楼体外墙壁清洗一次，楼顶防水养护一次。</w:t>
      </w:r>
    </w:p>
    <w:p w14:paraId="05DC965C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10.遇紧急情况时及时以最快速度启动相应的应急预案。</w:t>
      </w:r>
    </w:p>
    <w:p w14:paraId="1AD582D1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11.供应商在服务过程中要严格服从采购人对生产场地、工作及生活环境的安排和要求，服从采购人现场标准的相关管理规定。</w:t>
      </w:r>
    </w:p>
    <w:p w14:paraId="4E8B25A1">
      <w:pPr>
        <w:spacing w:line="57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）人员配置及要求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60"/>
        <w:gridCol w:w="1390"/>
        <w:gridCol w:w="860"/>
        <w:gridCol w:w="3860"/>
        <w:gridCol w:w="700"/>
      </w:tblGrid>
      <w:tr w14:paraId="146A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10" w:type="dxa"/>
            <w:noWrap w:val="0"/>
            <w:vAlign w:val="center"/>
          </w:tcPr>
          <w:p w14:paraId="7F1A7C47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1064AB26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岗位（工种）</w:t>
            </w:r>
          </w:p>
        </w:tc>
        <w:tc>
          <w:tcPr>
            <w:tcW w:w="860" w:type="dxa"/>
            <w:noWrap w:val="0"/>
            <w:vAlign w:val="center"/>
          </w:tcPr>
          <w:p w14:paraId="64BF6F64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3860" w:type="dxa"/>
            <w:noWrap w:val="0"/>
            <w:vAlign w:val="center"/>
          </w:tcPr>
          <w:p w14:paraId="66DB7CC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要求及职责</w:t>
            </w:r>
          </w:p>
        </w:tc>
        <w:tc>
          <w:tcPr>
            <w:tcW w:w="700" w:type="dxa"/>
            <w:noWrap w:val="0"/>
            <w:vAlign w:val="center"/>
          </w:tcPr>
          <w:p w14:paraId="4D0ACBA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2C51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7CEE27ED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 w14:paraId="6BCA5CE8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物业管理</w:t>
            </w:r>
          </w:p>
        </w:tc>
        <w:tc>
          <w:tcPr>
            <w:tcW w:w="1390" w:type="dxa"/>
            <w:noWrap w:val="0"/>
            <w:vAlign w:val="center"/>
          </w:tcPr>
          <w:p w14:paraId="595C1977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项目经理</w:t>
            </w:r>
          </w:p>
        </w:tc>
        <w:tc>
          <w:tcPr>
            <w:tcW w:w="860" w:type="dxa"/>
            <w:noWrap w:val="0"/>
            <w:vAlign w:val="center"/>
          </w:tcPr>
          <w:p w14:paraId="771162FF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60" w:type="dxa"/>
            <w:noWrap w:val="0"/>
            <w:vAlign w:val="top"/>
          </w:tcPr>
          <w:p w14:paraId="7122E1B0">
            <w:pPr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须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具有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物业管理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相关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要求55岁以内，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丰富的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物业管理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经验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，且有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良好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的组织协调能力。工作职责：统筹整体、协调安排，负责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物业服务及其他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安全管理工作。</w:t>
            </w:r>
          </w:p>
        </w:tc>
        <w:tc>
          <w:tcPr>
            <w:tcW w:w="700" w:type="dxa"/>
            <w:noWrap w:val="0"/>
            <w:vAlign w:val="top"/>
          </w:tcPr>
          <w:p w14:paraId="0CC4DFBB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 w14:paraId="4E33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07E55C7F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741DF6C6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499BA9B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维修人员</w:t>
            </w:r>
          </w:p>
        </w:tc>
        <w:tc>
          <w:tcPr>
            <w:tcW w:w="860" w:type="dxa"/>
            <w:noWrap w:val="0"/>
            <w:vAlign w:val="center"/>
          </w:tcPr>
          <w:p w14:paraId="53D6A883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60" w:type="dxa"/>
            <w:noWrap w:val="0"/>
            <w:vAlign w:val="top"/>
          </w:tcPr>
          <w:p w14:paraId="70BB60ED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须具有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初级及以上电工作业证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要求男性，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55岁以内，熟悉电工操作的各项规程，有综合布线知识，消防、楼宇智能化等专业知识，身体健康，吃苦耐劳。负责按规定要求对配电设施、公共设施、给排水设施、照明设施及门窗桌椅的维修作业。</w:t>
            </w:r>
          </w:p>
        </w:tc>
        <w:tc>
          <w:tcPr>
            <w:tcW w:w="700" w:type="dxa"/>
            <w:noWrap w:val="0"/>
            <w:vAlign w:val="top"/>
          </w:tcPr>
          <w:p w14:paraId="38853090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 w14:paraId="442D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42DCC661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7EB345C9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29B2DDB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保洁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860" w:type="dxa"/>
            <w:noWrap w:val="0"/>
            <w:vAlign w:val="center"/>
          </w:tcPr>
          <w:p w14:paraId="5E3FA7CE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60" w:type="dxa"/>
            <w:noWrap w:val="0"/>
            <w:vAlign w:val="top"/>
          </w:tcPr>
          <w:p w14:paraId="00152394">
            <w:pPr>
              <w:spacing w:line="570" w:lineRule="exac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要求女性，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要求50岁以内，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作职责：楼道、走廊、门厅、卫生间、所有办公室、会议室及公共管理区域、办公楼前院、后院等地方按照作业要求进行定时清扫、内墙壁的除尘、门窗的清洁、地面的清扫、生活垃圾管理，办公室及宿舍内窗帘、被褥定期洗护；对办公楼内外花卉浇水、修剪、清理、补植，确保整体环境清洁卫生，空气清新。</w:t>
            </w:r>
          </w:p>
        </w:tc>
        <w:tc>
          <w:tcPr>
            <w:tcW w:w="700" w:type="dxa"/>
            <w:noWrap w:val="0"/>
            <w:vAlign w:val="top"/>
          </w:tcPr>
          <w:p w14:paraId="70C673C1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 w14:paraId="19D5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464702AE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2D584FF9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C22723A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安保人员</w:t>
            </w:r>
          </w:p>
        </w:tc>
        <w:tc>
          <w:tcPr>
            <w:tcW w:w="860" w:type="dxa"/>
            <w:noWrap w:val="0"/>
            <w:vAlign w:val="center"/>
          </w:tcPr>
          <w:p w14:paraId="448E465E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60" w:type="dxa"/>
            <w:noWrap w:val="0"/>
            <w:vAlign w:val="top"/>
          </w:tcPr>
          <w:p w14:paraId="776FB7D6">
            <w:pPr>
              <w:spacing w:line="570" w:lineRule="exac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具有较好的军事素质和身体素质，品行端正、身体健康，服务意识及责任心强，有安保工作经验优先，培训合格上岗，具备保安上岗证或退伍军人证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要求50岁以内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。职责：对公共秩序进行维护，保障公共安全；对非本单位人员到访做好实名登记；对出入区域的车辆进行有效管理，确保交通秩序畅通。</w:t>
            </w:r>
          </w:p>
        </w:tc>
        <w:tc>
          <w:tcPr>
            <w:tcW w:w="700" w:type="dxa"/>
            <w:noWrap w:val="0"/>
            <w:vAlign w:val="top"/>
          </w:tcPr>
          <w:p w14:paraId="72130AFE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 w14:paraId="08B8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247215B9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10D553D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44D8718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财务人员</w:t>
            </w:r>
          </w:p>
        </w:tc>
        <w:tc>
          <w:tcPr>
            <w:tcW w:w="860" w:type="dxa"/>
            <w:noWrap w:val="0"/>
            <w:vAlign w:val="center"/>
          </w:tcPr>
          <w:p w14:paraId="1D290E2A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60" w:type="dxa"/>
            <w:noWrap w:val="0"/>
            <w:vAlign w:val="top"/>
          </w:tcPr>
          <w:p w14:paraId="24CC5CE8">
            <w:pPr>
              <w:ind w:firstLine="480" w:firstLineChars="200"/>
              <w:rPr>
                <w:rFonts w:hint="eastAsia" w:ascii="华文仿宋" w:hAnsi="华文仿宋" w:eastAsia="宋体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具有财务、会计等相关专业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要求50岁以内，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两年以上的工作经验，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熟练使用各类财务软件，如金蝶、用友等，具备一定的计算机操作能力和数据分析及处理能力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。职责：负责日常收支、固定资产、人员工资、日用品等的采购管理。</w:t>
            </w:r>
          </w:p>
        </w:tc>
        <w:tc>
          <w:tcPr>
            <w:tcW w:w="700" w:type="dxa"/>
            <w:noWrap w:val="0"/>
            <w:vAlign w:val="top"/>
          </w:tcPr>
          <w:p w14:paraId="44413E79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 w14:paraId="26EB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1F20F433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 w14:paraId="448023B3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餐饮服务</w:t>
            </w:r>
          </w:p>
        </w:tc>
        <w:tc>
          <w:tcPr>
            <w:tcW w:w="1390" w:type="dxa"/>
            <w:noWrap w:val="0"/>
            <w:vAlign w:val="center"/>
          </w:tcPr>
          <w:p w14:paraId="1D6AAC93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主厨</w:t>
            </w:r>
          </w:p>
        </w:tc>
        <w:tc>
          <w:tcPr>
            <w:tcW w:w="860" w:type="dxa"/>
            <w:noWrap w:val="0"/>
            <w:vAlign w:val="center"/>
          </w:tcPr>
          <w:p w14:paraId="6EBCCBAA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60" w:type="dxa"/>
            <w:noWrap w:val="0"/>
            <w:vAlign w:val="top"/>
          </w:tcPr>
          <w:p w14:paraId="0D445489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级厨师职业资格证书，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要求50岁以内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；职责：负责后厨管理、菜品烹饪。</w:t>
            </w:r>
          </w:p>
        </w:tc>
        <w:tc>
          <w:tcPr>
            <w:tcW w:w="700" w:type="dxa"/>
            <w:noWrap w:val="0"/>
            <w:vAlign w:val="top"/>
          </w:tcPr>
          <w:p w14:paraId="20961780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 w14:paraId="2FA0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6FFAB5F9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7BEF100B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F86F98A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厨</w:t>
            </w:r>
          </w:p>
        </w:tc>
        <w:tc>
          <w:tcPr>
            <w:tcW w:w="860" w:type="dxa"/>
            <w:noWrap w:val="0"/>
            <w:vAlign w:val="center"/>
          </w:tcPr>
          <w:p w14:paraId="0A49012A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60" w:type="dxa"/>
            <w:noWrap w:val="0"/>
            <w:vAlign w:val="top"/>
          </w:tcPr>
          <w:p w14:paraId="1E2D85D7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具有厨师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职业资格证书，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要求50岁以内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；职责：协助主厨负责菜品的准备、清洗等工作</w:t>
            </w:r>
          </w:p>
        </w:tc>
        <w:tc>
          <w:tcPr>
            <w:tcW w:w="700" w:type="dxa"/>
            <w:noWrap w:val="0"/>
            <w:vAlign w:val="top"/>
          </w:tcPr>
          <w:p w14:paraId="66331624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 w14:paraId="330A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2ED9175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2FA4E590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D4CA35A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洗碗工</w:t>
            </w:r>
          </w:p>
        </w:tc>
        <w:tc>
          <w:tcPr>
            <w:tcW w:w="860" w:type="dxa"/>
            <w:noWrap w:val="0"/>
            <w:vAlign w:val="center"/>
          </w:tcPr>
          <w:p w14:paraId="068AB975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60" w:type="dxa"/>
            <w:noWrap w:val="0"/>
            <w:vAlign w:val="top"/>
          </w:tcPr>
          <w:p w14:paraId="54E5C73F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须有健康的身体、良好的职业素质，做事踏实稳重，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要求50岁以内。</w:t>
            </w:r>
          </w:p>
        </w:tc>
        <w:tc>
          <w:tcPr>
            <w:tcW w:w="700" w:type="dxa"/>
            <w:noWrap w:val="0"/>
            <w:vAlign w:val="top"/>
          </w:tcPr>
          <w:p w14:paraId="46414028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  <w:tr w14:paraId="0FC3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 w14:paraId="50EF01C3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29E5D9F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94D036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服务员</w:t>
            </w:r>
          </w:p>
        </w:tc>
        <w:tc>
          <w:tcPr>
            <w:tcW w:w="860" w:type="dxa"/>
            <w:noWrap w:val="0"/>
            <w:vAlign w:val="center"/>
          </w:tcPr>
          <w:p w14:paraId="58670E12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60" w:type="dxa"/>
            <w:noWrap w:val="0"/>
            <w:vAlign w:val="top"/>
          </w:tcPr>
          <w:p w14:paraId="72BB3542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须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具有健康证，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要求45岁以内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崇高的服务精神，干净利索、热情周到。</w:t>
            </w:r>
          </w:p>
        </w:tc>
        <w:tc>
          <w:tcPr>
            <w:tcW w:w="700" w:type="dxa"/>
            <w:noWrap w:val="0"/>
            <w:vAlign w:val="top"/>
          </w:tcPr>
          <w:p w14:paraId="68FA1DE7">
            <w:pP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</w:tr>
    </w:tbl>
    <w:p w14:paraId="4EB626CA">
      <w:pPr>
        <w:autoSpaceDE w:val="0"/>
        <w:autoSpaceDN w:val="0"/>
        <w:adjustRightIn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备注：</w:t>
      </w:r>
    </w:p>
    <w:p w14:paraId="4AF5FE20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  <w:t>服务费为一年费用，包括服务企业管理费、利润、人员工资、工伤保险、养老保险、医疗保险、失业保险、生育保险、保洁用品、用具、洗手液、消毒液、餐厅厨房所需一次性消耗品等所有费用。</w:t>
      </w:r>
    </w:p>
    <w:p w14:paraId="40CCA399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  <w:t>、中标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供应商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  <w:t>须负责承包区的卫生清理及安全管理工作。工作人员要遵守餐饮法规以及机关的相应规定，提供热情周到的服务，不得与用餐人员发生争执，若发现违规者，采购人有权视情节提出处理意见。</w:t>
      </w:r>
    </w:p>
    <w:p w14:paraId="429EC72C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3、因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  <w:t>中标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供应商管理不善，造成用餐中毒。由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  <w:t>中标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供应商负责，并承担全部责任。</w:t>
      </w:r>
    </w:p>
    <w:p w14:paraId="595168FA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4、所用工作人员上岗前需持有健康证，上岗后甲方核验上岗人员身份年龄。体检费由中标方自理。甲方有权进行监督并检查。</w:t>
      </w:r>
    </w:p>
    <w:p w14:paraId="0133A4E6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5、保证一日两餐准点开膳，保证饭菜优质、足量。不准出售变质异味的饭菜，为确保饮食安全，甲方有权对承包商供货渠道、服务质量、饭菜质量进行监督和考核。</w:t>
      </w:r>
    </w:p>
    <w:p w14:paraId="725EDCC4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  <w:t>中标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供应商经营服务所需员工必须符合《劳动合同法》的用工要求。依法用工，如发生纠纷，由中标人自行负责。</w:t>
      </w:r>
    </w:p>
    <w:p w14:paraId="4582CCDE">
      <w:pPr>
        <w:spacing w:line="570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  <w:t>中标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供应商负责经营场所的消防安全工作，服从甲方的安全管理，确保无消防安全事故。</w:t>
      </w:r>
    </w:p>
    <w:p w14:paraId="2913EB1A"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8、餐厅的台布、窗帘、玻璃等清洁卫生由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zh-CN" w:eastAsia="zh-CN" w:bidi="ar-SA"/>
        </w:rPr>
        <w:t>中标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供应商负责。</w:t>
      </w:r>
    </w:p>
    <w:p w14:paraId="7D041A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11FEE"/>
    <w:rsid w:val="45A1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35"/>
    </w:pPr>
    <w:rPr>
      <w:rFonts w:ascii="宋体" w:hAnsi="宋体"/>
      <w:sz w:val="2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2025-12-18T05:41:00Z</dcterms:created>
  <dc:creator>我能吃十个蛋挞</dc:creator>
  <cp:lastModifiedBy>我能吃十个蛋挞</cp:lastModifiedBy>
  <dcterms:modified xsi:type="dcterms:W3CDTF">2025-12-18T05:42:16Z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F93084014B434F2E89647E0FBD46D484_11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