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渭南市网络生态综合治理技术服务项目</w:t>
      </w:r>
    </w:p>
    <w:p>
      <w:pPr>
        <w:spacing w:line="640" w:lineRule="exact"/>
        <w:jc w:val="center"/>
        <w:rPr>
          <w:rFonts w:hint="eastAsia" w:ascii="宋体" w:hAnsi="宋体" w:cs="宋体"/>
          <w:b/>
          <w:bCs/>
          <w:sz w:val="44"/>
          <w:szCs w:val="44"/>
        </w:rPr>
      </w:pPr>
      <w:r>
        <w:rPr>
          <w:rFonts w:hint="eastAsia" w:ascii="宋体" w:hAnsi="宋体" w:cs="宋体"/>
          <w:b/>
          <w:bCs/>
          <w:sz w:val="44"/>
          <w:szCs w:val="44"/>
        </w:rPr>
        <w:t>采购需求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spacing w:line="640" w:lineRule="exact"/>
        <w:ind w:firstLine="643" w:firstLineChars="200"/>
        <w:rPr>
          <w:rFonts w:hint="eastAsia" w:ascii="仿宋_GB2312" w:hAnsi="Times New Roman" w:eastAsia="仿宋" w:cs="Times New Roman"/>
          <w:color w:val="auto"/>
          <w:sz w:val="32"/>
          <w:szCs w:val="32"/>
          <w:lang w:val="en-US" w:eastAsia="zh-CN"/>
        </w:rPr>
      </w:pPr>
      <w:r>
        <w:rPr>
          <w:rFonts w:hint="eastAsia" w:ascii="仿宋" w:hAnsi="仿宋" w:eastAsia="仿宋" w:cs="宋体"/>
          <w:b/>
          <w:bCs/>
          <w:color w:val="auto"/>
          <w:sz w:val="32"/>
          <w:szCs w:val="32"/>
        </w:rPr>
        <w:t>1、功能要求</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为</w:t>
      </w:r>
      <w:r>
        <w:rPr>
          <w:rFonts w:hint="eastAsia" w:ascii="仿宋" w:hAnsi="仿宋" w:eastAsia="仿宋" w:cs="宋体"/>
          <w:color w:val="auto"/>
          <w:sz w:val="32"/>
          <w:szCs w:val="32"/>
        </w:rPr>
        <w:t>实现对我市网络生态内容的综合分析管理，提高网络生态综合治理技术能力，营造清朗良好的网络氛围</w:t>
      </w:r>
      <w:r>
        <w:rPr>
          <w:rFonts w:hint="eastAsia" w:ascii="仿宋" w:hAnsi="仿宋" w:eastAsia="仿宋" w:cs="宋体"/>
          <w:color w:val="auto"/>
          <w:sz w:val="32"/>
          <w:szCs w:val="32"/>
          <w:lang w:eastAsia="zh-CN"/>
        </w:rPr>
        <w:t>。</w:t>
      </w:r>
    </w:p>
    <w:p>
      <w:pPr>
        <w:pStyle w:val="5"/>
        <w:adjustRightInd w:val="0"/>
        <w:snapToGrid w:val="0"/>
        <w:spacing w:line="560" w:lineRule="exact"/>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24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480" w:lineRule="atLeast"/>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自合同签订之日起一年</w:t>
      </w:r>
    </w:p>
    <w:p>
      <w:pPr>
        <w:spacing w:line="640" w:lineRule="exact"/>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pPr>
        <w:spacing w:line="640" w:lineRule="exact"/>
        <w:ind w:firstLine="643" w:firstLineChars="200"/>
        <w:rPr>
          <w:rFonts w:hint="eastAsia" w:ascii="仿宋" w:hAnsi="仿宋" w:eastAsia="仿宋" w:cs="宋体"/>
          <w:b/>
          <w:bCs/>
          <w:color w:val="auto"/>
          <w:sz w:val="32"/>
          <w:szCs w:val="32"/>
          <w:lang w:val="en-US"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6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560" w:lineRule="exact"/>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560" w:lineRule="exact"/>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spacing w:line="240" w:lineRule="auto"/>
        <w:ind w:firstLine="0" w:firstLineChars="0"/>
        <w:rPr>
          <w:rFonts w:hint="eastAsia" w:ascii="仿宋_GB2312" w:hAnsi="Times New Roman" w:eastAsia="仿宋_GB2312" w:cs="Times New Roman"/>
          <w:b/>
          <w:bCs/>
          <w:color w:val="auto"/>
          <w:sz w:val="32"/>
          <w:szCs w:val="32"/>
          <w:lang w:val="en-US" w:eastAsia="zh-CN"/>
        </w:rPr>
      </w:pPr>
      <w:r>
        <w:rPr>
          <w:rFonts w:hint="eastAsia" w:ascii="仿宋_GB2312" w:hAnsi="Times New Roman" w:eastAsia="仿宋_GB2312" w:cs="Times New Roman"/>
          <w:b/>
          <w:bCs/>
          <w:color w:val="auto"/>
          <w:sz w:val="32"/>
          <w:szCs w:val="32"/>
          <w:lang w:val="en-US" w:eastAsia="zh-CN"/>
        </w:rPr>
        <w:t>（一）属地内容监管系统及人工服务</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1．系统支持平台及账号数量基本情况、预警信息、异常分析、平台及账号发布信息数量基本情况、专项行动、监测方案、有害信息数量情况展示功能；</w:t>
      </w:r>
    </w:p>
    <w:p>
      <w:pPr>
        <w:spacing w:line="240" w:lineRule="auto"/>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2．系统支持对属地网站、微信公众号数据可按照平台类型、主体类型、认证情况、标签、粉丝数量、月发文数量、名称、所在地区、平台状态进行筛选查询操作，并支持根据平台类型对数据的抓取方式、处理引擎、服务器配置及数据运行维护进行配置；</w:t>
      </w:r>
    </w:p>
    <w:p>
      <w:pPr>
        <w:spacing w:line="240" w:lineRule="auto"/>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3．系统支持通过AI技术对属地平台发布有害信息的网站和账号进行识别，将疑似有害信息推送至数据研判团队，由专业团队对数据再次进行筛选，实现用户的精准推送服务；系统对于问题账号进行列表展示，包括平台类型、主体类型、处置状态、认证情况、所在地区、问题类型等，支持数据的多维度查询，并查看问题账号的详情和内容，快速开展处置；</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4．系统支持对属地平台发布内容进行详情展示，包括信息标题、内容、作者、所在地区、发布时间等，支持按照标题、内容、地区、平台类型、主体类型进行多维度查询，并可快速收藏、复制原文标题内容和链接等</w:t>
      </w:r>
      <w:r>
        <w:rPr>
          <w:rFonts w:hint="eastAsia" w:ascii="仿宋_GB2312" w:eastAsia="仿宋_GB2312" w:cs="Times New Roman"/>
          <w:color w:val="auto"/>
          <w:sz w:val="32"/>
          <w:szCs w:val="32"/>
          <w:lang w:val="en-US" w:eastAsia="zh-CN"/>
        </w:rPr>
        <w:t>；</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5．系统支持有害信息处置记录留档功能，并支持一键导出和快速处置有害信息；</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6．系统支持用户根据需求定制化建立监测方案，实现全网专项行动快速排查</w:t>
      </w:r>
      <w:r>
        <w:rPr>
          <w:rFonts w:hint="eastAsia" w:ascii="仿宋_GB2312" w:eastAsia="仿宋_GB2312" w:cs="Times New Roman"/>
          <w:color w:val="auto"/>
          <w:sz w:val="32"/>
          <w:szCs w:val="32"/>
          <w:lang w:val="en-US" w:eastAsia="zh-CN"/>
        </w:rPr>
        <w:t>；</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7．系统支持用户对属地各大平台信息监测获取的需求，通过关键字设置或定向监测的方式，实现对指定信息的快速获取</w:t>
      </w:r>
      <w:r>
        <w:rPr>
          <w:rFonts w:hint="eastAsia" w:ascii="仿宋_GB2312" w:eastAsia="仿宋_GB2312" w:cs="Times New Roman"/>
          <w:color w:val="auto"/>
          <w:sz w:val="32"/>
          <w:szCs w:val="32"/>
          <w:lang w:val="en-US" w:eastAsia="zh-CN"/>
        </w:rPr>
        <w:t>；</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8．系统支持用户自定义生成图表化的专项行动报告，可下载到用户本地进行各种留档处理；</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9．供应商应安排专业人工团队对采购人属地网站的网站内容和状态进行二次人工分析审核，采购人属地网站如果出现违法违规或者内容被黑客篡改的情况，系统将第一时间预警，并有专业团队二次人工提示</w:t>
      </w:r>
      <w:r>
        <w:rPr>
          <w:rFonts w:hint="eastAsia" w:ascii="仿宋_GB2312" w:eastAsia="仿宋_GB2312" w:cs="Times New Roman"/>
          <w:color w:val="auto"/>
          <w:sz w:val="32"/>
          <w:szCs w:val="32"/>
          <w:lang w:val="en-US" w:eastAsia="zh-CN"/>
        </w:rPr>
        <w:t>；</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10.供应商应安排微信公众号账户内容审核团队，每天为采购人整理属地新发现微信公众号用户的基本资料信息。</w:t>
      </w:r>
    </w:p>
    <w:p>
      <w:pPr>
        <w:spacing w:line="240" w:lineRule="auto"/>
        <w:ind w:firstLine="643" w:firstLineChars="200"/>
        <w:rPr>
          <w:rFonts w:hint="default" w:ascii="仿宋_GB2312" w:hAnsi="Times New Roman" w:eastAsia="仿宋_GB2312" w:cs="Times New Roman"/>
          <w:b/>
          <w:bCs/>
          <w:color w:val="auto"/>
          <w:sz w:val="32"/>
          <w:szCs w:val="32"/>
          <w:lang w:val="en-US" w:eastAsia="zh-CN"/>
        </w:rPr>
      </w:pPr>
      <w:r>
        <w:rPr>
          <w:rFonts w:hint="eastAsia" w:ascii="仿宋_GB2312" w:hAnsi="Times New Roman" w:eastAsia="仿宋_GB2312" w:cs="Times New Roman"/>
          <w:b/>
          <w:bCs/>
          <w:color w:val="auto"/>
          <w:sz w:val="32"/>
          <w:szCs w:val="32"/>
          <w:lang w:val="en-US" w:eastAsia="zh-CN"/>
        </w:rPr>
        <w:t>（二）“固定表述错误”排查服务</w:t>
      </w:r>
    </w:p>
    <w:p>
      <w:pPr>
        <w:spacing w:line="240" w:lineRule="auto"/>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系统支持通过设置错别字专项方案的方式，对属地平台发布内容中的政治类固定表述错误进行全面排查，并支持对发布固定表述错误的平台账号进行列表展示。配备人工服务团队，对系统发现的政治类固定表述错误进行二次人工排查并进行人工预警，及时反馈相关信息并提出修改建议。</w:t>
      </w:r>
    </w:p>
    <w:p>
      <w:pPr>
        <w:spacing w:line="240" w:lineRule="auto"/>
        <w:ind w:firstLine="643" w:firstLineChars="200"/>
        <w:rPr>
          <w:rFonts w:hint="default" w:ascii="仿宋_GB2312" w:hAnsi="Times New Roman" w:eastAsia="仿宋_GB2312" w:cs="Times New Roman"/>
          <w:b/>
          <w:bCs/>
          <w:color w:val="auto"/>
          <w:sz w:val="32"/>
          <w:szCs w:val="32"/>
          <w:lang w:val="en-US" w:eastAsia="zh-CN"/>
        </w:rPr>
      </w:pPr>
      <w:r>
        <w:rPr>
          <w:rFonts w:hint="eastAsia" w:ascii="仿宋_GB2312" w:hAnsi="Times New Roman" w:eastAsia="仿宋_GB2312" w:cs="Times New Roman"/>
          <w:b/>
          <w:bCs/>
          <w:color w:val="auto"/>
          <w:sz w:val="32"/>
          <w:szCs w:val="32"/>
          <w:lang w:val="en-US" w:eastAsia="zh-CN"/>
        </w:rPr>
        <w:t>（三）有害信息报送服务</w:t>
      </w:r>
    </w:p>
    <w:p>
      <w:pPr>
        <w:spacing w:line="240" w:lineRule="auto"/>
        <w:ind w:firstLine="640" w:firstLineChars="200"/>
        <w:rPr>
          <w:rFonts w:hint="eastAsia" w:ascii="仿宋_GB2312" w:hAnsi="Times New Roman" w:eastAsia="仿宋_GB2312" w:cs="Times New Roman"/>
          <w:color w:val="auto"/>
          <w:sz w:val="32"/>
          <w:szCs w:val="32"/>
          <w:lang w:val="en-US" w:eastAsia="zh-CN"/>
        </w:rPr>
      </w:pPr>
      <w:bookmarkStart w:id="0" w:name="_GoBack"/>
      <w:bookmarkEnd w:id="0"/>
      <w:r>
        <w:rPr>
          <w:rFonts w:hint="eastAsia" w:ascii="仿宋_GB2312" w:hAnsi="Times New Roman" w:eastAsia="仿宋_GB2312" w:cs="Times New Roman"/>
          <w:color w:val="auto"/>
          <w:sz w:val="32"/>
          <w:szCs w:val="32"/>
          <w:lang w:val="en-US" w:eastAsia="zh-CN"/>
        </w:rPr>
        <w:t>对全网发布有害信息的账号与内容进行识别，及时发现疑似有害信息，并进行证据固定。供应商应配备人工服务对数据进行二次筛选，为采购人实现精准推送服务。</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640" w:lineRule="exact"/>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560" w:lineRule="exact"/>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4"/>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16EF3DAF"/>
    <w:rsid w:val="1BC30EE2"/>
    <w:rsid w:val="58A343F9"/>
    <w:rsid w:val="7594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next w:val="1"/>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1"/>
    <w:qFormat/>
    <w:uiPriority w:val="1"/>
    <w:rPr>
      <w:rFonts w:ascii="宋体" w:hAnsi="宋体" w:eastAsia="宋体" w:cs="宋体"/>
      <w:sz w:val="24"/>
      <w:szCs w:val="24"/>
      <w:lang w:val="zh-CN" w:eastAsia="zh-CN" w:bidi="zh-CN"/>
    </w:rPr>
  </w:style>
  <w:style w:type="paragraph" w:styleId="5">
    <w:name w:val="Plain Text"/>
    <w:basedOn w:val="1"/>
    <w:unhideWhenUsed/>
    <w:qFormat/>
    <w:uiPriority w:val="0"/>
    <w:rPr>
      <w:rFonts w:ascii="宋体" w:hAnsi="Courier New"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2025-12-14T02:35:00Z</dcterms:created>
  <dc:creator>46691</dc:creator>
  <cp:lastModifiedBy>七月</cp:lastModifiedBy>
  <dcterms:modified xsi:type="dcterms:W3CDTF">2025-12-14T02:44:48Z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C9F89AFA0EA4456998B24957CFFF810E_12</vt:lpwstr>
  </property>
</Properties>
</file>