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A4BD">
      <w:pPr>
        <w:jc w:val="center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none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none"/>
        </w:rPr>
        <w:t>采购需求</w:t>
      </w:r>
    </w:p>
    <w:p w14:paraId="4F3EB89E">
      <w:pPr>
        <w:pStyle w:val="2"/>
        <w:numPr>
          <w:ilvl w:val="0"/>
          <w:numId w:val="1"/>
        </w:numPr>
        <w:rPr>
          <w:rFonts w:hint="eastAsia" w:ascii="方正仿宋_GB18030" w:hAnsi="方正仿宋_GB18030" w:eastAsia="方正仿宋_GB18030" w:cs="方正仿宋_GB18030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none"/>
          <w:lang w:val="en-US" w:eastAsia="zh-CN"/>
        </w:rPr>
        <w:t>项目名称： 含元东路社区居民服务综合改造提升项目</w:t>
      </w:r>
    </w:p>
    <w:p w14:paraId="7055943C">
      <w:pPr>
        <w:pStyle w:val="2"/>
        <w:numPr>
          <w:ilvl w:val="0"/>
          <w:numId w:val="1"/>
        </w:numPr>
        <w:rPr>
          <w:rFonts w:hint="eastAsia" w:ascii="方正仿宋_GB18030" w:hAnsi="方正仿宋_GB18030" w:eastAsia="方正仿宋_GB18030" w:cs="方正仿宋_GB18030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none"/>
          <w:lang w:val="en-US" w:eastAsia="zh-CN"/>
        </w:rPr>
        <w:t>项目概况：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2"/>
          <w:szCs w:val="32"/>
          <w:u w:val="none"/>
          <w:lang w:val="en-US" w:eastAsia="zh-CN"/>
        </w:rPr>
        <w:t>根据中共西安市新城区委组织部关于印发《新城区党建引领助推社区建设提升三年行动计划》的通知（新组发〔2021〕10 号）文件要求，要分批、分步骤对我区所有社区进行规范提升，努力把社区建设成为“民有所呼、我有所行”的坚强阵地。根据文件要求，结合基层治理需要，我街道对含元东路社区服务阵地进行规范提升。项目位于靓明巷与六合窑巷交叉口雅安恒盛居，占地约面积430平方米，设有便民服务区、休闲阅览区、邻里交流区、档案室、多功能活动室、儿童之家、心理咨询矛盾调解室、爱心驿站、人大代表政协委员接待室、综网中心、新时代文明实践站等，为居民提供文化活动场地、学习交流平台。</w:t>
      </w:r>
    </w:p>
    <w:p w14:paraId="4B172E58">
      <w:pPr>
        <w:rPr>
          <w:rFonts w:hint="eastAsia" w:ascii="方正仿宋_GB18030" w:hAnsi="方正仿宋_GB18030" w:eastAsia="方正仿宋_GB18030" w:cs="方正仿宋_GB18030"/>
          <w:b w:val="0"/>
          <w:bCs w:val="0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none"/>
          <w:lang w:val="en-US" w:eastAsia="zh-CN"/>
        </w:rPr>
        <w:t>3.工期：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2"/>
          <w:szCs w:val="32"/>
          <w:u w:val="none"/>
          <w:lang w:val="en-US" w:eastAsia="zh-CN"/>
        </w:rPr>
        <w:t>自合同签订之日起60个日历日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B0C5A5A-E993-4BA1-BC54-72CA50D091C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2C9EE"/>
    <w:multiLevelType w:val="singleLevel"/>
    <w:tmpl w:val="D7E2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16F43"/>
    <w:rsid w:val="465C1CFC"/>
    <w:rsid w:val="4E58280E"/>
    <w:rsid w:val="5A0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4"/>
      <w:szCs w:val="24"/>
      <w:u w:val="single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374</Characters>
  <Lines>0</Lines>
  <Paragraphs>0</Paragraphs>
  <TotalTime>0</TotalTime>
  <ScaleCrop>false</ScaleCrop>
  <LinksUpToDate>false</LinksUpToDate>
  <CharactersWithSpaces>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2022-08-02T07:11:00Z</dcterms:created>
  <dc:creator>SN</dc:creator>
  <cp:lastModifiedBy>Jasmine</cp:lastModifiedBy>
  <dcterms:modified xsi:type="dcterms:W3CDTF">2025-12-23T06:47:22Z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621E9A3543DE4B7590D629DBFE6AB7E4</vt:lpwstr>
  </property>
  <property fmtid="{D5CDD505-2E9C-101B-9397-08002B2CF9AE}" pid="4" name="KSOTemplateDocerSaveRecord">
    <vt:lpwstr>eyJoZGlkIjoiNzc1YTgzOGYwYWQzODY3ZWUxZmE3MjAxZjg4ZDViY2YiLCJ1c2VySWQiOiI0NDU5NjQyMzgifQ==</vt:lpwstr>
  </property>
</Properties>
</file>