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1673" w14:textId="55114D3D" w:rsidR="00670A48" w:rsidRPr="00670A48" w:rsidRDefault="00670A48" w:rsidP="00670A48">
      <w:pPr>
        <w:pStyle w:val="2"/>
        <w:spacing w:before="0" w:after="0"/>
        <w:jc w:val="center"/>
        <w:rPr>
          <w:rFonts w:hint="eastAsia"/>
          <w:b/>
          <w:bCs/>
          <w:color w:val="auto"/>
          <w:sz w:val="28"/>
          <w:szCs w:val="28"/>
        </w:rPr>
      </w:pPr>
      <w:bookmarkStart w:id="0" w:name="_Toc208411841"/>
      <w:bookmarkStart w:id="1" w:name="_Hlk196919550"/>
      <w:bookmarkStart w:id="2" w:name="_Hlk194590310"/>
      <w:r w:rsidRPr="00670A48">
        <w:rPr>
          <w:rFonts w:hint="eastAsia"/>
          <w:b/>
          <w:bCs/>
          <w:color w:val="auto"/>
          <w:sz w:val="28"/>
          <w:szCs w:val="28"/>
        </w:rPr>
        <w:t>服务内容及要求</w:t>
      </w:r>
      <w:bookmarkEnd w:id="0"/>
    </w:p>
    <w:p w14:paraId="65E80CCC"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负责医院污水站系统日常运行、污水处理、管理、维护、维修、水质检测（需提供具有MA认证的第三方监测报告）等工作，并符合国家相关标准。负责消毒药剂采购负责污水站消毒药剂、原料搬运、储存、使用中的安全及设备的运行操作安全。污水处理后应达到《医疗机构水污染物排放标准》GB18466-2005标准，且在日常运行中应符合《排污许可证》规定的要求，以环保监管部门要求为准。</w:t>
      </w:r>
    </w:p>
    <w:p w14:paraId="123FD1D8"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1、污水站日常维护工作</w:t>
      </w:r>
    </w:p>
    <w:p w14:paraId="3561F5E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对污水站各项设施进行日常管理维护，保证处理设施正常运行，污水排放达到国家有关标准要求。</w:t>
      </w:r>
    </w:p>
    <w:p w14:paraId="0A228B3D"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（1）定期检查出水池液位是否正常；</w:t>
      </w:r>
    </w:p>
    <w:p w14:paraId="6A44561C"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（2）定期检查设备调节池内的水位控制器动作是否正常，一旦发现问题应及时修复调整；</w:t>
      </w:r>
    </w:p>
    <w:p w14:paraId="5AA85DCA"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（3）定期检查“手动”功能是否正常，如有故障及时排除；</w:t>
      </w:r>
    </w:p>
    <w:p w14:paraId="082304A0"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（4）定期检查控制柜内的电子元件技术性能是否良好，如有误差及时维修或调整；</w:t>
      </w:r>
    </w:p>
    <w:p w14:paraId="4275135D"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（5）定期检查控制柜的液位信号、工作指示信号及报警信号是否正常，如发现问题及时修复或更换；</w:t>
      </w:r>
    </w:p>
    <w:p w14:paraId="2074BB3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（6）定期检测机电设备的工作运行电流并做记录，如有异常应及时检查原因并作相应处理；</w:t>
      </w:r>
    </w:p>
    <w:p w14:paraId="393E0990"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（7）检查污水消毒设备是否正常，消毒剂是否有效，如发现问题及时修复或更换；</w:t>
      </w:r>
    </w:p>
    <w:p w14:paraId="1C01AD1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（8）做好工作记录，日常的维修保养记录；</w:t>
      </w:r>
    </w:p>
    <w:p w14:paraId="0759DB52"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（9）工艺技术工程师对污水站定期巡检；</w:t>
      </w:r>
    </w:p>
    <w:p w14:paraId="1D3F805B"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（10）每日对水质进行自检，检测项目有：PH、余氯等并做好记录；</w:t>
      </w:r>
    </w:p>
    <w:p w14:paraId="282BD2F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（11）其他与污水</w:t>
      </w:r>
      <w:proofErr w:type="gramStart"/>
      <w:r w:rsidRPr="002043B6">
        <w:rPr>
          <w:rFonts w:ascii="宋体" w:hAnsi="宋体" w:cs="宋体" w:hint="eastAsia"/>
          <w:color w:val="333333"/>
          <w:sz w:val="24"/>
        </w:rPr>
        <w:t>站质量</w:t>
      </w:r>
      <w:proofErr w:type="gramEnd"/>
      <w:r w:rsidRPr="002043B6">
        <w:rPr>
          <w:rFonts w:ascii="宋体" w:hAnsi="宋体" w:cs="宋体" w:hint="eastAsia"/>
          <w:color w:val="333333"/>
          <w:sz w:val="24"/>
        </w:rPr>
        <w:t>相关的临时性工作。</w:t>
      </w:r>
    </w:p>
    <w:p w14:paraId="34481DA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2、每月工作项目</w:t>
      </w:r>
    </w:p>
    <w:p w14:paraId="4DA648B0"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（1）清理水泵污物以防堵塞；</w:t>
      </w:r>
    </w:p>
    <w:p w14:paraId="7F3F6A8A"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（2）调整和加固水泵底座螺丝；</w:t>
      </w:r>
    </w:p>
    <w:p w14:paraId="3EE731D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（3）检测电机绝缘电阻并做记录；</w:t>
      </w:r>
    </w:p>
    <w:p w14:paraId="466FA267"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lastRenderedPageBreak/>
        <w:t>（4）检查水泵提升链条是否牢固可行，如发现问题应及时更换。</w:t>
      </w:r>
    </w:p>
    <w:p w14:paraId="43B62415"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3、每年/半年工作项目</w:t>
      </w:r>
    </w:p>
    <w:p w14:paraId="3D930B3A"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（1）对污水站内所有设备、系统每半年进行一次大保养，以确保运行正常；</w:t>
      </w:r>
    </w:p>
    <w:p w14:paraId="4D22827E"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（2）对所有污水池每年一次彻底清污；</w:t>
      </w:r>
    </w:p>
    <w:p w14:paraId="3FF4EE1F"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（3）污水处理站设施设备损坏维修费单台/次在500元以内由乙方负责，超出500元由甲方负责。</w:t>
      </w:r>
    </w:p>
    <w:p w14:paraId="325FE6A4"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（4）所有污水站在院工作人员资料及设备保养维护资料交医院存档。</w:t>
      </w:r>
    </w:p>
    <w:p w14:paraId="241FF114"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4、运行管理主要内容：</w:t>
      </w:r>
    </w:p>
    <w:p w14:paraId="78705B63"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（1）、污水处理工艺技术参数的设置与控制</w:t>
      </w:r>
    </w:p>
    <w:p w14:paraId="096EDDFA"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（2）、主要污水处理设备运行管理及记录</w:t>
      </w:r>
    </w:p>
    <w:p w14:paraId="7D4680C8"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（3）、主要构筑物的运行管理</w:t>
      </w:r>
    </w:p>
    <w:p w14:paraId="14C7650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（4）、消毒系统的管理与维护</w:t>
      </w:r>
    </w:p>
    <w:p w14:paraId="407AA404"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（5）、相关电气与仪表专业管理与维护</w:t>
      </w:r>
    </w:p>
    <w:p w14:paraId="3BF30053"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（6）、协助采购方办理污水</w:t>
      </w:r>
      <w:proofErr w:type="gramStart"/>
      <w:r w:rsidRPr="002043B6">
        <w:rPr>
          <w:rFonts w:ascii="宋体" w:hAnsi="宋体" w:cs="宋体" w:hint="eastAsia"/>
          <w:color w:val="333333"/>
          <w:sz w:val="24"/>
        </w:rPr>
        <w:t>站相关</w:t>
      </w:r>
      <w:proofErr w:type="gramEnd"/>
      <w:r w:rsidRPr="002043B6">
        <w:rPr>
          <w:rFonts w:ascii="宋体" w:hAnsi="宋体" w:cs="宋体" w:hint="eastAsia"/>
          <w:color w:val="333333"/>
          <w:sz w:val="24"/>
        </w:rPr>
        <w:t>证件（排污许可证、等）</w:t>
      </w:r>
    </w:p>
    <w:p w14:paraId="746045F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（7）、其他注意事项</w:t>
      </w:r>
    </w:p>
    <w:p w14:paraId="2C682DEE"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（8）、负责配合采购人接受各个部门的检查，</w:t>
      </w:r>
    </w:p>
    <w:p w14:paraId="33B6D535"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（9）、出现问题1小时内解决，重大问题需要立即通知采购人</w:t>
      </w:r>
    </w:p>
    <w:p w14:paraId="081E329E"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（10）、若发生环保事件一切责任由服务商负责</w:t>
      </w:r>
    </w:p>
    <w:p w14:paraId="09887B25"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5、运营及污水排放标准要求</w:t>
      </w:r>
    </w:p>
    <w:p w14:paraId="53E8E034"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（1）、保证我院污水处理设备全年365天正常运行，在环保部门检查中能够达到环保要求。保证我院原有污水处理设备的完整性，不得私自改动任何设备。</w:t>
      </w:r>
    </w:p>
    <w:p w14:paraId="27EE19B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 xml:space="preserve">（2）、要求达到《医疗机构水污染物排放标准》（GB18466-2005）中预处理标准。            </w:t>
      </w:r>
    </w:p>
    <w:p w14:paraId="745D2764"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（3）、进行全面指标检测并提供合格的监测报告。如在环保部门检查及抽样检测中发现有不达标的排放行为，服务商承担由此而造成的一切经济损失及法律责任。</w:t>
      </w:r>
    </w:p>
    <w:p w14:paraId="34BD241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6、</w:t>
      </w:r>
      <w:r>
        <w:rPr>
          <w:rFonts w:ascii="宋体" w:hAnsi="宋体" w:cs="宋体" w:hint="eastAsia"/>
          <w:color w:val="333333"/>
          <w:sz w:val="24"/>
        </w:rPr>
        <w:t>成交供应商</w:t>
      </w:r>
      <w:r w:rsidRPr="002043B6">
        <w:rPr>
          <w:rFonts w:ascii="宋体" w:hAnsi="宋体" w:cs="宋体" w:hint="eastAsia"/>
          <w:color w:val="333333"/>
          <w:sz w:val="24"/>
        </w:rPr>
        <w:t>负责档案资料管理，负责建立、建</w:t>
      </w:r>
      <w:proofErr w:type="gramStart"/>
      <w:r w:rsidRPr="002043B6">
        <w:rPr>
          <w:rFonts w:ascii="宋体" w:hAnsi="宋体" w:cs="宋体" w:hint="eastAsia"/>
          <w:color w:val="333333"/>
          <w:sz w:val="24"/>
        </w:rPr>
        <w:t>全设备</w:t>
      </w:r>
      <w:proofErr w:type="gramEnd"/>
      <w:r w:rsidRPr="002043B6">
        <w:rPr>
          <w:rFonts w:ascii="宋体" w:hAnsi="宋体" w:cs="宋体" w:hint="eastAsia"/>
          <w:color w:val="333333"/>
          <w:sz w:val="24"/>
        </w:rPr>
        <w:t>档案，收集、整理和完善技术资料，定期移交甲方。</w:t>
      </w:r>
    </w:p>
    <w:p w14:paraId="571E241A"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7、应对排污许可证年审所需的污水项目出具监测报告，需要制定并定期上</w:t>
      </w:r>
      <w:r w:rsidRPr="002043B6">
        <w:rPr>
          <w:rFonts w:ascii="宋体" w:hAnsi="宋体" w:cs="宋体" w:hint="eastAsia"/>
          <w:color w:val="333333"/>
          <w:sz w:val="24"/>
        </w:rPr>
        <w:lastRenderedPageBreak/>
        <w:t>传自行监测报告及年度执行报告至陕西省污染源环境监测信息管理平台，按时出具每日、每周、每月、每季度监测报告并上传数据。</w:t>
      </w:r>
    </w:p>
    <w:p w14:paraId="3A5BD78E"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8、其他</w:t>
      </w:r>
    </w:p>
    <w:p w14:paraId="706941D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主要规定如下：</w:t>
      </w:r>
    </w:p>
    <w:p w14:paraId="110EE9F6"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1、保证人员按时在岗，出现问题或突发情况时，应30分钟内做出反应，3小时提供解决方案，6小时解决问题或有效控制突发情况。</w:t>
      </w:r>
    </w:p>
    <w:p w14:paraId="04323FBD"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2、工作期间不得抽烟、酗酒</w:t>
      </w:r>
    </w:p>
    <w:p w14:paraId="16C3E013"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3、不得带与工作无关的人进入工作区域</w:t>
      </w:r>
    </w:p>
    <w:p w14:paraId="7377E508"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4、保持环境卫生的整洁</w:t>
      </w:r>
    </w:p>
    <w:p w14:paraId="599A6395"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5、保证每天固定值班人员2人。</w:t>
      </w:r>
    </w:p>
    <w:p w14:paraId="12EB38C1" w14:textId="77777777" w:rsidR="00670A48" w:rsidRPr="002043B6" w:rsidRDefault="00670A48" w:rsidP="00670A48">
      <w:pPr>
        <w:spacing w:line="360" w:lineRule="auto"/>
        <w:ind w:firstLineChars="200" w:firstLine="480"/>
        <w:rPr>
          <w:rFonts w:ascii="宋体" w:hAnsi="宋体" w:cs="宋体" w:hint="eastAsia"/>
          <w:color w:val="333333"/>
          <w:sz w:val="24"/>
        </w:rPr>
      </w:pPr>
      <w:r w:rsidRPr="002043B6">
        <w:rPr>
          <w:rFonts w:ascii="宋体" w:hAnsi="宋体" w:cs="宋体" w:hint="eastAsia"/>
          <w:color w:val="333333"/>
          <w:sz w:val="24"/>
        </w:rPr>
        <w:t>6、不得违反采购人单位的其他规定。</w:t>
      </w:r>
    </w:p>
    <w:bookmarkEnd w:id="1"/>
    <w:bookmarkEnd w:id="2"/>
    <w:p w14:paraId="5F6DB01E" w14:textId="77777777" w:rsidR="00A53AF9" w:rsidRPr="00670A48" w:rsidRDefault="00A53AF9">
      <w:pPr>
        <w:rPr>
          <w:rFonts w:hint="eastAsia"/>
        </w:rPr>
      </w:pPr>
    </w:p>
    <w:sectPr w:rsidR="00A53AF9" w:rsidRPr="00670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48"/>
    <w:rsid w:val="00670A48"/>
    <w:rsid w:val="00701966"/>
    <w:rsid w:val="007120B5"/>
    <w:rsid w:val="00A53AF9"/>
    <w:rsid w:val="00DA6E57"/>
    <w:rsid w:val="00F5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DAB9"/>
  <w15:chartTrackingRefBased/>
  <w15:docId w15:val="{AD883520-A57C-4BA0-A3F5-2D70D3EB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A48"/>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670A4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670A4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70A4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70A48"/>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70A48"/>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70A48"/>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70A4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70A4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70A4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A48"/>
    <w:rPr>
      <w:rFonts w:cstheme="majorBidi"/>
      <w:color w:val="2F5496" w:themeColor="accent1" w:themeShade="BF"/>
      <w:sz w:val="28"/>
      <w:szCs w:val="28"/>
    </w:rPr>
  </w:style>
  <w:style w:type="character" w:customStyle="1" w:styleId="50">
    <w:name w:val="标题 5 字符"/>
    <w:basedOn w:val="a0"/>
    <w:link w:val="5"/>
    <w:uiPriority w:val="9"/>
    <w:semiHidden/>
    <w:rsid w:val="00670A48"/>
    <w:rPr>
      <w:rFonts w:cstheme="majorBidi"/>
      <w:color w:val="2F5496" w:themeColor="accent1" w:themeShade="BF"/>
      <w:sz w:val="24"/>
    </w:rPr>
  </w:style>
  <w:style w:type="character" w:customStyle="1" w:styleId="60">
    <w:name w:val="标题 6 字符"/>
    <w:basedOn w:val="a0"/>
    <w:link w:val="6"/>
    <w:uiPriority w:val="9"/>
    <w:semiHidden/>
    <w:rsid w:val="00670A48"/>
    <w:rPr>
      <w:rFonts w:cstheme="majorBidi"/>
      <w:b/>
      <w:bCs/>
      <w:color w:val="2F5496" w:themeColor="accent1" w:themeShade="BF"/>
    </w:rPr>
  </w:style>
  <w:style w:type="character" w:customStyle="1" w:styleId="70">
    <w:name w:val="标题 7 字符"/>
    <w:basedOn w:val="a0"/>
    <w:link w:val="7"/>
    <w:uiPriority w:val="9"/>
    <w:semiHidden/>
    <w:rsid w:val="00670A48"/>
    <w:rPr>
      <w:rFonts w:cstheme="majorBidi"/>
      <w:b/>
      <w:bCs/>
      <w:color w:val="595959" w:themeColor="text1" w:themeTint="A6"/>
    </w:rPr>
  </w:style>
  <w:style w:type="character" w:customStyle="1" w:styleId="80">
    <w:name w:val="标题 8 字符"/>
    <w:basedOn w:val="a0"/>
    <w:link w:val="8"/>
    <w:uiPriority w:val="9"/>
    <w:semiHidden/>
    <w:rsid w:val="00670A48"/>
    <w:rPr>
      <w:rFonts w:cstheme="majorBidi"/>
      <w:color w:val="595959" w:themeColor="text1" w:themeTint="A6"/>
    </w:rPr>
  </w:style>
  <w:style w:type="character" w:customStyle="1" w:styleId="90">
    <w:name w:val="标题 9 字符"/>
    <w:basedOn w:val="a0"/>
    <w:link w:val="9"/>
    <w:uiPriority w:val="9"/>
    <w:semiHidden/>
    <w:rsid w:val="00670A48"/>
    <w:rPr>
      <w:rFonts w:eastAsiaTheme="majorEastAsia" w:cstheme="majorBidi"/>
      <w:color w:val="595959" w:themeColor="text1" w:themeTint="A6"/>
    </w:rPr>
  </w:style>
  <w:style w:type="paragraph" w:styleId="a3">
    <w:name w:val="Title"/>
    <w:basedOn w:val="a"/>
    <w:next w:val="a"/>
    <w:link w:val="a4"/>
    <w:uiPriority w:val="10"/>
    <w:qFormat/>
    <w:rsid w:val="00670A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70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A4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70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A4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70A48"/>
    <w:rPr>
      <w:i/>
      <w:iCs/>
      <w:color w:val="404040" w:themeColor="text1" w:themeTint="BF"/>
    </w:rPr>
  </w:style>
  <w:style w:type="paragraph" w:styleId="a9">
    <w:name w:val="List Paragraph"/>
    <w:basedOn w:val="a"/>
    <w:uiPriority w:val="34"/>
    <w:qFormat/>
    <w:rsid w:val="00670A4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70A48"/>
    <w:rPr>
      <w:i/>
      <w:iCs/>
      <w:color w:val="2F5496" w:themeColor="accent1" w:themeShade="BF"/>
    </w:rPr>
  </w:style>
  <w:style w:type="paragraph" w:styleId="ab">
    <w:name w:val="Intense Quote"/>
    <w:basedOn w:val="a"/>
    <w:next w:val="a"/>
    <w:link w:val="ac"/>
    <w:uiPriority w:val="30"/>
    <w:qFormat/>
    <w:rsid w:val="00670A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70A48"/>
    <w:rPr>
      <w:i/>
      <w:iCs/>
      <w:color w:val="2F5496" w:themeColor="accent1" w:themeShade="BF"/>
    </w:rPr>
  </w:style>
  <w:style w:type="character" w:styleId="ad">
    <w:name w:val="Intense Reference"/>
    <w:basedOn w:val="a0"/>
    <w:uiPriority w:val="32"/>
    <w:qFormat/>
    <w:rsid w:val="00670A48"/>
    <w:rPr>
      <w:b/>
      <w:bCs/>
      <w:smallCaps/>
      <w:color w:val="2F5496" w:themeColor="accent1" w:themeShade="BF"/>
      <w:spacing w:val="5"/>
    </w:rPr>
  </w:style>
  <w:style w:type="character" w:customStyle="1" w:styleId="21">
    <w:name w:val="标题 2 字符1"/>
    <w:autoRedefine/>
    <w:qFormat/>
    <w:rsid w:val="00670A48"/>
    <w:rPr>
      <w:rFonts w:ascii="宋体" w:hAnsi="宋体"/>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790</Characters>
  <Application>Microsoft Office Word</Application>
  <DocSecurity>0</DocSecurity>
  <Lines>46</Lines>
  <Paragraphs>53</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 Hi</dc:creator>
  <cp:keywords/>
  <dc:description/>
  <cp:lastModifiedBy>fi Hi</cp:lastModifiedBy>
  <cp:revision>1</cp:revision>
  <dcterms:created xsi:type="dcterms:W3CDTF">2025-12-24T02:11:00Z</dcterms:created>
  <dcterms:modified xsi:type="dcterms:W3CDTF">2025-12-24T02:12:00Z</dcterms:modified>
</cp:coreProperties>
</file>