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D62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jc w:val="center"/>
        <w:textAlignment w:val="baseline"/>
        <w:outlineLvl w:val="0"/>
        <w:rPr>
          <w:rStyle w:val="10"/>
          <w:rFonts w:hint="default" w:ascii="Times New Roman" w:hAnsi="Times New Roman" w:eastAsia="宋体"/>
          <w:b/>
          <w:color w:val="auto"/>
          <w:w w:val="75"/>
          <w:sz w:val="36"/>
          <w:szCs w:val="36"/>
          <w:highlight w:val="none"/>
          <w:lang w:val="en-US" w:eastAsia="zh-CN"/>
        </w:rPr>
      </w:pPr>
      <w:r>
        <w:rPr>
          <w:rFonts w:hint="eastAsia" w:ascii="Times New Roman" w:hAnsi="Times New Roman" w:eastAsia="方正小标宋简体" w:cs="方正小标宋简体"/>
          <w:sz w:val="44"/>
          <w:szCs w:val="44"/>
          <w:lang w:val="en-US" w:eastAsia="zh-CN"/>
        </w:rPr>
        <w:t>高新区综治视联网信息系统采购需求</w:t>
      </w:r>
    </w:p>
    <w:p w14:paraId="3DA5602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pacing w:line="560" w:lineRule="exact"/>
        <w:jc w:val="center"/>
        <w:textAlignment w:val="baseline"/>
        <w:rPr>
          <w:rFonts w:hint="eastAsia" w:ascii="Times New Roman" w:hAnsi="Times New Roman" w:eastAsia="楷体" w:cs="楷体"/>
          <w:b w:val="0"/>
          <w:bCs w:val="0"/>
          <w:color w:val="auto"/>
          <w:sz w:val="32"/>
          <w:szCs w:val="32"/>
          <w:highlight w:val="none"/>
          <w:lang w:val="en-US" w:eastAsia="zh-CN"/>
        </w:rPr>
      </w:pPr>
      <w:r>
        <w:rPr>
          <w:rFonts w:hint="eastAsia" w:ascii="Times New Roman" w:hAnsi="Times New Roman" w:eastAsia="楷体" w:cs="楷体"/>
          <w:b w:val="0"/>
          <w:bCs w:val="0"/>
          <w:color w:val="auto"/>
          <w:sz w:val="32"/>
          <w:szCs w:val="32"/>
          <w:highlight w:val="none"/>
          <w:lang w:val="en-US" w:eastAsia="zh-CN"/>
        </w:rPr>
        <w:t>（202</w:t>
      </w:r>
      <w:r>
        <w:rPr>
          <w:rFonts w:hint="eastAsia" w:eastAsia="楷体" w:cs="楷体"/>
          <w:b w:val="0"/>
          <w:bCs w:val="0"/>
          <w:color w:val="auto"/>
          <w:sz w:val="32"/>
          <w:szCs w:val="32"/>
          <w:highlight w:val="none"/>
          <w:lang w:val="en-US" w:eastAsia="zh-CN"/>
        </w:rPr>
        <w:t>6</w:t>
      </w:r>
      <w:r>
        <w:rPr>
          <w:rFonts w:hint="eastAsia" w:ascii="Times New Roman" w:hAnsi="Times New Roman" w:eastAsia="楷体" w:cs="楷体"/>
          <w:b w:val="0"/>
          <w:bCs w:val="0"/>
          <w:color w:val="auto"/>
          <w:sz w:val="32"/>
          <w:szCs w:val="32"/>
          <w:highlight w:val="none"/>
          <w:lang w:val="en-US" w:eastAsia="zh-CN"/>
        </w:rPr>
        <w:t>年度）</w:t>
      </w:r>
    </w:p>
    <w:p w14:paraId="3BDA2636">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pacing w:after="0" w:line="560" w:lineRule="exact"/>
        <w:rPr>
          <w:rFonts w:hint="eastAsia" w:ascii="Times New Roman" w:hAnsi="Times New Roman"/>
          <w:highlight w:val="none"/>
          <w:lang w:val="en-US" w:eastAsia="zh-CN"/>
        </w:rPr>
      </w:pPr>
    </w:p>
    <w:p w14:paraId="751B3AB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pacing w:line="560" w:lineRule="exact"/>
        <w:ind w:firstLine="640" w:firstLineChars="200"/>
        <w:textAlignment w:val="baseline"/>
        <w:rPr>
          <w:rFonts w:hint="default" w:ascii="Times New Roman" w:hAnsi="Times New Roman"/>
          <w:b/>
          <w:bCs/>
          <w:color w:val="auto"/>
          <w:sz w:val="24"/>
          <w:szCs w:val="24"/>
          <w:highlight w:val="none"/>
          <w:lang w:val="en-US" w:eastAsia="zh-CN"/>
        </w:rPr>
      </w:pPr>
      <w:bookmarkStart w:id="0" w:name="OLE_LINK1"/>
      <w:r>
        <w:rPr>
          <w:rFonts w:hint="eastAsia" w:ascii="Times New Roman" w:hAnsi="Times New Roman" w:eastAsia="黑体" w:cs="黑体"/>
          <w:b w:val="0"/>
          <w:bCs w:val="0"/>
          <w:color w:val="auto"/>
          <w:sz w:val="32"/>
          <w:szCs w:val="32"/>
          <w:highlight w:val="none"/>
          <w:lang w:val="en-US" w:eastAsia="zh-CN"/>
        </w:rPr>
        <w:t>一、采购内容</w:t>
      </w:r>
    </w:p>
    <w:p w14:paraId="51EC37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afterAutospacing="0" w:line="56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val="en-US" w:eastAsia="zh-CN"/>
        </w:rPr>
        <w:t>（一）</w:t>
      </w:r>
      <w:r>
        <w:rPr>
          <w:rFonts w:hint="eastAsia" w:ascii="楷体" w:hAnsi="楷体" w:eastAsia="楷体" w:cs="楷体"/>
          <w:b w:val="0"/>
          <w:bCs w:val="0"/>
          <w:sz w:val="32"/>
          <w:szCs w:val="32"/>
          <w:highlight w:val="none"/>
        </w:rPr>
        <w:t>运维监测</w:t>
      </w:r>
    </w:p>
    <w:p w14:paraId="3ED53639">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w:t>
      </w:r>
      <w:r>
        <w:rPr>
          <w:rFonts w:hint="default" w:ascii="Times New Roman" w:hAnsi="Times New Roman" w:eastAsia="仿宋_GB2312" w:cs="仿宋_GB2312"/>
          <w:b w:val="0"/>
          <w:bCs w:val="0"/>
          <w:sz w:val="32"/>
          <w:szCs w:val="32"/>
          <w:highlight w:val="none"/>
          <w:lang w:val="en-US" w:eastAsia="zh-CN"/>
        </w:rPr>
        <w:t>建立健全符合本项目特点的日常运维服务工作制度、规范及流程，覆盖软件系统、硬件设备、网络链路及信息安全。</w:t>
      </w:r>
    </w:p>
    <w:p w14:paraId="41A0566B">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w:t>
      </w:r>
      <w:r>
        <w:rPr>
          <w:rFonts w:hint="default" w:ascii="Times New Roman" w:hAnsi="Times New Roman" w:eastAsia="仿宋_GB2312" w:cs="仿宋_GB2312"/>
          <w:b w:val="0"/>
          <w:bCs w:val="0"/>
          <w:sz w:val="32"/>
          <w:szCs w:val="32"/>
          <w:highlight w:val="none"/>
          <w:lang w:val="en-US" w:eastAsia="zh-CN"/>
        </w:rPr>
        <w:t>提供7x24小时系统监测服务，对平台软件、数据、视频流、设备在线状态等进</w:t>
      </w:r>
      <w:r>
        <w:rPr>
          <w:rFonts w:hint="eastAsia" w:ascii="仿宋_GB2312" w:hAnsi="仿宋_GB2312" w:eastAsia="仿宋_GB2312" w:cs="仿宋_GB2312"/>
          <w:b w:val="0"/>
          <w:bCs w:val="0"/>
          <w:sz w:val="32"/>
          <w:szCs w:val="32"/>
          <w:highlight w:val="none"/>
          <w:lang w:val="en-US" w:eastAsia="zh-CN"/>
        </w:rPr>
        <w:t>行“定期+动态”</w:t>
      </w:r>
      <w:r>
        <w:rPr>
          <w:rFonts w:hint="default" w:ascii="Times New Roman" w:hAnsi="Times New Roman" w:eastAsia="仿宋_GB2312" w:cs="仿宋_GB2312"/>
          <w:b w:val="0"/>
          <w:bCs w:val="0"/>
          <w:sz w:val="32"/>
          <w:szCs w:val="32"/>
          <w:highlight w:val="none"/>
          <w:lang w:val="en-US" w:eastAsia="zh-CN"/>
        </w:rPr>
        <w:t>监测与分析，形成监测日志与报告。</w:t>
      </w:r>
    </w:p>
    <w:p w14:paraId="5A0E7539">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w:t>
      </w:r>
      <w:r>
        <w:rPr>
          <w:rFonts w:hint="default" w:ascii="Times New Roman" w:hAnsi="Times New Roman" w:eastAsia="仿宋_GB2312" w:cs="仿宋_GB2312"/>
          <w:b w:val="0"/>
          <w:bCs w:val="0"/>
          <w:sz w:val="32"/>
          <w:szCs w:val="32"/>
          <w:highlight w:val="none"/>
          <w:lang w:val="en-US" w:eastAsia="zh-CN"/>
        </w:rPr>
        <w:t>确保软硬件运行正常、网络链路稳定畅通、数据安全可靠，实现从被动响应到主动预防的运维模式转变。</w:t>
      </w:r>
    </w:p>
    <w:p w14:paraId="3390A5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afterAutospacing="0" w:line="56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（二）巡检保养</w:t>
      </w:r>
    </w:p>
    <w:p w14:paraId="60655E07">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w:t>
      </w:r>
      <w:r>
        <w:rPr>
          <w:rFonts w:hint="default" w:ascii="Times New Roman" w:hAnsi="Times New Roman" w:eastAsia="仿宋_GB2312" w:cs="仿宋_GB2312"/>
          <w:b w:val="0"/>
          <w:bCs w:val="0"/>
          <w:sz w:val="32"/>
          <w:szCs w:val="32"/>
          <w:highlight w:val="none"/>
          <w:lang w:val="en-US" w:eastAsia="zh-CN"/>
        </w:rPr>
        <w:t>制定并执行全面的巡检计划，对全区所有综治视联网点位（包括前端设备、终端、线路接入环境等）进行定期现场巡检与保养。</w:t>
      </w:r>
    </w:p>
    <w:p w14:paraId="7078B86E">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w:t>
      </w:r>
      <w:r>
        <w:rPr>
          <w:rFonts w:hint="default" w:ascii="Times New Roman" w:hAnsi="Times New Roman" w:eastAsia="仿宋_GB2312" w:cs="仿宋_GB2312"/>
          <w:b w:val="0"/>
          <w:bCs w:val="0"/>
          <w:sz w:val="32"/>
          <w:szCs w:val="32"/>
          <w:highlight w:val="none"/>
          <w:lang w:val="en-US" w:eastAsia="zh-CN"/>
        </w:rPr>
        <w:t>对核心机房内的交换机、服务器、存储、安全设备等关键基础设施进行定期健康检查、性能优化及预防性维护。</w:t>
      </w:r>
    </w:p>
    <w:p w14:paraId="57A14707">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w:t>
      </w:r>
      <w:r>
        <w:rPr>
          <w:rFonts w:hint="default" w:ascii="Times New Roman" w:hAnsi="Times New Roman" w:eastAsia="仿宋_GB2312" w:cs="仿宋_GB2312"/>
          <w:b w:val="0"/>
          <w:bCs w:val="0"/>
          <w:sz w:val="32"/>
          <w:szCs w:val="32"/>
          <w:highlight w:val="none"/>
          <w:lang w:val="en-US" w:eastAsia="zh-CN"/>
        </w:rPr>
        <w:t>建立完善的巡检、保养、故障处置闭环管理流程及电子化工作台账，确保过程可追溯、责任可落实。</w:t>
      </w:r>
    </w:p>
    <w:p w14:paraId="652A800B">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w:t>
      </w:r>
      <w:r>
        <w:rPr>
          <w:rFonts w:hint="default" w:ascii="Times New Roman" w:hAnsi="Times New Roman" w:eastAsia="仿宋_GB2312" w:cs="仿宋_GB2312"/>
          <w:b w:val="0"/>
          <w:bCs w:val="0"/>
          <w:sz w:val="32"/>
          <w:szCs w:val="32"/>
          <w:highlight w:val="none"/>
          <w:lang w:val="en-US" w:eastAsia="zh-CN"/>
        </w:rPr>
        <w:t>基于历史运维数据，进行故障分析与预测，识别易发故障点和高风险点位，提前储备关键备品备件及应急设备，形成保障预案。</w:t>
      </w:r>
    </w:p>
    <w:p w14:paraId="1929D9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afterAutospacing="0" w:line="56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（三）故障修复</w:t>
      </w:r>
    </w:p>
    <w:p w14:paraId="7FB64251">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硬件故障：指视频会议终端、摄像机、显示设备、音频设备、辅材等故障。接到报修后，应在30分钟内响应，3个工作日内完成维修或更换（因特殊配件采购导致的延误需提前说明）。修复后需提交包含故障原因、处理过程、预防措施的书面报告。</w:t>
      </w:r>
    </w:p>
    <w:p w14:paraId="2B33AC83">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2.软件故障：指视联网平台软件、操作系统、数据库、中间件等故障。接到报修后，应在10分钟内响应，48小时内解决。需提供故障处理报告，并根据需要进行必要的补丁更新、版本升级或配置优化。</w:t>
      </w:r>
    </w:p>
    <w:p w14:paraId="0C954B8A">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3.网络链路故障：指专线中断、网络设备故障等导致的连通性问题。接到报修后，应在10分钟内响应，并协调运营商在48小时内恢复，并提供故障分析及处置报告。</w:t>
      </w:r>
    </w:p>
    <w:p w14:paraId="2AF88017">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仿宋_GB2312"/>
          <w:b w:val="0"/>
          <w:bCs w:val="0"/>
          <w:strike w:val="0"/>
          <w:dstrike w:val="0"/>
          <w:sz w:val="32"/>
          <w:szCs w:val="32"/>
          <w:highlight w:val="none"/>
          <w:lang w:val="en-US"/>
        </w:rPr>
      </w:pPr>
      <w:r>
        <w:rPr>
          <w:rFonts w:hint="eastAsia" w:ascii="Times New Roman" w:hAnsi="Times New Roman" w:eastAsia="仿宋_GB2312" w:cs="仿宋_GB2312"/>
          <w:b w:val="0"/>
          <w:bCs w:val="0"/>
          <w:sz w:val="32"/>
          <w:szCs w:val="32"/>
          <w:highlight w:val="none"/>
          <w:lang w:val="en-US" w:eastAsia="zh-CN"/>
        </w:rPr>
        <w:t>4.在线上调度或线下</w:t>
      </w:r>
      <w:r>
        <w:rPr>
          <w:rFonts w:hint="eastAsia" w:ascii="Times New Roman" w:hAnsi="Times New Roman" w:eastAsia="仿宋_GB2312" w:cs="仿宋_GB2312"/>
          <w:b w:val="0"/>
          <w:bCs w:val="0"/>
          <w:sz w:val="32"/>
          <w:szCs w:val="32"/>
          <w:highlight w:val="none"/>
          <w:lang w:eastAsia="zh-CN"/>
        </w:rPr>
        <w:t>巡检中发现故障，应</w:t>
      </w:r>
      <w:r>
        <w:rPr>
          <w:rFonts w:hint="eastAsia" w:ascii="Times New Roman" w:hAnsi="Times New Roman" w:eastAsia="仿宋_GB2312" w:cs="仿宋_GB2312"/>
          <w:b w:val="0"/>
          <w:bCs w:val="0"/>
          <w:sz w:val="32"/>
          <w:szCs w:val="32"/>
          <w:highlight w:val="none"/>
          <w:lang w:val="en-US" w:eastAsia="zh-CN"/>
        </w:rPr>
        <w:t>按照相应的故障及时进行处置</w:t>
      </w:r>
      <w:r>
        <w:rPr>
          <w:rFonts w:hint="eastAsia" w:ascii="Times New Roman" w:hAnsi="Times New Roman" w:eastAsia="仿宋_GB2312" w:cs="仿宋_GB2312"/>
          <w:b w:val="0"/>
          <w:bCs w:val="0"/>
          <w:sz w:val="32"/>
          <w:szCs w:val="32"/>
          <w:highlight w:val="none"/>
          <w:lang w:eastAsia="zh-CN"/>
        </w:rPr>
        <w:t>，确保各点位</w:t>
      </w:r>
      <w:r>
        <w:rPr>
          <w:rFonts w:hint="eastAsia" w:ascii="Times New Roman" w:hAnsi="Times New Roman" w:eastAsia="仿宋_GB2312" w:cs="仿宋_GB2312"/>
          <w:b w:val="0"/>
          <w:bCs w:val="0"/>
          <w:sz w:val="32"/>
          <w:szCs w:val="32"/>
          <w:highlight w:val="none"/>
          <w:lang w:val="en-US" w:eastAsia="zh-CN"/>
        </w:rPr>
        <w:t>正常使用。</w:t>
      </w:r>
    </w:p>
    <w:p w14:paraId="009482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afterAutospacing="0" w:line="56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（四）会议保障</w:t>
      </w:r>
    </w:p>
    <w:p w14:paraId="47D2D40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提供常态化会议技术保障，安排</w:t>
      </w:r>
      <w:r>
        <w:rPr>
          <w:rFonts w:hint="eastAsia" w:eastAsia="仿宋_GB2312" w:cs="仿宋_GB2312"/>
          <w:color w:val="auto"/>
          <w:sz w:val="32"/>
          <w:szCs w:val="32"/>
          <w:highlight w:val="none"/>
          <w:lang w:val="en-US" w:eastAsia="zh-CN"/>
        </w:rPr>
        <w:t>视联动力厂家</w:t>
      </w:r>
      <w:r>
        <w:rPr>
          <w:rFonts w:hint="eastAsia" w:ascii="Times New Roman" w:hAnsi="Times New Roman" w:eastAsia="仿宋_GB2312" w:cs="仿宋_GB2312"/>
          <w:color w:val="auto"/>
          <w:sz w:val="32"/>
          <w:szCs w:val="32"/>
          <w:highlight w:val="none"/>
          <w:lang w:val="en-US" w:eastAsia="zh-CN"/>
        </w:rPr>
        <w:t>认证工程师在管委会指定地点进行驻场保障，负责日常会议联调、会议期间技术值守及应急处理。</w:t>
      </w:r>
    </w:p>
    <w:p w14:paraId="1D67F3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en-US" w:eastAsia="zh-CN"/>
        </w:rPr>
        <w:t>在重大会议、重要活动期间，需启动高级别保障预案，除驻场工程师外，额外增派不少于2名经验丰富的技术保障人员，并提前进行全网巡检、压力测试和预案演练，确保万无一失。</w:t>
      </w:r>
    </w:p>
    <w:p w14:paraId="1974DB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afterAutospacing="0" w:line="56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（五）应用培训</w:t>
      </w:r>
    </w:p>
    <w:p w14:paraId="65F3F84B">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根据用户实际需求，为区级部门、街道、村（社区）的操作人员、管理人员提供系统操作、日常维护、简单故障排查等培训并在系统重大升级或新功能上线后及时提供专项培训，提供培训教材、操作手册及现场指导。</w:t>
      </w:r>
    </w:p>
    <w:p w14:paraId="55CF93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afterAutospacing="0" w:line="56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（六）专线链路</w:t>
      </w:r>
    </w:p>
    <w:p w14:paraId="433D6585">
      <w:pPr>
        <w:keepNext w:val="0"/>
        <w:keepLines w:val="0"/>
        <w:pageBreakBefore w:val="0"/>
        <w:widowControl w:val="0"/>
        <w:numPr>
          <w:ilvl w:val="0"/>
          <w:numId w:val="0"/>
        </w:numPr>
        <w:suppressLineNumbers w:val="0"/>
        <w:kinsoku/>
        <w:wordWrap w:val="0"/>
        <w:overflowPunct w:val="0"/>
        <w:topLinePunct w:val="0"/>
        <w:autoSpaceDE/>
        <w:autoSpaceDN/>
        <w:bidi w:val="0"/>
        <w:adjustRightInd/>
        <w:spacing w:beforeAutospacing="0" w:afterAutospacing="0" w:line="560" w:lineRule="exact"/>
        <w:ind w:left="0" w:leftChars="0" w:firstLine="640" w:firstLineChars="200"/>
        <w:rPr>
          <w:rFonts w:hint="eastAsia" w:ascii="Times New Roman" w:hAnsi="Times New Roman" w:eastAsia="仿宋_GB2312" w:cs="仿宋_GB2312"/>
          <w:b w:val="0"/>
          <w:bCs w:val="0"/>
          <w:kern w:val="0"/>
          <w:sz w:val="32"/>
          <w:szCs w:val="32"/>
          <w:highlight w:val="none"/>
          <w:lang w:val="en-US" w:eastAsia="zh-CN" w:bidi="ar-SA"/>
        </w:rPr>
      </w:pPr>
      <w:r>
        <w:rPr>
          <w:rFonts w:hint="eastAsia" w:ascii="Times New Roman" w:hAnsi="Times New Roman" w:eastAsia="仿宋_GB2312" w:cs="仿宋_GB2312"/>
          <w:b w:val="0"/>
          <w:bCs w:val="0"/>
          <w:kern w:val="0"/>
          <w:sz w:val="32"/>
          <w:szCs w:val="32"/>
          <w:highlight w:val="none"/>
          <w:lang w:val="en-US" w:eastAsia="zh-CN" w:bidi="ar-SA"/>
        </w:rPr>
        <w:t>高新区综治视联网信息系统共有</w:t>
      </w:r>
      <w:r>
        <w:rPr>
          <w:rFonts w:hint="eastAsia" w:eastAsia="仿宋_GB2312" w:cs="仿宋_GB2312"/>
          <w:b w:val="0"/>
          <w:bCs w:val="0"/>
          <w:kern w:val="0"/>
          <w:sz w:val="32"/>
          <w:szCs w:val="32"/>
          <w:highlight w:val="none"/>
          <w:lang w:val="en-US" w:eastAsia="zh-CN" w:bidi="ar-SA"/>
        </w:rPr>
        <w:t>184</w:t>
      </w:r>
      <w:r>
        <w:rPr>
          <w:rFonts w:hint="eastAsia" w:ascii="Times New Roman" w:hAnsi="Times New Roman" w:eastAsia="仿宋_GB2312" w:cs="仿宋_GB2312"/>
          <w:b w:val="0"/>
          <w:bCs w:val="0"/>
          <w:kern w:val="0"/>
          <w:sz w:val="32"/>
          <w:szCs w:val="32"/>
          <w:highlight w:val="none"/>
          <w:lang w:val="en-US" w:eastAsia="zh-CN" w:bidi="ar-SA"/>
        </w:rPr>
        <w:t>条链路，其中广电链路采用独立光纤形式组网</w:t>
      </w:r>
      <w:r>
        <w:rPr>
          <w:rFonts w:hint="eastAsia" w:eastAsia="仿宋_GB2312" w:cs="仿宋_GB2312"/>
          <w:b w:val="0"/>
          <w:bCs w:val="0"/>
          <w:kern w:val="0"/>
          <w:sz w:val="32"/>
          <w:szCs w:val="32"/>
          <w:highlight w:val="none"/>
          <w:lang w:val="en-US" w:eastAsia="zh-CN" w:bidi="ar-SA"/>
        </w:rPr>
        <w:t>91</w:t>
      </w:r>
      <w:r>
        <w:rPr>
          <w:rFonts w:hint="eastAsia" w:ascii="Times New Roman" w:hAnsi="Times New Roman" w:eastAsia="仿宋_GB2312" w:cs="仿宋_GB2312"/>
          <w:b w:val="0"/>
          <w:bCs w:val="0"/>
          <w:kern w:val="0"/>
          <w:sz w:val="32"/>
          <w:szCs w:val="32"/>
          <w:highlight w:val="none"/>
          <w:lang w:val="en-US" w:eastAsia="zh-CN" w:bidi="ar-SA"/>
        </w:rPr>
        <w:t>条，电信链路采用宽带+SDWAN形式组网</w:t>
      </w:r>
      <w:r>
        <w:rPr>
          <w:rFonts w:hint="eastAsia" w:eastAsia="仿宋_GB2312" w:cs="仿宋_GB2312"/>
          <w:b w:val="0"/>
          <w:bCs w:val="0"/>
          <w:kern w:val="0"/>
          <w:sz w:val="32"/>
          <w:szCs w:val="32"/>
          <w:highlight w:val="none"/>
          <w:lang w:val="en-US" w:eastAsia="zh-CN" w:bidi="ar-SA"/>
        </w:rPr>
        <w:t>85</w:t>
      </w:r>
      <w:r>
        <w:rPr>
          <w:rFonts w:hint="eastAsia" w:ascii="Times New Roman" w:hAnsi="Times New Roman" w:eastAsia="仿宋_GB2312" w:cs="仿宋_GB2312"/>
          <w:b w:val="0"/>
          <w:bCs w:val="0"/>
          <w:kern w:val="0"/>
          <w:sz w:val="32"/>
          <w:szCs w:val="32"/>
          <w:highlight w:val="none"/>
          <w:lang w:val="en-US" w:eastAsia="zh-CN" w:bidi="ar-SA"/>
        </w:rPr>
        <w:t>条，移动链路采用宽带+SDWAN形式组网</w:t>
      </w:r>
      <w:r>
        <w:rPr>
          <w:rFonts w:hint="eastAsia" w:eastAsia="仿宋_GB2312" w:cs="仿宋_GB2312"/>
          <w:b w:val="0"/>
          <w:bCs w:val="0"/>
          <w:kern w:val="0"/>
          <w:sz w:val="32"/>
          <w:szCs w:val="32"/>
          <w:highlight w:val="none"/>
          <w:lang w:val="en-US" w:eastAsia="zh-CN" w:bidi="ar-SA"/>
        </w:rPr>
        <w:t>7</w:t>
      </w:r>
      <w:r>
        <w:rPr>
          <w:rFonts w:hint="eastAsia" w:ascii="Times New Roman" w:hAnsi="Times New Roman" w:eastAsia="仿宋_GB2312" w:cs="仿宋_GB2312"/>
          <w:b w:val="0"/>
          <w:bCs w:val="0"/>
          <w:kern w:val="0"/>
          <w:sz w:val="32"/>
          <w:szCs w:val="32"/>
          <w:highlight w:val="none"/>
          <w:lang w:val="en-US" w:eastAsia="zh-CN" w:bidi="ar-SA"/>
        </w:rPr>
        <w:t>条；无人机链路采用广电独立光纤+4G模块形式组网</w:t>
      </w:r>
      <w:r>
        <w:rPr>
          <w:rFonts w:hint="eastAsia" w:eastAsia="仿宋_GB2312" w:cs="仿宋_GB2312"/>
          <w:b w:val="0"/>
          <w:bCs w:val="0"/>
          <w:kern w:val="0"/>
          <w:sz w:val="32"/>
          <w:szCs w:val="32"/>
          <w:highlight w:val="none"/>
          <w:lang w:val="en-US" w:eastAsia="zh-CN" w:bidi="ar-SA"/>
        </w:rPr>
        <w:t>1</w:t>
      </w:r>
      <w:r>
        <w:rPr>
          <w:rFonts w:hint="eastAsia" w:ascii="Times New Roman" w:hAnsi="Times New Roman" w:eastAsia="仿宋_GB2312" w:cs="仿宋_GB2312"/>
          <w:b w:val="0"/>
          <w:bCs w:val="0"/>
          <w:kern w:val="0"/>
          <w:sz w:val="32"/>
          <w:szCs w:val="32"/>
          <w:highlight w:val="none"/>
          <w:lang w:val="en-US" w:eastAsia="zh-CN" w:bidi="ar-SA"/>
        </w:rPr>
        <w:t>条（详见附件1）。</w:t>
      </w:r>
    </w:p>
    <w:p w14:paraId="69BFB564">
      <w:pPr>
        <w:keepNext w:val="0"/>
        <w:keepLines w:val="0"/>
        <w:pageBreakBefore w:val="0"/>
        <w:widowControl w:val="0"/>
        <w:numPr>
          <w:ilvl w:val="0"/>
          <w:numId w:val="0"/>
        </w:numPr>
        <w:suppressLineNumbers w:val="0"/>
        <w:kinsoku/>
        <w:wordWrap w:val="0"/>
        <w:overflowPunct w:val="0"/>
        <w:topLinePunct w:val="0"/>
        <w:autoSpaceDE/>
        <w:autoSpaceDN/>
        <w:bidi w:val="0"/>
        <w:adjustRightInd/>
        <w:spacing w:beforeAutospacing="0" w:afterAutospacing="0" w:line="560" w:lineRule="exact"/>
        <w:ind w:left="0" w:leftChars="0" w:firstLine="640" w:firstLineChars="200"/>
        <w:rPr>
          <w:rFonts w:hint="eastAsia" w:ascii="Times New Roman" w:hAnsi="Times New Roman" w:eastAsia="仿宋_GB2312" w:cs="仿宋_GB2312"/>
          <w:b w:val="0"/>
          <w:bCs w:val="0"/>
          <w:kern w:val="0"/>
          <w:sz w:val="32"/>
          <w:szCs w:val="32"/>
          <w:highlight w:val="none"/>
          <w:lang w:val="en-US" w:eastAsia="zh-CN" w:bidi="ar-SA"/>
        </w:rPr>
      </w:pPr>
      <w:r>
        <w:rPr>
          <w:rFonts w:hint="eastAsia" w:ascii="Times New Roman" w:hAnsi="Times New Roman" w:eastAsia="仿宋_GB2312" w:cs="仿宋_GB2312"/>
          <w:b w:val="0"/>
          <w:bCs w:val="0"/>
          <w:kern w:val="0"/>
          <w:sz w:val="32"/>
          <w:szCs w:val="32"/>
          <w:highlight w:val="none"/>
          <w:lang w:val="en-US" w:eastAsia="zh-CN" w:bidi="ar-SA"/>
        </w:rPr>
        <w:t>服务商需负责所有链路的</w:t>
      </w:r>
      <w:r>
        <w:rPr>
          <w:rFonts w:hint="default" w:ascii="Times New Roman" w:hAnsi="Times New Roman" w:eastAsia="仿宋_GB2312" w:cs="仿宋_GB2312"/>
          <w:b w:val="0"/>
          <w:bCs w:val="0"/>
          <w:kern w:val="0"/>
          <w:sz w:val="32"/>
          <w:szCs w:val="32"/>
          <w:highlight w:val="none"/>
          <w:lang w:val="en-US" w:eastAsia="zh-CN" w:bidi="ar-SA"/>
        </w:rPr>
        <w:t>日常监控、质量评估、费用代缴及与运营商协调。</w:t>
      </w:r>
      <w:r>
        <w:rPr>
          <w:rFonts w:hint="eastAsia" w:ascii="Times New Roman" w:hAnsi="Times New Roman" w:eastAsia="仿宋_GB2312" w:cs="仿宋_GB2312"/>
          <w:b w:val="0"/>
          <w:bCs w:val="0"/>
          <w:kern w:val="0"/>
          <w:sz w:val="32"/>
          <w:szCs w:val="32"/>
          <w:highlight w:val="none"/>
          <w:lang w:val="en-US" w:eastAsia="zh-CN" w:bidi="ar-SA"/>
        </w:rPr>
        <w:t>确保链路按时续费、稳定可用。发生链路中断或质量下降时，须立即协调相应运营商（广电、电信、移动等）排查恢复，并监督其服务水平。</w:t>
      </w:r>
    </w:p>
    <w:bookmarkEnd w:id="0"/>
    <w:p w14:paraId="173BA87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line="560" w:lineRule="exact"/>
        <w:ind w:firstLine="640" w:firstLineChars="200"/>
        <w:jc w:val="both"/>
        <w:textAlignment w:val="baseline"/>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二、服务要求</w:t>
      </w:r>
    </w:p>
    <w:p w14:paraId="77C3D9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afterAutospacing="0" w:line="56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（一）人员配备</w:t>
      </w:r>
    </w:p>
    <w:p w14:paraId="36FFAA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line="560" w:lineRule="exact"/>
        <w:ind w:firstLine="640" w:firstLineChars="200"/>
        <w:jc w:val="both"/>
        <w:textAlignment w:val="baseline"/>
        <w:rPr>
          <w:rFonts w:hint="eastAsia" w:ascii="Times New Roman" w:hAnsi="Times New Roman" w:eastAsia="仿宋_GB2312" w:cs="仿宋_GB2312"/>
          <w:b w:val="0"/>
          <w:bCs w:val="0"/>
          <w:kern w:val="0"/>
          <w:sz w:val="32"/>
          <w:szCs w:val="32"/>
          <w:highlight w:val="none"/>
          <w:lang w:val="en-US" w:eastAsia="zh-CN" w:bidi="ar-SA"/>
        </w:rPr>
      </w:pPr>
      <w:r>
        <w:rPr>
          <w:rFonts w:hint="eastAsia" w:ascii="Times New Roman" w:hAnsi="Times New Roman" w:eastAsia="仿宋_GB2312" w:cs="仿宋_GB2312"/>
          <w:b w:val="0"/>
          <w:bCs w:val="0"/>
          <w:kern w:val="0"/>
          <w:sz w:val="32"/>
          <w:szCs w:val="32"/>
          <w:highlight w:val="none"/>
          <w:lang w:val="en-US" w:eastAsia="zh-CN" w:bidi="ar-SA"/>
        </w:rPr>
        <w:t>1.须组建专属服务团队，配置如下：</w:t>
      </w:r>
    </w:p>
    <w:p w14:paraId="777E596B">
      <w:pPr>
        <w:pStyle w:val="2"/>
        <w:keepNext w:val="0"/>
        <w:keepLines w:val="0"/>
        <w:pageBreakBefore w:val="0"/>
        <w:widowControl w:val="0"/>
        <w:kinsoku/>
        <w:wordWrap w:val="0"/>
        <w:overflowPunct w:val="0"/>
        <w:topLinePunct w:val="0"/>
        <w:autoSpaceDE/>
        <w:autoSpaceDN/>
        <w:bidi w:val="0"/>
        <w:adjustRightInd/>
        <w:spacing w:after="0" w:line="560" w:lineRule="exact"/>
        <w:ind w:firstLine="640" w:firstLineChars="200"/>
        <w:rPr>
          <w:rFonts w:hint="eastAsia" w:ascii="Times New Roman" w:hAnsi="Times New Roman" w:eastAsia="仿宋_GB2312" w:cs="仿宋_GB2312"/>
          <w:b w:val="0"/>
          <w:bCs w:val="0"/>
          <w:kern w:val="0"/>
          <w:sz w:val="32"/>
          <w:szCs w:val="32"/>
          <w:highlight w:val="none"/>
          <w:lang w:val="en-US" w:eastAsia="zh-CN" w:bidi="ar-SA"/>
        </w:rPr>
      </w:pPr>
      <w:r>
        <w:rPr>
          <w:rFonts w:hint="eastAsia" w:ascii="Times New Roman" w:hAnsi="Times New Roman" w:eastAsia="仿宋_GB2312" w:cs="仿宋_GB2312"/>
          <w:b w:val="0"/>
          <w:bCs w:val="0"/>
          <w:kern w:val="0"/>
          <w:sz w:val="32"/>
          <w:szCs w:val="32"/>
          <w:highlight w:val="none"/>
          <w:lang w:val="en-US" w:eastAsia="zh-CN" w:bidi="ar-SA"/>
        </w:rPr>
        <w:t>常驻人员：具备视联网原厂认证资质的工程师1名，常驻管委会提供现场服务</w:t>
      </w:r>
      <w:r>
        <w:rPr>
          <w:rFonts w:hint="eastAsia" w:eastAsia="仿宋_GB2312" w:cs="仿宋_GB2312"/>
          <w:b w:val="0"/>
          <w:bCs w:val="0"/>
          <w:kern w:val="0"/>
          <w:sz w:val="32"/>
          <w:szCs w:val="32"/>
          <w:highlight w:val="none"/>
          <w:lang w:val="en-US" w:eastAsia="zh-CN" w:bidi="ar-SA"/>
        </w:rPr>
        <w:t>；</w:t>
      </w:r>
    </w:p>
    <w:p w14:paraId="36E3B136">
      <w:pPr>
        <w:keepNext w:val="0"/>
        <w:keepLines w:val="0"/>
        <w:pageBreakBefore w:val="0"/>
        <w:widowControl w:val="0"/>
        <w:kinsoku/>
        <w:wordWrap w:val="0"/>
        <w:overflowPunct w:val="0"/>
        <w:topLinePunct w:val="0"/>
        <w:autoSpaceDE/>
        <w:autoSpaceDN/>
        <w:bidi w:val="0"/>
        <w:adjustRightInd/>
        <w:spacing w:line="560" w:lineRule="exact"/>
        <w:ind w:firstLine="640" w:firstLineChars="200"/>
        <w:rPr>
          <w:rFonts w:hint="eastAsia" w:ascii="Times New Roman" w:hAnsi="Times New Roman" w:eastAsia="仿宋_GB2312" w:cs="仿宋_GB2312"/>
          <w:b w:val="0"/>
          <w:bCs w:val="0"/>
          <w:kern w:val="0"/>
          <w:sz w:val="32"/>
          <w:szCs w:val="32"/>
          <w:highlight w:val="none"/>
          <w:lang w:val="en-US" w:eastAsia="zh-CN" w:bidi="ar-SA"/>
        </w:rPr>
      </w:pPr>
      <w:r>
        <w:rPr>
          <w:rFonts w:hint="eastAsia" w:ascii="Times New Roman" w:hAnsi="Times New Roman" w:eastAsia="仿宋_GB2312" w:cs="仿宋_GB2312"/>
          <w:b w:val="0"/>
          <w:bCs w:val="0"/>
          <w:kern w:val="0"/>
          <w:sz w:val="32"/>
          <w:szCs w:val="32"/>
          <w:highlight w:val="none"/>
          <w:lang w:val="en-US" w:eastAsia="zh-CN" w:bidi="ar-SA"/>
        </w:rPr>
        <w:t>项目技术员：运维服务商自有技术人员至少2名，负责日常巡检、故障处理等</w:t>
      </w:r>
      <w:r>
        <w:rPr>
          <w:rFonts w:hint="eastAsia" w:eastAsia="仿宋_GB2312" w:cs="仿宋_GB2312"/>
          <w:b w:val="0"/>
          <w:bCs w:val="0"/>
          <w:kern w:val="0"/>
          <w:sz w:val="32"/>
          <w:szCs w:val="32"/>
          <w:highlight w:val="none"/>
          <w:lang w:val="en-US" w:eastAsia="zh-CN" w:bidi="ar-SA"/>
        </w:rPr>
        <w:t>；</w:t>
      </w:r>
    </w:p>
    <w:p w14:paraId="00F9ECC4">
      <w:pPr>
        <w:keepNext w:val="0"/>
        <w:keepLines w:val="0"/>
        <w:pageBreakBefore w:val="0"/>
        <w:widowControl w:val="0"/>
        <w:kinsoku/>
        <w:wordWrap w:val="0"/>
        <w:overflowPunct w:val="0"/>
        <w:topLinePunct w:val="0"/>
        <w:autoSpaceDE/>
        <w:autoSpaceDN/>
        <w:bidi w:val="0"/>
        <w:adjustRightInd/>
        <w:spacing w:line="560" w:lineRule="exact"/>
        <w:ind w:firstLine="640" w:firstLineChars="200"/>
        <w:rPr>
          <w:rFonts w:hint="eastAsia" w:ascii="Times New Roman" w:hAnsi="Times New Roman" w:eastAsia="仿宋_GB2312" w:cs="仿宋_GB2312"/>
          <w:b w:val="0"/>
          <w:bCs w:val="0"/>
          <w:kern w:val="0"/>
          <w:sz w:val="32"/>
          <w:szCs w:val="32"/>
          <w:highlight w:val="none"/>
          <w:lang w:val="en-US" w:eastAsia="zh-CN" w:bidi="ar-SA"/>
        </w:rPr>
      </w:pPr>
      <w:r>
        <w:rPr>
          <w:rFonts w:hint="eastAsia" w:ascii="Times New Roman" w:hAnsi="Times New Roman" w:eastAsia="仿宋_GB2312" w:cs="仿宋_GB2312"/>
          <w:b w:val="0"/>
          <w:bCs w:val="0"/>
          <w:kern w:val="0"/>
          <w:sz w:val="32"/>
          <w:szCs w:val="32"/>
          <w:highlight w:val="none"/>
          <w:lang w:val="en-US" w:eastAsia="zh-CN" w:bidi="ar-SA"/>
        </w:rPr>
        <w:t>热备人员：1-2名，在常驻人员缺席或重大保障时能及时补充。</w:t>
      </w:r>
    </w:p>
    <w:p w14:paraId="58368B4C">
      <w:pPr>
        <w:keepNext w:val="0"/>
        <w:keepLines w:val="0"/>
        <w:pageBreakBefore w:val="0"/>
        <w:widowControl w:val="0"/>
        <w:kinsoku/>
        <w:wordWrap w:val="0"/>
        <w:overflowPunct w:val="0"/>
        <w:topLinePunct w:val="0"/>
        <w:autoSpaceDE/>
        <w:autoSpaceDN/>
        <w:bidi w:val="0"/>
        <w:adjustRightInd/>
        <w:spacing w:line="560" w:lineRule="exact"/>
        <w:ind w:firstLine="640" w:firstLineChars="200"/>
        <w:rPr>
          <w:rFonts w:hint="default" w:ascii="Times New Roman" w:hAnsi="Times New Roman" w:eastAsia="仿宋_GB2312" w:cs="仿宋_GB2312"/>
          <w:b w:val="0"/>
          <w:bCs w:val="0"/>
          <w:kern w:val="0"/>
          <w:sz w:val="32"/>
          <w:szCs w:val="32"/>
          <w:highlight w:val="none"/>
          <w:lang w:val="en-US" w:eastAsia="zh-CN" w:bidi="ar-SA"/>
        </w:rPr>
      </w:pPr>
      <w:r>
        <w:rPr>
          <w:rFonts w:hint="eastAsia" w:eastAsia="仿宋_GB2312" w:cs="仿宋_GB2312"/>
          <w:b w:val="0"/>
          <w:bCs w:val="0"/>
          <w:kern w:val="0"/>
          <w:sz w:val="32"/>
          <w:szCs w:val="32"/>
          <w:highlight w:val="none"/>
          <w:lang w:val="en-US" w:eastAsia="zh-CN" w:bidi="ar-SA"/>
        </w:rPr>
        <w:t>2.所有人员须具备相关工作经验，提供相应资质证明，未经采购人同意不得随意更换</w:t>
      </w:r>
      <w:r>
        <w:rPr>
          <w:rFonts w:hint="eastAsia" w:ascii="Times New Roman" w:hAnsi="Times New Roman" w:eastAsia="仿宋_GB2312" w:cs="仿宋_GB2312"/>
          <w:b w:val="0"/>
          <w:bCs w:val="0"/>
          <w:kern w:val="0"/>
          <w:sz w:val="32"/>
          <w:szCs w:val="32"/>
          <w:highlight w:val="none"/>
          <w:lang w:val="en-US" w:eastAsia="zh-CN" w:bidi="ar-SA"/>
        </w:rPr>
        <w:t>。</w:t>
      </w:r>
    </w:p>
    <w:p w14:paraId="347CAA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line="560" w:lineRule="exact"/>
        <w:ind w:firstLine="640" w:firstLineChars="200"/>
        <w:jc w:val="both"/>
        <w:textAlignment w:val="baseline"/>
        <w:rPr>
          <w:rFonts w:hint="eastAsia" w:ascii="Times New Roman" w:hAnsi="Times New Roman" w:eastAsia="楷体" w:cs="楷体"/>
          <w:b w:val="0"/>
          <w:bCs w:val="0"/>
          <w:color w:val="auto"/>
          <w:sz w:val="32"/>
          <w:szCs w:val="32"/>
          <w:highlight w:val="none"/>
        </w:rPr>
      </w:pPr>
      <w:r>
        <w:rPr>
          <w:rFonts w:hint="eastAsia" w:ascii="Times New Roman" w:hAnsi="Times New Roman" w:eastAsia="楷体" w:cs="楷体"/>
          <w:b w:val="0"/>
          <w:bCs w:val="0"/>
          <w:color w:val="auto"/>
          <w:sz w:val="32"/>
          <w:szCs w:val="32"/>
          <w:highlight w:val="none"/>
        </w:rPr>
        <w:t>（</w:t>
      </w:r>
      <w:r>
        <w:rPr>
          <w:rFonts w:hint="eastAsia" w:ascii="Times New Roman" w:hAnsi="Times New Roman" w:eastAsia="楷体" w:cs="楷体"/>
          <w:b w:val="0"/>
          <w:bCs w:val="0"/>
          <w:color w:val="auto"/>
          <w:sz w:val="32"/>
          <w:szCs w:val="32"/>
          <w:highlight w:val="none"/>
          <w:lang w:val="en-US" w:eastAsia="zh-CN"/>
        </w:rPr>
        <w:t>二</w:t>
      </w:r>
      <w:r>
        <w:rPr>
          <w:rFonts w:hint="eastAsia" w:ascii="Times New Roman" w:hAnsi="Times New Roman" w:eastAsia="楷体" w:cs="楷体"/>
          <w:b w:val="0"/>
          <w:bCs w:val="0"/>
          <w:color w:val="auto"/>
          <w:sz w:val="32"/>
          <w:szCs w:val="32"/>
          <w:highlight w:val="none"/>
        </w:rPr>
        <w:t>）专线链路</w:t>
      </w:r>
    </w:p>
    <w:p w14:paraId="3BAC6765">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after="0" w:line="560" w:lineRule="exact"/>
        <w:ind w:firstLine="640" w:firstLineChars="200"/>
        <w:jc w:val="both"/>
        <w:textAlignment w:val="baseline"/>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联系通信运营商为</w:t>
      </w:r>
      <w:r>
        <w:rPr>
          <w:rFonts w:hint="eastAsia" w:eastAsia="仿宋_GB2312" w:cs="仿宋_GB2312"/>
          <w:color w:val="auto"/>
          <w:kern w:val="2"/>
          <w:sz w:val="32"/>
          <w:szCs w:val="32"/>
          <w:highlight w:val="none"/>
          <w:lang w:val="en-US" w:eastAsia="zh-CN" w:bidi="ar-SA"/>
        </w:rPr>
        <w:t>全区</w:t>
      </w:r>
      <w:r>
        <w:rPr>
          <w:rFonts w:hint="eastAsia" w:ascii="Times New Roman" w:hAnsi="Times New Roman" w:eastAsia="仿宋_GB2312" w:cs="仿宋_GB2312"/>
          <w:color w:val="auto"/>
          <w:kern w:val="2"/>
          <w:sz w:val="32"/>
          <w:szCs w:val="32"/>
          <w:highlight w:val="none"/>
          <w:lang w:val="en-US" w:eastAsia="zh-CN" w:bidi="ar-SA"/>
        </w:rPr>
        <w:t>各点位提供专线链路</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并</w:t>
      </w:r>
      <w:r>
        <w:rPr>
          <w:rFonts w:hint="eastAsia" w:eastAsia="仿宋_GB2312" w:cs="仿宋_GB2312"/>
          <w:color w:val="auto"/>
          <w:kern w:val="2"/>
          <w:sz w:val="32"/>
          <w:szCs w:val="32"/>
          <w:highlight w:val="none"/>
          <w:lang w:val="en-US" w:eastAsia="zh-CN" w:bidi="ar-SA"/>
        </w:rPr>
        <w:t>按时足额</w:t>
      </w:r>
      <w:r>
        <w:rPr>
          <w:rFonts w:hint="eastAsia" w:ascii="Times New Roman" w:hAnsi="Times New Roman" w:eastAsia="仿宋_GB2312" w:cs="仿宋_GB2312"/>
          <w:color w:val="auto"/>
          <w:kern w:val="2"/>
          <w:sz w:val="32"/>
          <w:szCs w:val="32"/>
          <w:highlight w:val="none"/>
          <w:lang w:val="en-US" w:eastAsia="zh-CN" w:bidi="ar-SA"/>
        </w:rPr>
        <w:t>缴纳链路使用费</w:t>
      </w:r>
      <w:r>
        <w:rPr>
          <w:rFonts w:hint="eastAsia" w:eastAsia="仿宋_GB2312" w:cs="仿宋_GB2312"/>
          <w:color w:val="auto"/>
          <w:kern w:val="2"/>
          <w:sz w:val="32"/>
          <w:szCs w:val="32"/>
          <w:highlight w:val="none"/>
          <w:lang w:val="en-US" w:eastAsia="zh-CN" w:bidi="ar-SA"/>
        </w:rPr>
        <w:t>；点位专线链路异常时，及时联系相关运营商恢复专线链路。</w:t>
      </w:r>
    </w:p>
    <w:p w14:paraId="08917B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line="560" w:lineRule="exact"/>
        <w:ind w:firstLine="640" w:firstLineChars="200"/>
        <w:jc w:val="both"/>
        <w:textAlignment w:val="baseline"/>
        <w:rPr>
          <w:rFonts w:hint="default" w:ascii="Times New Roman" w:hAnsi="Times New Roman" w:eastAsia="楷体" w:cs="楷体"/>
          <w:b w:val="0"/>
          <w:bCs w:val="0"/>
          <w:color w:val="auto"/>
          <w:sz w:val="32"/>
          <w:szCs w:val="32"/>
          <w:highlight w:val="none"/>
          <w:lang w:val="en-US" w:eastAsia="zh-CN"/>
        </w:rPr>
      </w:pPr>
      <w:r>
        <w:rPr>
          <w:rFonts w:hint="eastAsia" w:ascii="Times New Roman" w:hAnsi="Times New Roman" w:eastAsia="楷体" w:cs="楷体"/>
          <w:b w:val="0"/>
          <w:bCs w:val="0"/>
          <w:color w:val="auto"/>
          <w:sz w:val="32"/>
          <w:szCs w:val="32"/>
          <w:highlight w:val="none"/>
          <w:lang w:val="en-US" w:eastAsia="zh-CN"/>
        </w:rPr>
        <w:t>（三）设备维修</w:t>
      </w:r>
      <w:r>
        <w:rPr>
          <w:rFonts w:hint="eastAsia" w:eastAsia="楷体" w:cs="楷体"/>
          <w:b w:val="0"/>
          <w:bCs w:val="0"/>
          <w:color w:val="auto"/>
          <w:sz w:val="32"/>
          <w:szCs w:val="32"/>
          <w:highlight w:val="none"/>
          <w:lang w:val="en-US" w:eastAsia="zh-CN"/>
        </w:rPr>
        <w:t>与资产管理</w:t>
      </w:r>
    </w:p>
    <w:p w14:paraId="640DD2DB">
      <w:pPr>
        <w:keepNext w:val="0"/>
        <w:keepLines w:val="0"/>
        <w:pageBreakBefore w:val="0"/>
        <w:widowControl w:val="0"/>
        <w:kinsoku/>
        <w:wordWrap w:val="0"/>
        <w:overflowPunct w:val="0"/>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6"/>
          <w:highlight w:val="none"/>
          <w:lang w:val="en-US" w:eastAsia="zh-CN"/>
        </w:rPr>
      </w:pPr>
      <w:r>
        <w:rPr>
          <w:rFonts w:hint="default" w:ascii="Times New Roman" w:hAnsi="Times New Roman" w:eastAsia="仿宋_GB2312" w:cs="Times New Roman"/>
          <w:sz w:val="32"/>
          <w:szCs w:val="36"/>
          <w:highlight w:val="none"/>
          <w:lang w:val="en-US" w:eastAsia="zh-CN"/>
        </w:rPr>
        <w:t>1.负责服务范围内所有视联网设备的维修、更换（非人为损坏），建立设备资产档案，记录设备生命周期。</w:t>
      </w:r>
    </w:p>
    <w:p w14:paraId="6EB00F2E">
      <w:pPr>
        <w:keepNext w:val="0"/>
        <w:keepLines w:val="0"/>
        <w:pageBreakBefore w:val="0"/>
        <w:widowControl w:val="0"/>
        <w:kinsoku/>
        <w:wordWrap w:val="0"/>
        <w:overflowPunct w:val="0"/>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6"/>
          <w:highlight w:val="none"/>
          <w:lang w:val="en-US" w:eastAsia="zh-CN"/>
        </w:rPr>
      </w:pPr>
      <w:r>
        <w:rPr>
          <w:rFonts w:hint="default" w:ascii="Times New Roman" w:hAnsi="Times New Roman" w:eastAsia="仿宋_GB2312" w:cs="Times New Roman"/>
          <w:sz w:val="32"/>
          <w:szCs w:val="36"/>
          <w:highlight w:val="none"/>
          <w:lang w:val="en-US" w:eastAsia="zh-CN"/>
        </w:rPr>
        <w:t>2.对因盗窃、人为破坏等</w:t>
      </w:r>
      <w:r>
        <w:rPr>
          <w:rFonts w:hint="eastAsia" w:ascii="Times New Roman" w:hAnsi="Times New Roman" w:eastAsia="仿宋_GB2312" w:cs="Times New Roman"/>
          <w:sz w:val="32"/>
          <w:szCs w:val="36"/>
          <w:highlight w:val="none"/>
          <w:lang w:val="en-US" w:eastAsia="zh-CN"/>
        </w:rPr>
        <w:t>人为</w:t>
      </w:r>
      <w:r>
        <w:rPr>
          <w:rFonts w:hint="default" w:ascii="Times New Roman" w:hAnsi="Times New Roman" w:eastAsia="仿宋_GB2312" w:cs="Times New Roman"/>
          <w:sz w:val="32"/>
          <w:szCs w:val="36"/>
          <w:highlight w:val="none"/>
          <w:lang w:val="en-US" w:eastAsia="zh-CN"/>
        </w:rPr>
        <w:t>原因的设备丢失</w:t>
      </w:r>
      <w:r>
        <w:rPr>
          <w:rFonts w:hint="eastAsia" w:ascii="Times New Roman" w:hAnsi="Times New Roman" w:eastAsia="仿宋_GB2312" w:cs="Times New Roman"/>
          <w:sz w:val="32"/>
          <w:szCs w:val="36"/>
          <w:highlight w:val="none"/>
          <w:lang w:val="en-US" w:eastAsia="zh-CN"/>
        </w:rPr>
        <w:t>、损坏</w:t>
      </w:r>
      <w:r>
        <w:rPr>
          <w:rFonts w:hint="default" w:ascii="Times New Roman" w:hAnsi="Times New Roman" w:eastAsia="仿宋_GB2312" w:cs="Times New Roman"/>
          <w:sz w:val="32"/>
          <w:szCs w:val="36"/>
          <w:highlight w:val="none"/>
          <w:lang w:val="en-US" w:eastAsia="zh-CN"/>
        </w:rPr>
        <w:t>，负责协助追偿或按约定流程处理。</w:t>
      </w:r>
    </w:p>
    <w:p w14:paraId="54E884C3">
      <w:pPr>
        <w:keepNext w:val="0"/>
        <w:keepLines w:val="0"/>
        <w:pageBreakBefore w:val="0"/>
        <w:widowControl w:val="0"/>
        <w:kinsoku/>
        <w:wordWrap w:val="0"/>
        <w:overflowPunct w:val="0"/>
        <w:topLinePunct w:val="0"/>
        <w:autoSpaceDE/>
        <w:autoSpaceDN/>
        <w:bidi w:val="0"/>
        <w:adjustRightInd/>
        <w:spacing w:line="560" w:lineRule="exact"/>
        <w:ind w:firstLine="640" w:firstLineChars="200"/>
        <w:rPr>
          <w:rFonts w:hint="eastAsia" w:ascii="仿宋_GB2312" w:hAnsi="仿宋_GB2312" w:eastAsia="仿宋_GB2312" w:cs="仿宋_GB2312"/>
          <w:sz w:val="32"/>
          <w:szCs w:val="36"/>
          <w:highlight w:val="none"/>
          <w:lang w:val="en-US" w:eastAsia="zh-CN"/>
        </w:rPr>
      </w:pPr>
      <w:r>
        <w:rPr>
          <w:rFonts w:hint="default" w:ascii="Times New Roman" w:hAnsi="Times New Roman" w:eastAsia="仿宋_GB2312" w:cs="Times New Roman"/>
          <w:sz w:val="32"/>
          <w:szCs w:val="36"/>
          <w:highlight w:val="none"/>
          <w:lang w:val="en-US" w:eastAsia="zh-CN"/>
        </w:rPr>
        <w:t>3.确保所有点位设备齐全、功能完好。</w:t>
      </w:r>
    </w:p>
    <w:p w14:paraId="4F81943E">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after="0" w:afterAutospacing="0" w:line="560" w:lineRule="exact"/>
        <w:ind w:firstLine="640" w:firstLineChars="200"/>
        <w:textAlignment w:val="baseline"/>
        <w:rPr>
          <w:rFonts w:hint="default" w:ascii="Times New Roman" w:hAnsi="Times New Roman" w:eastAsia="楷体" w:cs="楷体"/>
          <w:b w:val="0"/>
          <w:bCs w:val="0"/>
          <w:color w:val="auto"/>
          <w:kern w:val="2"/>
          <w:sz w:val="32"/>
          <w:szCs w:val="32"/>
          <w:highlight w:val="none"/>
          <w:lang w:val="en-US" w:eastAsia="zh-CN" w:bidi="ar-SA"/>
        </w:rPr>
      </w:pPr>
      <w:r>
        <w:rPr>
          <w:rFonts w:hint="eastAsia" w:ascii="Times New Roman" w:hAnsi="Times New Roman" w:eastAsia="楷体" w:cs="楷体"/>
          <w:b w:val="0"/>
          <w:bCs w:val="0"/>
          <w:color w:val="auto"/>
          <w:kern w:val="2"/>
          <w:sz w:val="32"/>
          <w:szCs w:val="32"/>
          <w:highlight w:val="none"/>
          <w:lang w:val="en-US" w:eastAsia="zh-CN" w:bidi="ar-SA"/>
        </w:rPr>
        <w:t>（四）网络安全及应急处突</w:t>
      </w:r>
    </w:p>
    <w:p w14:paraId="3F9CFF8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line="560" w:lineRule="exact"/>
        <w:ind w:firstLine="640" w:firstLineChars="200"/>
        <w:textAlignment w:val="baseline"/>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将网络安全作为运维核心内容，遵守国家网络安全法律法规，保障系统免受攻击、入侵和数据泄露。</w:t>
      </w:r>
    </w:p>
    <w:p w14:paraId="33283A5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line="560" w:lineRule="exact"/>
        <w:ind w:firstLine="640" w:firstLineChars="200"/>
        <w:textAlignment w:val="baseline"/>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制定并定期更新网络安全事件应急预案和视频会议系统专项应急保障预案。</w:t>
      </w:r>
    </w:p>
    <w:p w14:paraId="136FCDE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line="560" w:lineRule="exact"/>
        <w:ind w:firstLine="640" w:firstLineChars="200"/>
        <w:textAlignment w:val="baseline"/>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发生安全事件或突发故障时，能迅速启动应急预案，最大限度降低影响</w:t>
      </w:r>
      <w:r>
        <w:rPr>
          <w:rFonts w:hint="eastAsia" w:eastAsia="仿宋_GB2312" w:cs="仿宋_GB2312"/>
          <w:color w:val="auto"/>
          <w:kern w:val="2"/>
          <w:sz w:val="32"/>
          <w:szCs w:val="32"/>
          <w:highlight w:val="none"/>
          <w:lang w:val="en-US" w:eastAsia="zh-CN" w:bidi="ar-SA"/>
        </w:rPr>
        <w:t>，确保会议系统正常使用</w:t>
      </w:r>
      <w:r>
        <w:rPr>
          <w:rFonts w:hint="eastAsia" w:ascii="Times New Roman" w:hAnsi="Times New Roman" w:eastAsia="仿宋_GB2312" w:cs="仿宋_GB2312"/>
          <w:color w:val="auto"/>
          <w:kern w:val="2"/>
          <w:sz w:val="32"/>
          <w:szCs w:val="32"/>
          <w:highlight w:val="none"/>
          <w:lang w:val="en-US" w:eastAsia="zh-CN" w:bidi="ar-SA"/>
        </w:rPr>
        <w:t>。</w:t>
      </w:r>
    </w:p>
    <w:p w14:paraId="22EF7C1F">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pacing w:after="0" w:line="56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 w:cs="楷体"/>
          <w:b w:val="0"/>
          <w:bCs w:val="0"/>
          <w:color w:val="auto"/>
          <w:kern w:val="2"/>
          <w:sz w:val="32"/>
          <w:szCs w:val="32"/>
          <w:highlight w:val="none"/>
          <w:lang w:val="en-US" w:eastAsia="zh-CN" w:bidi="ar-SA"/>
        </w:rPr>
        <w:t>（五）费用</w:t>
      </w:r>
      <w:r>
        <w:rPr>
          <w:rFonts w:hint="eastAsia" w:eastAsia="楷体" w:cs="楷体"/>
          <w:b w:val="0"/>
          <w:bCs w:val="0"/>
          <w:color w:val="auto"/>
          <w:kern w:val="2"/>
          <w:sz w:val="32"/>
          <w:szCs w:val="32"/>
          <w:highlight w:val="none"/>
          <w:lang w:val="en-US" w:eastAsia="zh-CN" w:bidi="ar-SA"/>
        </w:rPr>
        <w:t>结算与调整机制</w:t>
      </w:r>
    </w:p>
    <w:p w14:paraId="5EB5CBC5">
      <w:pPr>
        <w:pStyle w:val="2"/>
        <w:keepNext w:val="0"/>
        <w:keepLines w:val="0"/>
        <w:pageBreakBefore w:val="0"/>
        <w:widowControl w:val="0"/>
        <w:kinsoku/>
        <w:wordWrap w:val="0"/>
        <w:overflowPunct w:val="0"/>
        <w:topLinePunct w:val="0"/>
        <w:autoSpaceDE/>
        <w:autoSpaceDN/>
        <w:bidi w:val="0"/>
        <w:adjustRightInd/>
        <w:spacing w:after="0" w:afterAutospacing="0" w:line="560" w:lineRule="exact"/>
        <w:ind w:firstLine="640" w:firstLineChars="200"/>
        <w:rPr>
          <w:rFonts w:hint="default" w:ascii="Times New Roman" w:hAnsi="Times New Roman" w:eastAsia="仿宋_GB2312" w:cs="Times New Roman"/>
          <w:sz w:val="32"/>
          <w:szCs w:val="36"/>
          <w:highlight w:val="none"/>
          <w:lang w:val="en-US" w:eastAsia="zh-CN"/>
        </w:rPr>
      </w:pPr>
      <w:r>
        <w:rPr>
          <w:rFonts w:hint="default" w:ascii="Times New Roman" w:hAnsi="Times New Roman" w:eastAsia="仿宋_GB2312" w:cs="Times New Roman"/>
          <w:sz w:val="32"/>
          <w:szCs w:val="36"/>
          <w:highlight w:val="none"/>
          <w:lang w:val="en-US" w:eastAsia="zh-CN"/>
        </w:rPr>
        <w:t>1.运维服务期内，如发生点位撤销、设备迁移、长期停用等情况，</w:t>
      </w:r>
      <w:bookmarkStart w:id="1" w:name="OLE_LINK3"/>
      <w:r>
        <w:rPr>
          <w:rFonts w:hint="default" w:ascii="Times New Roman" w:hAnsi="Times New Roman" w:eastAsia="仿宋_GB2312" w:cs="Times New Roman"/>
          <w:sz w:val="32"/>
          <w:szCs w:val="36"/>
          <w:highlight w:val="none"/>
          <w:lang w:val="en-US" w:eastAsia="zh-CN"/>
        </w:rPr>
        <w:t>服务商需在每次付款节点前，提供详细的《服务费用调整清单》，列明变更点位、设备及对应费用。</w:t>
      </w:r>
      <w:bookmarkEnd w:id="1"/>
    </w:p>
    <w:p w14:paraId="524EC071">
      <w:pPr>
        <w:keepNext w:val="0"/>
        <w:keepLines w:val="0"/>
        <w:pageBreakBefore w:val="0"/>
        <w:widowControl w:val="0"/>
        <w:kinsoku/>
        <w:wordWrap/>
        <w:overflowPunct/>
        <w:topLinePunct w:val="0"/>
        <w:autoSpaceDE/>
        <w:autoSpaceDN/>
        <w:bidi w:val="0"/>
        <w:adjustRightInd/>
        <w:snapToGrid/>
        <w:ind w:firstLine="640" w:firstLineChars="200"/>
        <w:textAlignment w:val="baseline"/>
        <w:rPr>
          <w:rFonts w:hint="default"/>
          <w:lang w:val="en-US" w:eastAsia="zh-CN"/>
        </w:rPr>
      </w:pPr>
      <w:r>
        <w:rPr>
          <w:rFonts w:hint="eastAsia" w:ascii="Times New Roman" w:hAnsi="Times New Roman" w:eastAsia="仿宋_GB2312" w:cs="Times New Roman"/>
          <w:sz w:val="32"/>
          <w:szCs w:val="36"/>
          <w:highlight w:val="none"/>
          <w:lang w:val="en-US" w:eastAsia="zh-CN"/>
        </w:rPr>
        <w:t>2.</w:t>
      </w:r>
      <w:r>
        <w:rPr>
          <w:rFonts w:hint="default" w:ascii="Times New Roman" w:hAnsi="Times New Roman" w:eastAsia="仿宋_GB2312" w:cs="Times New Roman"/>
          <w:sz w:val="32"/>
          <w:szCs w:val="36"/>
          <w:highlight w:val="none"/>
          <w:lang w:val="en-US" w:eastAsia="zh-CN"/>
        </w:rPr>
        <w:t>运维服务期内，</w:t>
      </w:r>
      <w:r>
        <w:rPr>
          <w:rFonts w:hint="eastAsia" w:eastAsia="仿宋_GB2312" w:cs="Times New Roman"/>
          <w:sz w:val="32"/>
          <w:szCs w:val="36"/>
          <w:highlight w:val="none"/>
          <w:lang w:val="en-US" w:eastAsia="zh-CN"/>
        </w:rPr>
        <w:t>如发生设备故障、损坏、维修等情况，</w:t>
      </w:r>
      <w:r>
        <w:rPr>
          <w:rFonts w:hint="default" w:ascii="Times New Roman" w:hAnsi="Times New Roman" w:eastAsia="仿宋_GB2312" w:cs="Times New Roman"/>
          <w:sz w:val="32"/>
          <w:szCs w:val="36"/>
          <w:highlight w:val="none"/>
          <w:lang w:val="en-US" w:eastAsia="zh-CN"/>
        </w:rPr>
        <w:t>服务商需在每次付款节点前，提供详细的《</w:t>
      </w:r>
      <w:r>
        <w:rPr>
          <w:rFonts w:hint="eastAsia" w:eastAsia="仿宋_GB2312" w:cs="Times New Roman"/>
          <w:sz w:val="32"/>
          <w:szCs w:val="36"/>
          <w:highlight w:val="none"/>
          <w:lang w:val="en-US" w:eastAsia="zh-CN"/>
        </w:rPr>
        <w:t>设备维修、更换</w:t>
      </w:r>
      <w:r>
        <w:rPr>
          <w:rFonts w:hint="default" w:ascii="Times New Roman" w:hAnsi="Times New Roman" w:eastAsia="仿宋_GB2312" w:cs="Times New Roman"/>
          <w:sz w:val="32"/>
          <w:szCs w:val="36"/>
          <w:highlight w:val="none"/>
          <w:lang w:val="en-US" w:eastAsia="zh-CN"/>
        </w:rPr>
        <w:t>费用</w:t>
      </w:r>
      <w:r>
        <w:rPr>
          <w:rFonts w:hint="eastAsia" w:eastAsia="仿宋_GB2312" w:cs="Times New Roman"/>
          <w:sz w:val="32"/>
          <w:szCs w:val="36"/>
          <w:highlight w:val="none"/>
          <w:lang w:val="en-US" w:eastAsia="zh-CN"/>
        </w:rPr>
        <w:t>明细</w:t>
      </w:r>
      <w:r>
        <w:rPr>
          <w:rFonts w:hint="default" w:ascii="Times New Roman" w:hAnsi="Times New Roman" w:eastAsia="仿宋_GB2312" w:cs="Times New Roman"/>
          <w:sz w:val="32"/>
          <w:szCs w:val="36"/>
          <w:highlight w:val="none"/>
          <w:lang w:val="en-US" w:eastAsia="zh-CN"/>
        </w:rPr>
        <w:t>清单》，列明</w:t>
      </w:r>
      <w:r>
        <w:rPr>
          <w:rFonts w:hint="eastAsia" w:eastAsia="仿宋_GB2312" w:cs="Times New Roman"/>
          <w:sz w:val="32"/>
          <w:szCs w:val="36"/>
          <w:highlight w:val="none"/>
          <w:lang w:val="en-US" w:eastAsia="zh-CN"/>
        </w:rPr>
        <w:t>维修</w:t>
      </w:r>
      <w:r>
        <w:rPr>
          <w:rFonts w:hint="default" w:ascii="Times New Roman" w:hAnsi="Times New Roman" w:eastAsia="仿宋_GB2312" w:cs="Times New Roman"/>
          <w:sz w:val="32"/>
          <w:szCs w:val="36"/>
          <w:highlight w:val="none"/>
          <w:lang w:val="en-US" w:eastAsia="zh-CN"/>
        </w:rPr>
        <w:t>点位、设备及对应费用。</w:t>
      </w:r>
    </w:p>
    <w:p w14:paraId="24748E18">
      <w:pPr>
        <w:pStyle w:val="2"/>
        <w:keepNext w:val="0"/>
        <w:keepLines w:val="0"/>
        <w:pageBreakBefore w:val="0"/>
        <w:widowControl w:val="0"/>
        <w:kinsoku/>
        <w:wordWrap w:val="0"/>
        <w:overflowPunct w:val="0"/>
        <w:topLinePunct w:val="0"/>
        <w:autoSpaceDE/>
        <w:autoSpaceDN/>
        <w:bidi w:val="0"/>
        <w:adjustRightInd/>
        <w:spacing w:after="0" w:afterAutospacing="0" w:line="560" w:lineRule="exact"/>
        <w:ind w:firstLine="640" w:firstLineChars="200"/>
        <w:rPr>
          <w:rFonts w:hint="default" w:ascii="Times New Roman" w:hAnsi="Times New Roman" w:eastAsia="仿宋_GB2312" w:cs="Times New Roman"/>
          <w:sz w:val="32"/>
          <w:szCs w:val="36"/>
          <w:highlight w:val="none"/>
          <w:lang w:val="en-US" w:eastAsia="zh-CN"/>
        </w:rPr>
      </w:pPr>
      <w:r>
        <w:rPr>
          <w:rFonts w:hint="eastAsia" w:ascii="Times New Roman" w:hAnsi="Times New Roman" w:eastAsia="仿宋_GB2312" w:cs="Times New Roman"/>
          <w:sz w:val="32"/>
          <w:szCs w:val="36"/>
          <w:highlight w:val="none"/>
          <w:lang w:val="en-US" w:eastAsia="zh-CN"/>
        </w:rPr>
        <w:t>3</w:t>
      </w:r>
      <w:r>
        <w:rPr>
          <w:rFonts w:hint="default" w:ascii="Times New Roman" w:hAnsi="Times New Roman" w:eastAsia="仿宋_GB2312" w:cs="Times New Roman"/>
          <w:sz w:val="32"/>
          <w:szCs w:val="36"/>
          <w:highlight w:val="none"/>
          <w:lang w:val="en-US" w:eastAsia="zh-CN"/>
        </w:rPr>
        <w:t>.双方据此签订补充协议，对合同金额进行核减，确保费用与实际服务内容相符。</w:t>
      </w:r>
    </w:p>
    <w:p w14:paraId="4AA1CF9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beforeAutospacing="0" w:line="560" w:lineRule="exact"/>
        <w:ind w:firstLine="640" w:firstLineChars="200"/>
        <w:jc w:val="both"/>
        <w:textAlignment w:val="baseline"/>
        <w:rPr>
          <w:rFonts w:hint="eastAsia" w:ascii="Times New Roman" w:hAnsi="Times New Roman" w:eastAsia="黑体" w:cs="黑体"/>
          <w:b/>
          <w:bCs/>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三、考核要求</w:t>
      </w:r>
    </w:p>
    <w:p w14:paraId="06B09AD8">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after="0" w:line="560" w:lineRule="exact"/>
        <w:ind w:firstLine="640" w:firstLineChars="200"/>
        <w:textAlignment w:val="baseline"/>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具体考核内容及考核指标（详见附件</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，主要考核指标包括但不限于：</w:t>
      </w:r>
      <w:r>
        <w:rPr>
          <w:rFonts w:hint="eastAsia" w:ascii="Times New Roman" w:hAnsi="Times New Roman" w:eastAsia="仿宋_GB2312" w:cs="仿宋_GB2312"/>
          <w:b w:val="0"/>
          <w:bCs w:val="0"/>
          <w:sz w:val="32"/>
          <w:szCs w:val="32"/>
          <w:highlight w:val="none"/>
          <w:lang w:val="en-US" w:eastAsia="zh-CN"/>
        </w:rPr>
        <w:t>服务响应及时率</w:t>
      </w:r>
      <w:r>
        <w:rPr>
          <w:rFonts w:hint="eastAsia" w:eastAsia="仿宋_GB2312" w:cs="仿宋_GB2312"/>
          <w:b w:val="0"/>
          <w:bCs w:val="0"/>
          <w:sz w:val="32"/>
          <w:szCs w:val="32"/>
          <w:highlight w:val="none"/>
          <w:lang w:val="en-US" w:eastAsia="zh-CN"/>
        </w:rPr>
        <w:t>、</w:t>
      </w:r>
      <w:r>
        <w:rPr>
          <w:rFonts w:hint="eastAsia" w:ascii="Times New Roman" w:hAnsi="Times New Roman" w:eastAsia="仿宋_GB2312" w:cs="仿宋_GB2312"/>
          <w:b w:val="0"/>
          <w:bCs w:val="0"/>
          <w:sz w:val="32"/>
          <w:szCs w:val="32"/>
          <w:highlight w:val="none"/>
          <w:lang w:val="en-US" w:eastAsia="zh-CN"/>
        </w:rPr>
        <w:t>故障解决率与平均修复时间</w:t>
      </w:r>
      <w:r>
        <w:rPr>
          <w:rFonts w:hint="eastAsia" w:eastAsia="仿宋_GB2312" w:cs="仿宋_GB2312"/>
          <w:b w:val="0"/>
          <w:bCs w:val="0"/>
          <w:sz w:val="32"/>
          <w:szCs w:val="32"/>
          <w:highlight w:val="none"/>
          <w:lang w:val="en-US" w:eastAsia="zh-CN"/>
        </w:rPr>
        <w:t>、</w:t>
      </w:r>
      <w:r>
        <w:rPr>
          <w:rFonts w:hint="eastAsia" w:ascii="Times New Roman" w:hAnsi="Times New Roman" w:eastAsia="仿宋_GB2312" w:cs="仿宋_GB2312"/>
          <w:b w:val="0"/>
          <w:bCs w:val="0"/>
          <w:sz w:val="32"/>
          <w:szCs w:val="32"/>
          <w:highlight w:val="none"/>
          <w:lang w:val="en-US" w:eastAsia="zh-CN"/>
        </w:rPr>
        <w:t>会议保障成功率</w:t>
      </w:r>
      <w:r>
        <w:rPr>
          <w:rFonts w:hint="eastAsia" w:eastAsia="仿宋_GB2312" w:cs="仿宋_GB2312"/>
          <w:b w:val="0"/>
          <w:bCs w:val="0"/>
          <w:sz w:val="32"/>
          <w:szCs w:val="32"/>
          <w:highlight w:val="none"/>
          <w:lang w:val="en-US" w:eastAsia="zh-CN"/>
        </w:rPr>
        <w:t>、</w:t>
      </w:r>
      <w:r>
        <w:rPr>
          <w:rFonts w:hint="eastAsia" w:ascii="Times New Roman" w:hAnsi="Times New Roman" w:eastAsia="仿宋_GB2312" w:cs="仿宋_GB2312"/>
          <w:b w:val="0"/>
          <w:bCs w:val="0"/>
          <w:sz w:val="32"/>
          <w:szCs w:val="32"/>
          <w:highlight w:val="none"/>
          <w:lang w:val="en-US" w:eastAsia="zh-CN"/>
        </w:rPr>
        <w:t>巡检计划完成率与台账质量</w:t>
      </w:r>
      <w:r>
        <w:rPr>
          <w:rFonts w:hint="eastAsia" w:eastAsia="仿宋_GB2312" w:cs="仿宋_GB2312"/>
          <w:b w:val="0"/>
          <w:bCs w:val="0"/>
          <w:sz w:val="32"/>
          <w:szCs w:val="32"/>
          <w:highlight w:val="none"/>
          <w:lang w:val="en-US" w:eastAsia="zh-CN"/>
        </w:rPr>
        <w:t>、</w:t>
      </w:r>
      <w:r>
        <w:rPr>
          <w:rFonts w:hint="eastAsia" w:ascii="Times New Roman" w:hAnsi="Times New Roman" w:eastAsia="仿宋_GB2312" w:cs="仿宋_GB2312"/>
          <w:b w:val="0"/>
          <w:bCs w:val="0"/>
          <w:sz w:val="32"/>
          <w:szCs w:val="32"/>
          <w:highlight w:val="none"/>
          <w:lang w:val="en-US" w:eastAsia="zh-CN"/>
        </w:rPr>
        <w:t>用户满意度</w:t>
      </w:r>
      <w:r>
        <w:rPr>
          <w:rFonts w:hint="eastAsia" w:eastAsia="仿宋_GB2312" w:cs="仿宋_GB2312"/>
          <w:b w:val="0"/>
          <w:bCs w:val="0"/>
          <w:sz w:val="32"/>
          <w:szCs w:val="32"/>
          <w:highlight w:val="none"/>
          <w:lang w:val="en-US" w:eastAsia="zh-CN"/>
        </w:rPr>
        <w:t>、</w:t>
      </w:r>
      <w:r>
        <w:rPr>
          <w:rFonts w:hint="eastAsia" w:ascii="Times New Roman" w:hAnsi="Times New Roman" w:eastAsia="仿宋_GB2312" w:cs="仿宋_GB2312"/>
          <w:b w:val="0"/>
          <w:bCs w:val="0"/>
          <w:sz w:val="32"/>
          <w:szCs w:val="32"/>
          <w:highlight w:val="none"/>
          <w:lang w:val="en-US" w:eastAsia="zh-CN"/>
        </w:rPr>
        <w:t>网络安全事件发生率</w:t>
      </w:r>
      <w:r>
        <w:rPr>
          <w:rFonts w:hint="eastAsia" w:eastAsia="仿宋_GB2312" w:cs="仿宋_GB2312"/>
          <w:b w:val="0"/>
          <w:bCs w:val="0"/>
          <w:sz w:val="32"/>
          <w:szCs w:val="32"/>
          <w:highlight w:val="none"/>
          <w:lang w:val="en-US" w:eastAsia="zh-CN"/>
        </w:rPr>
        <w:t>，</w:t>
      </w:r>
      <w:r>
        <w:rPr>
          <w:rFonts w:hint="eastAsia" w:ascii="Times New Roman" w:hAnsi="Times New Roman" w:eastAsia="仿宋_GB2312" w:cs="仿宋_GB2312"/>
          <w:b w:val="0"/>
          <w:bCs w:val="0"/>
          <w:sz w:val="32"/>
          <w:szCs w:val="32"/>
          <w:highlight w:val="none"/>
          <w:lang w:val="en-US" w:eastAsia="zh-CN"/>
        </w:rPr>
        <w:t>考核结果将与服务费用支付及后续合同续签挂钩。</w:t>
      </w:r>
    </w:p>
    <w:p w14:paraId="20FB98FA">
      <w:pPr>
        <w:pStyle w:val="2"/>
        <w:keepNext w:val="0"/>
        <w:keepLines w:val="0"/>
        <w:pageBreakBefore w:val="0"/>
        <w:widowControl w:val="0"/>
        <w:kinsoku/>
        <w:wordWrap w:val="0"/>
        <w:overflowPunct w:val="0"/>
        <w:topLinePunct w:val="0"/>
        <w:autoSpaceDE/>
        <w:autoSpaceDN/>
        <w:bidi w:val="0"/>
        <w:adjustRightInd/>
        <w:spacing w:after="0" w:line="560" w:lineRule="exact"/>
        <w:rPr>
          <w:rFonts w:hint="eastAsia"/>
          <w:lang w:val="en-US" w:eastAsia="zh-CN"/>
        </w:rPr>
      </w:pPr>
    </w:p>
    <w:p w14:paraId="4E40E8CD">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after="0" w:line="560" w:lineRule="exact"/>
        <w:ind w:firstLine="640" w:firstLineChars="200"/>
        <w:jc w:val="both"/>
        <w:textAlignment w:val="baseline"/>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val="0"/>
          <w:bCs w:val="0"/>
          <w:sz w:val="32"/>
          <w:szCs w:val="32"/>
          <w:highlight w:val="none"/>
          <w:lang w:val="en-US" w:eastAsia="zh-CN"/>
        </w:rPr>
        <w:t>附件：1</w:t>
      </w:r>
      <w:r>
        <w:rPr>
          <w:rFonts w:hint="eastAsia" w:eastAsia="仿宋_GB2312" w:cs="仿宋_GB2312"/>
          <w:b w:val="0"/>
          <w:bCs w:val="0"/>
          <w:sz w:val="32"/>
          <w:szCs w:val="32"/>
          <w:highlight w:val="none"/>
          <w:lang w:val="en-US" w:eastAsia="zh-CN"/>
        </w:rPr>
        <w:t>.高新区综治视联网信息系统点位及链路清单</w:t>
      </w:r>
      <w:r>
        <w:rPr>
          <w:rFonts w:hint="eastAsia" w:ascii="Times New Roman" w:hAnsi="Times New Roman" w:eastAsia="仿宋_GB2312" w:cs="仿宋_GB2312"/>
          <w:b w:val="0"/>
          <w:bCs w:val="0"/>
          <w:sz w:val="32"/>
          <w:szCs w:val="32"/>
          <w:highlight w:val="none"/>
          <w:lang w:val="en-US" w:eastAsia="zh-CN"/>
        </w:rPr>
        <w:t>；</w:t>
      </w:r>
    </w:p>
    <w:p w14:paraId="58CEBC8C">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after="0" w:line="560" w:lineRule="exact"/>
        <w:ind w:firstLine="1600" w:firstLineChars="500"/>
        <w:jc w:val="both"/>
        <w:textAlignment w:val="baseline"/>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高新区综治视联网信息系统考核指标明细表</w:t>
      </w:r>
      <w:r>
        <w:rPr>
          <w:rFonts w:hint="eastAsia" w:eastAsia="仿宋_GB2312" w:cs="仿宋_GB2312"/>
          <w:color w:val="auto"/>
          <w:kern w:val="2"/>
          <w:sz w:val="32"/>
          <w:szCs w:val="32"/>
          <w:highlight w:val="none"/>
          <w:lang w:val="en-US" w:eastAsia="zh-CN" w:bidi="ar-SA"/>
        </w:rPr>
        <w:t>；</w:t>
      </w:r>
    </w:p>
    <w:p w14:paraId="14186E46">
      <w:pPr>
        <w:numPr>
          <w:ilvl w:val="0"/>
          <w:numId w:val="0"/>
        </w:numPr>
        <w:ind w:firstLine="1600" w:firstLineChars="500"/>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color w:val="auto"/>
          <w:kern w:val="2"/>
          <w:sz w:val="32"/>
          <w:szCs w:val="32"/>
          <w:lang w:val="en-US" w:eastAsia="zh-CN" w:bidi="ar-SA"/>
        </w:rPr>
        <w:t>3.高新区综治视联网信息系统服务内容清单</w:t>
      </w:r>
      <w:r>
        <w:rPr>
          <w:rFonts w:hint="eastAsia" w:eastAsia="仿宋_GB2312" w:cs="仿宋_GB2312"/>
          <w:color w:val="auto"/>
          <w:kern w:val="2"/>
          <w:sz w:val="32"/>
          <w:szCs w:val="32"/>
          <w:lang w:val="en-US" w:eastAsia="zh-CN" w:bidi="ar-SA"/>
        </w:rPr>
        <w:t>。</w:t>
      </w:r>
    </w:p>
    <w:p w14:paraId="5F5C81CD">
      <w:pPr>
        <w:numPr>
          <w:ilvl w:val="0"/>
          <w:numId w:val="0"/>
        </w:numPr>
        <w:rPr>
          <w:rFonts w:hint="default"/>
          <w:lang w:val="en-US" w:eastAsia="zh-CN"/>
        </w:rPr>
      </w:pPr>
    </w:p>
    <w:p w14:paraId="4EB85B90">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spacing w:after="0" w:line="560" w:lineRule="exact"/>
        <w:textAlignment w:val="baseline"/>
        <w:rPr>
          <w:rFonts w:hint="default" w:ascii="Times New Roman" w:hAnsi="Times New Roman" w:eastAsia="仿宋_GB2312" w:cs="仿宋_GB2312"/>
          <w:b w:val="0"/>
          <w:bCs w:val="0"/>
          <w:sz w:val="32"/>
          <w:szCs w:val="32"/>
          <w:highlight w:val="none"/>
          <w:lang w:val="en-US" w:eastAsia="zh-CN"/>
        </w:rPr>
      </w:pPr>
    </w:p>
    <w:p w14:paraId="641D2E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pacing w:line="560" w:lineRule="exact"/>
        <w:rPr>
          <w:rFonts w:hint="eastAsia" w:ascii="Times New Roman" w:hAnsi="Times New Roman" w:eastAsia="仿宋_GB2312" w:cs="仿宋_GB2312"/>
          <w:b w:val="0"/>
          <w:bCs w:val="0"/>
          <w:sz w:val="32"/>
          <w:szCs w:val="32"/>
          <w:highlight w:val="none"/>
          <w:lang w:val="en-US" w:eastAsia="zh-CN"/>
        </w:rPr>
      </w:pPr>
    </w:p>
    <w:p w14:paraId="18DF35EC">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pacing w:after="0" w:line="560" w:lineRule="exact"/>
        <w:ind w:left="0" w:leftChars="0" w:firstLine="2880" w:firstLineChars="9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中共西安高新区工委党群工作部</w:t>
      </w:r>
    </w:p>
    <w:p w14:paraId="2F0F5595">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pacing w:after="0" w:line="560" w:lineRule="exact"/>
        <w:ind w:left="0" w:leftChars="0" w:firstLine="3840" w:firstLineChars="1200"/>
        <w:rPr>
          <w:rFonts w:hint="eastAsia" w:ascii="Times New Roman" w:hAnsi="Times New Roman" w:eastAsia="黑体" w:cs="黑体"/>
          <w:b w:val="0"/>
          <w:bCs w:val="0"/>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年</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月</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日</w:t>
      </w:r>
    </w:p>
    <w:p w14:paraId="279D433A">
      <w:pPr>
        <w:rPr>
          <w:rFonts w:hint="eastAsia"/>
          <w:lang w:val="en-US" w:eastAsia="zh-CN"/>
        </w:rPr>
        <w:sectPr>
          <w:footerReference r:id="rId3" w:type="default"/>
          <w:pgSz w:w="11906" w:h="16838"/>
          <w:pgMar w:top="2098" w:right="1474" w:bottom="1417" w:left="1587" w:header="851" w:footer="737" w:gutter="0"/>
          <w:pgBorders>
            <w:top w:val="none" w:sz="0" w:space="0"/>
            <w:left w:val="none" w:sz="0" w:space="0"/>
            <w:bottom w:val="none" w:sz="0" w:space="0"/>
            <w:right w:val="none" w:sz="0" w:space="0"/>
          </w:pgBorders>
          <w:pgNumType w:fmt="decimal"/>
          <w:cols w:space="425" w:num="1"/>
          <w:docGrid w:type="lines" w:linePitch="312" w:charSpace="0"/>
        </w:sectPr>
      </w:pPr>
    </w:p>
    <w:p w14:paraId="2F1F1D8E">
      <w:pPr>
        <w:pStyle w:val="2"/>
        <w:keepNext w:val="0"/>
        <w:keepLines w:val="0"/>
        <w:pageBreakBefore w:val="0"/>
        <w:widowControl w:val="0"/>
        <w:kinsoku/>
        <w:wordWrap/>
        <w:overflowPunct w:val="0"/>
        <w:topLinePunct w:val="0"/>
        <w:autoSpaceDE/>
        <w:autoSpaceDN/>
        <w:bidi w:val="0"/>
        <w:adjustRightInd/>
        <w:spacing w:after="0" w:line="560" w:lineRule="exact"/>
        <w:rPr>
          <w:rFonts w:hint="eastAsia"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lang w:val="en-US" w:eastAsia="zh-CN"/>
        </w:rPr>
        <w:t>附件1</w:t>
      </w:r>
    </w:p>
    <w:p w14:paraId="2EF59EFA">
      <w:pPr>
        <w:pStyle w:val="2"/>
        <w:keepNext w:val="0"/>
        <w:keepLines w:val="0"/>
        <w:pageBreakBefore w:val="0"/>
        <w:widowControl w:val="0"/>
        <w:kinsoku/>
        <w:wordWrap/>
        <w:overflowPunct w:val="0"/>
        <w:topLinePunct w:val="0"/>
        <w:autoSpaceDE/>
        <w:autoSpaceDN/>
        <w:bidi w:val="0"/>
        <w:adjustRightInd/>
        <w:spacing w:after="0" w:line="560" w:lineRule="exact"/>
        <w:jc w:val="center"/>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高新区综治视联网信息系统点位及链路清单</w:t>
      </w:r>
    </w:p>
    <w:p w14:paraId="025A56F6">
      <w:pPr>
        <w:rPr>
          <w:rFonts w:hint="eastAsia" w:ascii="Times New Roman" w:hAnsi="Times New Roman"/>
          <w:highlight w:val="none"/>
          <w:lang w:val="en-US" w:eastAsia="zh-CN"/>
        </w:rPr>
      </w:pPr>
    </w:p>
    <w:tbl>
      <w:tblPr>
        <w:tblStyle w:val="7"/>
        <w:tblW w:w="10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729"/>
        <w:gridCol w:w="4035"/>
        <w:gridCol w:w="2001"/>
        <w:gridCol w:w="1458"/>
      </w:tblGrid>
      <w:tr w14:paraId="22E6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2" w:type="dxa"/>
            <w:vAlign w:val="center"/>
          </w:tcPr>
          <w:p w14:paraId="687959A6">
            <w:pPr>
              <w:widowControl w:val="0"/>
              <w:spacing w:line="240" w:lineRule="auto"/>
              <w:jc w:val="center"/>
              <w:rPr>
                <w:rFonts w:hint="eastAsia" w:ascii="Times New Roman" w:hAnsi="Times New Roman" w:eastAsia="黑体" w:cs="黑体"/>
                <w:color w:val="auto"/>
                <w:sz w:val="28"/>
                <w:szCs w:val="28"/>
                <w:highlight w:val="none"/>
                <w:vertAlign w:val="baseline"/>
                <w:lang w:val="en-US" w:eastAsia="zh-CN"/>
              </w:rPr>
            </w:pPr>
            <w:r>
              <w:rPr>
                <w:rFonts w:hint="eastAsia" w:ascii="Times New Roman" w:hAnsi="Times New Roman" w:eastAsia="黑体" w:cs="黑体"/>
                <w:color w:val="auto"/>
                <w:sz w:val="28"/>
                <w:szCs w:val="28"/>
                <w:highlight w:val="none"/>
                <w:vertAlign w:val="baseline"/>
                <w:lang w:val="en-US" w:eastAsia="zh-CN"/>
              </w:rPr>
              <w:t>序号</w:t>
            </w:r>
          </w:p>
        </w:tc>
        <w:tc>
          <w:tcPr>
            <w:tcW w:w="1729" w:type="dxa"/>
            <w:vAlign w:val="center"/>
          </w:tcPr>
          <w:p w14:paraId="779DB235">
            <w:pPr>
              <w:widowControl w:val="0"/>
              <w:spacing w:line="240" w:lineRule="auto"/>
              <w:jc w:val="center"/>
              <w:rPr>
                <w:rFonts w:hint="eastAsia" w:ascii="Times New Roman" w:hAnsi="Times New Roman" w:eastAsia="黑体" w:cs="黑体"/>
                <w:color w:val="auto"/>
                <w:sz w:val="28"/>
                <w:szCs w:val="28"/>
                <w:highlight w:val="none"/>
                <w:vertAlign w:val="baseline"/>
                <w:lang w:val="en-US" w:eastAsia="zh-CN"/>
              </w:rPr>
            </w:pPr>
            <w:r>
              <w:rPr>
                <w:rFonts w:hint="eastAsia" w:ascii="Times New Roman" w:hAnsi="Times New Roman" w:eastAsia="黑体" w:cs="黑体"/>
                <w:color w:val="auto"/>
                <w:sz w:val="28"/>
                <w:szCs w:val="28"/>
                <w:highlight w:val="none"/>
                <w:vertAlign w:val="baseline"/>
                <w:lang w:val="en-US" w:eastAsia="zh-CN"/>
              </w:rPr>
              <w:t>所属单位</w:t>
            </w:r>
          </w:p>
        </w:tc>
        <w:tc>
          <w:tcPr>
            <w:tcW w:w="4035" w:type="dxa"/>
            <w:vAlign w:val="center"/>
          </w:tcPr>
          <w:p w14:paraId="3656916F">
            <w:pPr>
              <w:widowControl w:val="0"/>
              <w:spacing w:line="240" w:lineRule="auto"/>
              <w:jc w:val="center"/>
              <w:rPr>
                <w:rFonts w:hint="eastAsia" w:ascii="Times New Roman" w:hAnsi="Times New Roman" w:eastAsia="黑体" w:cs="黑体"/>
                <w:color w:val="auto"/>
                <w:sz w:val="28"/>
                <w:szCs w:val="28"/>
                <w:highlight w:val="none"/>
                <w:vertAlign w:val="baseline"/>
                <w:lang w:val="en-US" w:eastAsia="zh-CN"/>
              </w:rPr>
            </w:pPr>
            <w:r>
              <w:rPr>
                <w:rFonts w:hint="eastAsia" w:ascii="Times New Roman" w:hAnsi="Times New Roman" w:eastAsia="黑体" w:cs="黑体"/>
                <w:color w:val="auto"/>
                <w:sz w:val="28"/>
                <w:szCs w:val="28"/>
                <w:highlight w:val="none"/>
                <w:vertAlign w:val="baseline"/>
                <w:lang w:val="en-US" w:eastAsia="zh-CN"/>
              </w:rPr>
              <w:t>点位名称</w:t>
            </w:r>
          </w:p>
        </w:tc>
        <w:tc>
          <w:tcPr>
            <w:tcW w:w="2001" w:type="dxa"/>
            <w:vAlign w:val="center"/>
          </w:tcPr>
          <w:p w14:paraId="7990256C">
            <w:pPr>
              <w:widowControl w:val="0"/>
              <w:spacing w:line="240" w:lineRule="auto"/>
              <w:jc w:val="center"/>
              <w:rPr>
                <w:rFonts w:hint="eastAsia" w:ascii="Times New Roman" w:hAnsi="Times New Roman" w:eastAsia="黑体" w:cs="黑体"/>
                <w:color w:val="auto"/>
                <w:sz w:val="28"/>
                <w:szCs w:val="28"/>
                <w:highlight w:val="none"/>
                <w:vertAlign w:val="baseline"/>
                <w:lang w:val="en-US" w:eastAsia="zh-CN"/>
              </w:rPr>
            </w:pPr>
            <w:r>
              <w:rPr>
                <w:rFonts w:hint="eastAsia" w:ascii="Times New Roman" w:hAnsi="Times New Roman" w:eastAsia="黑体" w:cs="黑体"/>
                <w:color w:val="auto"/>
                <w:sz w:val="28"/>
                <w:szCs w:val="28"/>
                <w:highlight w:val="none"/>
                <w:vertAlign w:val="baseline"/>
                <w:lang w:val="en-US" w:eastAsia="zh-CN"/>
              </w:rPr>
              <w:t>链路运营商</w:t>
            </w:r>
          </w:p>
        </w:tc>
        <w:tc>
          <w:tcPr>
            <w:tcW w:w="1458" w:type="dxa"/>
            <w:vAlign w:val="center"/>
          </w:tcPr>
          <w:p w14:paraId="16CAD599">
            <w:pPr>
              <w:widowControl w:val="0"/>
              <w:spacing w:line="240" w:lineRule="auto"/>
              <w:jc w:val="center"/>
              <w:rPr>
                <w:rFonts w:hint="default" w:ascii="Times New Roman" w:hAnsi="Times New Roman" w:eastAsia="黑体" w:cs="黑体"/>
                <w:color w:val="auto"/>
                <w:sz w:val="28"/>
                <w:szCs w:val="28"/>
                <w:highlight w:val="none"/>
                <w:vertAlign w:val="baseline"/>
                <w:lang w:val="en-US" w:eastAsia="zh-CN"/>
              </w:rPr>
            </w:pPr>
            <w:r>
              <w:rPr>
                <w:rFonts w:hint="eastAsia" w:ascii="Times New Roman" w:hAnsi="Times New Roman" w:eastAsia="黑体" w:cs="黑体"/>
                <w:color w:val="auto"/>
                <w:sz w:val="28"/>
                <w:szCs w:val="28"/>
                <w:highlight w:val="none"/>
                <w:vertAlign w:val="baseline"/>
                <w:lang w:val="en-US" w:eastAsia="zh-CN"/>
              </w:rPr>
              <w:t>备注</w:t>
            </w:r>
          </w:p>
        </w:tc>
      </w:tr>
      <w:tr w14:paraId="461C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49886AD">
            <w:pPr>
              <w:widowControl w:val="0"/>
              <w:spacing w:line="240" w:lineRule="auto"/>
              <w:jc w:val="cente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w:t>
            </w:r>
          </w:p>
        </w:tc>
        <w:tc>
          <w:tcPr>
            <w:tcW w:w="1729" w:type="dxa"/>
            <w:vAlign w:val="center"/>
          </w:tcPr>
          <w:p w14:paraId="58F5424E">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管委会</w:t>
            </w:r>
          </w:p>
        </w:tc>
        <w:tc>
          <w:tcPr>
            <w:tcW w:w="4035" w:type="dxa"/>
            <w:vAlign w:val="center"/>
          </w:tcPr>
          <w:p w14:paraId="4DECF70C">
            <w:pPr>
              <w:widowControl w:val="0"/>
              <w:spacing w:line="240" w:lineRule="auto"/>
              <w:jc w:val="cente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丝路创智谷2号楼1楼新闻发布厅</w:t>
            </w:r>
          </w:p>
        </w:tc>
        <w:tc>
          <w:tcPr>
            <w:tcW w:w="2001" w:type="dxa"/>
            <w:vAlign w:val="center"/>
          </w:tcPr>
          <w:p w14:paraId="35B20768">
            <w:pPr>
              <w:widowControl w:val="0"/>
              <w:spacing w:line="240" w:lineRule="auto"/>
              <w:jc w:val="cente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7D2B2BB9">
            <w:pPr>
              <w:widowControl w:val="0"/>
              <w:spacing w:line="240" w:lineRule="auto"/>
              <w:jc w:val="cente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284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03D618D">
            <w:pPr>
              <w:widowControl w:val="0"/>
              <w:spacing w:line="240" w:lineRule="auto"/>
              <w:jc w:val="cente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2</w:t>
            </w:r>
          </w:p>
        </w:tc>
        <w:tc>
          <w:tcPr>
            <w:tcW w:w="1729" w:type="dxa"/>
            <w:vAlign w:val="center"/>
          </w:tcPr>
          <w:p w14:paraId="56FEC631">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管委会</w:t>
            </w:r>
          </w:p>
        </w:tc>
        <w:tc>
          <w:tcPr>
            <w:tcW w:w="4035" w:type="dxa"/>
            <w:vAlign w:val="center"/>
          </w:tcPr>
          <w:p w14:paraId="73EBF1BE">
            <w:pPr>
              <w:widowControl w:val="0"/>
              <w:spacing w:line="240" w:lineRule="auto"/>
              <w:jc w:val="cente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丝路创智谷5号楼309会议室</w:t>
            </w:r>
          </w:p>
        </w:tc>
        <w:tc>
          <w:tcPr>
            <w:tcW w:w="2001" w:type="dxa"/>
            <w:vAlign w:val="center"/>
          </w:tcPr>
          <w:p w14:paraId="4B00F3B2">
            <w:pPr>
              <w:widowControl w:val="0"/>
              <w:spacing w:line="240" w:lineRule="auto"/>
              <w:jc w:val="cente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4BB18D4">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265F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C04D1CB">
            <w:pPr>
              <w:widowControl w:val="0"/>
              <w:spacing w:line="240" w:lineRule="auto"/>
              <w:jc w:val="cente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3</w:t>
            </w:r>
          </w:p>
        </w:tc>
        <w:tc>
          <w:tcPr>
            <w:tcW w:w="1729" w:type="dxa"/>
            <w:vAlign w:val="center"/>
          </w:tcPr>
          <w:p w14:paraId="00675DE7">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管委会</w:t>
            </w:r>
          </w:p>
        </w:tc>
        <w:tc>
          <w:tcPr>
            <w:tcW w:w="4035" w:type="dxa"/>
            <w:vAlign w:val="center"/>
          </w:tcPr>
          <w:p w14:paraId="45684379">
            <w:pPr>
              <w:widowControl w:val="0"/>
              <w:spacing w:line="240" w:lineRule="auto"/>
              <w:jc w:val="cente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丝路前海园1号楼1楼会议室</w:t>
            </w:r>
          </w:p>
        </w:tc>
        <w:tc>
          <w:tcPr>
            <w:tcW w:w="2001" w:type="dxa"/>
            <w:vAlign w:val="center"/>
          </w:tcPr>
          <w:p w14:paraId="5D7B65B5">
            <w:pPr>
              <w:widowControl w:val="0"/>
              <w:spacing w:line="240" w:lineRule="auto"/>
              <w:jc w:val="cente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1948C2BC">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EEC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070CAC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4</w:t>
            </w:r>
          </w:p>
        </w:tc>
        <w:tc>
          <w:tcPr>
            <w:tcW w:w="1729" w:type="dxa"/>
            <w:vAlign w:val="center"/>
          </w:tcPr>
          <w:p w14:paraId="07521B4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管委会</w:t>
            </w:r>
          </w:p>
        </w:tc>
        <w:tc>
          <w:tcPr>
            <w:tcW w:w="4035" w:type="dxa"/>
            <w:vAlign w:val="center"/>
          </w:tcPr>
          <w:p w14:paraId="708C9BC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color w:val="auto"/>
                <w:sz w:val="24"/>
                <w:szCs w:val="24"/>
                <w:highlight w:val="none"/>
                <w:vertAlign w:val="baseline"/>
                <w:lang w:val="en-US" w:eastAsia="zh-CN"/>
              </w:rPr>
              <w:t>无人</w:t>
            </w:r>
            <w:r>
              <w:rPr>
                <w:rFonts w:hint="eastAsia" w:ascii="Times New Roman" w:hAnsi="Times New Roman" w:eastAsia="仿宋_GB2312" w:cs="Times New Roman"/>
                <w:color w:val="auto"/>
                <w:sz w:val="24"/>
                <w:szCs w:val="24"/>
                <w:highlight w:val="none"/>
                <w:vertAlign w:val="baseline"/>
                <w:lang w:val="en-US" w:eastAsia="zh-CN"/>
              </w:rPr>
              <w:t>机</w:t>
            </w:r>
            <w:r>
              <w:rPr>
                <w:rFonts w:hint="default" w:ascii="Times New Roman" w:hAnsi="Times New Roman" w:eastAsia="仿宋_GB2312" w:cs="Times New Roman"/>
                <w:color w:val="auto"/>
                <w:sz w:val="24"/>
                <w:szCs w:val="24"/>
                <w:highlight w:val="none"/>
                <w:vertAlign w:val="baseline"/>
                <w:lang w:val="en-US" w:eastAsia="zh-CN"/>
              </w:rPr>
              <w:t>独立光纤+4G专线</w:t>
            </w:r>
          </w:p>
        </w:tc>
        <w:tc>
          <w:tcPr>
            <w:tcW w:w="2001" w:type="dxa"/>
            <w:vAlign w:val="center"/>
          </w:tcPr>
          <w:p w14:paraId="18EAC6D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916D7F7">
            <w:pPr>
              <w:widowControl w:val="0"/>
              <w:spacing w:line="240" w:lineRule="auto"/>
              <w:jc w:val="cente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1303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11C25C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5</w:t>
            </w:r>
          </w:p>
        </w:tc>
        <w:tc>
          <w:tcPr>
            <w:tcW w:w="1729" w:type="dxa"/>
            <w:vAlign w:val="center"/>
          </w:tcPr>
          <w:p w14:paraId="5A49F1C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管委会</w:t>
            </w:r>
          </w:p>
        </w:tc>
        <w:tc>
          <w:tcPr>
            <w:tcW w:w="4035" w:type="dxa"/>
            <w:vAlign w:val="center"/>
          </w:tcPr>
          <w:p w14:paraId="7486A89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高新区应急指挥中心</w:t>
            </w:r>
          </w:p>
        </w:tc>
        <w:tc>
          <w:tcPr>
            <w:tcW w:w="2001" w:type="dxa"/>
            <w:vAlign w:val="center"/>
          </w:tcPr>
          <w:p w14:paraId="52545F4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1EE2AD5">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bookmarkStart w:id="2" w:name="OLE_LINK2"/>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bookmarkEnd w:id="2"/>
          </w:p>
        </w:tc>
      </w:tr>
      <w:tr w14:paraId="25F3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39853A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6</w:t>
            </w:r>
          </w:p>
        </w:tc>
        <w:tc>
          <w:tcPr>
            <w:tcW w:w="1729" w:type="dxa"/>
            <w:vAlign w:val="center"/>
          </w:tcPr>
          <w:p w14:paraId="5A54F6D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支撑服务体系</w:t>
            </w:r>
          </w:p>
        </w:tc>
        <w:tc>
          <w:tcPr>
            <w:tcW w:w="4035" w:type="dxa"/>
            <w:vAlign w:val="center"/>
          </w:tcPr>
          <w:p w14:paraId="4D1F5F0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公安高新分局</w:t>
            </w:r>
          </w:p>
        </w:tc>
        <w:tc>
          <w:tcPr>
            <w:tcW w:w="2001" w:type="dxa"/>
            <w:vAlign w:val="center"/>
          </w:tcPr>
          <w:p w14:paraId="2152C9F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0071BFE1">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1A66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209E1F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7</w:t>
            </w:r>
          </w:p>
        </w:tc>
        <w:tc>
          <w:tcPr>
            <w:tcW w:w="1729" w:type="dxa"/>
            <w:vAlign w:val="center"/>
          </w:tcPr>
          <w:p w14:paraId="5A9C706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支撑服务体系</w:t>
            </w:r>
          </w:p>
        </w:tc>
        <w:tc>
          <w:tcPr>
            <w:tcW w:w="4035" w:type="dxa"/>
            <w:vAlign w:val="center"/>
          </w:tcPr>
          <w:p w14:paraId="7D0EBC9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交警高新大队</w:t>
            </w:r>
          </w:p>
        </w:tc>
        <w:tc>
          <w:tcPr>
            <w:tcW w:w="2001" w:type="dxa"/>
            <w:vAlign w:val="center"/>
          </w:tcPr>
          <w:p w14:paraId="28BC78F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C5AAA0C">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BE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B07E7A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8</w:t>
            </w:r>
          </w:p>
        </w:tc>
        <w:tc>
          <w:tcPr>
            <w:tcW w:w="1729" w:type="dxa"/>
            <w:vAlign w:val="center"/>
          </w:tcPr>
          <w:p w14:paraId="0B956E1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园区发展中心</w:t>
            </w:r>
          </w:p>
        </w:tc>
        <w:tc>
          <w:tcPr>
            <w:tcW w:w="4035" w:type="dxa"/>
            <w:vAlign w:val="center"/>
          </w:tcPr>
          <w:p w14:paraId="648028F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集贤园</w:t>
            </w: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发展中心</w:t>
            </w:r>
          </w:p>
        </w:tc>
        <w:tc>
          <w:tcPr>
            <w:tcW w:w="2001" w:type="dxa"/>
            <w:vAlign w:val="center"/>
          </w:tcPr>
          <w:p w14:paraId="0CBB523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42EAB7D0">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4F1A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8B39E2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9</w:t>
            </w:r>
          </w:p>
        </w:tc>
        <w:tc>
          <w:tcPr>
            <w:tcW w:w="1729" w:type="dxa"/>
            <w:vAlign w:val="center"/>
          </w:tcPr>
          <w:p w14:paraId="06742F4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园区发展中心</w:t>
            </w:r>
          </w:p>
        </w:tc>
        <w:tc>
          <w:tcPr>
            <w:tcW w:w="4035" w:type="dxa"/>
            <w:vAlign w:val="center"/>
          </w:tcPr>
          <w:p w14:paraId="53098EB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长安通讯产业园发展中心</w:t>
            </w:r>
          </w:p>
        </w:tc>
        <w:tc>
          <w:tcPr>
            <w:tcW w:w="2001" w:type="dxa"/>
            <w:vAlign w:val="center"/>
          </w:tcPr>
          <w:p w14:paraId="1A324BC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2D5C2487">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093F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0DF49D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10</w:t>
            </w:r>
          </w:p>
        </w:tc>
        <w:tc>
          <w:tcPr>
            <w:tcW w:w="1729" w:type="dxa"/>
            <w:vAlign w:val="center"/>
          </w:tcPr>
          <w:p w14:paraId="1F12DB8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园区发展中心</w:t>
            </w:r>
          </w:p>
        </w:tc>
        <w:tc>
          <w:tcPr>
            <w:tcW w:w="4035" w:type="dxa"/>
            <w:vAlign w:val="center"/>
          </w:tcPr>
          <w:p w14:paraId="16C0D1E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综合保税区发展中心</w:t>
            </w:r>
          </w:p>
        </w:tc>
        <w:tc>
          <w:tcPr>
            <w:tcW w:w="2001" w:type="dxa"/>
            <w:vAlign w:val="center"/>
          </w:tcPr>
          <w:p w14:paraId="3C64ECB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673696D7">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368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E41056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11</w:t>
            </w:r>
          </w:p>
        </w:tc>
        <w:tc>
          <w:tcPr>
            <w:tcW w:w="1729" w:type="dxa"/>
            <w:vAlign w:val="center"/>
          </w:tcPr>
          <w:p w14:paraId="1BDC96B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园区发展中心</w:t>
            </w:r>
          </w:p>
        </w:tc>
        <w:tc>
          <w:tcPr>
            <w:tcW w:w="4035" w:type="dxa"/>
            <w:vAlign w:val="center"/>
          </w:tcPr>
          <w:p w14:paraId="00565B1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草堂科技产业园发展中心</w:t>
            </w:r>
          </w:p>
        </w:tc>
        <w:tc>
          <w:tcPr>
            <w:tcW w:w="2001" w:type="dxa"/>
            <w:vAlign w:val="center"/>
          </w:tcPr>
          <w:p w14:paraId="7BE2749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977086C">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5E17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6143338">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12</w:t>
            </w:r>
          </w:p>
        </w:tc>
        <w:tc>
          <w:tcPr>
            <w:tcW w:w="1729" w:type="dxa"/>
            <w:vAlign w:val="center"/>
          </w:tcPr>
          <w:p w14:paraId="7BD7EE9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园区发展中心</w:t>
            </w:r>
          </w:p>
        </w:tc>
        <w:tc>
          <w:tcPr>
            <w:tcW w:w="4035" w:type="dxa"/>
            <w:vAlign w:val="center"/>
          </w:tcPr>
          <w:p w14:paraId="23F0373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创业园发展中心</w:t>
            </w:r>
          </w:p>
        </w:tc>
        <w:tc>
          <w:tcPr>
            <w:tcW w:w="2001" w:type="dxa"/>
            <w:vAlign w:val="center"/>
          </w:tcPr>
          <w:p w14:paraId="6067DAC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6DC154DF">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7266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870C27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13</w:t>
            </w:r>
          </w:p>
        </w:tc>
        <w:tc>
          <w:tcPr>
            <w:tcW w:w="1729" w:type="dxa"/>
            <w:vAlign w:val="center"/>
          </w:tcPr>
          <w:p w14:paraId="6F4C579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园区发展中心</w:t>
            </w:r>
          </w:p>
        </w:tc>
        <w:tc>
          <w:tcPr>
            <w:tcW w:w="4035" w:type="dxa"/>
            <w:vAlign w:val="center"/>
          </w:tcPr>
          <w:p w14:paraId="6E23776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软件园发展中心</w:t>
            </w:r>
          </w:p>
        </w:tc>
        <w:tc>
          <w:tcPr>
            <w:tcW w:w="2001" w:type="dxa"/>
            <w:vAlign w:val="center"/>
          </w:tcPr>
          <w:p w14:paraId="0E4D547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2C421AA">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B08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4347F2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14</w:t>
            </w:r>
          </w:p>
        </w:tc>
        <w:tc>
          <w:tcPr>
            <w:tcW w:w="1729" w:type="dxa"/>
            <w:vAlign w:val="center"/>
          </w:tcPr>
          <w:p w14:paraId="4A5EE44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园区发展中心</w:t>
            </w:r>
          </w:p>
        </w:tc>
        <w:tc>
          <w:tcPr>
            <w:tcW w:w="4035" w:type="dxa"/>
            <w:vAlign w:val="center"/>
          </w:tcPr>
          <w:p w14:paraId="4E2FD69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城市客厅发展中心</w:t>
            </w:r>
          </w:p>
        </w:tc>
        <w:tc>
          <w:tcPr>
            <w:tcW w:w="2001" w:type="dxa"/>
            <w:vAlign w:val="center"/>
          </w:tcPr>
          <w:p w14:paraId="1FE8105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2DB552C6">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4106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54E8A60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15</w:t>
            </w:r>
          </w:p>
        </w:tc>
        <w:tc>
          <w:tcPr>
            <w:tcW w:w="1729" w:type="dxa"/>
            <w:vAlign w:val="center"/>
          </w:tcPr>
          <w:p w14:paraId="49042C4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3E0D03FC">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丈八街道办事处</w:t>
            </w:r>
          </w:p>
        </w:tc>
        <w:tc>
          <w:tcPr>
            <w:tcW w:w="2001" w:type="dxa"/>
            <w:vAlign w:val="center"/>
          </w:tcPr>
          <w:p w14:paraId="5565068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A3A820D">
            <w:pPr>
              <w:widowControl w:val="0"/>
              <w:spacing w:line="240" w:lineRule="auto"/>
              <w:jc w:val="cente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5A32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5500CE8D">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16</w:t>
            </w:r>
          </w:p>
        </w:tc>
        <w:tc>
          <w:tcPr>
            <w:tcW w:w="1729" w:type="dxa"/>
            <w:vAlign w:val="center"/>
          </w:tcPr>
          <w:p w14:paraId="1E1BFF3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74BC0E4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shd w:val="clear"/>
                <w:vertAlign w:val="baseline"/>
                <w:lang w:val="en-US" w:eastAsia="zh-CN"/>
                <w14:textFill>
                  <w14:solidFill>
                    <w14:schemeClr w14:val="tx1"/>
                  </w14:solidFill>
                </w14:textFill>
              </w:rPr>
              <w:t>丈八街道综网中心</w:t>
            </w:r>
          </w:p>
        </w:tc>
        <w:tc>
          <w:tcPr>
            <w:tcW w:w="2001" w:type="dxa"/>
            <w:vAlign w:val="center"/>
          </w:tcPr>
          <w:p w14:paraId="2BADC5D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381EA9E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583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705B00B">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17</w:t>
            </w:r>
          </w:p>
        </w:tc>
        <w:tc>
          <w:tcPr>
            <w:tcW w:w="1729" w:type="dxa"/>
            <w:vAlign w:val="center"/>
          </w:tcPr>
          <w:p w14:paraId="01F069C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0C32012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蒋家寨社区</w:t>
            </w:r>
          </w:p>
        </w:tc>
        <w:tc>
          <w:tcPr>
            <w:tcW w:w="2001" w:type="dxa"/>
            <w:vAlign w:val="center"/>
          </w:tcPr>
          <w:p w14:paraId="29464369">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6F60B03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5127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113ABB0">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18</w:t>
            </w:r>
          </w:p>
        </w:tc>
        <w:tc>
          <w:tcPr>
            <w:tcW w:w="1729" w:type="dxa"/>
            <w:vAlign w:val="center"/>
          </w:tcPr>
          <w:p w14:paraId="7BC87A7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13F169D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闸口社区</w:t>
            </w:r>
          </w:p>
        </w:tc>
        <w:tc>
          <w:tcPr>
            <w:tcW w:w="2001" w:type="dxa"/>
            <w:vAlign w:val="center"/>
          </w:tcPr>
          <w:p w14:paraId="2A39ADB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3460B9E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237F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347FFE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19</w:t>
            </w:r>
          </w:p>
        </w:tc>
        <w:tc>
          <w:tcPr>
            <w:tcW w:w="1729" w:type="dxa"/>
            <w:vAlign w:val="center"/>
          </w:tcPr>
          <w:p w14:paraId="2BB5DAF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365557A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丈八东社区</w:t>
            </w:r>
          </w:p>
        </w:tc>
        <w:tc>
          <w:tcPr>
            <w:tcW w:w="2001" w:type="dxa"/>
            <w:vAlign w:val="center"/>
          </w:tcPr>
          <w:p w14:paraId="2D3BECC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31DFC3C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6A3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FAC1AB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20</w:t>
            </w:r>
          </w:p>
        </w:tc>
        <w:tc>
          <w:tcPr>
            <w:tcW w:w="1729" w:type="dxa"/>
            <w:vAlign w:val="center"/>
          </w:tcPr>
          <w:p w14:paraId="7C7E3E7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511C976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丈八北社区</w:t>
            </w:r>
          </w:p>
        </w:tc>
        <w:tc>
          <w:tcPr>
            <w:tcW w:w="2001" w:type="dxa"/>
            <w:vAlign w:val="center"/>
          </w:tcPr>
          <w:p w14:paraId="36C7649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7E4DA7D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DEB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F8BC2F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21</w:t>
            </w:r>
          </w:p>
        </w:tc>
        <w:tc>
          <w:tcPr>
            <w:tcW w:w="1729" w:type="dxa"/>
            <w:vAlign w:val="center"/>
          </w:tcPr>
          <w:p w14:paraId="56150EE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57AABE9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锦业路社区</w:t>
            </w:r>
          </w:p>
        </w:tc>
        <w:tc>
          <w:tcPr>
            <w:tcW w:w="2001" w:type="dxa"/>
            <w:vAlign w:val="center"/>
          </w:tcPr>
          <w:p w14:paraId="6C61086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024F84C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7E3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5DC933C">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22</w:t>
            </w:r>
          </w:p>
        </w:tc>
        <w:tc>
          <w:tcPr>
            <w:tcW w:w="1729" w:type="dxa"/>
            <w:vAlign w:val="center"/>
          </w:tcPr>
          <w:p w14:paraId="09DE47D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5057726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丈八南社区</w:t>
            </w:r>
          </w:p>
        </w:tc>
        <w:tc>
          <w:tcPr>
            <w:tcW w:w="2001" w:type="dxa"/>
            <w:vAlign w:val="center"/>
          </w:tcPr>
          <w:p w14:paraId="384522A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F91259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EE9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1893DD3">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23</w:t>
            </w:r>
          </w:p>
        </w:tc>
        <w:tc>
          <w:tcPr>
            <w:tcW w:w="1729" w:type="dxa"/>
            <w:vAlign w:val="center"/>
          </w:tcPr>
          <w:p w14:paraId="12B8662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326A733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丈八街道办</w:t>
            </w:r>
          </w:p>
        </w:tc>
        <w:tc>
          <w:tcPr>
            <w:tcW w:w="2001" w:type="dxa"/>
            <w:vAlign w:val="center"/>
          </w:tcPr>
          <w:p w14:paraId="444DFB6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6333DFF">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06A5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5C98C6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24</w:t>
            </w:r>
          </w:p>
        </w:tc>
        <w:tc>
          <w:tcPr>
            <w:tcW w:w="1729" w:type="dxa"/>
            <w:vAlign w:val="center"/>
          </w:tcPr>
          <w:p w14:paraId="58A547D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0193122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木塔寨南村</w:t>
            </w:r>
          </w:p>
        </w:tc>
        <w:tc>
          <w:tcPr>
            <w:tcW w:w="2001" w:type="dxa"/>
            <w:vAlign w:val="center"/>
          </w:tcPr>
          <w:p w14:paraId="2FE5410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4AB679C3">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5467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A622FB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25</w:t>
            </w:r>
          </w:p>
        </w:tc>
        <w:tc>
          <w:tcPr>
            <w:tcW w:w="1729" w:type="dxa"/>
            <w:vAlign w:val="center"/>
          </w:tcPr>
          <w:p w14:paraId="3BF8639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369D1EC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木塔寨北村</w:t>
            </w:r>
          </w:p>
        </w:tc>
        <w:tc>
          <w:tcPr>
            <w:tcW w:w="2001" w:type="dxa"/>
            <w:vAlign w:val="center"/>
          </w:tcPr>
          <w:p w14:paraId="37D42BD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62536EFF">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204D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8B0F25B">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26</w:t>
            </w:r>
          </w:p>
        </w:tc>
        <w:tc>
          <w:tcPr>
            <w:tcW w:w="1729" w:type="dxa"/>
            <w:vAlign w:val="center"/>
          </w:tcPr>
          <w:p w14:paraId="74CFDDA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344EE97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茶张村</w:t>
            </w:r>
          </w:p>
        </w:tc>
        <w:tc>
          <w:tcPr>
            <w:tcW w:w="2001" w:type="dxa"/>
            <w:vAlign w:val="center"/>
          </w:tcPr>
          <w:p w14:paraId="08A382A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7A99D414">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4B9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BE31F4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27</w:t>
            </w:r>
          </w:p>
        </w:tc>
        <w:tc>
          <w:tcPr>
            <w:tcW w:w="1729" w:type="dxa"/>
            <w:vAlign w:val="center"/>
          </w:tcPr>
          <w:p w14:paraId="736FDC7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1DC73B8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西辛庄社区</w:t>
            </w:r>
          </w:p>
        </w:tc>
        <w:tc>
          <w:tcPr>
            <w:tcW w:w="2001" w:type="dxa"/>
            <w:vAlign w:val="center"/>
          </w:tcPr>
          <w:p w14:paraId="3E773EA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072E13ED">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29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58661F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28</w:t>
            </w:r>
          </w:p>
        </w:tc>
        <w:tc>
          <w:tcPr>
            <w:tcW w:w="1729" w:type="dxa"/>
            <w:vAlign w:val="center"/>
          </w:tcPr>
          <w:p w14:paraId="682229E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15BCF38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丈八西社区</w:t>
            </w:r>
          </w:p>
        </w:tc>
        <w:tc>
          <w:tcPr>
            <w:tcW w:w="2001" w:type="dxa"/>
            <w:vAlign w:val="center"/>
          </w:tcPr>
          <w:p w14:paraId="3ADE534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49C3B9EE">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61CA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B02CC8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29</w:t>
            </w:r>
          </w:p>
        </w:tc>
        <w:tc>
          <w:tcPr>
            <w:tcW w:w="1729" w:type="dxa"/>
            <w:vAlign w:val="center"/>
          </w:tcPr>
          <w:p w14:paraId="2D95143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796EF20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铺尚社区</w:t>
            </w:r>
          </w:p>
        </w:tc>
        <w:tc>
          <w:tcPr>
            <w:tcW w:w="2001" w:type="dxa"/>
            <w:vAlign w:val="center"/>
          </w:tcPr>
          <w:p w14:paraId="60E8DB4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82CA724">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0B05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5561AEF">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30</w:t>
            </w:r>
          </w:p>
        </w:tc>
        <w:tc>
          <w:tcPr>
            <w:tcW w:w="1729" w:type="dxa"/>
            <w:vAlign w:val="center"/>
          </w:tcPr>
          <w:p w14:paraId="2F76EF8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62D4F2E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东辛庄社区</w:t>
            </w:r>
          </w:p>
        </w:tc>
        <w:tc>
          <w:tcPr>
            <w:tcW w:w="2001" w:type="dxa"/>
            <w:vAlign w:val="center"/>
          </w:tcPr>
          <w:p w14:paraId="7FDD6EC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33443F87">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52DE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1FFEA34">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31</w:t>
            </w:r>
          </w:p>
        </w:tc>
        <w:tc>
          <w:tcPr>
            <w:tcW w:w="1729" w:type="dxa"/>
            <w:vAlign w:val="center"/>
          </w:tcPr>
          <w:p w14:paraId="3B1376E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3D03AA89">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余家庄社区</w:t>
            </w:r>
          </w:p>
        </w:tc>
        <w:tc>
          <w:tcPr>
            <w:tcW w:w="2001" w:type="dxa"/>
            <w:vAlign w:val="center"/>
          </w:tcPr>
          <w:p w14:paraId="1A37900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251FF318">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6B09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F8A5BAA">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32</w:t>
            </w:r>
          </w:p>
        </w:tc>
        <w:tc>
          <w:tcPr>
            <w:tcW w:w="1729" w:type="dxa"/>
            <w:vAlign w:val="center"/>
          </w:tcPr>
          <w:p w14:paraId="757D4CC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04921D3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东付社区</w:t>
            </w:r>
          </w:p>
        </w:tc>
        <w:tc>
          <w:tcPr>
            <w:tcW w:w="2001" w:type="dxa"/>
            <w:vAlign w:val="center"/>
          </w:tcPr>
          <w:p w14:paraId="4B00835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A2ECADB">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5E8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094DA5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33</w:t>
            </w:r>
          </w:p>
        </w:tc>
        <w:tc>
          <w:tcPr>
            <w:tcW w:w="1729" w:type="dxa"/>
            <w:vAlign w:val="center"/>
          </w:tcPr>
          <w:p w14:paraId="4AB3E75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1A7086B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西付社区</w:t>
            </w:r>
          </w:p>
        </w:tc>
        <w:tc>
          <w:tcPr>
            <w:tcW w:w="2001" w:type="dxa"/>
            <w:vAlign w:val="center"/>
          </w:tcPr>
          <w:p w14:paraId="7FB44D3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DD0698C">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5D8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BB14088">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34</w:t>
            </w:r>
          </w:p>
        </w:tc>
        <w:tc>
          <w:tcPr>
            <w:tcW w:w="1729" w:type="dxa"/>
            <w:vAlign w:val="center"/>
          </w:tcPr>
          <w:p w14:paraId="709C53C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35C3FCF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里花水社区</w:t>
            </w:r>
          </w:p>
        </w:tc>
        <w:tc>
          <w:tcPr>
            <w:tcW w:w="2001" w:type="dxa"/>
            <w:vAlign w:val="center"/>
          </w:tcPr>
          <w:p w14:paraId="28A861D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4C76C5C9">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5B35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58A3F17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35</w:t>
            </w:r>
          </w:p>
        </w:tc>
        <w:tc>
          <w:tcPr>
            <w:tcW w:w="1729" w:type="dxa"/>
            <w:vAlign w:val="center"/>
          </w:tcPr>
          <w:p w14:paraId="03DA868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4673AE5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东滩社区</w:t>
            </w:r>
          </w:p>
        </w:tc>
        <w:tc>
          <w:tcPr>
            <w:tcW w:w="2001" w:type="dxa"/>
            <w:vAlign w:val="center"/>
          </w:tcPr>
          <w:p w14:paraId="7A7BB6F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915B3DC">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52D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F6F2B1D">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36</w:t>
            </w:r>
          </w:p>
        </w:tc>
        <w:tc>
          <w:tcPr>
            <w:tcW w:w="1729" w:type="dxa"/>
            <w:vAlign w:val="center"/>
          </w:tcPr>
          <w:p w14:paraId="769CE87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0CF17A2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丁家桥社区</w:t>
            </w:r>
          </w:p>
        </w:tc>
        <w:tc>
          <w:tcPr>
            <w:tcW w:w="2001" w:type="dxa"/>
            <w:vAlign w:val="center"/>
          </w:tcPr>
          <w:p w14:paraId="2D57B9F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6BB2C920">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7E44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34C8A60">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37</w:t>
            </w:r>
          </w:p>
        </w:tc>
        <w:tc>
          <w:tcPr>
            <w:tcW w:w="1729" w:type="dxa"/>
            <w:vAlign w:val="center"/>
          </w:tcPr>
          <w:p w14:paraId="584674F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6E1E633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袁旗寨社区</w:t>
            </w:r>
          </w:p>
        </w:tc>
        <w:tc>
          <w:tcPr>
            <w:tcW w:w="2001" w:type="dxa"/>
            <w:vAlign w:val="center"/>
          </w:tcPr>
          <w:p w14:paraId="2123B7E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381B8AD6">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107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DF91DC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38</w:t>
            </w:r>
          </w:p>
        </w:tc>
        <w:tc>
          <w:tcPr>
            <w:tcW w:w="1729" w:type="dxa"/>
            <w:vAlign w:val="center"/>
          </w:tcPr>
          <w:p w14:paraId="47DFBFD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3756E0B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甘家寨社区</w:t>
            </w:r>
          </w:p>
        </w:tc>
        <w:tc>
          <w:tcPr>
            <w:tcW w:w="2001" w:type="dxa"/>
            <w:vAlign w:val="center"/>
          </w:tcPr>
          <w:p w14:paraId="1D32EB4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68431B0">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197A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B7AA55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39</w:t>
            </w:r>
          </w:p>
        </w:tc>
        <w:tc>
          <w:tcPr>
            <w:tcW w:w="1729" w:type="dxa"/>
            <w:vAlign w:val="center"/>
          </w:tcPr>
          <w:p w14:paraId="022FD6E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25D285F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陈家庄社区</w:t>
            </w:r>
          </w:p>
        </w:tc>
        <w:tc>
          <w:tcPr>
            <w:tcW w:w="2001" w:type="dxa"/>
            <w:vAlign w:val="center"/>
          </w:tcPr>
          <w:p w14:paraId="5BEA7C2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31676FA">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6AD1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041D3E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40</w:t>
            </w:r>
          </w:p>
        </w:tc>
        <w:tc>
          <w:tcPr>
            <w:tcW w:w="1729" w:type="dxa"/>
            <w:vAlign w:val="center"/>
          </w:tcPr>
          <w:p w14:paraId="7D3C53C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795CA703">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枫叶惠仁社区</w:t>
            </w:r>
          </w:p>
        </w:tc>
        <w:tc>
          <w:tcPr>
            <w:tcW w:w="2001" w:type="dxa"/>
            <w:vAlign w:val="center"/>
          </w:tcPr>
          <w:p w14:paraId="7E02DE88">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7A585B73">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769A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5A849B0">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41</w:t>
            </w:r>
          </w:p>
        </w:tc>
        <w:tc>
          <w:tcPr>
            <w:tcW w:w="1729" w:type="dxa"/>
            <w:vAlign w:val="center"/>
          </w:tcPr>
          <w:p w14:paraId="785418C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401A10D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枫叶惠祥社区</w:t>
            </w:r>
          </w:p>
        </w:tc>
        <w:tc>
          <w:tcPr>
            <w:tcW w:w="2001" w:type="dxa"/>
            <w:vAlign w:val="center"/>
          </w:tcPr>
          <w:p w14:paraId="557624F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1CDED303">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1513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09FAF5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42</w:t>
            </w:r>
          </w:p>
        </w:tc>
        <w:tc>
          <w:tcPr>
            <w:tcW w:w="1729" w:type="dxa"/>
            <w:vAlign w:val="center"/>
          </w:tcPr>
          <w:p w14:paraId="3F6D1BF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779C1DD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枫叶惠欣社区</w:t>
            </w:r>
          </w:p>
        </w:tc>
        <w:tc>
          <w:tcPr>
            <w:tcW w:w="2001" w:type="dxa"/>
            <w:vAlign w:val="center"/>
          </w:tcPr>
          <w:p w14:paraId="6E511C2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0FD0515C">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6915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F820B4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43</w:t>
            </w:r>
          </w:p>
        </w:tc>
        <w:tc>
          <w:tcPr>
            <w:tcW w:w="1729" w:type="dxa"/>
            <w:vAlign w:val="center"/>
          </w:tcPr>
          <w:p w14:paraId="59F2BEC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258B624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高科花园社区</w:t>
            </w:r>
          </w:p>
        </w:tc>
        <w:tc>
          <w:tcPr>
            <w:tcW w:w="2001" w:type="dxa"/>
            <w:vAlign w:val="center"/>
          </w:tcPr>
          <w:p w14:paraId="5D68391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046CCCB8">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84B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6845F0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44</w:t>
            </w:r>
          </w:p>
        </w:tc>
        <w:tc>
          <w:tcPr>
            <w:tcW w:w="1729" w:type="dxa"/>
            <w:vAlign w:val="center"/>
          </w:tcPr>
          <w:p w14:paraId="0FF82AF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54034F2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科创社区</w:t>
            </w:r>
          </w:p>
        </w:tc>
        <w:tc>
          <w:tcPr>
            <w:tcW w:w="2001" w:type="dxa"/>
            <w:vAlign w:val="center"/>
          </w:tcPr>
          <w:p w14:paraId="42C2501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256DD267">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2F6C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53AEF9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45</w:t>
            </w:r>
          </w:p>
        </w:tc>
        <w:tc>
          <w:tcPr>
            <w:tcW w:w="1729" w:type="dxa"/>
            <w:vAlign w:val="center"/>
          </w:tcPr>
          <w:p w14:paraId="394F5BB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7C33493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唐沣社区</w:t>
            </w:r>
          </w:p>
        </w:tc>
        <w:tc>
          <w:tcPr>
            <w:tcW w:w="2001" w:type="dxa"/>
            <w:vAlign w:val="center"/>
          </w:tcPr>
          <w:p w14:paraId="031F9BD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427176A">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324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178E5DA">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46</w:t>
            </w:r>
          </w:p>
        </w:tc>
        <w:tc>
          <w:tcPr>
            <w:tcW w:w="1729" w:type="dxa"/>
            <w:vAlign w:val="center"/>
          </w:tcPr>
          <w:p w14:paraId="70D72A1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2B88930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唐兴社区</w:t>
            </w:r>
          </w:p>
        </w:tc>
        <w:tc>
          <w:tcPr>
            <w:tcW w:w="2001" w:type="dxa"/>
            <w:vAlign w:val="center"/>
          </w:tcPr>
          <w:p w14:paraId="75976D7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63E3B121">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2CCE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1B44341">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47</w:t>
            </w:r>
          </w:p>
        </w:tc>
        <w:tc>
          <w:tcPr>
            <w:tcW w:w="1729" w:type="dxa"/>
            <w:vAlign w:val="center"/>
          </w:tcPr>
          <w:p w14:paraId="21DA632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3E236A8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南窑头社区</w:t>
            </w:r>
          </w:p>
        </w:tc>
        <w:tc>
          <w:tcPr>
            <w:tcW w:w="2001" w:type="dxa"/>
            <w:vAlign w:val="center"/>
          </w:tcPr>
          <w:p w14:paraId="0736579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0BB47D4A">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98E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FC1559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48</w:t>
            </w:r>
          </w:p>
        </w:tc>
        <w:tc>
          <w:tcPr>
            <w:tcW w:w="1729" w:type="dxa"/>
            <w:vAlign w:val="center"/>
          </w:tcPr>
          <w:p w14:paraId="75EB91F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7A11B95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惠智社区</w:t>
            </w:r>
          </w:p>
        </w:tc>
        <w:tc>
          <w:tcPr>
            <w:tcW w:w="2001" w:type="dxa"/>
            <w:vAlign w:val="center"/>
          </w:tcPr>
          <w:p w14:paraId="572BE67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7C457659">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1083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2B98A8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49</w:t>
            </w:r>
          </w:p>
        </w:tc>
        <w:tc>
          <w:tcPr>
            <w:tcW w:w="1729" w:type="dxa"/>
            <w:vAlign w:val="center"/>
          </w:tcPr>
          <w:p w14:paraId="2A36CB8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5B06A99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枫林绿洲社区</w:t>
            </w:r>
          </w:p>
        </w:tc>
        <w:tc>
          <w:tcPr>
            <w:tcW w:w="2001" w:type="dxa"/>
            <w:vAlign w:val="center"/>
          </w:tcPr>
          <w:p w14:paraId="214544A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12C5BABD">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105D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8C7C56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50</w:t>
            </w:r>
          </w:p>
        </w:tc>
        <w:tc>
          <w:tcPr>
            <w:tcW w:w="1729" w:type="dxa"/>
            <w:vAlign w:val="center"/>
          </w:tcPr>
          <w:p w14:paraId="385E052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773F558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绿地世纪城社区</w:t>
            </w:r>
          </w:p>
        </w:tc>
        <w:tc>
          <w:tcPr>
            <w:tcW w:w="2001" w:type="dxa"/>
            <w:vAlign w:val="center"/>
          </w:tcPr>
          <w:p w14:paraId="68A9E3E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50D8260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EAD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3F8BDD4">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51</w:t>
            </w:r>
          </w:p>
        </w:tc>
        <w:tc>
          <w:tcPr>
            <w:tcW w:w="1729" w:type="dxa"/>
            <w:vAlign w:val="center"/>
          </w:tcPr>
          <w:p w14:paraId="69647F6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32FF364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西滩社区</w:t>
            </w:r>
          </w:p>
        </w:tc>
        <w:tc>
          <w:tcPr>
            <w:tcW w:w="2001" w:type="dxa"/>
            <w:vAlign w:val="center"/>
          </w:tcPr>
          <w:p w14:paraId="0A4EA28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05C0BE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25DA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F93EECA">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52</w:t>
            </w:r>
          </w:p>
        </w:tc>
        <w:tc>
          <w:tcPr>
            <w:tcW w:w="1729" w:type="dxa"/>
            <w:vAlign w:val="center"/>
          </w:tcPr>
          <w:p w14:paraId="4686006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597850D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双水磨社区</w:t>
            </w:r>
          </w:p>
        </w:tc>
        <w:tc>
          <w:tcPr>
            <w:tcW w:w="2001" w:type="dxa"/>
            <w:vAlign w:val="center"/>
          </w:tcPr>
          <w:p w14:paraId="0DF1F60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713273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7B58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4AD33DD">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53</w:t>
            </w:r>
          </w:p>
        </w:tc>
        <w:tc>
          <w:tcPr>
            <w:tcW w:w="1729" w:type="dxa"/>
            <w:vAlign w:val="center"/>
          </w:tcPr>
          <w:p w14:paraId="7C4EC4C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2C7C331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曹里村</w:t>
            </w:r>
          </w:p>
        </w:tc>
        <w:tc>
          <w:tcPr>
            <w:tcW w:w="2001" w:type="dxa"/>
            <w:vAlign w:val="center"/>
          </w:tcPr>
          <w:p w14:paraId="6097292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移动</w:t>
            </w:r>
          </w:p>
        </w:tc>
        <w:tc>
          <w:tcPr>
            <w:tcW w:w="1458" w:type="dxa"/>
            <w:vAlign w:val="center"/>
          </w:tcPr>
          <w:p w14:paraId="7928E204">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25年新建</w:t>
            </w:r>
          </w:p>
        </w:tc>
      </w:tr>
      <w:tr w14:paraId="4154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5038A81">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54</w:t>
            </w:r>
          </w:p>
        </w:tc>
        <w:tc>
          <w:tcPr>
            <w:tcW w:w="1729" w:type="dxa"/>
            <w:vAlign w:val="center"/>
          </w:tcPr>
          <w:p w14:paraId="37ACBCD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21A2AE8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陈林村</w:t>
            </w:r>
          </w:p>
        </w:tc>
        <w:tc>
          <w:tcPr>
            <w:tcW w:w="2001" w:type="dxa"/>
            <w:vAlign w:val="center"/>
          </w:tcPr>
          <w:p w14:paraId="332A251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移动</w:t>
            </w:r>
          </w:p>
        </w:tc>
        <w:tc>
          <w:tcPr>
            <w:tcW w:w="1458" w:type="dxa"/>
            <w:vAlign w:val="center"/>
          </w:tcPr>
          <w:p w14:paraId="6E2077D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25年新建</w:t>
            </w:r>
          </w:p>
        </w:tc>
      </w:tr>
      <w:tr w14:paraId="6836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C606A04">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55</w:t>
            </w:r>
          </w:p>
        </w:tc>
        <w:tc>
          <w:tcPr>
            <w:tcW w:w="1729" w:type="dxa"/>
            <w:vAlign w:val="center"/>
          </w:tcPr>
          <w:p w14:paraId="797CCD8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0B8A668D">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红庙村</w:t>
            </w:r>
          </w:p>
        </w:tc>
        <w:tc>
          <w:tcPr>
            <w:tcW w:w="2001" w:type="dxa"/>
            <w:vAlign w:val="center"/>
          </w:tcPr>
          <w:p w14:paraId="1687BDB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移动</w:t>
            </w:r>
          </w:p>
        </w:tc>
        <w:tc>
          <w:tcPr>
            <w:tcW w:w="1458" w:type="dxa"/>
            <w:vAlign w:val="center"/>
          </w:tcPr>
          <w:p w14:paraId="12AD8E2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25年新建</w:t>
            </w:r>
          </w:p>
        </w:tc>
      </w:tr>
      <w:tr w14:paraId="76EF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CDA1B49">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56</w:t>
            </w:r>
          </w:p>
        </w:tc>
        <w:tc>
          <w:tcPr>
            <w:tcW w:w="1729" w:type="dxa"/>
            <w:vAlign w:val="center"/>
          </w:tcPr>
          <w:p w14:paraId="492DFF6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1644EB0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枫叶惠融社区</w:t>
            </w:r>
          </w:p>
        </w:tc>
        <w:tc>
          <w:tcPr>
            <w:tcW w:w="2001" w:type="dxa"/>
            <w:vAlign w:val="center"/>
          </w:tcPr>
          <w:p w14:paraId="5CDC681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移动</w:t>
            </w:r>
          </w:p>
        </w:tc>
        <w:tc>
          <w:tcPr>
            <w:tcW w:w="1458" w:type="dxa"/>
            <w:vAlign w:val="center"/>
          </w:tcPr>
          <w:p w14:paraId="47DCDFA2">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25年新建</w:t>
            </w:r>
          </w:p>
        </w:tc>
      </w:tr>
      <w:tr w14:paraId="22E8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058529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57</w:t>
            </w:r>
          </w:p>
        </w:tc>
        <w:tc>
          <w:tcPr>
            <w:tcW w:w="1729" w:type="dxa"/>
            <w:vAlign w:val="center"/>
          </w:tcPr>
          <w:p w14:paraId="07A3472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775B217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庄严巷社区</w:t>
            </w:r>
          </w:p>
        </w:tc>
        <w:tc>
          <w:tcPr>
            <w:tcW w:w="2001" w:type="dxa"/>
            <w:vAlign w:val="center"/>
          </w:tcPr>
          <w:p w14:paraId="635F77B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移动</w:t>
            </w:r>
          </w:p>
        </w:tc>
        <w:tc>
          <w:tcPr>
            <w:tcW w:w="1458" w:type="dxa"/>
            <w:vAlign w:val="center"/>
          </w:tcPr>
          <w:p w14:paraId="3B178C1F">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25年新建</w:t>
            </w:r>
          </w:p>
        </w:tc>
      </w:tr>
      <w:tr w14:paraId="3249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52" w:type="dxa"/>
            <w:vAlign w:val="center"/>
          </w:tcPr>
          <w:p w14:paraId="740D810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58</w:t>
            </w:r>
          </w:p>
        </w:tc>
        <w:tc>
          <w:tcPr>
            <w:tcW w:w="1729" w:type="dxa"/>
            <w:vAlign w:val="center"/>
          </w:tcPr>
          <w:p w14:paraId="1ADE8E1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丈八街道</w:t>
            </w:r>
          </w:p>
        </w:tc>
        <w:tc>
          <w:tcPr>
            <w:tcW w:w="4035" w:type="dxa"/>
            <w:vAlign w:val="center"/>
          </w:tcPr>
          <w:p w14:paraId="7017DDE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锦秀社区</w:t>
            </w:r>
          </w:p>
        </w:tc>
        <w:tc>
          <w:tcPr>
            <w:tcW w:w="2001" w:type="dxa"/>
            <w:vAlign w:val="center"/>
          </w:tcPr>
          <w:p w14:paraId="189D16C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移动</w:t>
            </w:r>
          </w:p>
        </w:tc>
        <w:tc>
          <w:tcPr>
            <w:tcW w:w="1458" w:type="dxa"/>
            <w:vAlign w:val="center"/>
          </w:tcPr>
          <w:p w14:paraId="0FE8F938">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25年新建</w:t>
            </w:r>
          </w:p>
        </w:tc>
      </w:tr>
      <w:tr w14:paraId="5AE9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90CA470">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59</w:t>
            </w:r>
          </w:p>
        </w:tc>
        <w:tc>
          <w:tcPr>
            <w:tcW w:w="1729" w:type="dxa"/>
            <w:vAlign w:val="center"/>
          </w:tcPr>
          <w:p w14:paraId="5B29516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鱼化寨街道</w:t>
            </w:r>
          </w:p>
        </w:tc>
        <w:tc>
          <w:tcPr>
            <w:tcW w:w="4035" w:type="dxa"/>
            <w:vAlign w:val="center"/>
          </w:tcPr>
          <w:p w14:paraId="401A90F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shd w:val="clear"/>
                <w:vertAlign w:val="baseline"/>
                <w:lang w:val="en-US" w:eastAsia="zh-CN"/>
                <w14:textFill>
                  <w14:solidFill>
                    <w14:schemeClr w14:val="tx1"/>
                  </w14:solidFill>
                </w14:textFill>
              </w:rPr>
              <w:t>鱼化寨街道办</w:t>
            </w: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事处</w:t>
            </w:r>
          </w:p>
        </w:tc>
        <w:tc>
          <w:tcPr>
            <w:tcW w:w="2001" w:type="dxa"/>
            <w:vAlign w:val="center"/>
          </w:tcPr>
          <w:p w14:paraId="3B6DAAF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59D885D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617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B59777D">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60</w:t>
            </w:r>
          </w:p>
        </w:tc>
        <w:tc>
          <w:tcPr>
            <w:tcW w:w="1729" w:type="dxa"/>
            <w:vAlign w:val="center"/>
          </w:tcPr>
          <w:p w14:paraId="3A58360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鱼化寨街道</w:t>
            </w:r>
          </w:p>
        </w:tc>
        <w:tc>
          <w:tcPr>
            <w:tcW w:w="4035" w:type="dxa"/>
            <w:vAlign w:val="center"/>
          </w:tcPr>
          <w:p w14:paraId="2879A26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小烟庄村</w:t>
            </w:r>
          </w:p>
        </w:tc>
        <w:tc>
          <w:tcPr>
            <w:tcW w:w="2001" w:type="dxa"/>
            <w:vAlign w:val="center"/>
          </w:tcPr>
          <w:p w14:paraId="134D8E2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71C8AC5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0E70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801851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61</w:t>
            </w:r>
          </w:p>
        </w:tc>
        <w:tc>
          <w:tcPr>
            <w:tcW w:w="1729" w:type="dxa"/>
            <w:vAlign w:val="center"/>
          </w:tcPr>
          <w:p w14:paraId="1FE1CCB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鱼化寨街道</w:t>
            </w:r>
          </w:p>
        </w:tc>
        <w:tc>
          <w:tcPr>
            <w:tcW w:w="4035" w:type="dxa"/>
            <w:vAlign w:val="center"/>
          </w:tcPr>
          <w:p w14:paraId="66BD4E6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英发寨社区</w:t>
            </w:r>
          </w:p>
        </w:tc>
        <w:tc>
          <w:tcPr>
            <w:tcW w:w="2001" w:type="dxa"/>
            <w:vAlign w:val="center"/>
          </w:tcPr>
          <w:p w14:paraId="50F6D6C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C60FA0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5A7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D73E49B">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62</w:t>
            </w:r>
          </w:p>
        </w:tc>
        <w:tc>
          <w:tcPr>
            <w:tcW w:w="1729" w:type="dxa"/>
            <w:vAlign w:val="center"/>
          </w:tcPr>
          <w:p w14:paraId="57D3AD4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鱼化寨街道</w:t>
            </w:r>
          </w:p>
        </w:tc>
        <w:tc>
          <w:tcPr>
            <w:tcW w:w="4035" w:type="dxa"/>
            <w:vAlign w:val="center"/>
          </w:tcPr>
          <w:p w14:paraId="3AEA2D80">
            <w:pPr>
              <w:widowControl w:val="0"/>
              <w:spacing w:line="240" w:lineRule="auto"/>
              <w:jc w:val="center"/>
              <w:rPr>
                <w:rFonts w:hint="eastAsia" w:ascii="Times New Roman" w:hAnsi="Times New Roman" w:eastAsia="仿宋_GB2312" w:cs="仿宋_GB2312"/>
                <w:color w:val="0000FF"/>
                <w:kern w:val="2"/>
                <w:sz w:val="24"/>
                <w:szCs w:val="24"/>
                <w:highlight w:val="none"/>
                <w:vertAlign w:val="baseline"/>
                <w:lang w:val="en-US" w:eastAsia="zh-CN" w:bidi="ar-SA"/>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水利社区</w:t>
            </w:r>
          </w:p>
        </w:tc>
        <w:tc>
          <w:tcPr>
            <w:tcW w:w="2001" w:type="dxa"/>
            <w:vAlign w:val="center"/>
          </w:tcPr>
          <w:p w14:paraId="107A210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0D4793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702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5F1426E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63</w:t>
            </w:r>
          </w:p>
        </w:tc>
        <w:tc>
          <w:tcPr>
            <w:tcW w:w="1729" w:type="dxa"/>
            <w:vAlign w:val="center"/>
          </w:tcPr>
          <w:p w14:paraId="164B47C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鱼化寨街道</w:t>
            </w:r>
          </w:p>
        </w:tc>
        <w:tc>
          <w:tcPr>
            <w:tcW w:w="4035" w:type="dxa"/>
            <w:vAlign w:val="center"/>
          </w:tcPr>
          <w:p w14:paraId="2D5164A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鱼化寨村</w:t>
            </w:r>
          </w:p>
        </w:tc>
        <w:tc>
          <w:tcPr>
            <w:tcW w:w="2001" w:type="dxa"/>
            <w:vAlign w:val="center"/>
          </w:tcPr>
          <w:p w14:paraId="331E6FC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67EAE67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二期</w:t>
            </w:r>
          </w:p>
        </w:tc>
      </w:tr>
      <w:tr w14:paraId="6E3D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A29BE6B">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64</w:t>
            </w:r>
          </w:p>
        </w:tc>
        <w:tc>
          <w:tcPr>
            <w:tcW w:w="1729" w:type="dxa"/>
            <w:vAlign w:val="center"/>
          </w:tcPr>
          <w:p w14:paraId="03A868F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鱼化寨街道</w:t>
            </w:r>
          </w:p>
        </w:tc>
        <w:tc>
          <w:tcPr>
            <w:tcW w:w="4035" w:type="dxa"/>
            <w:vAlign w:val="center"/>
          </w:tcPr>
          <w:p w14:paraId="289D78C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东晁村</w:t>
            </w:r>
          </w:p>
        </w:tc>
        <w:tc>
          <w:tcPr>
            <w:tcW w:w="2001" w:type="dxa"/>
            <w:vAlign w:val="center"/>
          </w:tcPr>
          <w:p w14:paraId="1AE7A0B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449AD8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二期</w:t>
            </w:r>
          </w:p>
        </w:tc>
      </w:tr>
      <w:tr w14:paraId="2901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7F54533">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65</w:t>
            </w:r>
          </w:p>
        </w:tc>
        <w:tc>
          <w:tcPr>
            <w:tcW w:w="1729" w:type="dxa"/>
            <w:vAlign w:val="center"/>
          </w:tcPr>
          <w:p w14:paraId="3D74134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鱼化寨街道</w:t>
            </w:r>
          </w:p>
        </w:tc>
        <w:tc>
          <w:tcPr>
            <w:tcW w:w="4035" w:type="dxa"/>
            <w:vAlign w:val="center"/>
          </w:tcPr>
          <w:p w14:paraId="32E3F21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贺家寨村</w:t>
            </w:r>
          </w:p>
        </w:tc>
        <w:tc>
          <w:tcPr>
            <w:tcW w:w="2001" w:type="dxa"/>
            <w:vAlign w:val="center"/>
          </w:tcPr>
          <w:p w14:paraId="69E4B6B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34621A3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二期</w:t>
            </w:r>
          </w:p>
        </w:tc>
      </w:tr>
      <w:tr w14:paraId="20DB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469841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66</w:t>
            </w:r>
          </w:p>
        </w:tc>
        <w:tc>
          <w:tcPr>
            <w:tcW w:w="1729" w:type="dxa"/>
            <w:vAlign w:val="center"/>
          </w:tcPr>
          <w:p w14:paraId="65662D5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鱼化寨街道</w:t>
            </w:r>
          </w:p>
        </w:tc>
        <w:tc>
          <w:tcPr>
            <w:tcW w:w="4035" w:type="dxa"/>
            <w:vAlign w:val="center"/>
          </w:tcPr>
          <w:p w14:paraId="28BADAD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鱼跃社区</w:t>
            </w:r>
          </w:p>
        </w:tc>
        <w:tc>
          <w:tcPr>
            <w:tcW w:w="2001" w:type="dxa"/>
            <w:vAlign w:val="center"/>
          </w:tcPr>
          <w:p w14:paraId="7710FC6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移动</w:t>
            </w:r>
          </w:p>
        </w:tc>
        <w:tc>
          <w:tcPr>
            <w:tcW w:w="1458" w:type="dxa"/>
            <w:vAlign w:val="center"/>
          </w:tcPr>
          <w:p w14:paraId="4BE2C65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25年新建</w:t>
            </w:r>
          </w:p>
        </w:tc>
      </w:tr>
      <w:tr w14:paraId="15AF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B4A0F4C">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67</w:t>
            </w:r>
          </w:p>
        </w:tc>
        <w:tc>
          <w:tcPr>
            <w:tcW w:w="1729" w:type="dxa"/>
            <w:vAlign w:val="center"/>
          </w:tcPr>
          <w:p w14:paraId="3D91536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123BDA5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shd w:val="clear"/>
                <w:vertAlign w:val="baseline"/>
                <w:lang w:val="en-US" w:eastAsia="zh-CN"/>
                <w14:textFill>
                  <w14:solidFill>
                    <w14:schemeClr w14:val="tx1"/>
                  </w14:solidFill>
                </w14:textFill>
              </w:rPr>
              <w:t>细柳街道办</w:t>
            </w: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事处</w:t>
            </w:r>
          </w:p>
        </w:tc>
        <w:tc>
          <w:tcPr>
            <w:tcW w:w="2001" w:type="dxa"/>
            <w:vAlign w:val="center"/>
          </w:tcPr>
          <w:p w14:paraId="0E899F2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3F341C6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0385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3C604A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68</w:t>
            </w:r>
          </w:p>
        </w:tc>
        <w:tc>
          <w:tcPr>
            <w:tcW w:w="1729" w:type="dxa"/>
            <w:vAlign w:val="center"/>
          </w:tcPr>
          <w:p w14:paraId="0E66F76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7D30A53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shd w:val="clear"/>
                <w:vertAlign w:val="baseline"/>
                <w:lang w:val="en-US" w:eastAsia="zh-CN"/>
                <w14:textFill>
                  <w14:solidFill>
                    <w14:schemeClr w14:val="tx1"/>
                  </w14:solidFill>
                </w14:textFill>
              </w:rPr>
              <w:t>细柳街道综网中心</w:t>
            </w:r>
          </w:p>
        </w:tc>
        <w:tc>
          <w:tcPr>
            <w:tcW w:w="2001" w:type="dxa"/>
            <w:vAlign w:val="center"/>
          </w:tcPr>
          <w:p w14:paraId="4C6A450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6676D3E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4235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30EA6DC">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69</w:t>
            </w:r>
          </w:p>
        </w:tc>
        <w:tc>
          <w:tcPr>
            <w:tcW w:w="1729" w:type="dxa"/>
            <w:vAlign w:val="center"/>
          </w:tcPr>
          <w:p w14:paraId="6AD63D2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71856A9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西渠村</w:t>
            </w:r>
          </w:p>
        </w:tc>
        <w:tc>
          <w:tcPr>
            <w:tcW w:w="2001" w:type="dxa"/>
            <w:vAlign w:val="center"/>
          </w:tcPr>
          <w:p w14:paraId="7EEF2ED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36DC5FF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240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ACB1CB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70</w:t>
            </w:r>
          </w:p>
        </w:tc>
        <w:tc>
          <w:tcPr>
            <w:tcW w:w="1729" w:type="dxa"/>
            <w:vAlign w:val="center"/>
          </w:tcPr>
          <w:p w14:paraId="4009FCF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6D629C2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auto"/>
                <w:sz w:val="24"/>
                <w:szCs w:val="24"/>
                <w:highlight w:val="none"/>
                <w:vertAlign w:val="baseline"/>
                <w:lang w:val="en-US" w:eastAsia="zh-CN"/>
              </w:rPr>
              <w:t>向阳村</w:t>
            </w:r>
          </w:p>
        </w:tc>
        <w:tc>
          <w:tcPr>
            <w:tcW w:w="2001" w:type="dxa"/>
            <w:vAlign w:val="center"/>
          </w:tcPr>
          <w:p w14:paraId="363BE8D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8287BF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2978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2D27C8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71</w:t>
            </w:r>
          </w:p>
        </w:tc>
        <w:tc>
          <w:tcPr>
            <w:tcW w:w="1729" w:type="dxa"/>
            <w:vAlign w:val="center"/>
          </w:tcPr>
          <w:p w14:paraId="2D00AEE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5B88C6F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东渠村</w:t>
            </w:r>
          </w:p>
        </w:tc>
        <w:tc>
          <w:tcPr>
            <w:tcW w:w="2001" w:type="dxa"/>
            <w:vAlign w:val="center"/>
          </w:tcPr>
          <w:p w14:paraId="7058F63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D35B37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D38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F709BC9">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72</w:t>
            </w:r>
          </w:p>
        </w:tc>
        <w:tc>
          <w:tcPr>
            <w:tcW w:w="1729" w:type="dxa"/>
            <w:vAlign w:val="center"/>
          </w:tcPr>
          <w:p w14:paraId="190EC84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1D6981E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杨柳村</w:t>
            </w:r>
          </w:p>
        </w:tc>
        <w:tc>
          <w:tcPr>
            <w:tcW w:w="2001" w:type="dxa"/>
            <w:vAlign w:val="center"/>
          </w:tcPr>
          <w:p w14:paraId="1471AC9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735FD18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0C1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7F176A0">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73</w:t>
            </w:r>
          </w:p>
        </w:tc>
        <w:tc>
          <w:tcPr>
            <w:tcW w:w="1729" w:type="dxa"/>
            <w:vAlign w:val="center"/>
          </w:tcPr>
          <w:p w14:paraId="0AE38F5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285C5CD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三角村</w:t>
            </w:r>
          </w:p>
        </w:tc>
        <w:tc>
          <w:tcPr>
            <w:tcW w:w="2001" w:type="dxa"/>
            <w:vAlign w:val="center"/>
          </w:tcPr>
          <w:p w14:paraId="061DCE6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B96FDE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C20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386AFF8">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74</w:t>
            </w:r>
          </w:p>
        </w:tc>
        <w:tc>
          <w:tcPr>
            <w:tcW w:w="1729" w:type="dxa"/>
            <w:vAlign w:val="center"/>
          </w:tcPr>
          <w:p w14:paraId="77822F2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2CA7A81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肖里村</w:t>
            </w:r>
          </w:p>
        </w:tc>
        <w:tc>
          <w:tcPr>
            <w:tcW w:w="2001" w:type="dxa"/>
            <w:vAlign w:val="center"/>
          </w:tcPr>
          <w:p w14:paraId="1A21B63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7B461E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54BD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31B1C9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75</w:t>
            </w:r>
          </w:p>
        </w:tc>
        <w:tc>
          <w:tcPr>
            <w:tcW w:w="1729" w:type="dxa"/>
            <w:vAlign w:val="center"/>
          </w:tcPr>
          <w:p w14:paraId="4CD57B2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shd w:val="clear" w:color="auto" w:fill="auto"/>
            <w:vAlign w:val="center"/>
          </w:tcPr>
          <w:p w14:paraId="5D90375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石羊村</w:t>
            </w:r>
          </w:p>
        </w:tc>
        <w:tc>
          <w:tcPr>
            <w:tcW w:w="2001" w:type="dxa"/>
            <w:shd w:val="clear" w:color="auto" w:fill="auto"/>
            <w:vAlign w:val="center"/>
          </w:tcPr>
          <w:p w14:paraId="57A692A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31DC226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662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316BE8D">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76</w:t>
            </w:r>
          </w:p>
        </w:tc>
        <w:tc>
          <w:tcPr>
            <w:tcW w:w="1729" w:type="dxa"/>
            <w:vAlign w:val="center"/>
          </w:tcPr>
          <w:p w14:paraId="6E8460E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497BCA1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李家桥村</w:t>
            </w:r>
          </w:p>
        </w:tc>
        <w:tc>
          <w:tcPr>
            <w:tcW w:w="2001" w:type="dxa"/>
            <w:vAlign w:val="center"/>
          </w:tcPr>
          <w:p w14:paraId="379F407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F0C962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388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19CDF0F">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77</w:t>
            </w:r>
          </w:p>
        </w:tc>
        <w:tc>
          <w:tcPr>
            <w:tcW w:w="1729" w:type="dxa"/>
            <w:vAlign w:val="center"/>
          </w:tcPr>
          <w:p w14:paraId="0F07C47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6FE9708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西祝社区</w:t>
            </w:r>
          </w:p>
        </w:tc>
        <w:tc>
          <w:tcPr>
            <w:tcW w:w="2001" w:type="dxa"/>
            <w:vAlign w:val="center"/>
          </w:tcPr>
          <w:p w14:paraId="2D972FC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258FF0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4EF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74EDCBF">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78</w:t>
            </w:r>
          </w:p>
        </w:tc>
        <w:tc>
          <w:tcPr>
            <w:tcW w:w="1729" w:type="dxa"/>
            <w:vAlign w:val="center"/>
          </w:tcPr>
          <w:p w14:paraId="0E1EC84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3A2CA9F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大羊村</w:t>
            </w:r>
          </w:p>
        </w:tc>
        <w:tc>
          <w:tcPr>
            <w:tcW w:w="2001" w:type="dxa"/>
            <w:vAlign w:val="center"/>
          </w:tcPr>
          <w:p w14:paraId="15A96BA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电信</w:t>
            </w:r>
          </w:p>
        </w:tc>
        <w:tc>
          <w:tcPr>
            <w:tcW w:w="1458" w:type="dxa"/>
            <w:vAlign w:val="center"/>
          </w:tcPr>
          <w:p w14:paraId="2F70EE1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219B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60B0A30">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79</w:t>
            </w:r>
          </w:p>
        </w:tc>
        <w:tc>
          <w:tcPr>
            <w:tcW w:w="1729" w:type="dxa"/>
            <w:vAlign w:val="center"/>
          </w:tcPr>
          <w:p w14:paraId="140B06B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3EFBF08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小仁社区</w:t>
            </w:r>
          </w:p>
        </w:tc>
        <w:tc>
          <w:tcPr>
            <w:tcW w:w="2001" w:type="dxa"/>
            <w:vAlign w:val="center"/>
          </w:tcPr>
          <w:p w14:paraId="5954BB5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0B23D0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2D4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19C4F39">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80</w:t>
            </w:r>
          </w:p>
        </w:tc>
        <w:tc>
          <w:tcPr>
            <w:tcW w:w="1729" w:type="dxa"/>
            <w:vAlign w:val="center"/>
          </w:tcPr>
          <w:p w14:paraId="13404F0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vAlign w:val="center"/>
          </w:tcPr>
          <w:p w14:paraId="2B501DF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晨光村</w:t>
            </w:r>
          </w:p>
        </w:tc>
        <w:tc>
          <w:tcPr>
            <w:tcW w:w="2001" w:type="dxa"/>
            <w:vAlign w:val="center"/>
          </w:tcPr>
          <w:p w14:paraId="7979076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74B88B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132A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63D876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81</w:t>
            </w:r>
          </w:p>
        </w:tc>
        <w:tc>
          <w:tcPr>
            <w:tcW w:w="1729" w:type="dxa"/>
            <w:vAlign w:val="center"/>
          </w:tcPr>
          <w:p w14:paraId="1E347AF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shd w:val="clear" w:color="auto" w:fill="auto"/>
            <w:vAlign w:val="center"/>
          </w:tcPr>
          <w:p w14:paraId="2206977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长里村</w:t>
            </w:r>
          </w:p>
        </w:tc>
        <w:tc>
          <w:tcPr>
            <w:tcW w:w="2001" w:type="dxa"/>
            <w:shd w:val="clear" w:color="auto" w:fill="auto"/>
            <w:vAlign w:val="center"/>
          </w:tcPr>
          <w:p w14:paraId="1EFD396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shd w:val="clear" w:color="auto" w:fill="auto"/>
            <w:vAlign w:val="center"/>
          </w:tcPr>
          <w:p w14:paraId="39E308B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5E34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5106E7D0">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82</w:t>
            </w:r>
          </w:p>
        </w:tc>
        <w:tc>
          <w:tcPr>
            <w:tcW w:w="1729" w:type="dxa"/>
            <w:vAlign w:val="center"/>
          </w:tcPr>
          <w:p w14:paraId="559CF50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shd w:val="clear" w:color="auto" w:fill="auto"/>
            <w:vAlign w:val="center"/>
          </w:tcPr>
          <w:p w14:paraId="0CB4F92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东新社区</w:t>
            </w:r>
          </w:p>
        </w:tc>
        <w:tc>
          <w:tcPr>
            <w:tcW w:w="2001" w:type="dxa"/>
            <w:shd w:val="clear" w:color="auto" w:fill="auto"/>
            <w:vAlign w:val="center"/>
          </w:tcPr>
          <w:p w14:paraId="2126BF4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shd w:val="clear" w:color="auto" w:fill="auto"/>
            <w:vAlign w:val="center"/>
          </w:tcPr>
          <w:p w14:paraId="629B9D00">
            <w:pPr>
              <w:widowControl w:val="0"/>
              <w:spacing w:line="240" w:lineRule="auto"/>
              <w:jc w:val="center"/>
              <w:rPr>
                <w:rFonts w:hint="eastAsia" w:ascii="Times New Roman" w:hAnsi="Times New Roman" w:eastAsia="仿宋_GB2312" w:cs="仿宋_GB2312"/>
                <w:color w:val="000000" w:themeColor="text1"/>
                <w:kern w:val="2"/>
                <w:sz w:val="24"/>
                <w:szCs w:val="24"/>
                <w:highlight w:val="yellow"/>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0808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E98337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83</w:t>
            </w:r>
          </w:p>
        </w:tc>
        <w:tc>
          <w:tcPr>
            <w:tcW w:w="1729" w:type="dxa"/>
            <w:vAlign w:val="center"/>
          </w:tcPr>
          <w:p w14:paraId="744727A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shd w:val="clear" w:color="auto" w:fill="auto"/>
            <w:vAlign w:val="center"/>
          </w:tcPr>
          <w:p w14:paraId="5906B2C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西新社区</w:t>
            </w:r>
          </w:p>
        </w:tc>
        <w:tc>
          <w:tcPr>
            <w:tcW w:w="2001" w:type="dxa"/>
            <w:shd w:val="clear" w:color="auto" w:fill="auto"/>
            <w:vAlign w:val="center"/>
          </w:tcPr>
          <w:p w14:paraId="0DCD1BD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shd w:val="clear" w:color="auto" w:fill="auto"/>
            <w:vAlign w:val="center"/>
          </w:tcPr>
          <w:p w14:paraId="275663F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41FD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259A27A">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84</w:t>
            </w:r>
          </w:p>
        </w:tc>
        <w:tc>
          <w:tcPr>
            <w:tcW w:w="1729" w:type="dxa"/>
            <w:vAlign w:val="center"/>
          </w:tcPr>
          <w:p w14:paraId="03A9398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shd w:val="clear" w:color="auto" w:fill="auto"/>
            <w:vAlign w:val="center"/>
          </w:tcPr>
          <w:p w14:paraId="71A46CA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乳驾庄社区</w:t>
            </w:r>
          </w:p>
        </w:tc>
        <w:tc>
          <w:tcPr>
            <w:tcW w:w="2001" w:type="dxa"/>
            <w:shd w:val="clear" w:color="auto" w:fill="auto"/>
            <w:vAlign w:val="center"/>
          </w:tcPr>
          <w:p w14:paraId="73989B4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shd w:val="clear" w:color="auto" w:fill="auto"/>
            <w:vAlign w:val="center"/>
          </w:tcPr>
          <w:p w14:paraId="6CD8C90D">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7F83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9A82CCC">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85</w:t>
            </w:r>
          </w:p>
        </w:tc>
        <w:tc>
          <w:tcPr>
            <w:tcW w:w="1729" w:type="dxa"/>
            <w:vAlign w:val="center"/>
          </w:tcPr>
          <w:p w14:paraId="6F9CCB4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shd w:val="clear" w:color="auto" w:fill="auto"/>
            <w:vAlign w:val="center"/>
          </w:tcPr>
          <w:p w14:paraId="36421EB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南新社区</w:t>
            </w:r>
          </w:p>
        </w:tc>
        <w:tc>
          <w:tcPr>
            <w:tcW w:w="2001" w:type="dxa"/>
            <w:shd w:val="clear" w:color="auto" w:fill="auto"/>
            <w:vAlign w:val="center"/>
          </w:tcPr>
          <w:p w14:paraId="307D710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shd w:val="clear" w:color="auto" w:fill="auto"/>
            <w:vAlign w:val="center"/>
          </w:tcPr>
          <w:p w14:paraId="4657B24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1D34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50EC69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86</w:t>
            </w:r>
          </w:p>
        </w:tc>
        <w:tc>
          <w:tcPr>
            <w:tcW w:w="1729" w:type="dxa"/>
            <w:vAlign w:val="center"/>
          </w:tcPr>
          <w:p w14:paraId="44A7793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shd w:val="clear" w:color="auto" w:fill="auto"/>
            <w:vAlign w:val="center"/>
          </w:tcPr>
          <w:p w14:paraId="0B18C51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恭张社区</w:t>
            </w:r>
          </w:p>
        </w:tc>
        <w:tc>
          <w:tcPr>
            <w:tcW w:w="2001" w:type="dxa"/>
            <w:shd w:val="clear" w:color="auto" w:fill="auto"/>
            <w:vAlign w:val="center"/>
          </w:tcPr>
          <w:p w14:paraId="76912B1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shd w:val="clear" w:color="auto" w:fill="auto"/>
            <w:vAlign w:val="center"/>
          </w:tcPr>
          <w:p w14:paraId="7706520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6D64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52" w:type="dxa"/>
            <w:vAlign w:val="center"/>
          </w:tcPr>
          <w:p w14:paraId="2A09C6B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87</w:t>
            </w:r>
          </w:p>
        </w:tc>
        <w:tc>
          <w:tcPr>
            <w:tcW w:w="1729" w:type="dxa"/>
            <w:vAlign w:val="center"/>
          </w:tcPr>
          <w:p w14:paraId="138F6F3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shd w:val="clear" w:color="auto" w:fill="auto"/>
            <w:vAlign w:val="center"/>
          </w:tcPr>
          <w:p w14:paraId="1C09397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紫薇田园都市社区</w:t>
            </w:r>
          </w:p>
        </w:tc>
        <w:tc>
          <w:tcPr>
            <w:tcW w:w="2001" w:type="dxa"/>
            <w:shd w:val="clear" w:color="auto" w:fill="auto"/>
            <w:vAlign w:val="center"/>
          </w:tcPr>
          <w:p w14:paraId="7D9847B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shd w:val="clear" w:color="auto" w:fill="auto"/>
            <w:vAlign w:val="center"/>
          </w:tcPr>
          <w:p w14:paraId="79C79175">
            <w:pPr>
              <w:widowControl w:val="0"/>
              <w:spacing w:line="240" w:lineRule="auto"/>
              <w:jc w:val="center"/>
              <w:rPr>
                <w:rFonts w:hint="eastAsia" w:ascii="Times New Roman" w:hAnsi="Times New Roman" w:eastAsia="仿宋_GB2312" w:cs="仿宋_GB2312"/>
                <w:color w:val="000000" w:themeColor="text1"/>
                <w:kern w:val="2"/>
                <w:sz w:val="24"/>
                <w:szCs w:val="24"/>
                <w:highlight w:val="yellow"/>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1E17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A1CC678">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88</w:t>
            </w:r>
          </w:p>
        </w:tc>
        <w:tc>
          <w:tcPr>
            <w:tcW w:w="1729" w:type="dxa"/>
            <w:vAlign w:val="center"/>
          </w:tcPr>
          <w:p w14:paraId="6DD90C1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shd w:val="clear" w:color="auto" w:fill="auto"/>
            <w:vAlign w:val="center"/>
          </w:tcPr>
          <w:p w14:paraId="2C42604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羊村社区</w:t>
            </w:r>
          </w:p>
        </w:tc>
        <w:tc>
          <w:tcPr>
            <w:tcW w:w="2001" w:type="dxa"/>
            <w:shd w:val="clear" w:color="auto" w:fill="auto"/>
            <w:vAlign w:val="center"/>
          </w:tcPr>
          <w:p w14:paraId="25B53A5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shd w:val="clear" w:color="auto" w:fill="auto"/>
            <w:vAlign w:val="center"/>
          </w:tcPr>
          <w:p w14:paraId="2CA3E99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A8A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C292F5C">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89</w:t>
            </w:r>
          </w:p>
        </w:tc>
        <w:tc>
          <w:tcPr>
            <w:tcW w:w="1729" w:type="dxa"/>
            <w:vAlign w:val="center"/>
          </w:tcPr>
          <w:p w14:paraId="3638D98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细柳街道</w:t>
            </w:r>
          </w:p>
        </w:tc>
        <w:tc>
          <w:tcPr>
            <w:tcW w:w="4035" w:type="dxa"/>
            <w:shd w:val="clear" w:color="auto" w:fill="auto"/>
            <w:vAlign w:val="center"/>
          </w:tcPr>
          <w:p w14:paraId="5596205C">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周家庄社区</w:t>
            </w:r>
          </w:p>
        </w:tc>
        <w:tc>
          <w:tcPr>
            <w:tcW w:w="2001" w:type="dxa"/>
            <w:shd w:val="clear" w:color="auto" w:fill="auto"/>
            <w:vAlign w:val="center"/>
          </w:tcPr>
          <w:p w14:paraId="36BAF1D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shd w:val="clear" w:color="auto" w:fill="auto"/>
            <w:vAlign w:val="center"/>
          </w:tcPr>
          <w:p w14:paraId="2C8792A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2CBE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1281F48">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90</w:t>
            </w:r>
          </w:p>
        </w:tc>
        <w:tc>
          <w:tcPr>
            <w:tcW w:w="1729" w:type="dxa"/>
            <w:vAlign w:val="center"/>
          </w:tcPr>
          <w:p w14:paraId="32737EE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shd w:val="clear" w:color="auto" w:fill="auto"/>
            <w:vAlign w:val="center"/>
          </w:tcPr>
          <w:p w14:paraId="19353ED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兴隆街道办事处</w:t>
            </w:r>
          </w:p>
        </w:tc>
        <w:tc>
          <w:tcPr>
            <w:tcW w:w="2001" w:type="dxa"/>
            <w:shd w:val="clear" w:color="auto" w:fill="auto"/>
            <w:vAlign w:val="center"/>
          </w:tcPr>
          <w:p w14:paraId="58C90A9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t>广电</w:t>
            </w:r>
          </w:p>
        </w:tc>
        <w:tc>
          <w:tcPr>
            <w:tcW w:w="1458" w:type="dxa"/>
            <w:shd w:val="clear" w:color="auto" w:fill="auto"/>
            <w:vAlign w:val="center"/>
          </w:tcPr>
          <w:p w14:paraId="0A73A63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5EC8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0D8E2D9">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91</w:t>
            </w:r>
          </w:p>
        </w:tc>
        <w:tc>
          <w:tcPr>
            <w:tcW w:w="1729" w:type="dxa"/>
            <w:vAlign w:val="center"/>
          </w:tcPr>
          <w:p w14:paraId="5FD947E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shd w:val="clear" w:color="auto" w:fill="auto"/>
            <w:vAlign w:val="center"/>
          </w:tcPr>
          <w:p w14:paraId="1B051BA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西甘河村</w:t>
            </w:r>
          </w:p>
        </w:tc>
        <w:tc>
          <w:tcPr>
            <w:tcW w:w="2001" w:type="dxa"/>
            <w:shd w:val="clear" w:color="auto" w:fill="auto"/>
            <w:vAlign w:val="center"/>
          </w:tcPr>
          <w:p w14:paraId="0375218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shd w:val="clear" w:color="auto" w:fill="auto"/>
            <w:vAlign w:val="center"/>
          </w:tcPr>
          <w:p w14:paraId="28446D2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3AD5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BC0EE60">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92</w:t>
            </w:r>
          </w:p>
        </w:tc>
        <w:tc>
          <w:tcPr>
            <w:tcW w:w="1729" w:type="dxa"/>
            <w:vAlign w:val="center"/>
          </w:tcPr>
          <w:p w14:paraId="6F0AB33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vAlign w:val="center"/>
          </w:tcPr>
          <w:p w14:paraId="04ECA6A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南堰社区</w:t>
            </w:r>
          </w:p>
        </w:tc>
        <w:tc>
          <w:tcPr>
            <w:tcW w:w="2001" w:type="dxa"/>
            <w:vAlign w:val="center"/>
          </w:tcPr>
          <w:p w14:paraId="45F6437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30F2572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225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FC680A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93</w:t>
            </w:r>
          </w:p>
        </w:tc>
        <w:tc>
          <w:tcPr>
            <w:tcW w:w="1729" w:type="dxa"/>
            <w:vAlign w:val="center"/>
          </w:tcPr>
          <w:p w14:paraId="7CC1EE4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vAlign w:val="center"/>
          </w:tcPr>
          <w:p w14:paraId="7416C57F">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三堰社区</w:t>
            </w:r>
          </w:p>
        </w:tc>
        <w:tc>
          <w:tcPr>
            <w:tcW w:w="2001" w:type="dxa"/>
            <w:vAlign w:val="center"/>
          </w:tcPr>
          <w:p w14:paraId="24B11E9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183CD18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627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9BD985A">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94</w:t>
            </w:r>
          </w:p>
        </w:tc>
        <w:tc>
          <w:tcPr>
            <w:tcW w:w="1729" w:type="dxa"/>
            <w:vAlign w:val="center"/>
          </w:tcPr>
          <w:p w14:paraId="48668EF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vAlign w:val="center"/>
          </w:tcPr>
          <w:p w14:paraId="026405A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童家寨社区</w:t>
            </w:r>
          </w:p>
        </w:tc>
        <w:tc>
          <w:tcPr>
            <w:tcW w:w="2001" w:type="dxa"/>
            <w:vAlign w:val="center"/>
          </w:tcPr>
          <w:p w14:paraId="5495C06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3B79A6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5DBC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D05B2B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95</w:t>
            </w:r>
          </w:p>
        </w:tc>
        <w:tc>
          <w:tcPr>
            <w:tcW w:w="1729" w:type="dxa"/>
            <w:vAlign w:val="center"/>
          </w:tcPr>
          <w:p w14:paraId="7D0E3D8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vAlign w:val="center"/>
          </w:tcPr>
          <w:p w14:paraId="6A3E2A0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枣林寨社区</w:t>
            </w:r>
          </w:p>
        </w:tc>
        <w:tc>
          <w:tcPr>
            <w:tcW w:w="2001" w:type="dxa"/>
            <w:vAlign w:val="center"/>
          </w:tcPr>
          <w:p w14:paraId="3615779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7E4ED06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38DA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E34939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96</w:t>
            </w:r>
          </w:p>
        </w:tc>
        <w:tc>
          <w:tcPr>
            <w:tcW w:w="1729" w:type="dxa"/>
            <w:vAlign w:val="center"/>
          </w:tcPr>
          <w:p w14:paraId="7087A41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vAlign w:val="center"/>
          </w:tcPr>
          <w:p w14:paraId="250AD23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张王社区</w:t>
            </w:r>
          </w:p>
        </w:tc>
        <w:tc>
          <w:tcPr>
            <w:tcW w:w="2001" w:type="dxa"/>
            <w:vAlign w:val="center"/>
          </w:tcPr>
          <w:p w14:paraId="3BD73A2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A62C91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2B81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C75D71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97</w:t>
            </w:r>
          </w:p>
        </w:tc>
        <w:tc>
          <w:tcPr>
            <w:tcW w:w="1729" w:type="dxa"/>
            <w:vAlign w:val="center"/>
          </w:tcPr>
          <w:p w14:paraId="5C6857B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vAlign w:val="center"/>
          </w:tcPr>
          <w:p w14:paraId="11E31B5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张高社区</w:t>
            </w:r>
          </w:p>
        </w:tc>
        <w:tc>
          <w:tcPr>
            <w:tcW w:w="2001" w:type="dxa"/>
            <w:vAlign w:val="center"/>
          </w:tcPr>
          <w:p w14:paraId="0276B12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3611A02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FE7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1A152D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98</w:t>
            </w:r>
          </w:p>
        </w:tc>
        <w:tc>
          <w:tcPr>
            <w:tcW w:w="1729" w:type="dxa"/>
            <w:vAlign w:val="center"/>
          </w:tcPr>
          <w:p w14:paraId="35BABB3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vAlign w:val="center"/>
          </w:tcPr>
          <w:p w14:paraId="65D6702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邓店南村</w:t>
            </w:r>
          </w:p>
        </w:tc>
        <w:tc>
          <w:tcPr>
            <w:tcW w:w="2001" w:type="dxa"/>
            <w:vAlign w:val="center"/>
          </w:tcPr>
          <w:p w14:paraId="1D2C0C2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5A21A21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3D1F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652F7A8">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99</w:t>
            </w:r>
          </w:p>
        </w:tc>
        <w:tc>
          <w:tcPr>
            <w:tcW w:w="1729" w:type="dxa"/>
            <w:vAlign w:val="center"/>
          </w:tcPr>
          <w:p w14:paraId="4910344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vAlign w:val="center"/>
          </w:tcPr>
          <w:p w14:paraId="6624290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邓店北村</w:t>
            </w:r>
          </w:p>
        </w:tc>
        <w:tc>
          <w:tcPr>
            <w:tcW w:w="2001" w:type="dxa"/>
            <w:vAlign w:val="center"/>
          </w:tcPr>
          <w:p w14:paraId="5A6B9D9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4188644E">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574D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482539B">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100</w:t>
            </w:r>
          </w:p>
        </w:tc>
        <w:tc>
          <w:tcPr>
            <w:tcW w:w="1729" w:type="dxa"/>
            <w:vAlign w:val="center"/>
          </w:tcPr>
          <w:p w14:paraId="7C66CF6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vAlign w:val="center"/>
          </w:tcPr>
          <w:p w14:paraId="3499E1B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学府街社区</w:t>
            </w:r>
          </w:p>
        </w:tc>
        <w:tc>
          <w:tcPr>
            <w:tcW w:w="2001" w:type="dxa"/>
            <w:vAlign w:val="center"/>
          </w:tcPr>
          <w:p w14:paraId="17F017A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79BC86A2">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6069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4D87D3F">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101</w:t>
            </w:r>
          </w:p>
        </w:tc>
        <w:tc>
          <w:tcPr>
            <w:tcW w:w="1729" w:type="dxa"/>
            <w:vAlign w:val="center"/>
          </w:tcPr>
          <w:p w14:paraId="5C2EAD6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vAlign w:val="center"/>
          </w:tcPr>
          <w:p w14:paraId="361371D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张牛社区</w:t>
            </w:r>
          </w:p>
        </w:tc>
        <w:tc>
          <w:tcPr>
            <w:tcW w:w="2001" w:type="dxa"/>
            <w:vAlign w:val="center"/>
          </w:tcPr>
          <w:p w14:paraId="688F1E7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71A4B58">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66BC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8FFFFE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102</w:t>
            </w:r>
          </w:p>
        </w:tc>
        <w:tc>
          <w:tcPr>
            <w:tcW w:w="1729" w:type="dxa"/>
            <w:vAlign w:val="center"/>
          </w:tcPr>
          <w:p w14:paraId="6616D8C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vAlign w:val="center"/>
          </w:tcPr>
          <w:p w14:paraId="6130307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大仁东村</w:t>
            </w:r>
          </w:p>
        </w:tc>
        <w:tc>
          <w:tcPr>
            <w:tcW w:w="2001" w:type="dxa"/>
            <w:vAlign w:val="center"/>
          </w:tcPr>
          <w:p w14:paraId="470A89C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209BC63">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4998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F04EB5D">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103</w:t>
            </w:r>
          </w:p>
        </w:tc>
        <w:tc>
          <w:tcPr>
            <w:tcW w:w="1729" w:type="dxa"/>
            <w:vAlign w:val="center"/>
          </w:tcPr>
          <w:p w14:paraId="6AD3928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兴隆街道</w:t>
            </w:r>
          </w:p>
        </w:tc>
        <w:tc>
          <w:tcPr>
            <w:tcW w:w="4035" w:type="dxa"/>
            <w:vAlign w:val="center"/>
          </w:tcPr>
          <w:p w14:paraId="0E71875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堰渡社区</w:t>
            </w:r>
          </w:p>
        </w:tc>
        <w:tc>
          <w:tcPr>
            <w:tcW w:w="2001" w:type="dxa"/>
            <w:vAlign w:val="center"/>
          </w:tcPr>
          <w:p w14:paraId="41FDF26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37372D3">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49FB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87514B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104</w:t>
            </w:r>
          </w:p>
        </w:tc>
        <w:tc>
          <w:tcPr>
            <w:tcW w:w="1729" w:type="dxa"/>
            <w:vAlign w:val="center"/>
          </w:tcPr>
          <w:p w14:paraId="3B0D6DE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五星街道</w:t>
            </w:r>
          </w:p>
        </w:tc>
        <w:tc>
          <w:tcPr>
            <w:tcW w:w="4035" w:type="dxa"/>
            <w:vAlign w:val="center"/>
          </w:tcPr>
          <w:p w14:paraId="181E895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shd w:val="clear"/>
                <w:vertAlign w:val="baseline"/>
                <w:lang w:val="en-US" w:eastAsia="zh-CN"/>
                <w14:textFill>
                  <w14:solidFill>
                    <w14:schemeClr w14:val="tx1"/>
                  </w14:solidFill>
                </w14:textFill>
              </w:rPr>
              <w:t>五星街道办</w:t>
            </w: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事处</w:t>
            </w:r>
          </w:p>
        </w:tc>
        <w:tc>
          <w:tcPr>
            <w:tcW w:w="2001" w:type="dxa"/>
            <w:vAlign w:val="center"/>
          </w:tcPr>
          <w:p w14:paraId="38A4383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ECE227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3F88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9503A3F">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105</w:t>
            </w:r>
          </w:p>
        </w:tc>
        <w:tc>
          <w:tcPr>
            <w:tcW w:w="1729" w:type="dxa"/>
            <w:vAlign w:val="center"/>
          </w:tcPr>
          <w:p w14:paraId="7E88762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14:textFill>
                  <w14:solidFill>
                    <w14:schemeClr w14:val="tx1"/>
                  </w14:solidFill>
                </w14:textFill>
              </w:rPr>
              <w:t>五星街道</w:t>
            </w:r>
          </w:p>
        </w:tc>
        <w:tc>
          <w:tcPr>
            <w:tcW w:w="4035" w:type="dxa"/>
            <w:vAlign w:val="center"/>
          </w:tcPr>
          <w:p w14:paraId="49FC96E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五星街道综网中心</w:t>
            </w:r>
          </w:p>
        </w:tc>
        <w:tc>
          <w:tcPr>
            <w:tcW w:w="2001" w:type="dxa"/>
            <w:vAlign w:val="center"/>
          </w:tcPr>
          <w:p w14:paraId="0FF96CA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4C8728E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8D4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C835AF3">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106</w:t>
            </w:r>
          </w:p>
        </w:tc>
        <w:tc>
          <w:tcPr>
            <w:tcW w:w="1729" w:type="dxa"/>
            <w:vAlign w:val="center"/>
          </w:tcPr>
          <w:p w14:paraId="6FC3EFA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五星街道</w:t>
            </w:r>
          </w:p>
        </w:tc>
        <w:tc>
          <w:tcPr>
            <w:tcW w:w="4035" w:type="dxa"/>
            <w:vAlign w:val="center"/>
          </w:tcPr>
          <w:p w14:paraId="11CD767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江南村</w:t>
            </w:r>
          </w:p>
        </w:tc>
        <w:tc>
          <w:tcPr>
            <w:tcW w:w="2001" w:type="dxa"/>
            <w:vAlign w:val="center"/>
          </w:tcPr>
          <w:p w14:paraId="2E7A9B4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7C734FD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2FB6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F1090D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107</w:t>
            </w:r>
          </w:p>
        </w:tc>
        <w:tc>
          <w:tcPr>
            <w:tcW w:w="1729" w:type="dxa"/>
            <w:vAlign w:val="center"/>
          </w:tcPr>
          <w:p w14:paraId="7050A1E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五星街道</w:t>
            </w:r>
          </w:p>
        </w:tc>
        <w:tc>
          <w:tcPr>
            <w:tcW w:w="4035" w:type="dxa"/>
            <w:vAlign w:val="center"/>
          </w:tcPr>
          <w:p w14:paraId="74DDADA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胡燎村</w:t>
            </w:r>
          </w:p>
        </w:tc>
        <w:tc>
          <w:tcPr>
            <w:tcW w:w="2001" w:type="dxa"/>
            <w:vAlign w:val="center"/>
          </w:tcPr>
          <w:p w14:paraId="77C3CBD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2B60AB5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593B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5D0639A">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108</w:t>
            </w:r>
          </w:p>
        </w:tc>
        <w:tc>
          <w:tcPr>
            <w:tcW w:w="1729" w:type="dxa"/>
            <w:vAlign w:val="center"/>
          </w:tcPr>
          <w:p w14:paraId="3507240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五星街道</w:t>
            </w:r>
          </w:p>
        </w:tc>
        <w:tc>
          <w:tcPr>
            <w:tcW w:w="4035" w:type="dxa"/>
            <w:vAlign w:val="center"/>
          </w:tcPr>
          <w:p w14:paraId="709FBD9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五楼村</w:t>
            </w:r>
          </w:p>
        </w:tc>
        <w:tc>
          <w:tcPr>
            <w:tcW w:w="2001" w:type="dxa"/>
            <w:vAlign w:val="center"/>
          </w:tcPr>
          <w:p w14:paraId="43D6402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253CCB2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87E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030F829">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109</w:t>
            </w:r>
          </w:p>
        </w:tc>
        <w:tc>
          <w:tcPr>
            <w:tcW w:w="1729" w:type="dxa"/>
            <w:vAlign w:val="center"/>
          </w:tcPr>
          <w:p w14:paraId="6A81FD8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五星街道</w:t>
            </w:r>
          </w:p>
        </w:tc>
        <w:tc>
          <w:tcPr>
            <w:tcW w:w="4035" w:type="dxa"/>
            <w:vAlign w:val="center"/>
          </w:tcPr>
          <w:p w14:paraId="56E9FBA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太原庄村</w:t>
            </w:r>
          </w:p>
        </w:tc>
        <w:tc>
          <w:tcPr>
            <w:tcW w:w="2001" w:type="dxa"/>
            <w:vAlign w:val="center"/>
          </w:tcPr>
          <w:p w14:paraId="191E8FF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7BD6586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17B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508F981A">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110</w:t>
            </w:r>
          </w:p>
        </w:tc>
        <w:tc>
          <w:tcPr>
            <w:tcW w:w="1729" w:type="dxa"/>
            <w:vAlign w:val="center"/>
          </w:tcPr>
          <w:p w14:paraId="2B41909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五星街道</w:t>
            </w:r>
          </w:p>
        </w:tc>
        <w:tc>
          <w:tcPr>
            <w:tcW w:w="4035" w:type="dxa"/>
            <w:vAlign w:val="center"/>
          </w:tcPr>
          <w:p w14:paraId="3E6F095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三义村</w:t>
            </w:r>
          </w:p>
        </w:tc>
        <w:tc>
          <w:tcPr>
            <w:tcW w:w="2001" w:type="dxa"/>
            <w:vAlign w:val="center"/>
          </w:tcPr>
          <w:p w14:paraId="7642F46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0D48C3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469C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AB86CDB">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111</w:t>
            </w:r>
          </w:p>
        </w:tc>
        <w:tc>
          <w:tcPr>
            <w:tcW w:w="1729" w:type="dxa"/>
            <w:vAlign w:val="center"/>
          </w:tcPr>
          <w:p w14:paraId="7CE0BB1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五星街道</w:t>
            </w:r>
          </w:p>
        </w:tc>
        <w:tc>
          <w:tcPr>
            <w:tcW w:w="4035" w:type="dxa"/>
            <w:vAlign w:val="center"/>
          </w:tcPr>
          <w:p w14:paraId="4FEA08A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和迪村</w:t>
            </w:r>
          </w:p>
        </w:tc>
        <w:tc>
          <w:tcPr>
            <w:tcW w:w="2001" w:type="dxa"/>
            <w:vAlign w:val="center"/>
          </w:tcPr>
          <w:p w14:paraId="073AB42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7D40C413">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0677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856127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112</w:t>
            </w:r>
          </w:p>
        </w:tc>
        <w:tc>
          <w:tcPr>
            <w:tcW w:w="1729" w:type="dxa"/>
            <w:vAlign w:val="center"/>
          </w:tcPr>
          <w:p w14:paraId="1E103C3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五星街道</w:t>
            </w:r>
          </w:p>
        </w:tc>
        <w:tc>
          <w:tcPr>
            <w:tcW w:w="4035" w:type="dxa"/>
            <w:vAlign w:val="center"/>
          </w:tcPr>
          <w:p w14:paraId="0524B01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北张堡村</w:t>
            </w:r>
          </w:p>
        </w:tc>
        <w:tc>
          <w:tcPr>
            <w:tcW w:w="2001" w:type="dxa"/>
            <w:vAlign w:val="center"/>
          </w:tcPr>
          <w:p w14:paraId="06A03EF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CEDA3FE">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0130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D46E32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113</w:t>
            </w:r>
          </w:p>
        </w:tc>
        <w:tc>
          <w:tcPr>
            <w:tcW w:w="1729" w:type="dxa"/>
            <w:vAlign w:val="center"/>
          </w:tcPr>
          <w:p w14:paraId="618900E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五星街道</w:t>
            </w:r>
          </w:p>
        </w:tc>
        <w:tc>
          <w:tcPr>
            <w:tcW w:w="4035" w:type="dxa"/>
            <w:vAlign w:val="center"/>
          </w:tcPr>
          <w:p w14:paraId="6AA4738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南留村</w:t>
            </w:r>
          </w:p>
        </w:tc>
        <w:tc>
          <w:tcPr>
            <w:tcW w:w="2001" w:type="dxa"/>
            <w:vAlign w:val="center"/>
          </w:tcPr>
          <w:p w14:paraId="4094889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08132A9A">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3A67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EB40354">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114</w:t>
            </w:r>
          </w:p>
        </w:tc>
        <w:tc>
          <w:tcPr>
            <w:tcW w:w="1729" w:type="dxa"/>
            <w:vAlign w:val="center"/>
          </w:tcPr>
          <w:p w14:paraId="777308A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灵沼街道</w:t>
            </w:r>
          </w:p>
        </w:tc>
        <w:tc>
          <w:tcPr>
            <w:tcW w:w="4035" w:type="dxa"/>
            <w:vAlign w:val="center"/>
          </w:tcPr>
          <w:p w14:paraId="3C26154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shd w:val="clear"/>
                <w:vertAlign w:val="baseline"/>
                <w:lang w:val="en-US" w:eastAsia="zh-CN"/>
                <w14:textFill>
                  <w14:solidFill>
                    <w14:schemeClr w14:val="tx1"/>
                  </w14:solidFill>
                </w14:textFill>
              </w:rPr>
              <w:t>灵沼街道综网中心</w:t>
            </w:r>
          </w:p>
        </w:tc>
        <w:tc>
          <w:tcPr>
            <w:tcW w:w="2001" w:type="dxa"/>
            <w:vAlign w:val="center"/>
          </w:tcPr>
          <w:p w14:paraId="55F7990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EC3E15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B02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C6CD6A9">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115</w:t>
            </w:r>
          </w:p>
        </w:tc>
        <w:tc>
          <w:tcPr>
            <w:tcW w:w="1729" w:type="dxa"/>
            <w:vAlign w:val="center"/>
          </w:tcPr>
          <w:p w14:paraId="63F1217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灵沼街道</w:t>
            </w:r>
          </w:p>
        </w:tc>
        <w:tc>
          <w:tcPr>
            <w:tcW w:w="4035" w:type="dxa"/>
            <w:vAlign w:val="center"/>
          </w:tcPr>
          <w:p w14:paraId="2575046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冯村</w:t>
            </w:r>
          </w:p>
        </w:tc>
        <w:tc>
          <w:tcPr>
            <w:tcW w:w="2001" w:type="dxa"/>
            <w:vAlign w:val="center"/>
          </w:tcPr>
          <w:p w14:paraId="00D6795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CCF821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0C2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1DE6831">
            <w:pPr>
              <w:widowControl w:val="0"/>
              <w:spacing w:line="240" w:lineRule="auto"/>
              <w:jc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116</w:t>
            </w:r>
          </w:p>
        </w:tc>
        <w:tc>
          <w:tcPr>
            <w:tcW w:w="1729" w:type="dxa"/>
            <w:vAlign w:val="center"/>
          </w:tcPr>
          <w:p w14:paraId="6864A3A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灵沼街道</w:t>
            </w:r>
          </w:p>
        </w:tc>
        <w:tc>
          <w:tcPr>
            <w:tcW w:w="4035" w:type="dxa"/>
            <w:vAlign w:val="center"/>
          </w:tcPr>
          <w:p w14:paraId="09CC511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石榴村</w:t>
            </w:r>
          </w:p>
        </w:tc>
        <w:tc>
          <w:tcPr>
            <w:tcW w:w="2001" w:type="dxa"/>
            <w:vAlign w:val="center"/>
          </w:tcPr>
          <w:p w14:paraId="58FCC14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59B0890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1C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519DC5A">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117</w:t>
            </w:r>
          </w:p>
        </w:tc>
        <w:tc>
          <w:tcPr>
            <w:tcW w:w="1729" w:type="dxa"/>
            <w:vAlign w:val="center"/>
          </w:tcPr>
          <w:p w14:paraId="5A8D26C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灵沼街道</w:t>
            </w:r>
          </w:p>
        </w:tc>
        <w:tc>
          <w:tcPr>
            <w:tcW w:w="4035" w:type="dxa"/>
            <w:vAlign w:val="center"/>
          </w:tcPr>
          <w:p w14:paraId="16DA8B9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苗驾村</w:t>
            </w:r>
          </w:p>
        </w:tc>
        <w:tc>
          <w:tcPr>
            <w:tcW w:w="2001" w:type="dxa"/>
            <w:vAlign w:val="center"/>
          </w:tcPr>
          <w:p w14:paraId="0707ADB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5465F2F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5C4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267B0DB">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118</w:t>
            </w:r>
          </w:p>
        </w:tc>
        <w:tc>
          <w:tcPr>
            <w:tcW w:w="1729" w:type="dxa"/>
            <w:vAlign w:val="center"/>
          </w:tcPr>
          <w:p w14:paraId="31DDBBC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灵沼街道</w:t>
            </w:r>
          </w:p>
        </w:tc>
        <w:tc>
          <w:tcPr>
            <w:tcW w:w="4035" w:type="dxa"/>
            <w:vAlign w:val="center"/>
          </w:tcPr>
          <w:p w14:paraId="41D4316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柳鲁新村</w:t>
            </w:r>
          </w:p>
        </w:tc>
        <w:tc>
          <w:tcPr>
            <w:tcW w:w="2001" w:type="dxa"/>
            <w:vAlign w:val="center"/>
          </w:tcPr>
          <w:p w14:paraId="2352F97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55524CD7">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2226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DE61454">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119</w:t>
            </w:r>
          </w:p>
        </w:tc>
        <w:tc>
          <w:tcPr>
            <w:tcW w:w="1729" w:type="dxa"/>
            <w:vAlign w:val="center"/>
          </w:tcPr>
          <w:p w14:paraId="3579597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灵沼街道</w:t>
            </w:r>
          </w:p>
        </w:tc>
        <w:tc>
          <w:tcPr>
            <w:tcW w:w="4035" w:type="dxa"/>
            <w:vAlign w:val="center"/>
          </w:tcPr>
          <w:p w14:paraId="75B3821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官道村</w:t>
            </w:r>
          </w:p>
        </w:tc>
        <w:tc>
          <w:tcPr>
            <w:tcW w:w="2001" w:type="dxa"/>
            <w:vAlign w:val="center"/>
          </w:tcPr>
          <w:p w14:paraId="2B3644A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0A88C396">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11ED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23209D8">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120</w:t>
            </w:r>
          </w:p>
        </w:tc>
        <w:tc>
          <w:tcPr>
            <w:tcW w:w="1729" w:type="dxa"/>
            <w:vAlign w:val="center"/>
          </w:tcPr>
          <w:p w14:paraId="786FA43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灵沼街道</w:t>
            </w:r>
          </w:p>
        </w:tc>
        <w:tc>
          <w:tcPr>
            <w:tcW w:w="4035" w:type="dxa"/>
            <w:vAlign w:val="center"/>
          </w:tcPr>
          <w:p w14:paraId="5AE4D02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大丰村</w:t>
            </w:r>
          </w:p>
        </w:tc>
        <w:tc>
          <w:tcPr>
            <w:tcW w:w="2001" w:type="dxa"/>
            <w:vAlign w:val="center"/>
          </w:tcPr>
          <w:p w14:paraId="15610A9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22441494">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22B2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F2F1C79">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121</w:t>
            </w:r>
          </w:p>
        </w:tc>
        <w:tc>
          <w:tcPr>
            <w:tcW w:w="1729" w:type="dxa"/>
            <w:vAlign w:val="center"/>
          </w:tcPr>
          <w:p w14:paraId="53235E9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灵沼街道</w:t>
            </w:r>
          </w:p>
        </w:tc>
        <w:tc>
          <w:tcPr>
            <w:tcW w:w="4035" w:type="dxa"/>
            <w:vAlign w:val="center"/>
          </w:tcPr>
          <w:p w14:paraId="76415C3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阿底村</w:t>
            </w:r>
          </w:p>
        </w:tc>
        <w:tc>
          <w:tcPr>
            <w:tcW w:w="2001" w:type="dxa"/>
            <w:vAlign w:val="center"/>
          </w:tcPr>
          <w:p w14:paraId="26A5CD6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7FCDB0B4">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06FC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5CB61421">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122</w:t>
            </w:r>
          </w:p>
        </w:tc>
        <w:tc>
          <w:tcPr>
            <w:tcW w:w="1729" w:type="dxa"/>
            <w:vAlign w:val="center"/>
          </w:tcPr>
          <w:p w14:paraId="0D3BDE4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灵沼街道</w:t>
            </w:r>
          </w:p>
        </w:tc>
        <w:tc>
          <w:tcPr>
            <w:tcW w:w="4035" w:type="dxa"/>
            <w:vAlign w:val="center"/>
          </w:tcPr>
          <w:p w14:paraId="5380975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上南丰村</w:t>
            </w:r>
          </w:p>
        </w:tc>
        <w:tc>
          <w:tcPr>
            <w:tcW w:w="2001" w:type="dxa"/>
            <w:vAlign w:val="center"/>
          </w:tcPr>
          <w:p w14:paraId="04B5CAF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6DF0E8AF">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2256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711967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123</w:t>
            </w:r>
          </w:p>
        </w:tc>
        <w:tc>
          <w:tcPr>
            <w:tcW w:w="1729" w:type="dxa"/>
            <w:vAlign w:val="center"/>
          </w:tcPr>
          <w:p w14:paraId="5D6522E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灵沼街道</w:t>
            </w:r>
          </w:p>
        </w:tc>
        <w:tc>
          <w:tcPr>
            <w:tcW w:w="4035" w:type="dxa"/>
            <w:vAlign w:val="center"/>
          </w:tcPr>
          <w:p w14:paraId="02CAF89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邱吴村</w:t>
            </w:r>
          </w:p>
        </w:tc>
        <w:tc>
          <w:tcPr>
            <w:tcW w:w="2001" w:type="dxa"/>
            <w:vAlign w:val="center"/>
          </w:tcPr>
          <w:p w14:paraId="336BC3E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26F316FA">
            <w:pPr>
              <w:widowControl w:val="0"/>
              <w:spacing w:line="240" w:lineRule="auto"/>
              <w:jc w:val="cente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6A48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B3870D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124</w:t>
            </w:r>
          </w:p>
        </w:tc>
        <w:tc>
          <w:tcPr>
            <w:tcW w:w="1729" w:type="dxa"/>
            <w:vAlign w:val="center"/>
          </w:tcPr>
          <w:p w14:paraId="392439B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东大街道</w:t>
            </w:r>
          </w:p>
        </w:tc>
        <w:tc>
          <w:tcPr>
            <w:tcW w:w="4035" w:type="dxa"/>
            <w:vAlign w:val="center"/>
          </w:tcPr>
          <w:p w14:paraId="179DFA7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auto"/>
                <w:sz w:val="24"/>
                <w:szCs w:val="24"/>
                <w:highlight w:val="none"/>
                <w:shd w:val="clear"/>
                <w:vertAlign w:val="baseline"/>
                <w:lang w:val="en-US" w:eastAsia="zh-CN"/>
              </w:rPr>
              <w:t>东大街道综网中心</w:t>
            </w:r>
          </w:p>
        </w:tc>
        <w:tc>
          <w:tcPr>
            <w:tcW w:w="2001" w:type="dxa"/>
            <w:vAlign w:val="center"/>
          </w:tcPr>
          <w:p w14:paraId="6F370CA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500EAAD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6E7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1AF9B6F">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125</w:t>
            </w:r>
          </w:p>
        </w:tc>
        <w:tc>
          <w:tcPr>
            <w:tcW w:w="1729" w:type="dxa"/>
            <w:vAlign w:val="center"/>
          </w:tcPr>
          <w:p w14:paraId="39EFE21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东大街道</w:t>
            </w:r>
          </w:p>
        </w:tc>
        <w:tc>
          <w:tcPr>
            <w:tcW w:w="4035" w:type="dxa"/>
            <w:vAlign w:val="center"/>
          </w:tcPr>
          <w:p w14:paraId="2E5F175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郭北村</w:t>
            </w:r>
          </w:p>
        </w:tc>
        <w:tc>
          <w:tcPr>
            <w:tcW w:w="2001" w:type="dxa"/>
            <w:vAlign w:val="center"/>
          </w:tcPr>
          <w:p w14:paraId="478F530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2C0275A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3133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122448F">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126</w:t>
            </w:r>
          </w:p>
        </w:tc>
        <w:tc>
          <w:tcPr>
            <w:tcW w:w="1729" w:type="dxa"/>
            <w:vAlign w:val="center"/>
          </w:tcPr>
          <w:p w14:paraId="425A268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东大街道</w:t>
            </w:r>
          </w:p>
        </w:tc>
        <w:tc>
          <w:tcPr>
            <w:tcW w:w="4035" w:type="dxa"/>
            <w:vAlign w:val="center"/>
          </w:tcPr>
          <w:p w14:paraId="2AA7748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东大村</w:t>
            </w:r>
          </w:p>
        </w:tc>
        <w:tc>
          <w:tcPr>
            <w:tcW w:w="2001" w:type="dxa"/>
            <w:vAlign w:val="center"/>
          </w:tcPr>
          <w:p w14:paraId="66790C2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3CC99BC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B02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F10CC4A">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127</w:t>
            </w:r>
          </w:p>
        </w:tc>
        <w:tc>
          <w:tcPr>
            <w:tcW w:w="1729" w:type="dxa"/>
            <w:vAlign w:val="center"/>
          </w:tcPr>
          <w:p w14:paraId="1C2C0AB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东大街道</w:t>
            </w:r>
          </w:p>
        </w:tc>
        <w:tc>
          <w:tcPr>
            <w:tcW w:w="4035" w:type="dxa"/>
            <w:vAlign w:val="center"/>
          </w:tcPr>
          <w:p w14:paraId="47EB791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双强村</w:t>
            </w:r>
          </w:p>
        </w:tc>
        <w:tc>
          <w:tcPr>
            <w:tcW w:w="2001" w:type="dxa"/>
            <w:vAlign w:val="center"/>
          </w:tcPr>
          <w:p w14:paraId="4DC0064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6690DA4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0AC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717FEE1">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128</w:t>
            </w:r>
          </w:p>
        </w:tc>
        <w:tc>
          <w:tcPr>
            <w:tcW w:w="1729" w:type="dxa"/>
            <w:vAlign w:val="center"/>
          </w:tcPr>
          <w:p w14:paraId="22CFCE6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东大街道</w:t>
            </w:r>
          </w:p>
        </w:tc>
        <w:tc>
          <w:tcPr>
            <w:tcW w:w="4035" w:type="dxa"/>
            <w:vAlign w:val="center"/>
          </w:tcPr>
          <w:p w14:paraId="13B8961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郭南村</w:t>
            </w:r>
          </w:p>
        </w:tc>
        <w:tc>
          <w:tcPr>
            <w:tcW w:w="2001" w:type="dxa"/>
            <w:vAlign w:val="center"/>
          </w:tcPr>
          <w:p w14:paraId="5FF9B84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26EE27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7427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6D8BFB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129</w:t>
            </w:r>
          </w:p>
        </w:tc>
        <w:tc>
          <w:tcPr>
            <w:tcW w:w="1729" w:type="dxa"/>
            <w:vAlign w:val="center"/>
          </w:tcPr>
          <w:p w14:paraId="63F3B3C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东大街道</w:t>
            </w:r>
          </w:p>
        </w:tc>
        <w:tc>
          <w:tcPr>
            <w:tcW w:w="4035" w:type="dxa"/>
            <w:vAlign w:val="center"/>
          </w:tcPr>
          <w:p w14:paraId="10B90EE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太平河村</w:t>
            </w:r>
          </w:p>
        </w:tc>
        <w:tc>
          <w:tcPr>
            <w:tcW w:w="2001" w:type="dxa"/>
            <w:vAlign w:val="center"/>
          </w:tcPr>
          <w:p w14:paraId="02A3D36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7534247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2739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A9E7CE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130</w:t>
            </w:r>
          </w:p>
        </w:tc>
        <w:tc>
          <w:tcPr>
            <w:tcW w:w="1729" w:type="dxa"/>
            <w:vAlign w:val="center"/>
          </w:tcPr>
          <w:p w14:paraId="12EE426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东大街道</w:t>
            </w:r>
          </w:p>
        </w:tc>
        <w:tc>
          <w:tcPr>
            <w:tcW w:w="4035" w:type="dxa"/>
            <w:vAlign w:val="center"/>
          </w:tcPr>
          <w:p w14:paraId="47AE25A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西庄村</w:t>
            </w:r>
          </w:p>
        </w:tc>
        <w:tc>
          <w:tcPr>
            <w:tcW w:w="2001" w:type="dxa"/>
            <w:vAlign w:val="center"/>
          </w:tcPr>
          <w:p w14:paraId="017A20E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3F68E30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55C7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03C694B">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131</w:t>
            </w:r>
          </w:p>
        </w:tc>
        <w:tc>
          <w:tcPr>
            <w:tcW w:w="1729" w:type="dxa"/>
            <w:vAlign w:val="center"/>
          </w:tcPr>
          <w:p w14:paraId="09D0F10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东大街道</w:t>
            </w:r>
          </w:p>
        </w:tc>
        <w:tc>
          <w:tcPr>
            <w:tcW w:w="4035" w:type="dxa"/>
            <w:vAlign w:val="center"/>
          </w:tcPr>
          <w:p w14:paraId="62A1635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庆镇村</w:t>
            </w:r>
          </w:p>
        </w:tc>
        <w:tc>
          <w:tcPr>
            <w:tcW w:w="2001" w:type="dxa"/>
            <w:vAlign w:val="center"/>
          </w:tcPr>
          <w:p w14:paraId="63A7D84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12EC778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59FC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67E96FB">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132</w:t>
            </w:r>
          </w:p>
        </w:tc>
        <w:tc>
          <w:tcPr>
            <w:tcW w:w="1729" w:type="dxa"/>
            <w:vAlign w:val="center"/>
          </w:tcPr>
          <w:p w14:paraId="0B562B6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东大街道</w:t>
            </w:r>
          </w:p>
        </w:tc>
        <w:tc>
          <w:tcPr>
            <w:tcW w:w="4035" w:type="dxa"/>
            <w:vAlign w:val="center"/>
          </w:tcPr>
          <w:p w14:paraId="39660B8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北大村</w:t>
            </w:r>
          </w:p>
        </w:tc>
        <w:tc>
          <w:tcPr>
            <w:tcW w:w="2001" w:type="dxa"/>
            <w:vAlign w:val="center"/>
          </w:tcPr>
          <w:p w14:paraId="0E17AE6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371C850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二期</w:t>
            </w:r>
          </w:p>
        </w:tc>
      </w:tr>
      <w:tr w14:paraId="6F97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A98D5F9">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133</w:t>
            </w:r>
          </w:p>
        </w:tc>
        <w:tc>
          <w:tcPr>
            <w:tcW w:w="1729" w:type="dxa"/>
            <w:vAlign w:val="center"/>
          </w:tcPr>
          <w:p w14:paraId="22D7A6F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2B1E545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shd w:val="clear"/>
                <w:vertAlign w:val="baseline"/>
                <w:lang w:val="en-US" w:eastAsia="zh-CN"/>
                <w14:textFill>
                  <w14:solidFill>
                    <w14:schemeClr w14:val="tx1"/>
                  </w14:solidFill>
                </w14:textFill>
              </w:rPr>
              <w:t>草堂街道办</w:t>
            </w: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事处</w:t>
            </w:r>
          </w:p>
        </w:tc>
        <w:tc>
          <w:tcPr>
            <w:tcW w:w="2001" w:type="dxa"/>
            <w:vAlign w:val="center"/>
          </w:tcPr>
          <w:p w14:paraId="09F655D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746ED032">
            <w:pPr>
              <w:widowControl w:val="0"/>
              <w:spacing w:line="240" w:lineRule="auto"/>
              <w:jc w:val="center"/>
              <w:rPr>
                <w:rFonts w:hint="eastAsia" w:ascii="Times New Roman" w:hAnsi="Times New Roman" w:eastAsia="仿宋_GB2312" w:cs="仿宋_GB2312"/>
                <w:color w:val="000000" w:themeColor="text1"/>
                <w:kern w:val="2"/>
                <w:sz w:val="24"/>
                <w:szCs w:val="24"/>
                <w:highlight w:val="yellow"/>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5442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60D2F58">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134</w:t>
            </w:r>
          </w:p>
        </w:tc>
        <w:tc>
          <w:tcPr>
            <w:tcW w:w="1729" w:type="dxa"/>
            <w:vAlign w:val="center"/>
          </w:tcPr>
          <w:p w14:paraId="7F571BD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3183506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shd w:val="clear"/>
                <w:vertAlign w:val="baseline"/>
                <w:lang w:val="en-US" w:eastAsia="zh-CN"/>
                <w14:textFill>
                  <w14:solidFill>
                    <w14:schemeClr w14:val="tx1"/>
                  </w14:solidFill>
                </w14:textFill>
              </w:rPr>
              <w:t>草堂街道综网中心</w:t>
            </w:r>
          </w:p>
        </w:tc>
        <w:tc>
          <w:tcPr>
            <w:tcW w:w="2001" w:type="dxa"/>
            <w:vAlign w:val="center"/>
          </w:tcPr>
          <w:p w14:paraId="23D2644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13884B1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0104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5F0D53D">
            <w:pPr>
              <w:widowControl w:val="0"/>
              <w:spacing w:line="240" w:lineRule="auto"/>
              <w:jc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color w:val="auto"/>
                <w:sz w:val="24"/>
                <w:szCs w:val="24"/>
                <w:highlight w:val="none"/>
                <w:vertAlign w:val="baseline"/>
                <w:lang w:val="en-US" w:eastAsia="zh-CN"/>
              </w:rPr>
              <w:t>135</w:t>
            </w:r>
          </w:p>
        </w:tc>
        <w:tc>
          <w:tcPr>
            <w:tcW w:w="1729" w:type="dxa"/>
            <w:vAlign w:val="center"/>
          </w:tcPr>
          <w:p w14:paraId="67BA66D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2AE4C62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西园社区</w:t>
            </w:r>
          </w:p>
        </w:tc>
        <w:tc>
          <w:tcPr>
            <w:tcW w:w="2001" w:type="dxa"/>
            <w:vAlign w:val="center"/>
          </w:tcPr>
          <w:p w14:paraId="1D16E43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147313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690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45D6058">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136</w:t>
            </w:r>
          </w:p>
        </w:tc>
        <w:tc>
          <w:tcPr>
            <w:tcW w:w="1729" w:type="dxa"/>
            <w:vAlign w:val="center"/>
          </w:tcPr>
          <w:p w14:paraId="05AB2F8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6CC08CE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草堂镇社区</w:t>
            </w:r>
          </w:p>
        </w:tc>
        <w:tc>
          <w:tcPr>
            <w:tcW w:w="2001" w:type="dxa"/>
            <w:vAlign w:val="center"/>
          </w:tcPr>
          <w:p w14:paraId="1BF48B3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394B277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5DB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AD5425C">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137</w:t>
            </w:r>
          </w:p>
        </w:tc>
        <w:tc>
          <w:tcPr>
            <w:tcW w:w="1729" w:type="dxa"/>
            <w:vAlign w:val="center"/>
          </w:tcPr>
          <w:p w14:paraId="19D7AF0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383E414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泰和社区</w:t>
            </w:r>
          </w:p>
        </w:tc>
        <w:tc>
          <w:tcPr>
            <w:tcW w:w="2001" w:type="dxa"/>
            <w:vAlign w:val="center"/>
          </w:tcPr>
          <w:p w14:paraId="41DC1BA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6FFE2A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3CEF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CB081C8">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138</w:t>
            </w:r>
          </w:p>
        </w:tc>
        <w:tc>
          <w:tcPr>
            <w:tcW w:w="1729" w:type="dxa"/>
            <w:vAlign w:val="center"/>
          </w:tcPr>
          <w:p w14:paraId="0FACE30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03D95DD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逍遥园社区</w:t>
            </w:r>
          </w:p>
        </w:tc>
        <w:tc>
          <w:tcPr>
            <w:tcW w:w="2001" w:type="dxa"/>
            <w:vAlign w:val="center"/>
          </w:tcPr>
          <w:p w14:paraId="39BC905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C8354A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2B90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5B0BCB1">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139</w:t>
            </w:r>
          </w:p>
        </w:tc>
        <w:tc>
          <w:tcPr>
            <w:tcW w:w="1729" w:type="dxa"/>
            <w:vAlign w:val="center"/>
          </w:tcPr>
          <w:p w14:paraId="2F4A645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11EAC45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南城寨村</w:t>
            </w:r>
          </w:p>
        </w:tc>
        <w:tc>
          <w:tcPr>
            <w:tcW w:w="2001" w:type="dxa"/>
            <w:vAlign w:val="center"/>
          </w:tcPr>
          <w:p w14:paraId="54E2938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4D82C6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E8B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D8DF3A2">
            <w:pPr>
              <w:widowControl w:val="0"/>
              <w:spacing w:line="240" w:lineRule="auto"/>
              <w:jc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140</w:t>
            </w:r>
          </w:p>
        </w:tc>
        <w:tc>
          <w:tcPr>
            <w:tcW w:w="1729" w:type="dxa"/>
            <w:vAlign w:val="center"/>
          </w:tcPr>
          <w:p w14:paraId="3370566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7D7C841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堰湖村</w:t>
            </w:r>
          </w:p>
        </w:tc>
        <w:tc>
          <w:tcPr>
            <w:tcW w:w="2001" w:type="dxa"/>
            <w:vAlign w:val="center"/>
          </w:tcPr>
          <w:p w14:paraId="0BF7AFE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42E74FD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FF3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5828484B">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141</w:t>
            </w:r>
          </w:p>
        </w:tc>
        <w:tc>
          <w:tcPr>
            <w:tcW w:w="1729" w:type="dxa"/>
            <w:vAlign w:val="center"/>
          </w:tcPr>
          <w:p w14:paraId="1387DA2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4FD9F5A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宋东村</w:t>
            </w:r>
          </w:p>
        </w:tc>
        <w:tc>
          <w:tcPr>
            <w:tcW w:w="2001" w:type="dxa"/>
            <w:vAlign w:val="center"/>
          </w:tcPr>
          <w:p w14:paraId="4448CCB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13C4226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32F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046AD9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142</w:t>
            </w:r>
          </w:p>
        </w:tc>
        <w:tc>
          <w:tcPr>
            <w:tcW w:w="1729" w:type="dxa"/>
            <w:vAlign w:val="center"/>
          </w:tcPr>
          <w:p w14:paraId="472F39A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7956C63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黄堆村</w:t>
            </w:r>
          </w:p>
        </w:tc>
        <w:tc>
          <w:tcPr>
            <w:tcW w:w="2001" w:type="dxa"/>
            <w:vAlign w:val="center"/>
          </w:tcPr>
          <w:p w14:paraId="201EE09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8D9660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B8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E464AAA">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143</w:t>
            </w:r>
          </w:p>
        </w:tc>
        <w:tc>
          <w:tcPr>
            <w:tcW w:w="1729" w:type="dxa"/>
            <w:vAlign w:val="center"/>
          </w:tcPr>
          <w:p w14:paraId="3492265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6886497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草堂营村</w:t>
            </w:r>
          </w:p>
        </w:tc>
        <w:tc>
          <w:tcPr>
            <w:tcW w:w="2001" w:type="dxa"/>
            <w:vAlign w:val="center"/>
          </w:tcPr>
          <w:p w14:paraId="0CD3474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36E3BF8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295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B02DA89">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144</w:t>
            </w:r>
          </w:p>
        </w:tc>
        <w:tc>
          <w:tcPr>
            <w:tcW w:w="1729" w:type="dxa"/>
            <w:vAlign w:val="center"/>
          </w:tcPr>
          <w:p w14:paraId="6CCA463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1825E1C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宋西村</w:t>
            </w:r>
          </w:p>
        </w:tc>
        <w:tc>
          <w:tcPr>
            <w:tcW w:w="2001" w:type="dxa"/>
            <w:vAlign w:val="center"/>
          </w:tcPr>
          <w:p w14:paraId="4A8CC24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1EBAB27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2AC9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145F30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145</w:t>
            </w:r>
          </w:p>
        </w:tc>
        <w:tc>
          <w:tcPr>
            <w:tcW w:w="1729" w:type="dxa"/>
            <w:vAlign w:val="center"/>
          </w:tcPr>
          <w:p w14:paraId="78BF3F4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5EA0527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宋中村</w:t>
            </w:r>
          </w:p>
        </w:tc>
        <w:tc>
          <w:tcPr>
            <w:tcW w:w="2001" w:type="dxa"/>
            <w:vAlign w:val="center"/>
          </w:tcPr>
          <w:p w14:paraId="137E9F8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DC6780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09A3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35D89B0">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146</w:t>
            </w:r>
          </w:p>
        </w:tc>
        <w:tc>
          <w:tcPr>
            <w:tcW w:w="1729" w:type="dxa"/>
            <w:vAlign w:val="center"/>
          </w:tcPr>
          <w:p w14:paraId="33ED461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50036B4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宋南村</w:t>
            </w:r>
          </w:p>
        </w:tc>
        <w:tc>
          <w:tcPr>
            <w:tcW w:w="2001" w:type="dxa"/>
            <w:vAlign w:val="center"/>
          </w:tcPr>
          <w:p w14:paraId="4F23A50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329FF46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E29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EA2B6B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147</w:t>
            </w:r>
          </w:p>
        </w:tc>
        <w:tc>
          <w:tcPr>
            <w:tcW w:w="1729" w:type="dxa"/>
            <w:vAlign w:val="center"/>
          </w:tcPr>
          <w:p w14:paraId="1A21832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61FEF23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大良村</w:t>
            </w:r>
          </w:p>
        </w:tc>
        <w:tc>
          <w:tcPr>
            <w:tcW w:w="2001" w:type="dxa"/>
            <w:vAlign w:val="center"/>
          </w:tcPr>
          <w:p w14:paraId="3CF66CE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3DAF7AC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5243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529CD6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148</w:t>
            </w:r>
          </w:p>
        </w:tc>
        <w:tc>
          <w:tcPr>
            <w:tcW w:w="1729" w:type="dxa"/>
            <w:vAlign w:val="center"/>
          </w:tcPr>
          <w:p w14:paraId="62ACA64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117E4A2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草市村</w:t>
            </w:r>
          </w:p>
        </w:tc>
        <w:tc>
          <w:tcPr>
            <w:tcW w:w="2001" w:type="dxa"/>
            <w:vAlign w:val="center"/>
          </w:tcPr>
          <w:p w14:paraId="065376F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3DE235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8AA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5F79335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149</w:t>
            </w:r>
          </w:p>
        </w:tc>
        <w:tc>
          <w:tcPr>
            <w:tcW w:w="1729" w:type="dxa"/>
            <w:vAlign w:val="center"/>
          </w:tcPr>
          <w:p w14:paraId="64E215E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草堂街道</w:t>
            </w:r>
          </w:p>
        </w:tc>
        <w:tc>
          <w:tcPr>
            <w:tcW w:w="4035" w:type="dxa"/>
            <w:vAlign w:val="center"/>
          </w:tcPr>
          <w:p w14:paraId="02B300E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草庙村</w:t>
            </w:r>
          </w:p>
        </w:tc>
        <w:tc>
          <w:tcPr>
            <w:tcW w:w="2001" w:type="dxa"/>
            <w:vAlign w:val="center"/>
          </w:tcPr>
          <w:p w14:paraId="7FB5F8F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34C4B0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2260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F72142C">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150</w:t>
            </w:r>
          </w:p>
        </w:tc>
        <w:tc>
          <w:tcPr>
            <w:tcW w:w="1729" w:type="dxa"/>
            <w:vAlign w:val="center"/>
          </w:tcPr>
          <w:p w14:paraId="26BA298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庞光街道</w:t>
            </w:r>
          </w:p>
        </w:tc>
        <w:tc>
          <w:tcPr>
            <w:tcW w:w="4035" w:type="dxa"/>
            <w:vAlign w:val="center"/>
          </w:tcPr>
          <w:p w14:paraId="7EA312F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shd w:val="clear"/>
                <w:vertAlign w:val="baseline"/>
                <w:lang w:val="en-US" w:eastAsia="zh-CN"/>
                <w14:textFill>
                  <w14:solidFill>
                    <w14:schemeClr w14:val="tx1"/>
                  </w14:solidFill>
                </w14:textFill>
              </w:rPr>
              <w:t>庞光街道办</w:t>
            </w: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事处</w:t>
            </w:r>
          </w:p>
        </w:tc>
        <w:tc>
          <w:tcPr>
            <w:tcW w:w="2001" w:type="dxa"/>
            <w:vAlign w:val="center"/>
          </w:tcPr>
          <w:p w14:paraId="65B6015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3469D8B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CD1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78ADABA">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151</w:t>
            </w:r>
          </w:p>
        </w:tc>
        <w:tc>
          <w:tcPr>
            <w:tcW w:w="1729" w:type="dxa"/>
            <w:vAlign w:val="center"/>
          </w:tcPr>
          <w:p w14:paraId="0C6EE9B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14:textFill>
                  <w14:solidFill>
                    <w14:schemeClr w14:val="tx1"/>
                  </w14:solidFill>
                </w14:textFill>
              </w:rPr>
              <w:t>庞光街道</w:t>
            </w:r>
          </w:p>
        </w:tc>
        <w:tc>
          <w:tcPr>
            <w:tcW w:w="4035" w:type="dxa"/>
            <w:vAlign w:val="center"/>
          </w:tcPr>
          <w:p w14:paraId="3CDD4DA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lang w:val="en-US" w:eastAsia="zh-CN"/>
                <w14:textFill>
                  <w14:solidFill>
                    <w14:schemeClr w14:val="tx1"/>
                  </w14:solidFill>
                </w14:textFill>
              </w:rPr>
              <w:t>庞光街道综网中心</w:t>
            </w:r>
          </w:p>
        </w:tc>
        <w:tc>
          <w:tcPr>
            <w:tcW w:w="2001" w:type="dxa"/>
            <w:vAlign w:val="center"/>
          </w:tcPr>
          <w:p w14:paraId="458A1D6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7230E9A7">
            <w:pPr>
              <w:widowControl w:val="0"/>
              <w:spacing w:line="240" w:lineRule="auto"/>
              <w:jc w:val="center"/>
              <w:rPr>
                <w:rFonts w:hint="eastAsia" w:ascii="Times New Roman" w:hAnsi="Times New Roman" w:eastAsia="仿宋_GB2312" w:cs="仿宋_GB2312"/>
                <w:color w:val="000000" w:themeColor="text1"/>
                <w:kern w:val="2"/>
                <w:sz w:val="24"/>
                <w:szCs w:val="24"/>
                <w:highlight w:val="yellow"/>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1B6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6CD3A0D">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152</w:t>
            </w:r>
          </w:p>
        </w:tc>
        <w:tc>
          <w:tcPr>
            <w:tcW w:w="1729" w:type="dxa"/>
            <w:vAlign w:val="center"/>
          </w:tcPr>
          <w:p w14:paraId="2DBA31B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庞光街道</w:t>
            </w:r>
          </w:p>
        </w:tc>
        <w:tc>
          <w:tcPr>
            <w:tcW w:w="4035" w:type="dxa"/>
            <w:vAlign w:val="center"/>
          </w:tcPr>
          <w:p w14:paraId="4F2EE3C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朝阳社区</w:t>
            </w:r>
          </w:p>
        </w:tc>
        <w:tc>
          <w:tcPr>
            <w:tcW w:w="2001" w:type="dxa"/>
            <w:vAlign w:val="center"/>
          </w:tcPr>
          <w:p w14:paraId="3203083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437E35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C5D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4FC5F2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153</w:t>
            </w:r>
          </w:p>
        </w:tc>
        <w:tc>
          <w:tcPr>
            <w:tcW w:w="1729" w:type="dxa"/>
            <w:vAlign w:val="center"/>
          </w:tcPr>
          <w:p w14:paraId="48B28D5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庞光街道</w:t>
            </w:r>
          </w:p>
        </w:tc>
        <w:tc>
          <w:tcPr>
            <w:tcW w:w="4035" w:type="dxa"/>
            <w:vAlign w:val="center"/>
          </w:tcPr>
          <w:p w14:paraId="3C8A467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庞新社区</w:t>
            </w:r>
          </w:p>
        </w:tc>
        <w:tc>
          <w:tcPr>
            <w:tcW w:w="2001" w:type="dxa"/>
            <w:vAlign w:val="center"/>
          </w:tcPr>
          <w:p w14:paraId="70CAE32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1D4546E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401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E34AFD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154</w:t>
            </w:r>
          </w:p>
        </w:tc>
        <w:tc>
          <w:tcPr>
            <w:tcW w:w="1729" w:type="dxa"/>
            <w:vAlign w:val="center"/>
          </w:tcPr>
          <w:p w14:paraId="10D8702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庞光街道</w:t>
            </w:r>
          </w:p>
        </w:tc>
        <w:tc>
          <w:tcPr>
            <w:tcW w:w="4035" w:type="dxa"/>
            <w:vAlign w:val="center"/>
          </w:tcPr>
          <w:p w14:paraId="16F5FE2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孙姑村</w:t>
            </w:r>
          </w:p>
        </w:tc>
        <w:tc>
          <w:tcPr>
            <w:tcW w:w="2001" w:type="dxa"/>
            <w:vAlign w:val="center"/>
          </w:tcPr>
          <w:p w14:paraId="04EAB75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4A23E8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238A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85ACD9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155</w:t>
            </w:r>
          </w:p>
        </w:tc>
        <w:tc>
          <w:tcPr>
            <w:tcW w:w="1729" w:type="dxa"/>
            <w:vAlign w:val="center"/>
          </w:tcPr>
          <w:p w14:paraId="3100222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庞光街道</w:t>
            </w:r>
          </w:p>
        </w:tc>
        <w:tc>
          <w:tcPr>
            <w:tcW w:w="4035" w:type="dxa"/>
            <w:vAlign w:val="center"/>
          </w:tcPr>
          <w:p w14:paraId="488F179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正村</w:t>
            </w:r>
          </w:p>
        </w:tc>
        <w:tc>
          <w:tcPr>
            <w:tcW w:w="2001" w:type="dxa"/>
            <w:vAlign w:val="center"/>
          </w:tcPr>
          <w:p w14:paraId="2B78FC8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122BDDC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F6D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2AC5D6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156</w:t>
            </w:r>
          </w:p>
        </w:tc>
        <w:tc>
          <w:tcPr>
            <w:tcW w:w="1729" w:type="dxa"/>
            <w:vAlign w:val="center"/>
          </w:tcPr>
          <w:p w14:paraId="5166187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14:textFill>
                  <w14:solidFill>
                    <w14:schemeClr w14:val="tx1"/>
                  </w14:solidFill>
                </w14:textFill>
              </w:rPr>
              <w:t>庞光街道</w:t>
            </w:r>
          </w:p>
        </w:tc>
        <w:tc>
          <w:tcPr>
            <w:tcW w:w="4035" w:type="dxa"/>
            <w:vAlign w:val="center"/>
          </w:tcPr>
          <w:p w14:paraId="04BA488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庞光村</w:t>
            </w:r>
          </w:p>
        </w:tc>
        <w:tc>
          <w:tcPr>
            <w:tcW w:w="2001" w:type="dxa"/>
            <w:vAlign w:val="center"/>
          </w:tcPr>
          <w:p w14:paraId="63F2B97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7E5F8EB8">
            <w:pPr>
              <w:widowControl w:val="0"/>
              <w:spacing w:line="240" w:lineRule="auto"/>
              <w:jc w:val="center"/>
              <w:rPr>
                <w:rFonts w:hint="eastAsia" w:ascii="Times New Roman" w:hAnsi="Times New Roman" w:eastAsia="仿宋_GB2312" w:cs="仿宋_GB2312"/>
                <w:color w:val="000000" w:themeColor="text1"/>
                <w:kern w:val="2"/>
                <w:sz w:val="24"/>
                <w:szCs w:val="24"/>
                <w:highlight w:val="yellow"/>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569F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DF472A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157</w:t>
            </w:r>
          </w:p>
        </w:tc>
        <w:tc>
          <w:tcPr>
            <w:tcW w:w="1729" w:type="dxa"/>
            <w:vAlign w:val="center"/>
          </w:tcPr>
          <w:p w14:paraId="20151BF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庞光街道</w:t>
            </w:r>
          </w:p>
        </w:tc>
        <w:tc>
          <w:tcPr>
            <w:tcW w:w="4035" w:type="dxa"/>
            <w:vAlign w:val="center"/>
          </w:tcPr>
          <w:p w14:paraId="78E6F19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炉丹村</w:t>
            </w:r>
          </w:p>
        </w:tc>
        <w:tc>
          <w:tcPr>
            <w:tcW w:w="2001" w:type="dxa"/>
            <w:vAlign w:val="center"/>
          </w:tcPr>
          <w:p w14:paraId="4D86E45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BEC41B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0554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4307DE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158</w:t>
            </w:r>
          </w:p>
        </w:tc>
        <w:tc>
          <w:tcPr>
            <w:tcW w:w="1729" w:type="dxa"/>
            <w:vAlign w:val="center"/>
          </w:tcPr>
          <w:p w14:paraId="7BAFEF0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庞光街道</w:t>
            </w:r>
          </w:p>
        </w:tc>
        <w:tc>
          <w:tcPr>
            <w:tcW w:w="4035" w:type="dxa"/>
            <w:vAlign w:val="center"/>
          </w:tcPr>
          <w:p w14:paraId="3FF9B72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新寨村</w:t>
            </w:r>
          </w:p>
        </w:tc>
        <w:tc>
          <w:tcPr>
            <w:tcW w:w="2001" w:type="dxa"/>
            <w:vAlign w:val="center"/>
          </w:tcPr>
          <w:p w14:paraId="170280B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7F99B2B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3971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F06E752">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159</w:t>
            </w:r>
          </w:p>
        </w:tc>
        <w:tc>
          <w:tcPr>
            <w:tcW w:w="1729" w:type="dxa"/>
            <w:vAlign w:val="center"/>
          </w:tcPr>
          <w:p w14:paraId="2D2CE12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35CFED8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shd w:val="clear"/>
                <w:vertAlign w:val="baseline"/>
                <w:lang w:val="en-US" w:eastAsia="zh-CN"/>
                <w14:textFill>
                  <w14:solidFill>
                    <w14:schemeClr w14:val="tx1"/>
                  </w14:solidFill>
                </w14:textFill>
              </w:rPr>
              <w:t>秦渡街道办</w:t>
            </w: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事处</w:t>
            </w:r>
          </w:p>
        </w:tc>
        <w:tc>
          <w:tcPr>
            <w:tcW w:w="2001" w:type="dxa"/>
            <w:vAlign w:val="center"/>
          </w:tcPr>
          <w:p w14:paraId="2E00F62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4167CC6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52D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F3C020C">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160</w:t>
            </w:r>
          </w:p>
        </w:tc>
        <w:tc>
          <w:tcPr>
            <w:tcW w:w="1729" w:type="dxa"/>
            <w:vAlign w:val="center"/>
          </w:tcPr>
          <w:p w14:paraId="7ADB1D9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7443B3F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shd w:val="clear"/>
                <w:vertAlign w:val="baseline"/>
                <w:lang w:val="en-US" w:eastAsia="zh-CN"/>
                <w14:textFill>
                  <w14:solidFill>
                    <w14:schemeClr w14:val="tx1"/>
                  </w14:solidFill>
                </w14:textFill>
              </w:rPr>
              <w:t>秦渡街道综网中心</w:t>
            </w:r>
          </w:p>
        </w:tc>
        <w:tc>
          <w:tcPr>
            <w:tcW w:w="2001" w:type="dxa"/>
            <w:vAlign w:val="center"/>
          </w:tcPr>
          <w:p w14:paraId="405D427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207CB7A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E8B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BE05C7F">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161</w:t>
            </w:r>
          </w:p>
        </w:tc>
        <w:tc>
          <w:tcPr>
            <w:tcW w:w="1729" w:type="dxa"/>
            <w:vAlign w:val="center"/>
          </w:tcPr>
          <w:p w14:paraId="5AF3F81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5248E25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正庄村</w:t>
            </w:r>
          </w:p>
        </w:tc>
        <w:tc>
          <w:tcPr>
            <w:tcW w:w="2001" w:type="dxa"/>
            <w:vAlign w:val="center"/>
          </w:tcPr>
          <w:p w14:paraId="4881E46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4A3E93B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55D7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038B79F9">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162</w:t>
            </w:r>
          </w:p>
        </w:tc>
        <w:tc>
          <w:tcPr>
            <w:tcW w:w="1729" w:type="dxa"/>
            <w:vAlign w:val="center"/>
          </w:tcPr>
          <w:p w14:paraId="3779C87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330D513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牛东村</w:t>
            </w:r>
          </w:p>
        </w:tc>
        <w:tc>
          <w:tcPr>
            <w:tcW w:w="2001" w:type="dxa"/>
            <w:vAlign w:val="center"/>
          </w:tcPr>
          <w:p w14:paraId="66521EA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7DA49B4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655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C6D5056">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163</w:t>
            </w:r>
          </w:p>
        </w:tc>
        <w:tc>
          <w:tcPr>
            <w:tcW w:w="1729" w:type="dxa"/>
            <w:vAlign w:val="center"/>
          </w:tcPr>
          <w:p w14:paraId="29C1405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5EC0BAE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稻务庄村</w:t>
            </w:r>
          </w:p>
        </w:tc>
        <w:tc>
          <w:tcPr>
            <w:tcW w:w="2001" w:type="dxa"/>
            <w:vAlign w:val="center"/>
          </w:tcPr>
          <w:p w14:paraId="452814E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63D598C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9C0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567CF624">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164</w:t>
            </w:r>
          </w:p>
        </w:tc>
        <w:tc>
          <w:tcPr>
            <w:tcW w:w="1729" w:type="dxa"/>
            <w:vAlign w:val="center"/>
          </w:tcPr>
          <w:p w14:paraId="6043B3B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5FADDE7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焦羊村</w:t>
            </w:r>
          </w:p>
        </w:tc>
        <w:tc>
          <w:tcPr>
            <w:tcW w:w="2001" w:type="dxa"/>
            <w:vAlign w:val="center"/>
          </w:tcPr>
          <w:p w14:paraId="79B9836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3167933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013F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46EFAAC">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165</w:t>
            </w:r>
          </w:p>
        </w:tc>
        <w:tc>
          <w:tcPr>
            <w:tcW w:w="1729" w:type="dxa"/>
            <w:vAlign w:val="center"/>
          </w:tcPr>
          <w:p w14:paraId="537737F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7403DC7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父慈村</w:t>
            </w:r>
          </w:p>
        </w:tc>
        <w:tc>
          <w:tcPr>
            <w:tcW w:w="2001" w:type="dxa"/>
            <w:vAlign w:val="center"/>
          </w:tcPr>
          <w:p w14:paraId="792D494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7D371FF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1D0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3B7F74F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166</w:t>
            </w:r>
          </w:p>
        </w:tc>
        <w:tc>
          <w:tcPr>
            <w:tcW w:w="1729" w:type="dxa"/>
            <w:vAlign w:val="center"/>
          </w:tcPr>
          <w:p w14:paraId="2B65B6C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0DB64B2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新阳村</w:t>
            </w:r>
          </w:p>
        </w:tc>
        <w:tc>
          <w:tcPr>
            <w:tcW w:w="2001" w:type="dxa"/>
            <w:vAlign w:val="center"/>
          </w:tcPr>
          <w:p w14:paraId="5A157A0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3B154C4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78B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7F2FAE0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167</w:t>
            </w:r>
          </w:p>
        </w:tc>
        <w:tc>
          <w:tcPr>
            <w:tcW w:w="1729" w:type="dxa"/>
            <w:vAlign w:val="center"/>
          </w:tcPr>
          <w:p w14:paraId="27F799A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4209B28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乔家庄村</w:t>
            </w:r>
          </w:p>
        </w:tc>
        <w:tc>
          <w:tcPr>
            <w:tcW w:w="2001" w:type="dxa"/>
            <w:vAlign w:val="center"/>
          </w:tcPr>
          <w:p w14:paraId="381C43E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4EE913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3114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5434D83">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168</w:t>
            </w:r>
          </w:p>
        </w:tc>
        <w:tc>
          <w:tcPr>
            <w:tcW w:w="1729" w:type="dxa"/>
            <w:vAlign w:val="center"/>
          </w:tcPr>
          <w:p w14:paraId="463010D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5016953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待诏村</w:t>
            </w:r>
          </w:p>
        </w:tc>
        <w:tc>
          <w:tcPr>
            <w:tcW w:w="2001" w:type="dxa"/>
            <w:vAlign w:val="center"/>
          </w:tcPr>
          <w:p w14:paraId="594B8D3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9C1F09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A13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52159ADF">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169</w:t>
            </w:r>
          </w:p>
        </w:tc>
        <w:tc>
          <w:tcPr>
            <w:tcW w:w="1729" w:type="dxa"/>
            <w:vAlign w:val="center"/>
          </w:tcPr>
          <w:p w14:paraId="49B5BAA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2FB57C8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南谷子硙村</w:t>
            </w:r>
          </w:p>
        </w:tc>
        <w:tc>
          <w:tcPr>
            <w:tcW w:w="2001" w:type="dxa"/>
            <w:vAlign w:val="center"/>
          </w:tcPr>
          <w:p w14:paraId="7615630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6B5B2D4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EC6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16422E4">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170</w:t>
            </w:r>
          </w:p>
        </w:tc>
        <w:tc>
          <w:tcPr>
            <w:tcW w:w="1729" w:type="dxa"/>
            <w:vAlign w:val="center"/>
          </w:tcPr>
          <w:p w14:paraId="77F5383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5A46F81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丰盛堡村</w:t>
            </w:r>
          </w:p>
        </w:tc>
        <w:tc>
          <w:tcPr>
            <w:tcW w:w="2001" w:type="dxa"/>
            <w:vAlign w:val="center"/>
          </w:tcPr>
          <w:p w14:paraId="321741F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5BE17E9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3240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6E900D4E">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171</w:t>
            </w:r>
          </w:p>
        </w:tc>
        <w:tc>
          <w:tcPr>
            <w:tcW w:w="1729" w:type="dxa"/>
            <w:vAlign w:val="center"/>
          </w:tcPr>
          <w:p w14:paraId="0FB19AB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67116AD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东花园村</w:t>
            </w:r>
          </w:p>
        </w:tc>
        <w:tc>
          <w:tcPr>
            <w:tcW w:w="2001" w:type="dxa"/>
            <w:vAlign w:val="center"/>
          </w:tcPr>
          <w:p w14:paraId="71B01BE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6CD07C3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542D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1262155D">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172</w:t>
            </w:r>
          </w:p>
        </w:tc>
        <w:tc>
          <w:tcPr>
            <w:tcW w:w="1729" w:type="dxa"/>
            <w:vAlign w:val="center"/>
          </w:tcPr>
          <w:p w14:paraId="341E835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039FB8B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西花园村</w:t>
            </w:r>
          </w:p>
        </w:tc>
        <w:tc>
          <w:tcPr>
            <w:tcW w:w="2001" w:type="dxa"/>
            <w:vAlign w:val="center"/>
          </w:tcPr>
          <w:p w14:paraId="0D6286E2">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6078BDF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5C9E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2D3AFA0">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173</w:t>
            </w:r>
          </w:p>
        </w:tc>
        <w:tc>
          <w:tcPr>
            <w:tcW w:w="1729" w:type="dxa"/>
            <w:vAlign w:val="center"/>
          </w:tcPr>
          <w:p w14:paraId="3C61DBA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4521B6D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王渭村</w:t>
            </w:r>
          </w:p>
        </w:tc>
        <w:tc>
          <w:tcPr>
            <w:tcW w:w="2001" w:type="dxa"/>
            <w:vAlign w:val="center"/>
          </w:tcPr>
          <w:p w14:paraId="30ED39D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3E59AD5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2162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298C601">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174</w:t>
            </w:r>
          </w:p>
        </w:tc>
        <w:tc>
          <w:tcPr>
            <w:tcW w:w="1729" w:type="dxa"/>
            <w:vAlign w:val="center"/>
          </w:tcPr>
          <w:p w14:paraId="4E0BD795">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6EDFE8E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秦南村</w:t>
            </w:r>
          </w:p>
        </w:tc>
        <w:tc>
          <w:tcPr>
            <w:tcW w:w="2001" w:type="dxa"/>
            <w:vAlign w:val="center"/>
          </w:tcPr>
          <w:p w14:paraId="3FDF1BA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67FFAB6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B11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2C67D097">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175</w:t>
            </w:r>
          </w:p>
        </w:tc>
        <w:tc>
          <w:tcPr>
            <w:tcW w:w="1729" w:type="dxa"/>
            <w:vAlign w:val="center"/>
          </w:tcPr>
          <w:p w14:paraId="32F637B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090CAD7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秦中村</w:t>
            </w:r>
          </w:p>
        </w:tc>
        <w:tc>
          <w:tcPr>
            <w:tcW w:w="2001" w:type="dxa"/>
            <w:vAlign w:val="center"/>
          </w:tcPr>
          <w:p w14:paraId="7A2EB32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电信</w:t>
            </w:r>
          </w:p>
        </w:tc>
        <w:tc>
          <w:tcPr>
            <w:tcW w:w="1458" w:type="dxa"/>
            <w:vAlign w:val="center"/>
          </w:tcPr>
          <w:p w14:paraId="6D646DA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7CA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5F0E3AAF">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176</w:t>
            </w:r>
          </w:p>
        </w:tc>
        <w:tc>
          <w:tcPr>
            <w:tcW w:w="1729" w:type="dxa"/>
            <w:vAlign w:val="center"/>
          </w:tcPr>
          <w:p w14:paraId="5C11B8D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3B878EE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秦北村</w:t>
            </w:r>
          </w:p>
        </w:tc>
        <w:tc>
          <w:tcPr>
            <w:tcW w:w="2001" w:type="dxa"/>
            <w:vAlign w:val="center"/>
          </w:tcPr>
          <w:p w14:paraId="48D6ABB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6C087D1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4A96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9DAA744">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177</w:t>
            </w:r>
          </w:p>
        </w:tc>
        <w:tc>
          <w:tcPr>
            <w:tcW w:w="1729" w:type="dxa"/>
            <w:vAlign w:val="center"/>
          </w:tcPr>
          <w:p w14:paraId="022B19F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7BD603D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白杨寨村</w:t>
            </w:r>
          </w:p>
        </w:tc>
        <w:tc>
          <w:tcPr>
            <w:tcW w:w="2001" w:type="dxa"/>
            <w:vAlign w:val="center"/>
          </w:tcPr>
          <w:p w14:paraId="05D3E40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467AF0E">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202D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2" w:type="dxa"/>
            <w:vAlign w:val="center"/>
          </w:tcPr>
          <w:p w14:paraId="4936D30F">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178</w:t>
            </w:r>
          </w:p>
        </w:tc>
        <w:tc>
          <w:tcPr>
            <w:tcW w:w="1729" w:type="dxa"/>
            <w:vAlign w:val="center"/>
          </w:tcPr>
          <w:p w14:paraId="012E82B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4035" w:type="dxa"/>
            <w:vAlign w:val="center"/>
          </w:tcPr>
          <w:p w14:paraId="7E9A65C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禹王庙村</w:t>
            </w:r>
          </w:p>
        </w:tc>
        <w:tc>
          <w:tcPr>
            <w:tcW w:w="2001" w:type="dxa"/>
            <w:vAlign w:val="center"/>
          </w:tcPr>
          <w:p w14:paraId="61A9F34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205B7CE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77A7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7F6AD57F">
            <w:pPr>
              <w:widowControl w:val="0"/>
              <w:spacing w:line="240" w:lineRule="auto"/>
              <w:jc w:val="center"/>
              <w:rPr>
                <w:rFonts w:hint="default" w:ascii="Times New Roman" w:hAnsi="Times New Roman" w:eastAsia="仿宋_GB2312" w:cs="仿宋_GB2312"/>
                <w:color w:val="auto"/>
                <w:kern w:val="2"/>
                <w:sz w:val="24"/>
                <w:szCs w:val="24"/>
                <w:highlight w:val="none"/>
                <w:vertAlign w:val="baseline"/>
                <w:lang w:val="en-US" w:eastAsia="zh-CN" w:bidi="ar-SA"/>
              </w:rPr>
            </w:pPr>
            <w:r>
              <w:rPr>
                <w:rFonts w:hint="eastAsia" w:ascii="Times New Roman" w:hAnsi="Times New Roman" w:eastAsia="仿宋_GB2312" w:cs="仿宋_GB2312"/>
                <w:color w:val="auto"/>
                <w:sz w:val="24"/>
                <w:szCs w:val="24"/>
                <w:highlight w:val="none"/>
                <w:vertAlign w:val="baseline"/>
                <w:lang w:val="en-US" w:eastAsia="zh-CN"/>
              </w:rPr>
              <w:t>179</w:t>
            </w:r>
          </w:p>
        </w:tc>
        <w:tc>
          <w:tcPr>
            <w:tcW w:w="0" w:type="auto"/>
            <w:vAlign w:val="center"/>
          </w:tcPr>
          <w:p w14:paraId="57FC022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0" w:type="auto"/>
            <w:vAlign w:val="center"/>
          </w:tcPr>
          <w:p w14:paraId="0511980A">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枣林寨村</w:t>
            </w:r>
          </w:p>
        </w:tc>
        <w:tc>
          <w:tcPr>
            <w:tcW w:w="2001" w:type="dxa"/>
            <w:vAlign w:val="center"/>
          </w:tcPr>
          <w:p w14:paraId="10C3774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E155C9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81C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5B430BDA">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180</w:t>
            </w:r>
          </w:p>
        </w:tc>
        <w:tc>
          <w:tcPr>
            <w:tcW w:w="0" w:type="auto"/>
            <w:vAlign w:val="center"/>
          </w:tcPr>
          <w:p w14:paraId="75AF83E0">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0" w:type="auto"/>
            <w:vAlign w:val="center"/>
          </w:tcPr>
          <w:p w14:paraId="6E72279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张良寨村</w:t>
            </w:r>
          </w:p>
        </w:tc>
        <w:tc>
          <w:tcPr>
            <w:tcW w:w="2001" w:type="dxa"/>
            <w:vAlign w:val="center"/>
          </w:tcPr>
          <w:p w14:paraId="34A8F3B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F90F21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5C04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07F05DA3">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181</w:t>
            </w:r>
          </w:p>
        </w:tc>
        <w:tc>
          <w:tcPr>
            <w:tcW w:w="0" w:type="auto"/>
            <w:vAlign w:val="center"/>
          </w:tcPr>
          <w:p w14:paraId="652AAD1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0" w:type="auto"/>
            <w:vAlign w:val="center"/>
          </w:tcPr>
          <w:p w14:paraId="4CDED2B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第五桥村</w:t>
            </w:r>
          </w:p>
        </w:tc>
        <w:tc>
          <w:tcPr>
            <w:tcW w:w="2001" w:type="dxa"/>
            <w:vAlign w:val="center"/>
          </w:tcPr>
          <w:p w14:paraId="23F5FDE4">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058D23C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14A5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35D1B49B">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182</w:t>
            </w:r>
          </w:p>
        </w:tc>
        <w:tc>
          <w:tcPr>
            <w:tcW w:w="0" w:type="auto"/>
            <w:vAlign w:val="center"/>
          </w:tcPr>
          <w:p w14:paraId="05BF487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0" w:type="auto"/>
            <w:vAlign w:val="center"/>
          </w:tcPr>
          <w:p w14:paraId="4B500F5D">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庞村</w:t>
            </w:r>
          </w:p>
        </w:tc>
        <w:tc>
          <w:tcPr>
            <w:tcW w:w="2001" w:type="dxa"/>
            <w:vAlign w:val="center"/>
          </w:tcPr>
          <w:p w14:paraId="624A2F51">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701B3D5C">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048D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7DEAA1E5">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183</w:t>
            </w:r>
          </w:p>
        </w:tc>
        <w:tc>
          <w:tcPr>
            <w:tcW w:w="0" w:type="auto"/>
            <w:vAlign w:val="center"/>
          </w:tcPr>
          <w:p w14:paraId="05DF66D6">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0" w:type="auto"/>
            <w:vAlign w:val="center"/>
          </w:tcPr>
          <w:p w14:paraId="18DFBE39">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北沙河寨村</w:t>
            </w:r>
          </w:p>
        </w:tc>
        <w:tc>
          <w:tcPr>
            <w:tcW w:w="2001" w:type="dxa"/>
            <w:vAlign w:val="center"/>
          </w:tcPr>
          <w:p w14:paraId="3D9D2687">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4FC5D4E8">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r w14:paraId="6155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14:paraId="73B1A858">
            <w:pPr>
              <w:widowControl w:val="0"/>
              <w:spacing w:line="240" w:lineRule="auto"/>
              <w:jc w:val="center"/>
              <w:rPr>
                <w:rFonts w:hint="default"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184</w:t>
            </w:r>
          </w:p>
        </w:tc>
        <w:tc>
          <w:tcPr>
            <w:tcW w:w="0" w:type="auto"/>
            <w:vAlign w:val="center"/>
          </w:tcPr>
          <w:p w14:paraId="48007A0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秦渡街道</w:t>
            </w:r>
          </w:p>
        </w:tc>
        <w:tc>
          <w:tcPr>
            <w:tcW w:w="0" w:type="auto"/>
            <w:vAlign w:val="center"/>
          </w:tcPr>
          <w:p w14:paraId="1F7BD123">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南沙河寨村</w:t>
            </w:r>
          </w:p>
        </w:tc>
        <w:tc>
          <w:tcPr>
            <w:tcW w:w="2001" w:type="dxa"/>
            <w:vAlign w:val="center"/>
          </w:tcPr>
          <w:p w14:paraId="184ED15F">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广电</w:t>
            </w:r>
          </w:p>
        </w:tc>
        <w:tc>
          <w:tcPr>
            <w:tcW w:w="1458" w:type="dxa"/>
            <w:vAlign w:val="center"/>
          </w:tcPr>
          <w:p w14:paraId="49CB95DB">
            <w:pPr>
              <w:widowControl w:val="0"/>
              <w:spacing w:line="240" w:lineRule="auto"/>
              <w:jc w:val="center"/>
              <w:rPr>
                <w:rFonts w:hint="eastAsia" w:ascii="Times New Roman" w:hAnsi="Times New Roman"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highlight w:val="none"/>
                <w:vertAlign w:val="baseline"/>
                <w:lang w:val="en-US" w:eastAsia="zh-CN"/>
                <w14:textFill>
                  <w14:solidFill>
                    <w14:schemeClr w14:val="tx1"/>
                  </w14:solidFill>
                </w14:textFill>
              </w:rPr>
              <w:t>一期</w:t>
            </w:r>
          </w:p>
        </w:tc>
      </w:tr>
    </w:tbl>
    <w:p w14:paraId="1A4096E5">
      <w:pPr>
        <w:pStyle w:val="2"/>
        <w:keepNext w:val="0"/>
        <w:keepLines w:val="0"/>
        <w:pageBreakBefore w:val="0"/>
        <w:widowControl w:val="0"/>
        <w:kinsoku/>
        <w:wordWrap/>
        <w:overflowPunct w:val="0"/>
        <w:topLinePunct w:val="0"/>
        <w:autoSpaceDE/>
        <w:autoSpaceDN/>
        <w:bidi w:val="0"/>
        <w:adjustRightInd/>
        <w:spacing w:after="0" w:line="560" w:lineRule="exact"/>
        <w:ind w:firstLine="640" w:firstLineChars="200"/>
        <w:rPr>
          <w:rFonts w:hint="eastAsia" w:ascii="Times New Roman" w:hAnsi="Times New Roman" w:eastAsia="仿宋_GB2312" w:cs="仿宋_GB2312"/>
          <w:b w:val="0"/>
          <w:bCs w:val="0"/>
          <w:sz w:val="32"/>
          <w:szCs w:val="32"/>
          <w:highlight w:val="none"/>
          <w:lang w:val="en-US" w:eastAsia="zh-CN"/>
        </w:rPr>
      </w:pPr>
    </w:p>
    <w:p w14:paraId="6B818523">
      <w:pPr>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br w:type="page"/>
      </w:r>
    </w:p>
    <w:p w14:paraId="4A1C1BCB">
      <w:pPr>
        <w:pStyle w:val="2"/>
        <w:keepNext w:val="0"/>
        <w:keepLines w:val="0"/>
        <w:pageBreakBefore w:val="0"/>
        <w:widowControl w:val="0"/>
        <w:kinsoku/>
        <w:wordWrap/>
        <w:overflowPunct w:val="0"/>
        <w:topLinePunct w:val="0"/>
        <w:autoSpaceDE/>
        <w:autoSpaceDN/>
        <w:bidi w:val="0"/>
        <w:adjustRightInd/>
        <w:spacing w:after="0" w:line="560" w:lineRule="exact"/>
        <w:rPr>
          <w:rFonts w:hint="default"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lang w:val="en-US" w:eastAsia="zh-CN"/>
        </w:rPr>
        <w:t>附件</w:t>
      </w:r>
      <w:r>
        <w:rPr>
          <w:rFonts w:hint="eastAsia" w:eastAsia="黑体" w:cs="黑体"/>
          <w:b w:val="0"/>
          <w:bCs w:val="0"/>
          <w:sz w:val="32"/>
          <w:szCs w:val="32"/>
          <w:highlight w:val="none"/>
          <w:lang w:val="en-US" w:eastAsia="zh-CN"/>
        </w:rPr>
        <w:t>2</w:t>
      </w:r>
    </w:p>
    <w:p w14:paraId="7E3CA8DF">
      <w:pPr>
        <w:pStyle w:val="2"/>
        <w:keepNext w:val="0"/>
        <w:keepLines w:val="0"/>
        <w:pageBreakBefore w:val="0"/>
        <w:widowControl w:val="0"/>
        <w:kinsoku/>
        <w:wordWrap/>
        <w:overflowPunct w:val="0"/>
        <w:topLinePunct w:val="0"/>
        <w:autoSpaceDE/>
        <w:autoSpaceDN/>
        <w:bidi w:val="0"/>
        <w:adjustRightInd/>
        <w:spacing w:after="0" w:line="560" w:lineRule="exact"/>
        <w:jc w:val="center"/>
        <w:rPr>
          <w:rFonts w:hint="eastAsia" w:ascii="Times New Roman" w:hAnsi="Times New Roman"/>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高新区综治视联网信息系统考核指标明细表</w:t>
      </w:r>
    </w:p>
    <w:tbl>
      <w:tblPr>
        <w:tblStyle w:val="6"/>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0"/>
        <w:gridCol w:w="1361"/>
        <w:gridCol w:w="1474"/>
        <w:gridCol w:w="6803"/>
      </w:tblGrid>
      <w:tr w14:paraId="4A62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4" w:hRule="atLeast"/>
          <w:jc w:val="center"/>
        </w:trPr>
        <w:tc>
          <w:tcPr>
            <w:tcW w:w="850" w:type="dxa"/>
            <w:shd w:val="clear" w:color="auto" w:fill="auto"/>
            <w:vAlign w:val="center"/>
          </w:tcPr>
          <w:p w14:paraId="26FC984B">
            <w:pPr>
              <w:spacing w:line="240" w:lineRule="auto"/>
              <w:jc w:val="center"/>
              <w:rPr>
                <w:rFonts w:hint="eastAsia"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rPr>
              <w:t>序号</w:t>
            </w:r>
          </w:p>
        </w:tc>
        <w:tc>
          <w:tcPr>
            <w:tcW w:w="1361" w:type="dxa"/>
            <w:shd w:val="clear" w:color="auto" w:fill="auto"/>
            <w:vAlign w:val="center"/>
          </w:tcPr>
          <w:p w14:paraId="55C8E308">
            <w:pPr>
              <w:spacing w:line="240" w:lineRule="auto"/>
              <w:jc w:val="center"/>
              <w:rPr>
                <w:rFonts w:hint="eastAsia"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rPr>
              <w:t>考核项目</w:t>
            </w:r>
          </w:p>
        </w:tc>
        <w:tc>
          <w:tcPr>
            <w:tcW w:w="1474" w:type="dxa"/>
            <w:shd w:val="clear" w:color="auto" w:fill="auto"/>
            <w:vAlign w:val="center"/>
          </w:tcPr>
          <w:p w14:paraId="3758CD32">
            <w:pPr>
              <w:spacing w:line="240" w:lineRule="auto"/>
              <w:jc w:val="center"/>
              <w:rPr>
                <w:rFonts w:hint="eastAsia"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rPr>
              <w:t>考核内容</w:t>
            </w:r>
          </w:p>
        </w:tc>
        <w:tc>
          <w:tcPr>
            <w:tcW w:w="6803" w:type="dxa"/>
            <w:shd w:val="clear" w:color="auto" w:fill="auto"/>
            <w:vAlign w:val="center"/>
          </w:tcPr>
          <w:p w14:paraId="67346D14">
            <w:pPr>
              <w:spacing w:line="240" w:lineRule="auto"/>
              <w:jc w:val="center"/>
              <w:rPr>
                <w:rFonts w:hint="eastAsia"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rPr>
              <w:t>考核明细</w:t>
            </w:r>
          </w:p>
        </w:tc>
      </w:tr>
      <w:tr w14:paraId="5108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3" w:hRule="atLeast"/>
          <w:jc w:val="center"/>
        </w:trPr>
        <w:tc>
          <w:tcPr>
            <w:tcW w:w="850" w:type="dxa"/>
            <w:vAlign w:val="center"/>
          </w:tcPr>
          <w:p w14:paraId="0184FB2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c>
          <w:tcPr>
            <w:tcW w:w="1361" w:type="dxa"/>
            <w:vMerge w:val="restart"/>
            <w:vAlign w:val="center"/>
          </w:tcPr>
          <w:p w14:paraId="34F2FFA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val="en-US" w:eastAsia="zh-CN" w:bidi="ar"/>
              </w:rPr>
              <w:t>日常</w:t>
            </w:r>
            <w:r>
              <w:rPr>
                <w:rFonts w:hint="default" w:ascii="Times New Roman" w:hAnsi="Times New Roman" w:eastAsia="仿宋_GB2312" w:cs="Times New Roman"/>
                <w:color w:val="auto"/>
                <w:kern w:val="0"/>
                <w:sz w:val="24"/>
                <w:szCs w:val="24"/>
                <w:highlight w:val="none"/>
                <w:lang w:bidi="ar"/>
              </w:rPr>
              <w:t>维护</w:t>
            </w:r>
          </w:p>
        </w:tc>
        <w:tc>
          <w:tcPr>
            <w:tcW w:w="1474" w:type="dxa"/>
            <w:vAlign w:val="center"/>
          </w:tcPr>
          <w:p w14:paraId="0952197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定期巡检</w:t>
            </w:r>
          </w:p>
        </w:tc>
        <w:tc>
          <w:tcPr>
            <w:tcW w:w="6803" w:type="dxa"/>
            <w:vAlign w:val="center"/>
          </w:tcPr>
          <w:p w14:paraId="245F590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运维公司</w:t>
            </w:r>
            <w:r>
              <w:rPr>
                <w:rFonts w:hint="default" w:ascii="Times New Roman" w:hAnsi="Times New Roman" w:eastAsia="仿宋_GB2312" w:cs="Times New Roman"/>
                <w:color w:val="auto"/>
                <w:sz w:val="24"/>
                <w:szCs w:val="24"/>
                <w:highlight w:val="none"/>
                <w:lang w:val="en-US" w:eastAsia="zh-CN"/>
              </w:rPr>
              <w:t>需</w:t>
            </w:r>
            <w:r>
              <w:rPr>
                <w:rFonts w:hint="default" w:ascii="Times New Roman" w:hAnsi="Times New Roman" w:eastAsia="仿宋_GB2312" w:cs="Times New Roman"/>
                <w:color w:val="auto"/>
                <w:sz w:val="24"/>
                <w:szCs w:val="24"/>
                <w:highlight w:val="none"/>
              </w:rPr>
              <w:t>定期对高新区综治视联网系统点位进行巡检，每个巡检点位</w:t>
            </w:r>
            <w:r>
              <w:rPr>
                <w:rFonts w:hint="default" w:ascii="Times New Roman" w:hAnsi="Times New Roman" w:eastAsia="仿宋_GB2312" w:cs="Times New Roman"/>
                <w:color w:val="auto"/>
                <w:sz w:val="24"/>
                <w:szCs w:val="24"/>
                <w:highlight w:val="none"/>
                <w:lang w:val="en-US" w:eastAsia="zh-CN"/>
              </w:rPr>
              <w:t>的巡检报告</w:t>
            </w:r>
            <w:r>
              <w:rPr>
                <w:rFonts w:hint="default" w:ascii="Times New Roman" w:hAnsi="Times New Roman" w:eastAsia="仿宋_GB2312" w:cs="Times New Roman"/>
                <w:color w:val="auto"/>
                <w:sz w:val="24"/>
                <w:szCs w:val="24"/>
                <w:highlight w:val="none"/>
              </w:rPr>
              <w:t>，由点位负责人签字确认。巡检期间发现设备故障或</w:t>
            </w:r>
            <w:r>
              <w:rPr>
                <w:rFonts w:hint="default" w:ascii="Times New Roman" w:hAnsi="Times New Roman" w:eastAsia="仿宋_GB2312" w:cs="Times New Roman"/>
                <w:color w:val="auto"/>
                <w:sz w:val="24"/>
                <w:szCs w:val="24"/>
                <w:highlight w:val="none"/>
                <w:lang w:eastAsia="zh-CN"/>
              </w:rPr>
              <w:t>网络故障</w:t>
            </w:r>
            <w:r>
              <w:rPr>
                <w:rFonts w:hint="default" w:ascii="Times New Roman" w:hAnsi="Times New Roman" w:eastAsia="仿宋_GB2312" w:cs="Times New Roman"/>
                <w:color w:val="auto"/>
                <w:sz w:val="24"/>
                <w:szCs w:val="24"/>
                <w:highlight w:val="none"/>
              </w:rPr>
              <w:t>，由巡检工程师填写故障报修单</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运维公司按规定期限修复，</w:t>
            </w:r>
            <w:r>
              <w:rPr>
                <w:rFonts w:hint="default" w:ascii="Times New Roman" w:hAnsi="Times New Roman" w:eastAsia="仿宋_GB2312" w:cs="Times New Roman"/>
                <w:color w:val="auto"/>
                <w:sz w:val="24"/>
                <w:szCs w:val="24"/>
                <w:highlight w:val="none"/>
              </w:rPr>
              <w:t>由点位负责人签字确认。</w:t>
            </w:r>
          </w:p>
        </w:tc>
      </w:tr>
      <w:tr w14:paraId="7DDD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1" w:hRule="atLeast"/>
          <w:jc w:val="center"/>
        </w:trPr>
        <w:tc>
          <w:tcPr>
            <w:tcW w:w="850" w:type="dxa"/>
            <w:vAlign w:val="center"/>
          </w:tcPr>
          <w:p w14:paraId="14DC934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2</w:t>
            </w:r>
          </w:p>
        </w:tc>
        <w:tc>
          <w:tcPr>
            <w:tcW w:w="1361" w:type="dxa"/>
            <w:vMerge w:val="continue"/>
            <w:vAlign w:val="center"/>
          </w:tcPr>
          <w:p w14:paraId="118EF60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Times New Roman" w:hAnsi="Times New Roman" w:eastAsia="仿宋_GB2312" w:cs="Times New Roman"/>
                <w:color w:val="auto"/>
                <w:kern w:val="0"/>
                <w:sz w:val="24"/>
                <w:szCs w:val="24"/>
                <w:highlight w:val="none"/>
                <w:lang w:bidi="ar"/>
              </w:rPr>
            </w:pPr>
          </w:p>
        </w:tc>
        <w:tc>
          <w:tcPr>
            <w:tcW w:w="1474" w:type="dxa"/>
            <w:vAlign w:val="center"/>
          </w:tcPr>
          <w:p w14:paraId="06762A9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平台安全</w:t>
            </w:r>
          </w:p>
        </w:tc>
        <w:tc>
          <w:tcPr>
            <w:tcW w:w="6803" w:type="dxa"/>
            <w:vAlign w:val="center"/>
          </w:tcPr>
          <w:p w14:paraId="78918EC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运维公司需保证平台系统的安全性和可靠性，防止黑客攻击、系统崩溃和数据丢失，严格遵守保密要求，防止人为信息泄露。保证平台运行功能模块安全可用。</w:t>
            </w:r>
          </w:p>
        </w:tc>
      </w:tr>
      <w:tr w14:paraId="22E4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9" w:hRule="atLeast"/>
          <w:jc w:val="center"/>
        </w:trPr>
        <w:tc>
          <w:tcPr>
            <w:tcW w:w="850" w:type="dxa"/>
            <w:vAlign w:val="center"/>
          </w:tcPr>
          <w:p w14:paraId="4030C02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w:t>
            </w:r>
          </w:p>
        </w:tc>
        <w:tc>
          <w:tcPr>
            <w:tcW w:w="1361" w:type="dxa"/>
            <w:vMerge w:val="continue"/>
            <w:vAlign w:val="center"/>
          </w:tcPr>
          <w:p w14:paraId="0770B87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Times New Roman" w:hAnsi="Times New Roman" w:eastAsia="仿宋_GB2312" w:cs="Times New Roman"/>
                <w:color w:val="auto"/>
                <w:kern w:val="0"/>
                <w:sz w:val="24"/>
                <w:szCs w:val="24"/>
                <w:highlight w:val="none"/>
                <w:lang w:bidi="ar"/>
              </w:rPr>
            </w:pPr>
          </w:p>
        </w:tc>
        <w:tc>
          <w:tcPr>
            <w:tcW w:w="1474" w:type="dxa"/>
            <w:vMerge w:val="restart"/>
            <w:vAlign w:val="center"/>
          </w:tcPr>
          <w:p w14:paraId="012D4BF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点位在线</w:t>
            </w:r>
            <w:r>
              <w:rPr>
                <w:rFonts w:hint="default" w:ascii="Times New Roman" w:hAnsi="Times New Roman" w:eastAsia="仿宋_GB2312" w:cs="Times New Roman"/>
                <w:color w:val="auto"/>
                <w:kern w:val="0"/>
                <w:sz w:val="24"/>
                <w:szCs w:val="24"/>
                <w:highlight w:val="none"/>
                <w:lang w:bidi="ar"/>
              </w:rPr>
              <w:t>率</w:t>
            </w:r>
          </w:p>
        </w:tc>
        <w:tc>
          <w:tcPr>
            <w:tcW w:w="6803" w:type="dxa"/>
            <w:vMerge w:val="restart"/>
            <w:vAlign w:val="center"/>
          </w:tcPr>
          <w:p w14:paraId="732708E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由驻场人员组织，运维公司配合，每月至少1次全区系统联调，并做好联调记录。</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运维公司需</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确保</w:t>
            </w: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每</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月</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高新区综治视联网系统</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点位在线率</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不</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低于96%。</w:t>
            </w:r>
          </w:p>
        </w:tc>
      </w:tr>
      <w:tr w14:paraId="3E92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jc w:val="center"/>
        </w:trPr>
        <w:tc>
          <w:tcPr>
            <w:tcW w:w="850" w:type="dxa"/>
            <w:vAlign w:val="center"/>
          </w:tcPr>
          <w:p w14:paraId="407A4E5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4</w:t>
            </w:r>
          </w:p>
        </w:tc>
        <w:tc>
          <w:tcPr>
            <w:tcW w:w="1361" w:type="dxa"/>
            <w:vAlign w:val="center"/>
          </w:tcPr>
          <w:p w14:paraId="78E4E94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设备故障</w:t>
            </w:r>
          </w:p>
        </w:tc>
        <w:tc>
          <w:tcPr>
            <w:tcW w:w="1474" w:type="dxa"/>
            <w:vAlign w:val="center"/>
          </w:tcPr>
          <w:p w14:paraId="7E8B600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维修</w:t>
            </w:r>
            <w:r>
              <w:rPr>
                <w:rFonts w:hint="default" w:ascii="Times New Roman" w:hAnsi="Times New Roman" w:eastAsia="仿宋_GB2312" w:cs="Times New Roman"/>
                <w:color w:val="auto"/>
                <w:kern w:val="0"/>
                <w:sz w:val="24"/>
                <w:szCs w:val="24"/>
                <w:highlight w:val="none"/>
                <w:lang w:val="en-US" w:eastAsia="zh-CN" w:bidi="ar"/>
              </w:rPr>
              <w:t>更换</w:t>
            </w:r>
          </w:p>
        </w:tc>
        <w:tc>
          <w:tcPr>
            <w:tcW w:w="6803" w:type="dxa"/>
            <w:vAlign w:val="center"/>
          </w:tcPr>
          <w:p w14:paraId="5A3A518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非人为导致的设备故障，运维公司</w:t>
            </w:r>
            <w:r>
              <w:rPr>
                <w:rFonts w:hint="default" w:ascii="Times New Roman" w:hAnsi="Times New Roman" w:eastAsia="仿宋_GB2312" w:cs="Times New Roman"/>
                <w:color w:val="auto"/>
                <w:sz w:val="24"/>
                <w:szCs w:val="24"/>
                <w:highlight w:val="none"/>
                <w:lang w:val="en-US" w:eastAsia="zh-CN"/>
              </w:rPr>
              <w:t>承担</w:t>
            </w:r>
            <w:r>
              <w:rPr>
                <w:rFonts w:hint="default" w:ascii="Times New Roman" w:hAnsi="Times New Roman" w:eastAsia="仿宋_GB2312" w:cs="Times New Roman"/>
                <w:color w:val="auto"/>
                <w:sz w:val="24"/>
                <w:szCs w:val="24"/>
                <w:highlight w:val="none"/>
              </w:rPr>
              <w:t>设备维修</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辅材更换等所有费用</w:t>
            </w:r>
            <w:r>
              <w:rPr>
                <w:rFonts w:hint="default" w:ascii="Times New Roman" w:hAnsi="Times New Roman" w:eastAsia="仿宋_GB2312" w:cs="Times New Roman"/>
                <w:color w:val="auto"/>
                <w:sz w:val="24"/>
                <w:szCs w:val="24"/>
                <w:highlight w:val="none"/>
              </w:rPr>
              <w:t>。人为操作失误或错误使用导致的设备损坏</w:t>
            </w:r>
            <w:r>
              <w:rPr>
                <w:rFonts w:hint="default" w:ascii="Times New Roman" w:hAnsi="Times New Roman" w:eastAsia="仿宋_GB2312" w:cs="Times New Roman"/>
                <w:color w:val="auto"/>
                <w:sz w:val="24"/>
                <w:szCs w:val="24"/>
                <w:highlight w:val="none"/>
                <w:lang w:val="en-US" w:eastAsia="zh-CN"/>
              </w:rPr>
              <w:t>且需要更换时</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由</w:t>
            </w:r>
            <w:r>
              <w:rPr>
                <w:rFonts w:hint="default" w:ascii="Times New Roman" w:hAnsi="Times New Roman" w:eastAsia="仿宋_GB2312" w:cs="Times New Roman"/>
                <w:color w:val="auto"/>
                <w:sz w:val="24"/>
                <w:szCs w:val="24"/>
                <w:highlight w:val="none"/>
              </w:rPr>
              <w:t>运维公司负责维修</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设备更换、采购、追偿</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故障</w:t>
            </w:r>
            <w:r>
              <w:rPr>
                <w:rFonts w:hint="default" w:ascii="Times New Roman" w:hAnsi="Times New Roman" w:eastAsia="仿宋_GB2312" w:cs="Times New Roman"/>
                <w:color w:val="auto"/>
                <w:sz w:val="24"/>
                <w:szCs w:val="24"/>
                <w:highlight w:val="none"/>
              </w:rPr>
              <w:t>恢复时间不超过3个工作日，</w:t>
            </w:r>
            <w:r>
              <w:rPr>
                <w:rFonts w:hint="default" w:ascii="Times New Roman" w:hAnsi="Times New Roman" w:eastAsia="仿宋_GB2312" w:cs="Times New Roman"/>
                <w:color w:val="auto"/>
                <w:sz w:val="24"/>
                <w:szCs w:val="24"/>
                <w:highlight w:val="none"/>
                <w:lang w:val="en-US" w:eastAsia="zh-CN"/>
              </w:rPr>
              <w:t>设备更换时间</w:t>
            </w:r>
            <w:r>
              <w:rPr>
                <w:rFonts w:hint="default" w:ascii="Times New Roman" w:hAnsi="Times New Roman" w:eastAsia="仿宋_GB2312" w:cs="Times New Roman"/>
                <w:color w:val="auto"/>
                <w:sz w:val="24"/>
                <w:szCs w:val="24"/>
                <w:highlight w:val="none"/>
              </w:rPr>
              <w:t>不超过7个</w:t>
            </w:r>
            <w:r>
              <w:rPr>
                <w:rFonts w:hint="eastAsia" w:ascii="Times New Roman" w:hAnsi="Times New Roman" w:eastAsia="仿宋_GB2312" w:cs="Times New Roman"/>
                <w:color w:val="auto"/>
                <w:sz w:val="24"/>
                <w:szCs w:val="24"/>
                <w:highlight w:val="none"/>
                <w:lang w:val="en-US" w:eastAsia="zh-CN"/>
              </w:rPr>
              <w:t>工作</w:t>
            </w:r>
            <w:r>
              <w:rPr>
                <w:rFonts w:hint="default" w:ascii="Times New Roman" w:hAnsi="Times New Roman" w:eastAsia="仿宋_GB2312" w:cs="Times New Roman"/>
                <w:color w:val="auto"/>
                <w:sz w:val="24"/>
                <w:szCs w:val="24"/>
                <w:highlight w:val="none"/>
              </w:rPr>
              <w:t>日</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所涉及维修、设备购买、安装调试等相关</w:t>
            </w:r>
            <w:r>
              <w:rPr>
                <w:rFonts w:hint="default" w:ascii="Times New Roman" w:hAnsi="Times New Roman" w:eastAsia="仿宋_GB2312" w:cs="Times New Roman"/>
                <w:color w:val="auto"/>
                <w:sz w:val="24"/>
                <w:szCs w:val="24"/>
                <w:highlight w:val="none"/>
              </w:rPr>
              <w:t>费用</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由</w:t>
            </w:r>
            <w:r>
              <w:rPr>
                <w:rFonts w:hint="default" w:ascii="Times New Roman" w:hAnsi="Times New Roman" w:eastAsia="仿宋_GB2312" w:cs="Times New Roman"/>
                <w:color w:val="auto"/>
                <w:sz w:val="24"/>
                <w:szCs w:val="24"/>
                <w:highlight w:val="none"/>
                <w:lang w:val="en-US" w:eastAsia="zh-CN"/>
              </w:rPr>
              <w:t>设备使用单位</w:t>
            </w:r>
            <w:r>
              <w:rPr>
                <w:rFonts w:hint="default" w:ascii="Times New Roman" w:hAnsi="Times New Roman" w:eastAsia="仿宋_GB2312" w:cs="Times New Roman"/>
                <w:color w:val="auto"/>
                <w:sz w:val="24"/>
                <w:szCs w:val="24"/>
                <w:highlight w:val="none"/>
              </w:rPr>
              <w:t>自行承担</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为确保系统正常运转，运维公司需先期垫付维修、购买设备等费用，后期由运维公司联系使用单位进行赔付。</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运维服务期间，如未产生的设备维修费用，需根据实际情况履约退回。</w:t>
            </w:r>
          </w:p>
        </w:tc>
      </w:tr>
      <w:tr w14:paraId="40E5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3" w:hRule="atLeast"/>
          <w:jc w:val="center"/>
        </w:trPr>
        <w:tc>
          <w:tcPr>
            <w:tcW w:w="850" w:type="dxa"/>
            <w:vAlign w:val="center"/>
          </w:tcPr>
          <w:p w14:paraId="57FB1A4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w:t>
            </w:r>
          </w:p>
        </w:tc>
        <w:tc>
          <w:tcPr>
            <w:tcW w:w="1361" w:type="dxa"/>
            <w:vAlign w:val="center"/>
          </w:tcPr>
          <w:p w14:paraId="71A57AA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网络故障</w:t>
            </w:r>
          </w:p>
        </w:tc>
        <w:tc>
          <w:tcPr>
            <w:tcW w:w="1474" w:type="dxa"/>
            <w:vAlign w:val="center"/>
          </w:tcPr>
          <w:p w14:paraId="27D8FD3E">
            <w:pPr>
              <w:pStyle w:val="2"/>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auto"/>
                <w:sz w:val="24"/>
                <w:szCs w:val="24"/>
                <w:highlight w:val="none"/>
                <w:lang w:val="en-US" w:eastAsia="zh-CN"/>
              </w:rPr>
              <w:t>故障处理</w:t>
            </w:r>
          </w:p>
        </w:tc>
        <w:tc>
          <w:tcPr>
            <w:tcW w:w="6803" w:type="dxa"/>
            <w:vAlign w:val="center"/>
          </w:tcPr>
          <w:p w14:paraId="35BC997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联调测试期间或</w:t>
            </w:r>
            <w:r>
              <w:rPr>
                <w:rFonts w:hint="default" w:ascii="Times New Roman" w:hAnsi="Times New Roman" w:eastAsia="仿宋_GB2312" w:cs="Times New Roman"/>
                <w:color w:val="auto"/>
                <w:sz w:val="24"/>
                <w:szCs w:val="24"/>
                <w:highlight w:val="none"/>
              </w:rPr>
              <w:t>运维公司巡检期间发现点位网络故障，需及时报修运营商，</w:t>
            </w:r>
            <w:r>
              <w:rPr>
                <w:rFonts w:hint="default" w:ascii="Times New Roman" w:hAnsi="Times New Roman" w:eastAsia="仿宋_GB2312" w:cs="Times New Roman"/>
                <w:color w:val="auto"/>
                <w:kern w:val="0"/>
                <w:sz w:val="24"/>
                <w:szCs w:val="24"/>
                <w:highlight w:val="none"/>
                <w:lang w:bidi="ar"/>
              </w:rPr>
              <w:t>2小时内查明故障原因</w:t>
            </w:r>
            <w:r>
              <w:rPr>
                <w:rFonts w:hint="default" w:ascii="Times New Roman" w:hAnsi="Times New Roman" w:eastAsia="仿宋_GB2312" w:cs="Times New Roman"/>
                <w:color w:val="auto"/>
                <w:kern w:val="0"/>
                <w:sz w:val="24"/>
                <w:szCs w:val="24"/>
                <w:highlight w:val="none"/>
                <w:lang w:val="en-US" w:eastAsia="zh-CN" w:bidi="ar"/>
              </w:rPr>
              <w:t>并由运维公司督导运营商48小时内修复故障。</w:t>
            </w:r>
            <w:r>
              <w:rPr>
                <w:rFonts w:hint="default" w:ascii="Times New Roman" w:hAnsi="Times New Roman" w:eastAsia="仿宋_GB2312" w:cs="Times New Roman"/>
                <w:color w:val="auto"/>
                <w:kern w:val="0"/>
                <w:sz w:val="24"/>
                <w:szCs w:val="24"/>
                <w:highlight w:val="none"/>
                <w:lang w:bidi="ar"/>
              </w:rPr>
              <w:t>各点位自主检查报修的网络故障，运维公司需及时报修运营商，</w:t>
            </w:r>
            <w:r>
              <w:rPr>
                <w:rFonts w:hint="default" w:ascii="Times New Roman" w:hAnsi="Times New Roman" w:eastAsia="仿宋_GB2312" w:cs="Times New Roman"/>
                <w:color w:val="auto"/>
                <w:kern w:val="0"/>
                <w:sz w:val="24"/>
                <w:szCs w:val="24"/>
                <w:highlight w:val="none"/>
                <w:lang w:val="en-US" w:eastAsia="zh-CN" w:bidi="ar"/>
              </w:rPr>
              <w:t>2</w:t>
            </w:r>
            <w:r>
              <w:rPr>
                <w:rFonts w:hint="default" w:ascii="Times New Roman" w:hAnsi="Times New Roman" w:eastAsia="仿宋_GB2312" w:cs="Times New Roman"/>
                <w:color w:val="auto"/>
                <w:kern w:val="0"/>
                <w:sz w:val="24"/>
                <w:szCs w:val="24"/>
                <w:highlight w:val="none"/>
                <w:lang w:bidi="ar"/>
              </w:rPr>
              <w:t>小时内查明故障原因</w:t>
            </w:r>
            <w:r>
              <w:rPr>
                <w:rFonts w:hint="default" w:ascii="Times New Roman" w:hAnsi="Times New Roman" w:eastAsia="仿宋_GB2312" w:cs="Times New Roman"/>
                <w:color w:val="auto"/>
                <w:kern w:val="0"/>
                <w:sz w:val="24"/>
                <w:szCs w:val="24"/>
                <w:highlight w:val="none"/>
                <w:lang w:val="en-US" w:eastAsia="zh-CN" w:bidi="ar"/>
              </w:rPr>
              <w:t>并于24小时内修复故障，故障恢复后，运维公司填写故障维修确认单，</w:t>
            </w:r>
            <w:r>
              <w:rPr>
                <w:rFonts w:hint="default" w:ascii="Times New Roman" w:hAnsi="Times New Roman" w:eastAsia="仿宋_GB2312" w:cs="Times New Roman"/>
                <w:color w:val="auto"/>
                <w:kern w:val="0"/>
                <w:sz w:val="24"/>
                <w:szCs w:val="24"/>
                <w:highlight w:val="none"/>
                <w:lang w:bidi="ar"/>
              </w:rPr>
              <w:t>由点位负责人确认签字。</w:t>
            </w:r>
          </w:p>
          <w:p w14:paraId="1385722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eastAsia="仿宋_GB2312" w:cs="Times New Roman"/>
                <w:color w:val="auto"/>
                <w:kern w:val="0"/>
                <w:sz w:val="24"/>
                <w:szCs w:val="24"/>
                <w:highlight w:val="none"/>
                <w:lang w:val="en-US" w:bidi="ar"/>
              </w:rPr>
            </w:pPr>
            <w:r>
              <w:rPr>
                <w:rFonts w:hint="default" w:ascii="Times New Roman" w:hAnsi="Times New Roman" w:eastAsia="仿宋_GB2312" w:cs="Times New Roman"/>
                <w:color w:val="auto"/>
                <w:kern w:val="0"/>
                <w:sz w:val="24"/>
                <w:szCs w:val="24"/>
                <w:highlight w:val="none"/>
                <w:lang w:bidi="ar"/>
              </w:rPr>
              <w:t>正式会议或演示期间出现的突发性</w:t>
            </w:r>
            <w:r>
              <w:rPr>
                <w:rFonts w:hint="default" w:ascii="Times New Roman" w:hAnsi="Times New Roman" w:eastAsia="仿宋_GB2312" w:cs="Times New Roman"/>
                <w:color w:val="auto"/>
                <w:kern w:val="0"/>
                <w:sz w:val="24"/>
                <w:szCs w:val="24"/>
                <w:highlight w:val="none"/>
                <w:lang w:val="en-US" w:eastAsia="zh-CN" w:bidi="ar"/>
              </w:rPr>
              <w:t>网络</w:t>
            </w:r>
            <w:r>
              <w:rPr>
                <w:rFonts w:hint="default" w:ascii="Times New Roman" w:hAnsi="Times New Roman" w:eastAsia="仿宋_GB2312" w:cs="Times New Roman"/>
                <w:color w:val="auto"/>
                <w:kern w:val="0"/>
                <w:sz w:val="24"/>
                <w:szCs w:val="24"/>
                <w:highlight w:val="none"/>
                <w:lang w:bidi="ar"/>
              </w:rPr>
              <w:t>故障</w:t>
            </w:r>
            <w:r>
              <w:rPr>
                <w:rFonts w:hint="default" w:ascii="Times New Roman" w:hAnsi="Times New Roman" w:eastAsia="仿宋_GB2312" w:cs="Times New Roman"/>
                <w:color w:val="auto"/>
                <w:kern w:val="0"/>
                <w:sz w:val="24"/>
                <w:szCs w:val="24"/>
                <w:highlight w:val="none"/>
                <w:lang w:eastAsia="zh-CN" w:bidi="ar"/>
              </w:rPr>
              <w:t>、</w:t>
            </w:r>
            <w:r>
              <w:rPr>
                <w:rFonts w:hint="default" w:ascii="Times New Roman" w:hAnsi="Times New Roman" w:eastAsia="仿宋_GB2312" w:cs="Times New Roman"/>
                <w:color w:val="auto"/>
                <w:kern w:val="0"/>
                <w:sz w:val="24"/>
                <w:szCs w:val="24"/>
                <w:highlight w:val="none"/>
                <w:lang w:val="en-US" w:eastAsia="zh-CN" w:bidi="ar"/>
              </w:rPr>
              <w:t>大面积点位掉线，</w:t>
            </w:r>
            <w:r>
              <w:rPr>
                <w:rFonts w:hint="default" w:ascii="Times New Roman" w:hAnsi="Times New Roman" w:eastAsia="仿宋_GB2312" w:cs="Times New Roman"/>
                <w:color w:val="auto"/>
                <w:kern w:val="0"/>
                <w:sz w:val="24"/>
                <w:szCs w:val="24"/>
                <w:highlight w:val="none"/>
                <w:lang w:bidi="ar"/>
              </w:rPr>
              <w:t>运维公司需第一时间报修运营商</w:t>
            </w:r>
            <w:r>
              <w:rPr>
                <w:rFonts w:hint="default" w:ascii="Times New Roman" w:hAnsi="Times New Roman" w:eastAsia="仿宋_GB2312" w:cs="Times New Roman"/>
                <w:color w:val="auto"/>
                <w:kern w:val="0"/>
                <w:sz w:val="24"/>
                <w:szCs w:val="24"/>
                <w:highlight w:val="none"/>
                <w:lang w:val="en-US" w:eastAsia="zh-CN" w:bidi="ar"/>
              </w:rPr>
              <w:t>并告知党群工作部业务负责人</w:t>
            </w:r>
            <w:r>
              <w:rPr>
                <w:rFonts w:hint="default" w:ascii="Times New Roman" w:hAnsi="Times New Roman" w:eastAsia="仿宋_GB2312" w:cs="Times New Roman"/>
                <w:color w:val="auto"/>
                <w:kern w:val="0"/>
                <w:sz w:val="24"/>
                <w:szCs w:val="24"/>
                <w:highlight w:val="none"/>
                <w:lang w:bidi="ar"/>
              </w:rPr>
              <w:t>，</w:t>
            </w:r>
            <w:r>
              <w:rPr>
                <w:rFonts w:hint="default" w:ascii="Times New Roman" w:hAnsi="Times New Roman" w:eastAsia="仿宋_GB2312" w:cs="Times New Roman"/>
                <w:color w:val="auto"/>
                <w:kern w:val="0"/>
                <w:sz w:val="24"/>
                <w:szCs w:val="24"/>
                <w:highlight w:val="none"/>
                <w:lang w:val="en-US" w:eastAsia="zh-CN" w:bidi="ar"/>
              </w:rPr>
              <w:t>于</w:t>
            </w:r>
            <w:r>
              <w:rPr>
                <w:rFonts w:hint="default" w:ascii="Times New Roman" w:hAnsi="Times New Roman" w:eastAsia="仿宋_GB2312" w:cs="Times New Roman"/>
                <w:color w:val="auto"/>
                <w:kern w:val="0"/>
                <w:sz w:val="24"/>
                <w:szCs w:val="24"/>
                <w:highlight w:val="none"/>
                <w:lang w:bidi="ar"/>
              </w:rPr>
              <w:t>1小时内查明故障原因</w:t>
            </w:r>
            <w:r>
              <w:rPr>
                <w:rFonts w:hint="default" w:ascii="Times New Roman" w:hAnsi="Times New Roman" w:eastAsia="仿宋_GB2312" w:cs="Times New Roman"/>
                <w:color w:val="auto"/>
                <w:kern w:val="0"/>
                <w:sz w:val="24"/>
                <w:szCs w:val="24"/>
                <w:highlight w:val="none"/>
                <w:lang w:val="en-US" w:eastAsia="zh-CN" w:bidi="ar"/>
              </w:rPr>
              <w:t>并督导运营商24小时内修复故障，故障修复后，运维公司填写故障修复单，由</w:t>
            </w:r>
            <w:r>
              <w:rPr>
                <w:rFonts w:hint="default" w:ascii="Times New Roman" w:hAnsi="Times New Roman" w:eastAsia="仿宋_GB2312" w:cs="Times New Roman"/>
                <w:color w:val="auto"/>
                <w:sz w:val="24"/>
                <w:szCs w:val="24"/>
                <w:highlight w:val="none"/>
                <w:lang w:val="en-US" w:eastAsia="zh-CN"/>
              </w:rPr>
              <w:t>党群工作部相关系统负责人签字确认，汇报分管领导。</w:t>
            </w:r>
          </w:p>
        </w:tc>
      </w:tr>
      <w:tr w14:paraId="6762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9" w:hRule="atLeast"/>
          <w:jc w:val="center"/>
        </w:trPr>
        <w:tc>
          <w:tcPr>
            <w:tcW w:w="850" w:type="dxa"/>
            <w:vAlign w:val="center"/>
          </w:tcPr>
          <w:p w14:paraId="63DDABF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6</w:t>
            </w:r>
          </w:p>
        </w:tc>
        <w:tc>
          <w:tcPr>
            <w:tcW w:w="1361" w:type="dxa"/>
            <w:vMerge w:val="restart"/>
            <w:vAlign w:val="center"/>
          </w:tcPr>
          <w:p w14:paraId="7E8CC97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综合管理</w:t>
            </w:r>
          </w:p>
        </w:tc>
        <w:tc>
          <w:tcPr>
            <w:tcW w:w="1474" w:type="dxa"/>
            <w:vAlign w:val="center"/>
          </w:tcPr>
          <w:p w14:paraId="60867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平台管理</w:t>
            </w:r>
          </w:p>
        </w:tc>
        <w:tc>
          <w:tcPr>
            <w:tcW w:w="6803" w:type="dxa"/>
            <w:vAlign w:val="center"/>
          </w:tcPr>
          <w:p w14:paraId="714FDFB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运维公司需保证高新区综治视联网系统调度指挥、会议管理平台</w:t>
            </w:r>
            <w:r>
              <w:rPr>
                <w:rFonts w:hint="default" w:ascii="Times New Roman" w:hAnsi="Times New Roman" w:eastAsia="仿宋_GB2312" w:cs="Times New Roman"/>
                <w:color w:val="auto"/>
                <w:kern w:val="0"/>
                <w:sz w:val="24"/>
                <w:szCs w:val="24"/>
                <w:highlight w:val="none"/>
                <w:lang w:val="en-US" w:eastAsia="zh-CN" w:bidi="ar"/>
              </w:rPr>
              <w:t>服务器</w:t>
            </w:r>
            <w:r>
              <w:rPr>
                <w:rFonts w:hint="default" w:ascii="Times New Roman" w:hAnsi="Times New Roman" w:eastAsia="仿宋_GB2312" w:cs="Times New Roman"/>
                <w:color w:val="auto"/>
                <w:kern w:val="0"/>
                <w:sz w:val="24"/>
                <w:szCs w:val="24"/>
                <w:highlight w:val="none"/>
                <w:lang w:bidi="ar"/>
              </w:rPr>
              <w:t>的正常运行，协调厂家对平台</w:t>
            </w:r>
            <w:r>
              <w:rPr>
                <w:rFonts w:hint="default" w:ascii="Times New Roman" w:hAnsi="Times New Roman" w:eastAsia="仿宋_GB2312" w:cs="Times New Roman"/>
                <w:color w:val="auto"/>
                <w:kern w:val="0"/>
                <w:sz w:val="24"/>
                <w:szCs w:val="24"/>
                <w:highlight w:val="none"/>
                <w:lang w:val="en-US" w:eastAsia="zh-CN" w:bidi="ar"/>
              </w:rPr>
              <w:t>服务器</w:t>
            </w:r>
            <w:r>
              <w:rPr>
                <w:rFonts w:hint="default" w:ascii="Times New Roman" w:hAnsi="Times New Roman" w:eastAsia="仿宋_GB2312" w:cs="Times New Roman"/>
                <w:color w:val="auto"/>
                <w:kern w:val="0"/>
                <w:sz w:val="24"/>
                <w:szCs w:val="24"/>
                <w:highlight w:val="none"/>
                <w:lang w:bidi="ar"/>
              </w:rPr>
              <w:t>进行维护升级。</w:t>
            </w:r>
          </w:p>
        </w:tc>
      </w:tr>
      <w:tr w14:paraId="4F3F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9" w:hRule="atLeast"/>
          <w:jc w:val="center"/>
        </w:trPr>
        <w:tc>
          <w:tcPr>
            <w:tcW w:w="850" w:type="dxa"/>
            <w:vAlign w:val="center"/>
          </w:tcPr>
          <w:p w14:paraId="3BDCF1C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7</w:t>
            </w:r>
          </w:p>
        </w:tc>
        <w:tc>
          <w:tcPr>
            <w:tcW w:w="1361" w:type="dxa"/>
            <w:vMerge w:val="continue"/>
            <w:vAlign w:val="center"/>
          </w:tcPr>
          <w:p w14:paraId="1B4FD29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bidi="ar"/>
              </w:rPr>
            </w:pPr>
          </w:p>
        </w:tc>
        <w:tc>
          <w:tcPr>
            <w:tcW w:w="1474" w:type="dxa"/>
            <w:vAlign w:val="center"/>
          </w:tcPr>
          <w:p w14:paraId="3C7EDF8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服务支撑</w:t>
            </w:r>
          </w:p>
        </w:tc>
        <w:tc>
          <w:tcPr>
            <w:tcW w:w="6803" w:type="dxa"/>
            <w:vAlign w:val="center"/>
          </w:tcPr>
          <w:p w14:paraId="12B379B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center"/>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正式会议或演示期间，</w:t>
            </w:r>
            <w:r>
              <w:rPr>
                <w:rFonts w:hint="default" w:ascii="Times New Roman" w:hAnsi="Times New Roman" w:eastAsia="仿宋_GB2312" w:cs="Times New Roman"/>
                <w:color w:val="auto"/>
                <w:sz w:val="24"/>
                <w:szCs w:val="24"/>
                <w:highlight w:val="none"/>
                <w:lang w:val="en-US" w:eastAsia="zh-CN"/>
              </w:rPr>
              <w:t>除驻场人员外，</w:t>
            </w:r>
            <w:r>
              <w:rPr>
                <w:rFonts w:hint="default" w:ascii="Times New Roman" w:hAnsi="Times New Roman" w:eastAsia="仿宋_GB2312" w:cs="Times New Roman"/>
                <w:color w:val="auto"/>
                <w:sz w:val="24"/>
                <w:szCs w:val="24"/>
                <w:highlight w:val="none"/>
              </w:rPr>
              <w:t>运维公司需提供相应的人员支持，保证会议和演示顺利</w:t>
            </w:r>
            <w:r>
              <w:rPr>
                <w:rFonts w:hint="default" w:ascii="Times New Roman" w:hAnsi="Times New Roman" w:eastAsia="仿宋_GB2312" w:cs="Times New Roman"/>
                <w:color w:val="auto"/>
                <w:sz w:val="24"/>
                <w:szCs w:val="24"/>
                <w:highlight w:val="none"/>
                <w:lang w:val="en-US" w:eastAsia="zh-CN"/>
              </w:rPr>
              <w:t>进行</w:t>
            </w:r>
            <w:r>
              <w:rPr>
                <w:rFonts w:hint="default" w:ascii="Times New Roman" w:hAnsi="Times New Roman" w:eastAsia="仿宋_GB2312" w:cs="Times New Roman"/>
                <w:color w:val="auto"/>
                <w:sz w:val="24"/>
                <w:szCs w:val="24"/>
                <w:highlight w:val="none"/>
              </w:rPr>
              <w:t>。</w:t>
            </w:r>
          </w:p>
        </w:tc>
      </w:tr>
      <w:tr w14:paraId="28E0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7" w:hRule="atLeast"/>
          <w:jc w:val="center"/>
        </w:trPr>
        <w:tc>
          <w:tcPr>
            <w:tcW w:w="850" w:type="dxa"/>
            <w:vAlign w:val="center"/>
          </w:tcPr>
          <w:p w14:paraId="4E621C2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8</w:t>
            </w:r>
          </w:p>
        </w:tc>
        <w:tc>
          <w:tcPr>
            <w:tcW w:w="1361" w:type="dxa"/>
            <w:vMerge w:val="continue"/>
            <w:vAlign w:val="center"/>
          </w:tcPr>
          <w:p w14:paraId="138B6E5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bidi="ar"/>
              </w:rPr>
            </w:pPr>
          </w:p>
        </w:tc>
        <w:tc>
          <w:tcPr>
            <w:tcW w:w="1474" w:type="dxa"/>
            <w:vAlign w:val="center"/>
          </w:tcPr>
          <w:p w14:paraId="16AF00B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val="en-US" w:eastAsia="zh-CN" w:bidi="ar"/>
              </w:rPr>
              <w:t>运</w:t>
            </w:r>
            <w:r>
              <w:rPr>
                <w:rFonts w:hint="default" w:ascii="Times New Roman" w:hAnsi="Times New Roman" w:eastAsia="仿宋_GB2312" w:cs="Times New Roman"/>
                <w:color w:val="auto"/>
                <w:kern w:val="0"/>
                <w:sz w:val="24"/>
                <w:szCs w:val="24"/>
                <w:highlight w:val="none"/>
                <w:lang w:bidi="ar"/>
              </w:rPr>
              <w:t>维资料</w:t>
            </w:r>
          </w:p>
        </w:tc>
        <w:tc>
          <w:tcPr>
            <w:tcW w:w="6803" w:type="dxa"/>
            <w:vAlign w:val="center"/>
          </w:tcPr>
          <w:p w14:paraId="755A9E3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巡检记录表、</w:t>
            </w:r>
            <w:r>
              <w:rPr>
                <w:rFonts w:hint="default" w:ascii="Times New Roman" w:hAnsi="Times New Roman" w:eastAsia="仿宋_GB2312" w:cs="Times New Roman"/>
                <w:color w:val="auto"/>
                <w:kern w:val="0"/>
                <w:sz w:val="24"/>
                <w:szCs w:val="24"/>
                <w:highlight w:val="none"/>
                <w:lang w:val="en-US" w:eastAsia="zh-CN" w:bidi="ar"/>
              </w:rPr>
              <w:t>服务器升级记录表</w:t>
            </w:r>
            <w:r>
              <w:rPr>
                <w:rFonts w:hint="default" w:ascii="Times New Roman" w:hAnsi="Times New Roman" w:eastAsia="仿宋_GB2312" w:cs="Times New Roman"/>
                <w:color w:val="auto"/>
                <w:kern w:val="0"/>
                <w:sz w:val="24"/>
                <w:szCs w:val="24"/>
                <w:highlight w:val="none"/>
                <w:lang w:bidi="ar"/>
              </w:rPr>
              <w:t>、</w:t>
            </w:r>
            <w:r>
              <w:rPr>
                <w:rFonts w:hint="default" w:ascii="Times New Roman" w:hAnsi="Times New Roman" w:eastAsia="仿宋_GB2312" w:cs="Times New Roman"/>
                <w:color w:val="auto"/>
                <w:kern w:val="0"/>
                <w:sz w:val="24"/>
                <w:szCs w:val="24"/>
                <w:highlight w:val="none"/>
                <w:lang w:val="en-US" w:eastAsia="zh-CN" w:bidi="ar"/>
              </w:rPr>
              <w:t>故障记录表、</w:t>
            </w:r>
            <w:r>
              <w:rPr>
                <w:rFonts w:hint="default" w:ascii="Times New Roman" w:hAnsi="Times New Roman" w:eastAsia="仿宋_GB2312" w:cs="Times New Roman"/>
                <w:color w:val="auto"/>
                <w:kern w:val="0"/>
                <w:sz w:val="24"/>
                <w:szCs w:val="24"/>
                <w:highlight w:val="none"/>
                <w:lang w:bidi="ar"/>
              </w:rPr>
              <w:t>故障维修确认单等相关的日常维护资料填写完整，一式三份，其中一份交由</w:t>
            </w:r>
            <w:r>
              <w:rPr>
                <w:rFonts w:hint="default" w:ascii="Times New Roman" w:hAnsi="Times New Roman" w:eastAsia="仿宋_GB2312" w:cs="Times New Roman"/>
                <w:color w:val="auto"/>
                <w:sz w:val="24"/>
                <w:szCs w:val="24"/>
                <w:highlight w:val="none"/>
                <w:lang w:val="en-US" w:eastAsia="zh-CN"/>
              </w:rPr>
              <w:t>党群工作部系统负责人</w:t>
            </w:r>
            <w:r>
              <w:rPr>
                <w:rFonts w:hint="default" w:ascii="Times New Roman" w:hAnsi="Times New Roman" w:eastAsia="仿宋_GB2312" w:cs="Times New Roman"/>
                <w:color w:val="auto"/>
                <w:kern w:val="0"/>
                <w:sz w:val="24"/>
                <w:szCs w:val="24"/>
                <w:highlight w:val="none"/>
                <w:lang w:bidi="ar"/>
              </w:rPr>
              <w:t>存档。</w:t>
            </w:r>
          </w:p>
        </w:tc>
      </w:tr>
      <w:tr w14:paraId="7114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7" w:hRule="atLeast"/>
          <w:jc w:val="center"/>
        </w:trPr>
        <w:tc>
          <w:tcPr>
            <w:tcW w:w="850" w:type="dxa"/>
            <w:vAlign w:val="center"/>
          </w:tcPr>
          <w:p w14:paraId="4636D55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9</w:t>
            </w:r>
          </w:p>
        </w:tc>
        <w:tc>
          <w:tcPr>
            <w:tcW w:w="1361" w:type="dxa"/>
            <w:vMerge w:val="continue"/>
            <w:vAlign w:val="center"/>
          </w:tcPr>
          <w:p w14:paraId="44A485B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bidi="ar"/>
              </w:rPr>
            </w:pPr>
          </w:p>
        </w:tc>
        <w:tc>
          <w:tcPr>
            <w:tcW w:w="1474" w:type="dxa"/>
            <w:vAlign w:val="center"/>
          </w:tcPr>
          <w:p w14:paraId="74FCE0A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业务培训</w:t>
            </w:r>
          </w:p>
        </w:tc>
        <w:tc>
          <w:tcPr>
            <w:tcW w:w="6803" w:type="dxa"/>
            <w:vAlign w:val="center"/>
          </w:tcPr>
          <w:p w14:paraId="2D25FF9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巡查点位时，运维公司应对点位设备使用人员进行日常操作、保养功能演示等培训，每季度不少于一次；运维公司组织对全区点位设备使用人员系统培训，每季度不少于一次。</w:t>
            </w:r>
          </w:p>
        </w:tc>
      </w:tr>
    </w:tbl>
    <w:p w14:paraId="01C5E8A1">
      <w:pPr>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br w:type="page"/>
      </w:r>
    </w:p>
    <w:p w14:paraId="684AAA55">
      <w:pPr>
        <w:pStyle w:val="2"/>
        <w:keepNext w:val="0"/>
        <w:keepLines w:val="0"/>
        <w:pageBreakBefore w:val="0"/>
        <w:widowControl w:val="0"/>
        <w:kinsoku/>
        <w:wordWrap/>
        <w:overflowPunct w:val="0"/>
        <w:topLinePunct w:val="0"/>
        <w:autoSpaceDE/>
        <w:autoSpaceDN/>
        <w:bidi w:val="0"/>
        <w:adjustRightInd/>
        <w:spacing w:after="0" w:line="560" w:lineRule="exact"/>
        <w:rPr>
          <w:rFonts w:hint="default"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lang w:val="en-US" w:eastAsia="zh-CN"/>
        </w:rPr>
        <w:t>附件</w:t>
      </w:r>
      <w:r>
        <w:rPr>
          <w:rFonts w:hint="eastAsia" w:eastAsia="黑体" w:cs="黑体"/>
          <w:b w:val="0"/>
          <w:bCs w:val="0"/>
          <w:sz w:val="32"/>
          <w:szCs w:val="32"/>
          <w:highlight w:val="none"/>
          <w:lang w:val="en-US" w:eastAsia="zh-CN"/>
        </w:rPr>
        <w:t>3</w:t>
      </w:r>
    </w:p>
    <w:p w14:paraId="58E8BA38">
      <w:pPr>
        <w:pStyle w:val="2"/>
        <w:keepNext w:val="0"/>
        <w:keepLines w:val="0"/>
        <w:pageBreakBefore w:val="0"/>
        <w:widowControl w:val="0"/>
        <w:kinsoku/>
        <w:wordWrap/>
        <w:overflowPunct w:val="0"/>
        <w:topLinePunct w:val="0"/>
        <w:autoSpaceDE/>
        <w:autoSpaceDN/>
        <w:bidi w:val="0"/>
        <w:adjustRightInd/>
        <w:spacing w:after="0" w:line="560" w:lineRule="exact"/>
        <w:jc w:val="center"/>
        <w:rPr>
          <w:rFonts w:hint="default"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高新区综治视联网信息系统服务内容清单</w:t>
      </w:r>
    </w:p>
    <w:tbl>
      <w:tblPr>
        <w:tblStyle w:val="7"/>
        <w:tblpPr w:leftFromText="180" w:rightFromText="180" w:vertAnchor="text" w:horzAnchor="page" w:tblpX="836" w:tblpY="296"/>
        <w:tblOverlap w:val="never"/>
        <w:tblW w:w="10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154"/>
        <w:gridCol w:w="5102"/>
        <w:gridCol w:w="2211"/>
      </w:tblGrid>
      <w:tr w14:paraId="3050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964" w:type="dxa"/>
            <w:vAlign w:val="center"/>
          </w:tcPr>
          <w:p w14:paraId="67DF5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方正小标宋简体"/>
                <w:b w:val="0"/>
                <w:bCs w:val="0"/>
                <w:sz w:val="44"/>
                <w:szCs w:val="44"/>
                <w:highlight w:val="none"/>
                <w:vertAlign w:val="baseline"/>
                <w:lang w:val="en-US" w:eastAsia="zh-CN"/>
              </w:rPr>
            </w:pPr>
            <w:r>
              <w:rPr>
                <w:rFonts w:hint="eastAsia" w:ascii="Times New Roman" w:hAnsi="Times New Roman" w:eastAsia="黑体" w:cs="黑体"/>
                <w:b w:val="0"/>
                <w:bCs w:val="0"/>
                <w:sz w:val="28"/>
                <w:szCs w:val="28"/>
                <w:highlight w:val="none"/>
              </w:rPr>
              <w:t>序号</w:t>
            </w:r>
          </w:p>
        </w:tc>
        <w:tc>
          <w:tcPr>
            <w:tcW w:w="2154" w:type="dxa"/>
            <w:vAlign w:val="center"/>
          </w:tcPr>
          <w:p w14:paraId="235336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方正小标宋简体"/>
                <w:b w:val="0"/>
                <w:bCs w:val="0"/>
                <w:sz w:val="44"/>
                <w:szCs w:val="44"/>
                <w:highlight w:val="none"/>
                <w:vertAlign w:val="baseline"/>
                <w:lang w:val="en-US" w:eastAsia="zh-CN"/>
              </w:rPr>
            </w:pPr>
            <w:r>
              <w:rPr>
                <w:rFonts w:hint="eastAsia" w:ascii="Times New Roman" w:hAnsi="Times New Roman" w:eastAsia="黑体" w:cs="黑体"/>
                <w:b w:val="0"/>
                <w:bCs w:val="0"/>
                <w:sz w:val="28"/>
                <w:szCs w:val="28"/>
                <w:highlight w:val="none"/>
              </w:rPr>
              <w:t>服务类型</w:t>
            </w:r>
          </w:p>
        </w:tc>
        <w:tc>
          <w:tcPr>
            <w:tcW w:w="5102" w:type="dxa"/>
            <w:vAlign w:val="center"/>
          </w:tcPr>
          <w:p w14:paraId="0C5D6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方正小标宋简体"/>
                <w:b w:val="0"/>
                <w:bCs w:val="0"/>
                <w:sz w:val="44"/>
                <w:szCs w:val="44"/>
                <w:highlight w:val="none"/>
                <w:vertAlign w:val="baseline"/>
                <w:lang w:val="en-US" w:eastAsia="zh-CN"/>
              </w:rPr>
            </w:pPr>
            <w:r>
              <w:rPr>
                <w:rFonts w:hint="eastAsia" w:ascii="Times New Roman" w:hAnsi="Times New Roman" w:eastAsia="黑体" w:cs="黑体"/>
                <w:b w:val="0"/>
                <w:bCs w:val="0"/>
                <w:sz w:val="28"/>
                <w:szCs w:val="28"/>
                <w:highlight w:val="none"/>
              </w:rPr>
              <w:t>服务内容</w:t>
            </w:r>
          </w:p>
        </w:tc>
        <w:tc>
          <w:tcPr>
            <w:tcW w:w="2211" w:type="dxa"/>
            <w:vAlign w:val="center"/>
          </w:tcPr>
          <w:p w14:paraId="6314C2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方正小标宋简体"/>
                <w:b w:val="0"/>
                <w:bCs w:val="0"/>
                <w:sz w:val="44"/>
                <w:szCs w:val="44"/>
                <w:highlight w:val="none"/>
                <w:vertAlign w:val="baseline"/>
                <w:lang w:val="en-US" w:eastAsia="zh-CN"/>
              </w:rPr>
            </w:pPr>
            <w:r>
              <w:rPr>
                <w:rFonts w:hint="eastAsia" w:eastAsia="黑体" w:cs="黑体"/>
                <w:b w:val="0"/>
                <w:bCs w:val="0"/>
                <w:sz w:val="28"/>
                <w:szCs w:val="28"/>
                <w:highlight w:val="none"/>
                <w:lang w:val="en-US" w:eastAsia="zh-CN"/>
              </w:rPr>
              <w:t>费用类型</w:t>
            </w:r>
          </w:p>
        </w:tc>
      </w:tr>
      <w:tr w14:paraId="261E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964" w:type="dxa"/>
            <w:vMerge w:val="restart"/>
            <w:vAlign w:val="center"/>
          </w:tcPr>
          <w:p w14:paraId="597A6E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ascii="Times New Roman" w:hAnsi="Times New Roman" w:eastAsia="方正仿宋_GB2312" w:cs="方正仿宋_GB2312"/>
                <w:b w:val="0"/>
                <w:bCs w:val="0"/>
                <w:sz w:val="24"/>
                <w:szCs w:val="24"/>
                <w:highlight w:val="none"/>
              </w:rPr>
              <w:t>1</w:t>
            </w:r>
          </w:p>
        </w:tc>
        <w:tc>
          <w:tcPr>
            <w:tcW w:w="2154" w:type="dxa"/>
            <w:vMerge w:val="restart"/>
            <w:vAlign w:val="center"/>
          </w:tcPr>
          <w:p w14:paraId="2AC119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ascii="Times New Roman" w:hAnsi="Times New Roman" w:eastAsia="仿宋_GB2312" w:cs="仿宋_GB2312"/>
                <w:b w:val="0"/>
                <w:bCs w:val="0"/>
                <w:sz w:val="24"/>
                <w:szCs w:val="24"/>
                <w:highlight w:val="none"/>
              </w:rPr>
              <w:t>运维监测服务</w:t>
            </w:r>
          </w:p>
        </w:tc>
        <w:tc>
          <w:tcPr>
            <w:tcW w:w="5102" w:type="dxa"/>
            <w:vAlign w:val="center"/>
          </w:tcPr>
          <w:p w14:paraId="246FF53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lang w:val="en-US" w:eastAsia="zh-CN"/>
              </w:rPr>
              <w:t>对平台软件、数据、视频流、设备在线状态等进行“定期+动态”监测与分析，确保软硬件运行正常、网络链路稳定畅通、数据安全可靠。</w:t>
            </w:r>
          </w:p>
        </w:tc>
        <w:tc>
          <w:tcPr>
            <w:tcW w:w="2211" w:type="dxa"/>
            <w:vMerge w:val="restart"/>
            <w:vAlign w:val="center"/>
          </w:tcPr>
          <w:p w14:paraId="0C9AF5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eastAsia="仿宋_GB2312" w:cs="仿宋_GB2312"/>
                <w:b w:val="0"/>
                <w:bCs w:val="0"/>
                <w:sz w:val="24"/>
                <w:szCs w:val="24"/>
                <w:highlight w:val="none"/>
                <w:vertAlign w:val="baseline"/>
                <w:lang w:val="en-US" w:eastAsia="zh-CN"/>
              </w:rPr>
              <w:t>运维</w:t>
            </w:r>
            <w:r>
              <w:rPr>
                <w:rFonts w:hint="eastAsia" w:ascii="Times New Roman" w:hAnsi="Times New Roman" w:eastAsia="仿宋_GB2312" w:cs="仿宋_GB2312"/>
                <w:b w:val="0"/>
                <w:bCs w:val="0"/>
                <w:sz w:val="24"/>
                <w:szCs w:val="24"/>
                <w:highlight w:val="none"/>
                <w:vertAlign w:val="baseline"/>
                <w:lang w:val="en-US" w:eastAsia="zh-CN"/>
              </w:rPr>
              <w:t>费用</w:t>
            </w:r>
          </w:p>
        </w:tc>
      </w:tr>
      <w:tr w14:paraId="24F6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64" w:type="dxa"/>
            <w:vMerge w:val="restart"/>
            <w:vAlign w:val="center"/>
          </w:tcPr>
          <w:p w14:paraId="0D2CAF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ascii="Times New Roman" w:hAnsi="Times New Roman" w:eastAsia="方正仿宋_GB2312" w:cs="方正仿宋_GB2312"/>
                <w:b w:val="0"/>
                <w:bCs w:val="0"/>
                <w:sz w:val="24"/>
                <w:szCs w:val="24"/>
                <w:highlight w:val="none"/>
              </w:rPr>
              <w:t>2</w:t>
            </w:r>
          </w:p>
        </w:tc>
        <w:tc>
          <w:tcPr>
            <w:tcW w:w="2154" w:type="dxa"/>
            <w:vMerge w:val="restart"/>
            <w:vAlign w:val="center"/>
          </w:tcPr>
          <w:p w14:paraId="3DDD69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ascii="Times New Roman" w:hAnsi="Times New Roman" w:eastAsia="仿宋_GB2312" w:cs="仿宋_GB2312"/>
                <w:b w:val="0"/>
                <w:bCs w:val="0"/>
                <w:sz w:val="24"/>
                <w:szCs w:val="24"/>
                <w:highlight w:val="none"/>
              </w:rPr>
              <w:t>巡检保养服务</w:t>
            </w:r>
          </w:p>
        </w:tc>
        <w:tc>
          <w:tcPr>
            <w:tcW w:w="5102" w:type="dxa"/>
            <w:vAlign w:val="center"/>
          </w:tcPr>
          <w:p w14:paraId="5A7E154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对全区所有综治视联网点位进行现场巡检养护，对核心机房内的交换机、服务器、存储、安全设备等关键基础设施进行定期检查、性能优化及预防性维护。</w:t>
            </w:r>
          </w:p>
        </w:tc>
        <w:tc>
          <w:tcPr>
            <w:tcW w:w="2211" w:type="dxa"/>
            <w:vMerge w:val="restart"/>
            <w:vAlign w:val="center"/>
          </w:tcPr>
          <w:p w14:paraId="6F5066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eastAsia="仿宋_GB2312" w:cs="仿宋_GB2312"/>
                <w:b w:val="0"/>
                <w:bCs w:val="0"/>
                <w:sz w:val="24"/>
                <w:szCs w:val="24"/>
                <w:highlight w:val="none"/>
                <w:vertAlign w:val="baseline"/>
                <w:lang w:val="en-US" w:eastAsia="zh-CN"/>
              </w:rPr>
              <w:t>运维</w:t>
            </w:r>
            <w:r>
              <w:rPr>
                <w:rFonts w:hint="eastAsia" w:ascii="Times New Roman" w:hAnsi="Times New Roman" w:eastAsia="仿宋_GB2312" w:cs="仿宋_GB2312"/>
                <w:b w:val="0"/>
                <w:bCs w:val="0"/>
                <w:sz w:val="24"/>
                <w:szCs w:val="24"/>
                <w:highlight w:val="none"/>
                <w:vertAlign w:val="baseline"/>
                <w:lang w:val="en-US" w:eastAsia="zh-CN"/>
              </w:rPr>
              <w:t>费用</w:t>
            </w:r>
          </w:p>
        </w:tc>
      </w:tr>
      <w:tr w14:paraId="212E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64" w:type="dxa"/>
            <w:vMerge w:val="restart"/>
            <w:vAlign w:val="center"/>
          </w:tcPr>
          <w:p w14:paraId="0B9D53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ascii="Times New Roman" w:hAnsi="Times New Roman" w:eastAsia="方正仿宋_GB2312" w:cs="方正仿宋_GB2312"/>
                <w:b w:val="0"/>
                <w:bCs w:val="0"/>
                <w:sz w:val="24"/>
                <w:szCs w:val="24"/>
                <w:highlight w:val="none"/>
              </w:rPr>
              <w:t>3</w:t>
            </w:r>
          </w:p>
        </w:tc>
        <w:tc>
          <w:tcPr>
            <w:tcW w:w="2154" w:type="dxa"/>
            <w:vMerge w:val="restart"/>
            <w:vAlign w:val="center"/>
          </w:tcPr>
          <w:p w14:paraId="5CA0AF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ascii="Times New Roman" w:hAnsi="Times New Roman" w:eastAsia="仿宋_GB2312" w:cs="仿宋_GB2312"/>
                <w:b w:val="0"/>
                <w:bCs w:val="0"/>
                <w:sz w:val="24"/>
                <w:szCs w:val="24"/>
                <w:highlight w:val="none"/>
              </w:rPr>
              <w:t>故障修复服务</w:t>
            </w:r>
          </w:p>
        </w:tc>
        <w:tc>
          <w:tcPr>
            <w:tcW w:w="5102" w:type="dxa"/>
            <w:vAlign w:val="center"/>
          </w:tcPr>
          <w:p w14:paraId="6099E3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对硬件故障（指视频会议终端、摄像机、显示设备、音频设备、辅材）、软件故障（视联网平台软件、操作系统、数据库、中间件）、网络链路故障（专线中断、网络设备故障）等故障问题进行处置，包括设备维修、更换。</w:t>
            </w:r>
          </w:p>
        </w:tc>
        <w:tc>
          <w:tcPr>
            <w:tcW w:w="2211" w:type="dxa"/>
            <w:vMerge w:val="restart"/>
            <w:vAlign w:val="center"/>
          </w:tcPr>
          <w:p w14:paraId="514B3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ascii="Times New Roman" w:hAnsi="Times New Roman" w:eastAsia="仿宋_GB2312" w:cs="仿宋_GB2312"/>
                <w:b w:val="0"/>
                <w:bCs w:val="0"/>
                <w:sz w:val="24"/>
                <w:szCs w:val="24"/>
                <w:highlight w:val="none"/>
                <w:vertAlign w:val="baseline"/>
                <w:lang w:val="en-US" w:eastAsia="zh-CN"/>
              </w:rPr>
              <w:t>设备</w:t>
            </w:r>
            <w:r>
              <w:rPr>
                <w:rFonts w:hint="eastAsia" w:eastAsia="仿宋_GB2312" w:cs="仿宋_GB2312"/>
                <w:b w:val="0"/>
                <w:bCs w:val="0"/>
                <w:sz w:val="24"/>
                <w:szCs w:val="24"/>
                <w:highlight w:val="none"/>
                <w:vertAlign w:val="baseline"/>
                <w:lang w:val="en-US" w:eastAsia="zh-CN"/>
              </w:rPr>
              <w:t>维修</w:t>
            </w:r>
            <w:r>
              <w:rPr>
                <w:rFonts w:hint="eastAsia" w:ascii="Times New Roman" w:hAnsi="Times New Roman" w:eastAsia="仿宋_GB2312" w:cs="仿宋_GB2312"/>
                <w:b w:val="0"/>
                <w:bCs w:val="0"/>
                <w:sz w:val="24"/>
                <w:szCs w:val="24"/>
                <w:highlight w:val="none"/>
                <w:vertAlign w:val="baseline"/>
                <w:lang w:val="en-US" w:eastAsia="zh-CN"/>
              </w:rPr>
              <w:t>费用</w:t>
            </w:r>
          </w:p>
        </w:tc>
      </w:tr>
      <w:tr w14:paraId="091C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964" w:type="dxa"/>
            <w:vAlign w:val="center"/>
          </w:tcPr>
          <w:p w14:paraId="08D7B7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ascii="Times New Roman" w:hAnsi="Times New Roman" w:eastAsia="方正仿宋_GB2312" w:cs="方正仿宋_GB2312"/>
                <w:b w:val="0"/>
                <w:bCs w:val="0"/>
                <w:sz w:val="24"/>
                <w:szCs w:val="24"/>
                <w:highlight w:val="none"/>
              </w:rPr>
              <w:t>4</w:t>
            </w:r>
          </w:p>
        </w:tc>
        <w:tc>
          <w:tcPr>
            <w:tcW w:w="2154" w:type="dxa"/>
            <w:vAlign w:val="center"/>
          </w:tcPr>
          <w:p w14:paraId="03B859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ascii="Times New Roman" w:hAnsi="Times New Roman" w:eastAsia="仿宋_GB2312" w:cs="仿宋_GB2312"/>
                <w:b w:val="0"/>
                <w:bCs w:val="0"/>
                <w:sz w:val="24"/>
                <w:szCs w:val="24"/>
                <w:highlight w:val="none"/>
              </w:rPr>
              <w:t>会议保障服务</w:t>
            </w:r>
          </w:p>
        </w:tc>
        <w:tc>
          <w:tcPr>
            <w:tcW w:w="5102" w:type="dxa"/>
            <w:vAlign w:val="center"/>
          </w:tcPr>
          <w:p w14:paraId="53625D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保障会议联调测试和调度，保障各点位正常参会和调度，重大会议期间的技术保障，紧急会议期间的技术保障，日常会议联调、会议期间技术值守及应急处理等技术保障。</w:t>
            </w:r>
          </w:p>
        </w:tc>
        <w:tc>
          <w:tcPr>
            <w:tcW w:w="2211" w:type="dxa"/>
            <w:vAlign w:val="center"/>
          </w:tcPr>
          <w:p w14:paraId="3270FF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ascii="Times New Roman" w:hAnsi="Times New Roman" w:eastAsia="仿宋_GB2312" w:cs="仿宋_GB2312"/>
                <w:b w:val="0"/>
                <w:bCs w:val="0"/>
                <w:sz w:val="24"/>
                <w:szCs w:val="24"/>
                <w:highlight w:val="none"/>
                <w:vertAlign w:val="baseline"/>
                <w:lang w:val="en-US" w:eastAsia="zh-CN"/>
              </w:rPr>
              <w:t>人员费用</w:t>
            </w:r>
          </w:p>
        </w:tc>
      </w:tr>
      <w:tr w14:paraId="7B4D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964" w:type="dxa"/>
            <w:vAlign w:val="center"/>
          </w:tcPr>
          <w:p w14:paraId="18C16F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sz w:val="24"/>
                <w:szCs w:val="24"/>
                <w:highlight w:val="none"/>
                <w:vertAlign w:val="baseline"/>
                <w:lang w:val="en-US" w:eastAsia="zh-CN"/>
              </w:rPr>
            </w:pPr>
            <w:r>
              <w:rPr>
                <w:rFonts w:hint="eastAsia" w:ascii="Times New Roman" w:hAnsi="Times New Roman" w:eastAsia="方正仿宋_GB2312" w:cs="方正仿宋_GB2312"/>
                <w:b w:val="0"/>
                <w:bCs w:val="0"/>
                <w:sz w:val="24"/>
                <w:szCs w:val="24"/>
                <w:highlight w:val="none"/>
              </w:rPr>
              <w:t>5</w:t>
            </w:r>
          </w:p>
        </w:tc>
        <w:tc>
          <w:tcPr>
            <w:tcW w:w="2154" w:type="dxa"/>
            <w:vAlign w:val="center"/>
          </w:tcPr>
          <w:p w14:paraId="5BFD4B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kern w:val="2"/>
                <w:sz w:val="24"/>
                <w:szCs w:val="24"/>
                <w:highlight w:val="none"/>
                <w:vertAlign w:val="baseline"/>
                <w:lang w:val="en-US" w:eastAsia="zh-CN" w:bidi="ar-SA"/>
              </w:rPr>
            </w:pPr>
            <w:r>
              <w:rPr>
                <w:rFonts w:hint="eastAsia" w:ascii="Times New Roman" w:hAnsi="Times New Roman" w:eastAsia="仿宋_GB2312" w:cs="仿宋_GB2312"/>
                <w:b w:val="0"/>
                <w:bCs w:val="0"/>
                <w:sz w:val="24"/>
                <w:szCs w:val="24"/>
                <w:highlight w:val="none"/>
              </w:rPr>
              <w:t>应用培训服务</w:t>
            </w:r>
          </w:p>
        </w:tc>
        <w:tc>
          <w:tcPr>
            <w:tcW w:w="5102" w:type="dxa"/>
            <w:vAlign w:val="center"/>
          </w:tcPr>
          <w:p w14:paraId="490D2F7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为区级部门、街道、村（社区）的操作人员、管理人员提供系统操作、日常维护、简单故障排查等培训。</w:t>
            </w:r>
          </w:p>
        </w:tc>
        <w:tc>
          <w:tcPr>
            <w:tcW w:w="2211" w:type="dxa"/>
            <w:vAlign w:val="center"/>
          </w:tcPr>
          <w:p w14:paraId="0A45D5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b w:val="0"/>
                <w:bCs w:val="0"/>
                <w:kern w:val="2"/>
                <w:sz w:val="24"/>
                <w:szCs w:val="24"/>
                <w:highlight w:val="none"/>
                <w:vertAlign w:val="baseline"/>
                <w:lang w:val="en-US" w:eastAsia="zh-CN" w:bidi="ar-SA"/>
              </w:rPr>
            </w:pPr>
            <w:r>
              <w:rPr>
                <w:rFonts w:hint="eastAsia" w:eastAsia="仿宋_GB2312" w:cs="仿宋_GB2312"/>
                <w:b w:val="0"/>
                <w:bCs w:val="0"/>
                <w:sz w:val="24"/>
                <w:szCs w:val="24"/>
                <w:highlight w:val="none"/>
                <w:vertAlign w:val="baseline"/>
                <w:lang w:val="en-US" w:eastAsia="zh-CN"/>
              </w:rPr>
              <w:t>运维</w:t>
            </w:r>
            <w:r>
              <w:rPr>
                <w:rFonts w:hint="eastAsia" w:ascii="Times New Roman" w:hAnsi="Times New Roman" w:eastAsia="仿宋_GB2312" w:cs="仿宋_GB2312"/>
                <w:b w:val="0"/>
                <w:bCs w:val="0"/>
                <w:sz w:val="24"/>
                <w:szCs w:val="24"/>
                <w:highlight w:val="none"/>
                <w:vertAlign w:val="baseline"/>
                <w:lang w:val="en-US" w:eastAsia="zh-CN"/>
              </w:rPr>
              <w:t>费用</w:t>
            </w:r>
          </w:p>
        </w:tc>
      </w:tr>
      <w:tr w14:paraId="796A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964" w:type="dxa"/>
            <w:vAlign w:val="center"/>
          </w:tcPr>
          <w:p w14:paraId="583E5F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2312" w:cs="方正仿宋_GB2312"/>
                <w:b w:val="0"/>
                <w:bCs w:val="0"/>
                <w:sz w:val="24"/>
                <w:szCs w:val="24"/>
                <w:highlight w:val="none"/>
                <w:lang w:val="en-US" w:eastAsia="zh-CN"/>
              </w:rPr>
            </w:pPr>
            <w:r>
              <w:rPr>
                <w:rFonts w:hint="eastAsia" w:ascii="Times New Roman" w:hAnsi="Times New Roman" w:eastAsia="方正仿宋_GB2312" w:cs="方正仿宋_GB2312"/>
                <w:b w:val="0"/>
                <w:bCs w:val="0"/>
                <w:sz w:val="24"/>
                <w:szCs w:val="24"/>
                <w:highlight w:val="none"/>
                <w:lang w:val="en-US" w:eastAsia="zh-CN"/>
              </w:rPr>
              <w:t>6</w:t>
            </w:r>
          </w:p>
        </w:tc>
        <w:tc>
          <w:tcPr>
            <w:tcW w:w="2154" w:type="dxa"/>
            <w:vAlign w:val="center"/>
          </w:tcPr>
          <w:p w14:paraId="7F50BB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方正小标宋简体"/>
                <w:b w:val="0"/>
                <w:bCs w:val="0"/>
                <w:kern w:val="2"/>
                <w:sz w:val="24"/>
                <w:szCs w:val="24"/>
                <w:highlight w:val="none"/>
                <w:vertAlign w:val="baseline"/>
                <w:lang w:val="en-US" w:eastAsia="zh-CN" w:bidi="ar-SA"/>
              </w:rPr>
            </w:pPr>
            <w:r>
              <w:rPr>
                <w:rFonts w:hint="eastAsia" w:ascii="Times New Roman" w:hAnsi="Times New Roman" w:eastAsia="仿宋_GB2312" w:cs="仿宋_GB2312"/>
                <w:b w:val="0"/>
                <w:bCs w:val="0"/>
                <w:sz w:val="24"/>
                <w:szCs w:val="24"/>
                <w:highlight w:val="none"/>
                <w:lang w:val="en-US" w:eastAsia="zh-CN"/>
              </w:rPr>
              <w:t>专线链路服务</w:t>
            </w:r>
          </w:p>
        </w:tc>
        <w:tc>
          <w:tcPr>
            <w:tcW w:w="5102" w:type="dxa"/>
            <w:vAlign w:val="center"/>
          </w:tcPr>
          <w:p w14:paraId="3B1FC4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联系通信运营商为全区各点位提供专线链路，并按时足额缴纳链路使用费；点位专线链路异常时，及时联系相关运营商恢复专线链路。</w:t>
            </w:r>
          </w:p>
        </w:tc>
        <w:tc>
          <w:tcPr>
            <w:tcW w:w="2211" w:type="dxa"/>
            <w:vAlign w:val="center"/>
          </w:tcPr>
          <w:p w14:paraId="02A2C5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方正小标宋简体"/>
                <w:b w:val="0"/>
                <w:bCs w:val="0"/>
                <w:kern w:val="2"/>
                <w:sz w:val="24"/>
                <w:szCs w:val="24"/>
                <w:highlight w:val="none"/>
                <w:vertAlign w:val="baseline"/>
                <w:lang w:val="en-US" w:eastAsia="zh-CN" w:bidi="ar-SA"/>
              </w:rPr>
            </w:pPr>
            <w:r>
              <w:rPr>
                <w:rFonts w:hint="eastAsia" w:ascii="Times New Roman" w:hAnsi="Times New Roman" w:eastAsia="仿宋_GB2312" w:cs="仿宋_GB2312"/>
                <w:b w:val="0"/>
                <w:bCs w:val="0"/>
                <w:sz w:val="24"/>
                <w:szCs w:val="24"/>
                <w:highlight w:val="none"/>
                <w:vertAlign w:val="baseline"/>
                <w:lang w:val="en-US" w:eastAsia="zh-CN"/>
              </w:rPr>
              <w:t>链路费用</w:t>
            </w:r>
          </w:p>
        </w:tc>
      </w:tr>
      <w:tr w14:paraId="509D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0431" w:type="dxa"/>
            <w:gridSpan w:val="4"/>
            <w:vAlign w:val="center"/>
          </w:tcPr>
          <w:p w14:paraId="65976A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b w:val="0"/>
                <w:bCs w:val="0"/>
                <w:sz w:val="28"/>
                <w:szCs w:val="28"/>
                <w:highlight w:val="none"/>
                <w:vertAlign w:val="baseline"/>
                <w:lang w:val="en-US" w:eastAsia="zh-CN"/>
              </w:rPr>
            </w:pPr>
            <w:r>
              <w:rPr>
                <w:rFonts w:hint="eastAsia" w:ascii="楷体" w:hAnsi="楷体" w:eastAsia="楷体" w:cs="楷体"/>
                <w:b w:val="0"/>
                <w:bCs w:val="0"/>
                <w:sz w:val="28"/>
                <w:szCs w:val="28"/>
                <w:highlight w:val="none"/>
                <w:lang w:val="en-US" w:eastAsia="zh-CN"/>
              </w:rPr>
              <w:t>备注：以上费用合计约180万元，其中包含设备更换维修专项经费20万元。</w:t>
            </w:r>
          </w:p>
        </w:tc>
      </w:tr>
    </w:tbl>
    <w:p w14:paraId="4070E69F">
      <w:pPr>
        <w:pStyle w:val="2"/>
        <w:rPr>
          <w:rFonts w:hint="eastAsia"/>
          <w:lang w:val="en-US" w:eastAsia="zh-CN"/>
        </w:rPr>
      </w:pPr>
      <w:bookmarkStart w:id="3" w:name="_GoBack"/>
      <w:bookmarkEnd w:id="3"/>
    </w:p>
    <w:sectPr>
      <w:pgSz w:w="11906" w:h="16838"/>
      <w:pgMar w:top="720" w:right="720" w:bottom="720" w:left="7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3E82F0-DEB2-4A79-800E-F2AB22733E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565C1E9-C34D-40F7-BF74-D86C6AFEB0C6}"/>
  </w:font>
  <w:font w:name="楷体">
    <w:panose1 w:val="02010609060101010101"/>
    <w:charset w:val="86"/>
    <w:family w:val="auto"/>
    <w:pitch w:val="default"/>
    <w:sig w:usb0="800002BF" w:usb1="38CF7CFA" w:usb2="00000016" w:usb3="00000000" w:csb0="00040001" w:csb1="00000000"/>
    <w:embedRegular r:id="rId3" w:fontKey="{716A3558-89CF-4C17-B520-1196DFA39290}"/>
  </w:font>
  <w:font w:name="仿宋_GB2312">
    <w:panose1 w:val="02010609030101010101"/>
    <w:charset w:val="86"/>
    <w:family w:val="auto"/>
    <w:pitch w:val="default"/>
    <w:sig w:usb0="00000001" w:usb1="080E0000" w:usb2="00000000" w:usb3="00000000" w:csb0="00040000" w:csb1="00000000"/>
    <w:embedRegular r:id="rId4" w:fontKey="{06DAD333-CFA4-4624-8F76-5DB17D3B4146}"/>
  </w:font>
  <w:font w:name="方正仿宋_GB2312">
    <w:panose1 w:val="02000000000000000000"/>
    <w:charset w:val="86"/>
    <w:family w:val="auto"/>
    <w:pitch w:val="default"/>
    <w:sig w:usb0="A00002BF" w:usb1="184F6CFA" w:usb2="00000012" w:usb3="00000000" w:csb0="00040001" w:csb1="00000000"/>
    <w:embedRegular r:id="rId5" w:fontKey="{609974FD-F2B6-4AD6-9AC4-E337B40332C2}"/>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0F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-167005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62748">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15pt;height:144pt;width:144pt;mso-position-horizontal:outside;mso-position-horizontal-relative:margin;mso-wrap-style:none;z-index:251659264;mso-width-relative:page;mso-height-relative:page;" filled="f" stroked="f" coordsize="21600,21600" o:gfxdata="UEsDBAoAAAAAAIdO4kAAAAAAAAAAAAAAAAAEAAAAZHJzL1BLAwQUAAAACACHTuJADUi38t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70CwnBUFX0485Ok9&#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Ui38t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9062748">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OGQ0MGNmNzAyYjcxNDNkMjU1Njg5OTU4MDlkZjkifQ=="/>
  </w:docVars>
  <w:rsids>
    <w:rsidRoot w:val="2AA038C3"/>
    <w:rsid w:val="00511950"/>
    <w:rsid w:val="01A827B3"/>
    <w:rsid w:val="030F10B7"/>
    <w:rsid w:val="034F2094"/>
    <w:rsid w:val="03BC36B1"/>
    <w:rsid w:val="04386806"/>
    <w:rsid w:val="044C6E68"/>
    <w:rsid w:val="05882287"/>
    <w:rsid w:val="07D932E6"/>
    <w:rsid w:val="08382CAD"/>
    <w:rsid w:val="08C622D9"/>
    <w:rsid w:val="09A57D65"/>
    <w:rsid w:val="09F14F2F"/>
    <w:rsid w:val="0AA31D59"/>
    <w:rsid w:val="0B6953F4"/>
    <w:rsid w:val="0B744BD6"/>
    <w:rsid w:val="0B7E3B43"/>
    <w:rsid w:val="0B9174BB"/>
    <w:rsid w:val="0C5D7949"/>
    <w:rsid w:val="0C9040A9"/>
    <w:rsid w:val="0CDE2F97"/>
    <w:rsid w:val="0D09617E"/>
    <w:rsid w:val="0DD238CA"/>
    <w:rsid w:val="0DFA3B07"/>
    <w:rsid w:val="0E2C57DC"/>
    <w:rsid w:val="0E43299A"/>
    <w:rsid w:val="0F7B0F31"/>
    <w:rsid w:val="10026FAC"/>
    <w:rsid w:val="10B60D4A"/>
    <w:rsid w:val="11C94087"/>
    <w:rsid w:val="12517C56"/>
    <w:rsid w:val="125B0BD8"/>
    <w:rsid w:val="12C01829"/>
    <w:rsid w:val="130B7E6C"/>
    <w:rsid w:val="14527A1B"/>
    <w:rsid w:val="148F28CB"/>
    <w:rsid w:val="14971F18"/>
    <w:rsid w:val="14CC4602"/>
    <w:rsid w:val="14D233B9"/>
    <w:rsid w:val="153E5402"/>
    <w:rsid w:val="160A153D"/>
    <w:rsid w:val="163A3A95"/>
    <w:rsid w:val="169E1E36"/>
    <w:rsid w:val="16E03F8A"/>
    <w:rsid w:val="1856683A"/>
    <w:rsid w:val="18DB3095"/>
    <w:rsid w:val="18DB72CC"/>
    <w:rsid w:val="193070E1"/>
    <w:rsid w:val="19DD2A7D"/>
    <w:rsid w:val="1AAA5032"/>
    <w:rsid w:val="1AC267B1"/>
    <w:rsid w:val="1AD66518"/>
    <w:rsid w:val="1B1B5988"/>
    <w:rsid w:val="1B3F6991"/>
    <w:rsid w:val="1B5D3B37"/>
    <w:rsid w:val="1B892752"/>
    <w:rsid w:val="1C9C25FE"/>
    <w:rsid w:val="1CDD28FB"/>
    <w:rsid w:val="1D1F5893"/>
    <w:rsid w:val="1D492719"/>
    <w:rsid w:val="1E0353CB"/>
    <w:rsid w:val="1E0A6C03"/>
    <w:rsid w:val="1E6D287C"/>
    <w:rsid w:val="1EA81DE7"/>
    <w:rsid w:val="1F081B50"/>
    <w:rsid w:val="1F5810F1"/>
    <w:rsid w:val="1F9F578D"/>
    <w:rsid w:val="1FE21B2C"/>
    <w:rsid w:val="1FF819A1"/>
    <w:rsid w:val="20831BA0"/>
    <w:rsid w:val="214A6C30"/>
    <w:rsid w:val="215173CB"/>
    <w:rsid w:val="2232642A"/>
    <w:rsid w:val="22621177"/>
    <w:rsid w:val="22A75C25"/>
    <w:rsid w:val="22BF4EB6"/>
    <w:rsid w:val="238824E9"/>
    <w:rsid w:val="239C07D8"/>
    <w:rsid w:val="24A412B5"/>
    <w:rsid w:val="259D6DA5"/>
    <w:rsid w:val="262F59B5"/>
    <w:rsid w:val="263F262A"/>
    <w:rsid w:val="26444267"/>
    <w:rsid w:val="2658501E"/>
    <w:rsid w:val="27A00268"/>
    <w:rsid w:val="27C35DCC"/>
    <w:rsid w:val="27F10F49"/>
    <w:rsid w:val="284C22FC"/>
    <w:rsid w:val="28AD46B3"/>
    <w:rsid w:val="28F151B9"/>
    <w:rsid w:val="2936154E"/>
    <w:rsid w:val="299D3B3E"/>
    <w:rsid w:val="29A33C8C"/>
    <w:rsid w:val="2A1072D2"/>
    <w:rsid w:val="2A8165D5"/>
    <w:rsid w:val="2AA038C3"/>
    <w:rsid w:val="2AB60920"/>
    <w:rsid w:val="2B243872"/>
    <w:rsid w:val="2C5543D8"/>
    <w:rsid w:val="2C897D2F"/>
    <w:rsid w:val="2CDC2BCF"/>
    <w:rsid w:val="2D182CD2"/>
    <w:rsid w:val="30DE251B"/>
    <w:rsid w:val="322A6BDA"/>
    <w:rsid w:val="322C6211"/>
    <w:rsid w:val="35352E7D"/>
    <w:rsid w:val="35B71453"/>
    <w:rsid w:val="365302AE"/>
    <w:rsid w:val="37324002"/>
    <w:rsid w:val="389419B1"/>
    <w:rsid w:val="39561AF5"/>
    <w:rsid w:val="39804AD4"/>
    <w:rsid w:val="399A6E11"/>
    <w:rsid w:val="39C77E39"/>
    <w:rsid w:val="39E71A65"/>
    <w:rsid w:val="3A30687B"/>
    <w:rsid w:val="3B3746BF"/>
    <w:rsid w:val="3BA12FB8"/>
    <w:rsid w:val="3BB61C12"/>
    <w:rsid w:val="3BF9224D"/>
    <w:rsid w:val="3C065573"/>
    <w:rsid w:val="3C4630C3"/>
    <w:rsid w:val="3C841D58"/>
    <w:rsid w:val="3CDC34B0"/>
    <w:rsid w:val="3D47672D"/>
    <w:rsid w:val="3D5B2846"/>
    <w:rsid w:val="3DE74F30"/>
    <w:rsid w:val="3E817133"/>
    <w:rsid w:val="3E9E2257"/>
    <w:rsid w:val="3EBC6CF0"/>
    <w:rsid w:val="3EFF797D"/>
    <w:rsid w:val="3F18641F"/>
    <w:rsid w:val="3FA52852"/>
    <w:rsid w:val="3FD20698"/>
    <w:rsid w:val="406D2642"/>
    <w:rsid w:val="4119275B"/>
    <w:rsid w:val="414A7D8A"/>
    <w:rsid w:val="419C059D"/>
    <w:rsid w:val="420B5C3F"/>
    <w:rsid w:val="42817701"/>
    <w:rsid w:val="42D53E10"/>
    <w:rsid w:val="42E45295"/>
    <w:rsid w:val="43B735F4"/>
    <w:rsid w:val="43BF5EB2"/>
    <w:rsid w:val="43CE4B96"/>
    <w:rsid w:val="43D019CF"/>
    <w:rsid w:val="44A31148"/>
    <w:rsid w:val="44D94968"/>
    <w:rsid w:val="44F923C2"/>
    <w:rsid w:val="45E32B3D"/>
    <w:rsid w:val="45E34426"/>
    <w:rsid w:val="46C5163E"/>
    <w:rsid w:val="46DD11A8"/>
    <w:rsid w:val="479C291F"/>
    <w:rsid w:val="47B73D48"/>
    <w:rsid w:val="47C774BF"/>
    <w:rsid w:val="48612F58"/>
    <w:rsid w:val="489E1C21"/>
    <w:rsid w:val="48F4443C"/>
    <w:rsid w:val="4A3903C7"/>
    <w:rsid w:val="4AED437B"/>
    <w:rsid w:val="4B1151AE"/>
    <w:rsid w:val="4B35301D"/>
    <w:rsid w:val="4B603EF9"/>
    <w:rsid w:val="4D13010C"/>
    <w:rsid w:val="4D7423DC"/>
    <w:rsid w:val="4DC12B9F"/>
    <w:rsid w:val="4E1D16CA"/>
    <w:rsid w:val="4E1F5137"/>
    <w:rsid w:val="4EDB63EB"/>
    <w:rsid w:val="4F0D444C"/>
    <w:rsid w:val="4F1B7959"/>
    <w:rsid w:val="4FCD39B4"/>
    <w:rsid w:val="50074EFC"/>
    <w:rsid w:val="50220737"/>
    <w:rsid w:val="503C43ED"/>
    <w:rsid w:val="515B6AE5"/>
    <w:rsid w:val="517805FC"/>
    <w:rsid w:val="517F4BC4"/>
    <w:rsid w:val="51ED31FF"/>
    <w:rsid w:val="52036385"/>
    <w:rsid w:val="523F397D"/>
    <w:rsid w:val="526D0FC9"/>
    <w:rsid w:val="52837C8F"/>
    <w:rsid w:val="53705EEC"/>
    <w:rsid w:val="538B1E88"/>
    <w:rsid w:val="54240834"/>
    <w:rsid w:val="54B8027F"/>
    <w:rsid w:val="54F01ED5"/>
    <w:rsid w:val="55336827"/>
    <w:rsid w:val="55471511"/>
    <w:rsid w:val="555D1EAD"/>
    <w:rsid w:val="55D94464"/>
    <w:rsid w:val="56B62BD2"/>
    <w:rsid w:val="57A16053"/>
    <w:rsid w:val="58B41724"/>
    <w:rsid w:val="591304B3"/>
    <w:rsid w:val="59F31D20"/>
    <w:rsid w:val="5A59520F"/>
    <w:rsid w:val="5A865ED2"/>
    <w:rsid w:val="5B5F2D4C"/>
    <w:rsid w:val="5CA11989"/>
    <w:rsid w:val="5D5F36A1"/>
    <w:rsid w:val="5DB205B8"/>
    <w:rsid w:val="5F7E495B"/>
    <w:rsid w:val="5FA151CF"/>
    <w:rsid w:val="5FBB761D"/>
    <w:rsid w:val="602C433E"/>
    <w:rsid w:val="60700B70"/>
    <w:rsid w:val="611A455B"/>
    <w:rsid w:val="61C379F2"/>
    <w:rsid w:val="61EA54BD"/>
    <w:rsid w:val="636D3D61"/>
    <w:rsid w:val="648703FF"/>
    <w:rsid w:val="64983374"/>
    <w:rsid w:val="671B5F35"/>
    <w:rsid w:val="675552A2"/>
    <w:rsid w:val="676052A8"/>
    <w:rsid w:val="683C5113"/>
    <w:rsid w:val="68762FFF"/>
    <w:rsid w:val="68DE55DE"/>
    <w:rsid w:val="69186CCF"/>
    <w:rsid w:val="6AA346E2"/>
    <w:rsid w:val="6C025B09"/>
    <w:rsid w:val="6C11622A"/>
    <w:rsid w:val="6C9839EB"/>
    <w:rsid w:val="6CDA5ADC"/>
    <w:rsid w:val="6D250740"/>
    <w:rsid w:val="6D3C7B9A"/>
    <w:rsid w:val="6DBB52C0"/>
    <w:rsid w:val="6E2400E9"/>
    <w:rsid w:val="6E9E7AC8"/>
    <w:rsid w:val="6F101C89"/>
    <w:rsid w:val="6FD55559"/>
    <w:rsid w:val="6FEE0117"/>
    <w:rsid w:val="70DA3D15"/>
    <w:rsid w:val="712D7639"/>
    <w:rsid w:val="71381CA6"/>
    <w:rsid w:val="71C94F5D"/>
    <w:rsid w:val="72AE4E3A"/>
    <w:rsid w:val="72CF56FC"/>
    <w:rsid w:val="73861D97"/>
    <w:rsid w:val="73AD2B22"/>
    <w:rsid w:val="74755DB5"/>
    <w:rsid w:val="74BC6591"/>
    <w:rsid w:val="750D1B70"/>
    <w:rsid w:val="752B5392"/>
    <w:rsid w:val="7572399A"/>
    <w:rsid w:val="76136631"/>
    <w:rsid w:val="76DF6230"/>
    <w:rsid w:val="77B35155"/>
    <w:rsid w:val="77EC5B5D"/>
    <w:rsid w:val="77FF0514"/>
    <w:rsid w:val="782569C6"/>
    <w:rsid w:val="78A27DF6"/>
    <w:rsid w:val="797B145D"/>
    <w:rsid w:val="7A2902FC"/>
    <w:rsid w:val="7A772C47"/>
    <w:rsid w:val="7AA27811"/>
    <w:rsid w:val="7AC334D3"/>
    <w:rsid w:val="7B381E91"/>
    <w:rsid w:val="7C067BE7"/>
    <w:rsid w:val="7C4902F7"/>
    <w:rsid w:val="7D8B70AB"/>
    <w:rsid w:val="7D9522EA"/>
    <w:rsid w:val="7DEF60A9"/>
    <w:rsid w:val="7F4712BC"/>
    <w:rsid w:val="7FAF261D"/>
    <w:rsid w:val="7FCA435E"/>
    <w:rsid w:val="7FE43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customStyle="1" w:styleId="10">
    <w:name w:val="NormalCharacter"/>
    <w:autoRedefine/>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2122</Words>
  <Characters>2182</Characters>
  <Lines>0</Lines>
  <Paragraphs>0</Paragraphs>
  <TotalTime>31</TotalTime>
  <ScaleCrop>false</ScaleCrop>
  <LinksUpToDate>false</LinksUpToDate>
  <CharactersWithSpaces>2182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2023-05-19T02:15:00Z</dcterms:created>
  <dc:creator>执拗1425550751</dc:creator>
  <cp:lastModifiedBy>L</cp:lastModifiedBy>
  <cp:lastPrinted>2023-11-23T07:09:00Z</cp:lastPrinted>
  <dcterms:modified xsi:type="dcterms:W3CDTF">2025-12-24T07:16:15Z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E71B1271DB564241B27CB82BA9AFB5D8_13</vt:lpwstr>
  </property>
  <property fmtid="{D5CDD505-2E9C-101B-9397-08002B2CF9AE}" pid="4" name="KSOTemplateDocerSaveRecord">
    <vt:lpwstr>eyJoZGlkIjoiNjY1ODhiNGYyOTdhN2YxYTI5NjY0OTMzZGE3MzAzYzAiLCJ1c2VySWQiOiI5OTc3MzkxOTQifQ==</vt:lpwstr>
  </property>
</Properties>
</file>