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671"/>
        <w:gridCol w:w="7205"/>
      </w:tblGrid>
      <w:tr w14:paraId="202E9D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77B6CCE7">
            <w:pPr>
              <w:pStyle w:val="17"/>
              <w:rPr>
                <w:rFonts w:hint="default"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序号</w:t>
            </w:r>
          </w:p>
        </w:tc>
        <w:tc>
          <w:tcPr>
            <w:tcW w:w="671" w:type="dxa"/>
          </w:tcPr>
          <w:p w14:paraId="3ADFC13D">
            <w:pPr>
              <w:pStyle w:val="17"/>
              <w:rPr>
                <w:rFonts w:hint="default"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参数性质</w:t>
            </w:r>
          </w:p>
        </w:tc>
        <w:tc>
          <w:tcPr>
            <w:tcW w:w="7205" w:type="dxa"/>
          </w:tcPr>
          <w:p w14:paraId="35051CCC">
            <w:pPr>
              <w:pStyle w:val="17"/>
              <w:rPr>
                <w:rFonts w:hint="default"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技术参数与性能指标</w:t>
            </w:r>
          </w:p>
        </w:tc>
      </w:tr>
      <w:tr w14:paraId="341FDE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375FAD40">
            <w:pPr>
              <w:pStyle w:val="17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lang w:eastAsia="zh-CN"/>
              </w:rPr>
              <w:t>1</w:t>
            </w:r>
          </w:p>
        </w:tc>
        <w:tc>
          <w:tcPr>
            <w:tcW w:w="671" w:type="dxa"/>
          </w:tcPr>
          <w:p w14:paraId="6C864777">
            <w:pPr>
              <w:pStyle w:val="17"/>
              <w:rPr>
                <w:rFonts w:hint="default" w:ascii="仿宋" w:hAnsi="仿宋" w:eastAsia="仿宋" w:cs="仿宋"/>
                <w:color w:val="auto"/>
              </w:rPr>
            </w:pPr>
          </w:p>
        </w:tc>
        <w:tc>
          <w:tcPr>
            <w:tcW w:w="7205" w:type="dxa"/>
          </w:tcPr>
          <w:p w14:paraId="76708A8D">
            <w:pPr>
              <w:pStyle w:val="17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lang w:eastAsia="zh-CN"/>
              </w:rPr>
              <w:t>一、采购清单：</w:t>
            </w:r>
          </w:p>
          <w:tbl>
            <w:tblPr>
              <w:tblStyle w:val="13"/>
              <w:tblW w:w="69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75"/>
              <w:gridCol w:w="4671"/>
              <w:gridCol w:w="840"/>
              <w:gridCol w:w="803"/>
            </w:tblGrid>
            <w:tr w14:paraId="692CD6A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568039D5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序号</w:t>
                  </w:r>
                </w:p>
              </w:tc>
              <w:tc>
                <w:tcPr>
                  <w:tcW w:w="4671" w:type="dxa"/>
                </w:tcPr>
                <w:p w14:paraId="10378EE7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产品名称</w:t>
                  </w:r>
                </w:p>
              </w:tc>
              <w:tc>
                <w:tcPr>
                  <w:tcW w:w="840" w:type="dxa"/>
                </w:tcPr>
                <w:p w14:paraId="3E71E452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数量</w:t>
                  </w:r>
                </w:p>
              </w:tc>
              <w:tc>
                <w:tcPr>
                  <w:tcW w:w="803" w:type="dxa"/>
                </w:tcPr>
                <w:p w14:paraId="325104AB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单位</w:t>
                  </w:r>
                </w:p>
              </w:tc>
            </w:tr>
            <w:tr w14:paraId="563D557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7833D042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1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76C95D06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工业级LoRaWAN网关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2602A27F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2</w:t>
                  </w:r>
                </w:p>
              </w:tc>
              <w:tc>
                <w:tcPr>
                  <w:tcW w:w="803" w:type="dxa"/>
                </w:tcPr>
                <w:p w14:paraId="4E20AA98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3BD45FF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0A05BF88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2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19918872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LoRaWAN智能振动传感器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7F2C2E30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4</w:t>
                  </w:r>
                </w:p>
              </w:tc>
              <w:tc>
                <w:tcPr>
                  <w:tcW w:w="803" w:type="dxa"/>
                </w:tcPr>
                <w:p w14:paraId="5CF4F127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643EC0B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5D72C87E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3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17827F57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有线振动传感器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045BDFDC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3</w:t>
                  </w:r>
                </w:p>
              </w:tc>
              <w:tc>
                <w:tcPr>
                  <w:tcW w:w="803" w:type="dxa"/>
                </w:tcPr>
                <w:p w14:paraId="53A7B7B0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15F103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56731367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4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17BC2CBD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工业级LoRaWAN电流传感器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290D0BBA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3</w:t>
                  </w:r>
                </w:p>
              </w:tc>
              <w:tc>
                <w:tcPr>
                  <w:tcW w:w="803" w:type="dxa"/>
                </w:tcPr>
                <w:p w14:paraId="7487B9D5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76A174C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5A1AB850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5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4E1DB160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工业级LoRaWAN温湿度传感器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642A8152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3</w:t>
                  </w:r>
                </w:p>
              </w:tc>
              <w:tc>
                <w:tcPr>
                  <w:tcW w:w="803" w:type="dxa"/>
                </w:tcPr>
                <w:p w14:paraId="4DB011A3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05914B0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2B0ACD77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6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587924C5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LoRaWAN PT1000温度传感器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3A8491E7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3</w:t>
                  </w:r>
                </w:p>
              </w:tc>
              <w:tc>
                <w:tcPr>
                  <w:tcW w:w="803" w:type="dxa"/>
                </w:tcPr>
                <w:p w14:paraId="0ADE19D2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3856A8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31F83F29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7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1B9BC5CA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工业级4G/WIFI网关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41FF8B35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2</w:t>
                  </w:r>
                </w:p>
              </w:tc>
              <w:tc>
                <w:tcPr>
                  <w:tcW w:w="803" w:type="dxa"/>
                </w:tcPr>
                <w:p w14:paraId="038C4C45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7ED1F2F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6F90708B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8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133A83F4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工业级5G/WIFI网关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46E4DA11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2</w:t>
                  </w:r>
                </w:p>
              </w:tc>
              <w:tc>
                <w:tcPr>
                  <w:tcW w:w="803" w:type="dxa"/>
                </w:tcPr>
                <w:p w14:paraId="548EA161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1317541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57629059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9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7B487D2C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工业计算机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26F6EED5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1</w:t>
                  </w:r>
                </w:p>
              </w:tc>
              <w:tc>
                <w:tcPr>
                  <w:tcW w:w="803" w:type="dxa"/>
                </w:tcPr>
                <w:p w14:paraId="6A351FF1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2F71E4B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0101D3A5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10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3E2119E3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数控系统采集软件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16EAF51B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1</w:t>
                  </w:r>
                </w:p>
              </w:tc>
              <w:tc>
                <w:tcPr>
                  <w:tcW w:w="803" w:type="dxa"/>
                </w:tcPr>
                <w:p w14:paraId="4EC9D15E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7A2A429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3F5FBA43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11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56797341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边缘数采软件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0C47796E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1</w:t>
                  </w:r>
                </w:p>
              </w:tc>
              <w:tc>
                <w:tcPr>
                  <w:tcW w:w="803" w:type="dxa"/>
                </w:tcPr>
                <w:p w14:paraId="2D0A2B42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  <w:tr w14:paraId="3DFBE53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75" w:type="dxa"/>
                </w:tcPr>
                <w:p w14:paraId="42497CDD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12</w:t>
                  </w:r>
                </w:p>
              </w:tc>
              <w:tc>
                <w:tcPr>
                  <w:tcW w:w="4671" w:type="dxa"/>
                  <w:shd w:val="clear" w:color="auto" w:fill="auto"/>
                  <w:vAlign w:val="center"/>
                </w:tcPr>
                <w:p w14:paraId="1847F43E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b/>
                      <w:bCs/>
                      <w:color w:val="auto"/>
                      <w:lang w:eastAsia="zh-CN"/>
                    </w:rPr>
                    <w:t>端边云协同服务器（核心产品）</w:t>
                  </w:r>
                </w:p>
              </w:tc>
              <w:tc>
                <w:tcPr>
                  <w:tcW w:w="840" w:type="dxa"/>
                  <w:shd w:val="clear" w:color="auto" w:fill="auto"/>
                  <w:vAlign w:val="center"/>
                </w:tcPr>
                <w:p w14:paraId="1B71ACB7">
                  <w:pPr>
                    <w:pStyle w:val="17"/>
                    <w:widowControl w:val="0"/>
                    <w:jc w:val="center"/>
                    <w:rPr>
                      <w:rFonts w:hint="default"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ascii="仿宋" w:hAnsi="仿宋" w:eastAsia="仿宋" w:cs="仿宋"/>
                      <w:color w:val="auto"/>
                      <w:lang w:eastAsia="zh-CN"/>
                    </w:rPr>
                    <w:t>1</w:t>
                  </w:r>
                </w:p>
              </w:tc>
              <w:tc>
                <w:tcPr>
                  <w:tcW w:w="803" w:type="dxa"/>
                </w:tcPr>
                <w:p w14:paraId="72FBB92D">
                  <w:pPr>
                    <w:widowControl w:val="0"/>
                    <w:jc w:val="center"/>
                    <w:rPr>
                      <w:rFonts w:ascii="仿宋" w:hAnsi="仿宋" w:eastAsia="仿宋" w:cs="仿宋"/>
                      <w:color w:val="auto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lang w:eastAsia="zh-CN"/>
                    </w:rPr>
                    <w:t>套</w:t>
                  </w:r>
                </w:p>
              </w:tc>
            </w:tr>
          </w:tbl>
          <w:p w14:paraId="0396329A">
            <w:pPr>
              <w:pStyle w:val="17"/>
              <w:rPr>
                <w:rFonts w:hint="default" w:ascii="仿宋" w:hAnsi="仿宋" w:eastAsia="仿宋" w:cs="仿宋"/>
                <w:color w:val="auto"/>
                <w:lang w:eastAsia="zh-CN"/>
              </w:rPr>
            </w:pPr>
          </w:p>
        </w:tc>
      </w:tr>
      <w:tr w14:paraId="3E4C81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45A64EA0">
            <w:pPr>
              <w:pStyle w:val="17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lang w:eastAsia="zh-CN"/>
              </w:rPr>
              <w:t>2</w:t>
            </w:r>
          </w:p>
        </w:tc>
        <w:tc>
          <w:tcPr>
            <w:tcW w:w="671" w:type="dxa"/>
          </w:tcPr>
          <w:p w14:paraId="18233056">
            <w:pPr>
              <w:pStyle w:val="17"/>
              <w:rPr>
                <w:rFonts w:hint="default" w:ascii="仿宋" w:hAnsi="仿宋" w:eastAsia="仿宋" w:cs="仿宋"/>
                <w:color w:val="auto"/>
              </w:rPr>
            </w:pPr>
          </w:p>
        </w:tc>
        <w:tc>
          <w:tcPr>
            <w:tcW w:w="7205" w:type="dxa"/>
          </w:tcPr>
          <w:p w14:paraId="19020F6A">
            <w:pPr>
              <w:pStyle w:val="17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二、技术标准/配置要求：</w:t>
            </w:r>
          </w:p>
          <w:p w14:paraId="7F160383">
            <w:pPr>
              <w:pStyle w:val="17"/>
              <w:ind w:left="21" w:leftChars="10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1、工业级LoRaWAN网关</w:t>
            </w:r>
            <w:r>
              <w:rPr>
                <w:rFonts w:ascii="仿宋" w:hAnsi="仿宋" w:eastAsia="仿宋" w:cs="仿宋"/>
                <w:color w:val="auto"/>
                <w:lang w:eastAsia="zh-CN"/>
              </w:rPr>
              <w:t>：</w:t>
            </w:r>
          </w:p>
          <w:p w14:paraId="0A91A6AA">
            <w:pPr>
              <w:kinsoku/>
              <w:autoSpaceDE/>
              <w:autoSpaceDN/>
              <w:adjustRightInd/>
              <w:spacing w:line="360" w:lineRule="auto"/>
              <w:rPr>
                <w:rFonts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1）网关芯片支持</w:t>
            </w: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/>
              </w:rPr>
              <w:t>SF5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和</w:t>
            </w: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/>
              </w:rPr>
              <w:t>SF6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，支持不低于</w:t>
            </w: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个</w:t>
            </w: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/>
              </w:rPr>
              <w:t>LoRa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接收通道，内置不少于</w:t>
            </w: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/>
              </w:rPr>
              <w:t>16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个解调器，支持</w:t>
            </w: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/>
              </w:rPr>
              <w:t>(G)FSK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解调器；</w:t>
            </w:r>
          </w:p>
          <w:p w14:paraId="10B374CB">
            <w:pPr>
              <w:kinsoku/>
              <w:autoSpaceDE/>
              <w:autoSpaceDN/>
              <w:adjustRightInd/>
              <w:spacing w:line="360" w:lineRule="auto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2）LoRaWAN服务器要求：嵌入式LoRaWAN网络服务器，适用于私有和公共系统应用；</w:t>
            </w:r>
          </w:p>
          <w:p w14:paraId="4F944997">
            <w:pPr>
              <w:kinsoku/>
              <w:autoSpaceDE/>
              <w:autoSpaceDN/>
              <w:adjustRightInd/>
              <w:spacing w:line="360" w:lineRule="auto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3）兼容多个网络服务器，如Actility、The Things Network、Chirpstack、AWS等</w:t>
            </w:r>
          </w:p>
          <w:p w14:paraId="06D80864">
            <w:pPr>
              <w:kinsoku/>
              <w:autoSpaceDE/>
              <w:autoSpaceDN/>
              <w:adjustRightInd/>
              <w:spacing w:line="360" w:lineRule="auto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4）支持Modbus/TCP、MQTT、BacNet、OPCUA等协议</w:t>
            </w:r>
          </w:p>
          <w:p w14:paraId="28C69256">
            <w:pPr>
              <w:kinsoku/>
              <w:autoSpaceDE/>
              <w:autoSpaceDN/>
              <w:adjustRightInd/>
              <w:spacing w:line="360" w:lineRule="auto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5）内置Node-Red、LoRaWAN网络服务器等</w:t>
            </w:r>
          </w:p>
          <w:p w14:paraId="64E8B4F2">
            <w:pPr>
              <w:kinsoku/>
              <w:autoSpaceDE/>
              <w:autoSpaceDN/>
              <w:adjustRightInd/>
              <w:spacing w:line="360" w:lineRule="auto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</w:rPr>
              <w:t>6）支持全球LoRaWAN频率规划</w:t>
            </w:r>
          </w:p>
          <w:p w14:paraId="4E72A199">
            <w:pPr>
              <w:kinsoku/>
              <w:autoSpaceDE/>
              <w:autoSpaceDN/>
              <w:adjustRightInd/>
              <w:spacing w:line="360" w:lineRule="auto"/>
              <w:rPr>
                <w:rFonts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7）支持DIN导轨和壁挂式安装</w:t>
            </w:r>
          </w:p>
          <w:p w14:paraId="1EAE43D3">
            <w:pPr>
              <w:kinsoku/>
              <w:autoSpaceDE/>
              <w:autoSpaceDN/>
              <w:adjustRightInd/>
              <w:spacing w:line="360" w:lineRule="auto"/>
              <w:rPr>
                <w:rFonts w:ascii="仿宋" w:hAnsi="仿宋" w:eastAsia="仿宋" w:cs="仿宋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8）支持附加适配器实现4G回程传输</w:t>
            </w:r>
          </w:p>
          <w:p w14:paraId="1E6CB5F1">
            <w:pPr>
              <w:pStyle w:val="17"/>
              <w:ind w:left="21" w:leftChars="10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</w:rPr>
              <w:t>9）</w:t>
            </w:r>
            <w:r>
              <w:rPr>
                <w:rFonts w:ascii="仿宋" w:hAnsi="仿宋" w:eastAsia="仿宋" w:cs="仿宋"/>
                <w:color w:val="auto"/>
                <w:lang w:eastAsia="zh-CN"/>
              </w:rPr>
              <w:t>具备</w:t>
            </w:r>
            <w:r>
              <w:rPr>
                <w:rFonts w:ascii="仿宋" w:hAnsi="仿宋" w:eastAsia="仿宋" w:cs="仿宋"/>
                <w:color w:val="auto"/>
              </w:rPr>
              <w:t>断点续传功能</w:t>
            </w:r>
          </w:p>
          <w:p w14:paraId="4B8CB28C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2、LoRaWAN智能振动传感器</w:t>
            </w:r>
          </w:p>
          <w:p w14:paraId="6FAA7016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1）支持LoRaWAN无线连接</w:t>
            </w:r>
          </w:p>
          <w:p w14:paraId="789AE3EA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内置3轴振动和温度传感器</w:t>
            </w:r>
          </w:p>
          <w:p w14:paraId="692685CF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支持内部计算特征值（如电压均方根值、电流均方根值、峰值、峰度、峰值因子、偏斜度和标准偏差值等）</w:t>
            </w:r>
          </w:p>
          <w:p w14:paraId="05E85582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4）电池供电，≥</w:t>
            </w: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2500mAh</w:t>
            </w:r>
          </w:p>
          <w:p w14:paraId="3D2500A4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5）支持界面设置</w:t>
            </w:r>
          </w:p>
          <w:p w14:paraId="4F96780E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6）符合ISO10816-3标准</w:t>
            </w:r>
          </w:p>
          <w:p w14:paraId="5A88A12D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7）工作温度-20 ~ 85 °C</w:t>
            </w:r>
          </w:p>
          <w:p w14:paraId="469C315C">
            <w:pPr>
              <w:pStyle w:val="17"/>
              <w:ind w:left="21" w:leftChars="10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8）</w:t>
            </w:r>
            <w:r>
              <w:rPr>
                <w:rFonts w:ascii="仿宋" w:hAnsi="仿宋" w:eastAsia="仿宋" w:cs="仿宋"/>
                <w:color w:val="auto"/>
                <w:lang w:eastAsia="zh-CN" w:bidi="ar"/>
              </w:rPr>
              <w:t>≥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IP66防水等级</w:t>
            </w:r>
          </w:p>
          <w:p w14:paraId="711E737B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3、有线振动传感器</w:t>
            </w:r>
          </w:p>
          <w:p w14:paraId="38412674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1）支持RS-485串行通信，采用Modbus/RTU协议；</w:t>
            </w:r>
          </w:p>
          <w:p w14:paraId="366CF1DB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采样频率</w:t>
            </w:r>
            <w:r>
              <w:rPr>
                <w:rFonts w:hint="eastAsia" w:ascii="仿宋" w:hAnsi="仿宋" w:eastAsia="仿宋" w:cs="仿宋"/>
                <w:color w:val="auto"/>
                <w:lang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10KHz</w:t>
            </w:r>
          </w:p>
          <w:p w14:paraId="0C871D80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支持测量单轴速度RMS（均方根）、加速度RMS、加速度峰值、位移等多种振动数据；</w:t>
            </w:r>
          </w:p>
          <w:p w14:paraId="36838128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4）支持</w:t>
            </w:r>
            <w:r>
              <w:rPr>
                <w:rFonts w:hint="eastAsia" w:ascii="仿宋" w:hAnsi="仿宋" w:eastAsia="仿宋" w:cs="仿宋"/>
                <w:color w:val="auto"/>
                <w:lang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10个自定义检测范围，至少覆盖5</w:t>
            </w:r>
            <w:r>
              <w:rPr>
                <w:rFonts w:ascii="Times New Roman" w:hAnsi="Times New Roman" w:eastAsia="仿宋" w:cs="Times New Roman"/>
                <w:color w:val="auto"/>
                <w:sz w:val="20"/>
                <w:szCs w:val="20"/>
                <w:lang w:eastAsia="zh-CN" w:bidi="ar"/>
              </w:rPr>
              <w:t>~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10,000</w:t>
            </w: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Hz；</w:t>
            </w:r>
          </w:p>
          <w:p w14:paraId="6DFEA436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5）产品要求符合ISO 10816标准；</w:t>
            </w:r>
          </w:p>
          <w:p w14:paraId="5CEE8CCC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6）支持宽温范围 -20°C</w:t>
            </w:r>
            <w:r>
              <w:rPr>
                <w:rFonts w:ascii="Times New Roman" w:hAnsi="Times New Roman" w:eastAsia="仿宋" w:cs="Times New Roman"/>
                <w:color w:val="auto"/>
                <w:sz w:val="20"/>
                <w:szCs w:val="20"/>
                <w:lang w:eastAsia="zh-CN" w:bidi="ar"/>
              </w:rPr>
              <w:t>~1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05°C；</w:t>
            </w:r>
          </w:p>
          <w:p w14:paraId="469C5E94">
            <w:pPr>
              <w:pStyle w:val="17"/>
              <w:ind w:left="21" w:leftChars="10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7）</w:t>
            </w:r>
            <w:r>
              <w:rPr>
                <w:rFonts w:ascii="仿宋" w:hAnsi="仿宋" w:eastAsia="仿宋" w:cs="仿宋"/>
                <w:color w:val="auto"/>
                <w:lang w:eastAsia="zh-CN" w:bidi="ar"/>
              </w:rPr>
              <w:t>≥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IP6</w:t>
            </w:r>
            <w:r>
              <w:rPr>
                <w:rFonts w:ascii="仿宋" w:hAnsi="仿宋" w:eastAsia="仿宋" w:cs="仿宋"/>
                <w:color w:val="auto"/>
                <w:lang w:eastAsia="zh-CN" w:bidi="ar"/>
              </w:rPr>
              <w:t>6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防护等级；</w:t>
            </w:r>
          </w:p>
          <w:p w14:paraId="77E51FE4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4、工业级LoRaWAN电流传感器</w:t>
            </w:r>
          </w:p>
          <w:p w14:paraId="2C055CA6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1）支持LoRaWAN无线通讯</w:t>
            </w:r>
          </w:p>
          <w:p w14:paraId="64C018A8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2）支持3 x 75A 比流器</w:t>
            </w:r>
          </w:p>
          <w:p w14:paraId="387EC265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5、工业级LoRaWAN温湿度传感器</w:t>
            </w:r>
          </w:p>
          <w:p w14:paraId="71F45C9A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1）支持LoRaWAN无线通讯</w:t>
            </w:r>
          </w:p>
          <w:p w14:paraId="46917DD3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2）温度检测范围：-20°C~55°C</w:t>
            </w:r>
          </w:p>
          <w:p w14:paraId="5694E77C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3）湿度检测范围：0~100%</w:t>
            </w:r>
          </w:p>
          <w:p w14:paraId="2981661A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6、LoRaWAN PT1000温度传感器</w:t>
            </w:r>
          </w:p>
          <w:p w14:paraId="6436B60E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1）支持LoRaWAN无线通讯</w:t>
            </w:r>
          </w:p>
          <w:p w14:paraId="21F32349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2）温度检测范围：-70~200°C</w:t>
            </w:r>
          </w:p>
          <w:p w14:paraId="079D6617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3）防护等级要求≥IP67</w:t>
            </w:r>
          </w:p>
          <w:p w14:paraId="3C62272B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7、工业级4G/WIFI网关</w:t>
            </w:r>
          </w:p>
          <w:p w14:paraId="1C8579E9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 xml:space="preserve">1）基于RISC架构的站立式工业通讯网关 </w:t>
            </w:r>
          </w:p>
          <w:p w14:paraId="47A29897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支持GPRS, 3G, 4G, Wi-Fi接入</w:t>
            </w:r>
          </w:p>
          <w:p w14:paraId="43C4B47E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多协议支持: Modbus/RTU,Modbus/TCP, IEC-60870/104, DLT_645等</w:t>
            </w:r>
          </w:p>
          <w:p w14:paraId="6C4D253B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4）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CPU采用ARM架构，主频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 xml:space="preserve">800MHz </w:t>
            </w:r>
          </w:p>
          <w:p w14:paraId="669A3201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5）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内存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256MB DDR3L RAM</w:t>
            </w:r>
          </w:p>
          <w:p w14:paraId="447D4E05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6）≥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 xml:space="preserve">2 个 Micro-SD 插槽 </w:t>
            </w:r>
          </w:p>
          <w:p w14:paraId="1626E0BF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7）≥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1 个 USB 2.0</w:t>
            </w:r>
          </w:p>
          <w:p w14:paraId="6C88CB70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8）≥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2 个 10/100MB 以太网接口</w:t>
            </w:r>
          </w:p>
          <w:p w14:paraId="56F16F89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9）≥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4个RS-232/485 独立串口</w:t>
            </w:r>
          </w:p>
          <w:p w14:paraId="0750D1AF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10）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系统支持RT Linux V3.12</w:t>
            </w:r>
          </w:p>
          <w:p w14:paraId="4288E42A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11）支持壁挂式及DIN导轨式安装</w:t>
            </w:r>
          </w:p>
          <w:p w14:paraId="18A604F0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12）工作温度要求：-40~70°C；</w:t>
            </w:r>
          </w:p>
          <w:p w14:paraId="34183152">
            <w:pPr>
              <w:pStyle w:val="17"/>
              <w:ind w:left="21" w:leftChars="10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kern w:val="2"/>
                <w:lang w:eastAsia="zh-CN"/>
              </w:rPr>
              <w:t>13）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通过CE/EMC/FCC认证</w:t>
            </w:r>
          </w:p>
          <w:p w14:paraId="1F28F13B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8、工业级5G/WIFI网关</w:t>
            </w:r>
          </w:p>
          <w:p w14:paraId="00BB2121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CPU采用ARM架构，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四核，主频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1.3GHz；</w:t>
            </w:r>
          </w:p>
          <w:p w14:paraId="25F2A769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2）内存≥DDR4 2GB RAM；</w:t>
            </w:r>
          </w:p>
          <w:p w14:paraId="690D385E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3）存储≥16GB；</w:t>
            </w:r>
          </w:p>
          <w:p w14:paraId="3B384F98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4）串口数量≥2 个，具有RS-232/485隔离串口；</w:t>
            </w:r>
          </w:p>
          <w:p w14:paraId="7A52497D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5）以太网接口≥2个；</w:t>
            </w:r>
          </w:p>
          <w:p w14:paraId="41DA475B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6）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1 个 Mini-PCIe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支持 WIFI/Cellular/4G；</w:t>
            </w:r>
          </w:p>
          <w:p w14:paraId="6DF04D24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7）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支持远程在线监控的web服务，支持SD卡和在线固件更新；</w:t>
            </w:r>
          </w:p>
          <w:p w14:paraId="36CC4B2D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8）支持Modbus, IEC-60870-101/104协议， 支持SD卡数据记录；</w:t>
            </w:r>
          </w:p>
          <w:p w14:paraId="566CC2CE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9）操作系统: Linux Kernel 4.9或以上；</w:t>
            </w:r>
          </w:p>
          <w:p w14:paraId="257A414A">
            <w:pPr>
              <w:pStyle w:val="17"/>
              <w:ind w:left="21" w:leftChars="10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kern w:val="2"/>
                <w:lang w:eastAsia="zh-CN"/>
              </w:rPr>
              <w:t>10）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工作温度要求-40~70°C宽温。</w:t>
            </w:r>
          </w:p>
          <w:p w14:paraId="5E276F4D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9、工业计算机</w:t>
            </w:r>
          </w:p>
          <w:p w14:paraId="29E5B863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采用模组化边缘计算平台；</w:t>
            </w:r>
          </w:p>
          <w:p w14:paraId="6CDF7884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CPU≥10核，主频≥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/>
              </w:rPr>
              <w:t>1.7GHz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；</w:t>
            </w:r>
          </w:p>
          <w:p w14:paraId="541F55E4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内存≥16GB；</w:t>
            </w:r>
          </w:p>
          <w:p w14:paraId="512EE212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4）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硬盘≥512G，SATA SSD硬盘；</w:t>
            </w:r>
          </w:p>
          <w:p w14:paraId="0EA3A901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5）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串口要求≥2个，支持RS-232/422/485 ；</w:t>
            </w:r>
          </w:p>
          <w:p w14:paraId="37974462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6）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要求USB 3.2 ≥4个，Type-C ≥2个；</w:t>
            </w:r>
          </w:p>
          <w:p w14:paraId="41274635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7）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显示接口要求DP/HDMI；</w:t>
            </w:r>
          </w:p>
          <w:p w14:paraId="1ABD3A98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8）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支持CANBus通信；</w:t>
            </w:r>
          </w:p>
          <w:p w14:paraId="687D9CCD">
            <w:pPr>
              <w:pStyle w:val="17"/>
              <w:ind w:left="21" w:leftChars="10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9）支持GPIO直流输入接线端子；</w:t>
            </w:r>
          </w:p>
          <w:p w14:paraId="35F55E88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10、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★</w:t>
            </w: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数控系统采集软件</w:t>
            </w:r>
          </w:p>
          <w:p w14:paraId="21385D20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1）支持≥5台CNC数控系统，≥75个IO点数据采集；</w:t>
            </w:r>
          </w:p>
          <w:p w14:paraId="0A5966AD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支持数控机床（包括Fanuc、Siemens、Brother、Mazak、Mitsubishi等主流品牌机床控制器）、机械手臂及IO模组联网；</w:t>
            </w:r>
          </w:p>
          <w:p w14:paraId="22C4AA5B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采用分布式软件架构，读取控制器实时数据，掌握机台信息；</w:t>
            </w:r>
          </w:p>
          <w:p w14:paraId="6DC81EAD">
            <w:pPr>
              <w:pStyle w:val="17"/>
              <w:ind w:left="21" w:leftChars="10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kern w:val="2"/>
                <w:lang w:eastAsia="zh-CN"/>
              </w:rPr>
              <w:t>4）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支持机床加工程序传输，支持SCADA图控软件，自动建立工程。</w:t>
            </w:r>
          </w:p>
          <w:p w14:paraId="314DC6D6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11、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★</w:t>
            </w: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边缘数采软件</w:t>
            </w:r>
          </w:p>
          <w:p w14:paraId="0FD1E07A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设备管理功能：支持自定义设备模型；提供设备的创建、修改、删除、更新，设备状态管理等，支持大量设备管理；支持设备影子数据查询和设备影子期望值设置。提供设备影子缓存机制；支持反向控制设备；支持对设备的批量操作；</w:t>
            </w:r>
          </w:p>
          <w:p w14:paraId="019D6EE8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2）数据采集功能：①≥1000点位，PLC设备接入和采集（支持西门子、三菱FX和Q系列、倍福PLC、Omron PLC等PLC设备数据采集）；</w:t>
            </w:r>
          </w:p>
          <w:p w14:paraId="0FB471CE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②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行业协议接入和采集：支持Modbus（RTU、TCP)、OPC-UA、OPC-DA、S7、Ethernet/IP、SNMP、BLE v4.0、CAN、GPIO、ProfiBus DP、DLT645-2007、DNP3.0等协议设备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；</w:t>
            </w:r>
          </w:p>
          <w:p w14:paraId="187EB62B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③原生协议接入和采集：支持HTTP、MQTT协议接入，支持自定义MQTT格式；</w:t>
            </w:r>
          </w:p>
          <w:p w14:paraId="501F55CA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④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IT系统数据采集：支持CSV、Excel、ODBC （MS SQL Server 2019, MySQL 8.0.29, PostgreSQL 10.5, Oracle 11g）的指定格式的数据采集。</w:t>
            </w:r>
          </w:p>
          <w:p w14:paraId="5D2B177C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3）基础设备告警：具备设置告警规则、告警查询和告警数据可视化等功能。</w:t>
            </w:r>
          </w:p>
          <w:p w14:paraId="5930E42F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4）告警通知渠道：支持包括电子邮件，简讯(SMS)或是各种移动端实时推送通知（LINE，微信，WhatsApp 、钉钉等）。</w:t>
            </w:r>
          </w:p>
          <w:p w14:paraId="43AECDBE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5）网关管理：支持网关设备生命周期管理；网关下子设备管理；</w:t>
            </w:r>
          </w:p>
          <w:p w14:paraId="2417D6BB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6）历史数据存储：支持历史数据存储；支持历史数据查询；</w:t>
            </w:r>
          </w:p>
          <w:p w14:paraId="41957C34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7）规则转发：支持数据作为数据源；支持多种计算、过滤算子；数据支持转发至数据库；</w:t>
            </w:r>
          </w:p>
          <w:p w14:paraId="1ECAC08B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8）时序分析：支持对数据进行时序分析，可以选择任意时间段，查看点位值，支持分析数据下载。</w:t>
            </w:r>
          </w:p>
          <w:p w14:paraId="63494C51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9）实时分析：支持实时数据、聚合数据作为实时分析数据来源，支持模型作为输入实现批量配置参数；支持场景联动、计算算子、聚合算子、自定义时间窗口、累计窗口、跳变检测、数据过滤、自定义脚本、告警算子、峰平谷、数据输出、可视化数据源等功能。</w:t>
            </w:r>
          </w:p>
          <w:p w14:paraId="0E01A5A2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10）支持日志服务</w:t>
            </w:r>
          </w:p>
          <w:p w14:paraId="703BE209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11）二次开发：支持通过插件化的方式扩展数据采集，支持扩展接入更多的数据；支持通过插件化的方式扩展数据转发的数据源；支持通过插件化的方式扩展计算算子；支持通过插件化的方式扩展数据转发目标；支持通过插件化的方式扩展可视化插件；</w:t>
            </w:r>
          </w:p>
          <w:p w14:paraId="445B5739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12）2D可视化:支持多种图表组件，包括曲线图、柱状图、饼图、表格等；支持报表导出功能，可以把页面导出成PDF及Excel文件，并支持排程和即时任务，支持自动邮件发送;提供配套移动App，PC端做好的面板或应用，可在移动端查看;支持4K、8K大屏的自适应显示，背景颜色可设置，背景可载入图片、边框效果可设置，Panel Title可设置，可根据场景自由搭配或者直接选择内置的样式;支持通过SRP-Frame零代码配置化搭建属于自己的统一门户;</w:t>
            </w:r>
          </w:p>
          <w:p w14:paraId="7F2E0B88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13）3D可视化:支持标准通用.OBJ与.MTL 3D几何图形文件格式；支持使用第3方绘图工具绘制好向量图型后再导入，格式包含JPEG, PNG, MP3, MP4, SVG等;要求系统内置模型库;支持通过直线、矩形、三角形、圆形等基本图形组成新的元件;内置常用的图表，如Echarts、表格等图表;支持元件的动态属性根据数据动态变化、显示，如液位升降，液体流动，位置移动，物品旋转等;支持第一人称移动视角轨迹;支持可控灯光加强临场真实度;支持以HTML5 Canvas技术为基础进行图形绘制，支持虚拟画布的显示画面，放大缩小画面，都不会有失真的问题发生；</w:t>
            </w:r>
          </w:p>
          <w:p w14:paraId="247D5AD7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14）身份识别与管理服务 SSO:支持用户身份生命周期管理；密码安全策略；客户端管理；统一身份认证；第三方认证源串接；开放API；双因素认证；</w:t>
            </w:r>
          </w:p>
          <w:p w14:paraId="7812BC73">
            <w:pPr>
              <w:pStyle w:val="17"/>
              <w:ind w:left="21" w:leftChars="10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lang w:eastAsia="zh-CN" w:bidi="ar"/>
              </w:rPr>
              <w:t>15）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系统管理：支持租户管理；用户权限管理；系统及租户邮件模板设置</w:t>
            </w:r>
          </w:p>
          <w:p w14:paraId="01D47986">
            <w:pPr>
              <w:pStyle w:val="17"/>
              <w:ind w:left="21" w:leftChars="10"/>
              <w:rPr>
                <w:rFonts w:hint="default" w:ascii="仿宋" w:hAnsi="仿宋" w:eastAsia="仿宋" w:cs="仿宋"/>
                <w:b/>
                <w:bCs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b/>
                <w:bCs/>
                <w:color w:val="auto"/>
                <w:lang w:eastAsia="zh-CN"/>
              </w:rPr>
              <w:t>12、端边云协同服务器</w:t>
            </w:r>
          </w:p>
          <w:p w14:paraId="4F46B2F7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1）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CPU：数量≥2个，每个可支持32核64线程，主频≥2.1GHZ。</w:t>
            </w:r>
          </w:p>
          <w:p w14:paraId="664C8ACB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2）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内存：≥512GB内存, ≥DDR5 4800RDIMM。</w:t>
            </w:r>
          </w:p>
          <w:p w14:paraId="21756F28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3）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GPU：单卡显存≥48G，数量≥4块</w:t>
            </w:r>
          </w:p>
          <w:p w14:paraId="31360A1A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4）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系统盘：≥2TB (要求全部为NVMe 协议SSD)</w:t>
            </w:r>
          </w:p>
          <w:p w14:paraId="012E669C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5）</w:t>
            </w:r>
            <w:r>
              <w:rPr>
                <w:rFonts w:ascii="仿宋_GB2312" w:hAnsi="仿宋_GB2312" w:eastAsia="仿宋_GB2312" w:cs="仿宋_GB2312"/>
                <w:color w:val="auto"/>
              </w:rPr>
              <w:t>★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数据盘：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 xml:space="preserve">8TB (至少4TB NVMe 协议SSD，4TB SATA SSD) </w:t>
            </w:r>
          </w:p>
          <w:p w14:paraId="6C231602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6）网卡：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2个2.5 GbE；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≥</w:t>
            </w: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bidi="ar"/>
              </w:rPr>
              <w:t>2个万兆</w:t>
            </w:r>
          </w:p>
          <w:p w14:paraId="1910326E">
            <w:pPr>
              <w:kinsoku/>
              <w:autoSpaceDE/>
              <w:autoSpaceDN/>
              <w:adjustRightInd/>
              <w:spacing w:line="360" w:lineRule="auto"/>
              <w:textAlignment w:val="top"/>
              <w:rPr>
                <w:rFonts w:ascii="仿宋" w:hAnsi="仿宋" w:eastAsia="仿宋" w:cs="仿宋"/>
                <w:color w:val="auto"/>
                <w:sz w:val="20"/>
                <w:szCs w:val="20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0"/>
                <w:szCs w:val="20"/>
                <w:lang w:eastAsia="zh-CN" w:bidi="ar"/>
              </w:rPr>
              <w:t>7）机箱容量：≥8个2.5" 热插拔盘位；≥2个M.2 2280 (SATA+PCIe)；</w:t>
            </w:r>
          </w:p>
          <w:p w14:paraId="7777DC50">
            <w:pPr>
              <w:pStyle w:val="17"/>
              <w:rPr>
                <w:rFonts w:hint="default" w:ascii="仿宋" w:hAnsi="仿宋" w:eastAsia="仿宋" w:cs="仿宋"/>
                <w:color w:val="auto"/>
                <w:lang w:bidi="ar"/>
              </w:rPr>
            </w:pPr>
            <w:r>
              <w:rPr>
                <w:rFonts w:ascii="仿宋" w:hAnsi="仿宋" w:eastAsia="仿宋" w:cs="仿宋"/>
                <w:color w:val="auto"/>
                <w:lang w:bidi="ar"/>
              </w:rPr>
              <w:t>8）电源：</w:t>
            </w:r>
            <w:r>
              <w:rPr>
                <w:rFonts w:ascii="仿宋" w:hAnsi="仿宋" w:eastAsia="仿宋" w:cs="仿宋"/>
                <w:color w:val="auto"/>
                <w:lang w:eastAsia="zh-CN" w:bidi="ar"/>
              </w:rPr>
              <w:t>≥</w:t>
            </w:r>
            <w:r>
              <w:rPr>
                <w:rFonts w:ascii="仿宋" w:hAnsi="仿宋" w:eastAsia="仿宋" w:cs="仿宋"/>
                <w:color w:val="auto"/>
                <w:lang w:bidi="ar"/>
              </w:rPr>
              <w:t>2700W（1+1）冗余电源</w:t>
            </w:r>
          </w:p>
          <w:p w14:paraId="1D6B73F7">
            <w:pPr>
              <w:pStyle w:val="17"/>
              <w:rPr>
                <w:rFonts w:ascii="仿宋" w:hAnsi="仿宋" w:eastAsia="仿宋" w:cs="仿宋"/>
                <w:color w:val="auto"/>
                <w:lang w:eastAsia="zh-CN" w:bidi="ar"/>
              </w:rPr>
            </w:pPr>
            <w:r>
              <w:rPr>
                <w:rFonts w:ascii="仿宋" w:hAnsi="仿宋" w:eastAsia="仿宋" w:cs="仿宋"/>
                <w:color w:val="auto"/>
                <w:lang w:eastAsia="zh-CN" w:bidi="ar"/>
              </w:rPr>
              <w:t>9）</w:t>
            </w:r>
            <w:r>
              <w:rPr>
                <w:rFonts w:ascii="仿宋_GB2312" w:hAnsi="仿宋_GB2312" w:eastAsia="仿宋_GB2312" w:cs="仿宋_GB2312"/>
                <w:color w:val="auto"/>
              </w:rPr>
              <w:t>★</w:t>
            </w:r>
            <w:r>
              <w:rPr>
                <w:rFonts w:ascii="仿宋" w:hAnsi="仿宋" w:eastAsia="仿宋" w:cs="仿宋"/>
                <w:color w:val="auto"/>
                <w:lang w:eastAsia="zh-CN" w:bidi="ar"/>
              </w:rPr>
              <w:t>杀毒软件：与服务器硬件相同厂家；快速扫描速度≤60秒(系统关键路径)，全盘扫描速度100-500MB/s，文件扫描吞吐量≥1000文件/秒；病毒库规模支持病毒签名数量≥10000个，病毒库缓存大小≥10000条记录。</w:t>
            </w:r>
          </w:p>
          <w:p w14:paraId="370293CD">
            <w:pPr>
              <w:pStyle w:val="17"/>
              <w:rPr>
                <w:rFonts w:ascii="仿宋" w:hAnsi="仿宋" w:eastAsia="仿宋" w:cs="仿宋"/>
                <w:color w:val="auto"/>
                <w:lang w:eastAsia="zh-CN" w:bidi="ar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注:带“★”的参数需求为实质性要求，供应商必须响应并满足的参数需求，并提供佐证材料（不限于第三方检测报告或官网截图或使用说明书或产品彩页等）</w:t>
            </w:r>
          </w:p>
        </w:tc>
      </w:tr>
      <w:tr w14:paraId="5A6A48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6" w:type="dxa"/>
          </w:tcPr>
          <w:p w14:paraId="1813E31C">
            <w:pPr>
              <w:pStyle w:val="17"/>
              <w:rPr>
                <w:rFonts w:hint="default" w:ascii="仿宋" w:hAnsi="仿宋" w:eastAsia="仿宋" w:cs="仿宋"/>
                <w:color w:val="auto"/>
                <w:lang w:eastAsia="zh-CN"/>
              </w:rPr>
            </w:pPr>
            <w:r>
              <w:rPr>
                <w:rFonts w:ascii="仿宋" w:hAnsi="仿宋" w:eastAsia="仿宋" w:cs="仿宋"/>
                <w:color w:val="auto"/>
                <w:lang w:eastAsia="zh-CN"/>
              </w:rPr>
              <w:t>2</w:t>
            </w:r>
          </w:p>
        </w:tc>
        <w:tc>
          <w:tcPr>
            <w:tcW w:w="671" w:type="dxa"/>
          </w:tcPr>
          <w:p w14:paraId="4DFC6291">
            <w:pPr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</w:p>
        </w:tc>
        <w:tc>
          <w:tcPr>
            <w:tcW w:w="7205" w:type="dxa"/>
          </w:tcPr>
          <w:p w14:paraId="665E33C2">
            <w:pPr>
              <w:pStyle w:val="17"/>
              <w:jc w:val="both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</w:rPr>
              <w:t>1、培训</w:t>
            </w:r>
            <w:bookmarkStart w:id="0" w:name="_GoBack"/>
            <w:bookmarkEnd w:id="0"/>
          </w:p>
          <w:p w14:paraId="46F48692">
            <w:pPr>
              <w:pStyle w:val="17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1.1供应商有义务为用户提供不少于4次培训，其中硬件培训时间累计不少于8小时，软件培训时间累计不少于8小时。</w:t>
            </w:r>
            <w:r>
              <w:rPr>
                <w:rFonts w:ascii="仿宋" w:hAnsi="仿宋" w:eastAsia="仿宋" w:cs="仿宋"/>
                <w:bCs/>
                <w:color w:val="auto"/>
              </w:rPr>
              <w:t>并对</w:t>
            </w:r>
            <w:r>
              <w:rPr>
                <w:rFonts w:ascii="仿宋" w:hAnsi="仿宋" w:eastAsia="仿宋" w:cs="仿宋"/>
                <w:bCs/>
                <w:color w:val="auto"/>
                <w:lang w:eastAsia="zh-CN"/>
              </w:rPr>
              <w:t>端边云协同智能感知平台</w:t>
            </w:r>
            <w:r>
              <w:rPr>
                <w:rFonts w:ascii="仿宋" w:hAnsi="仿宋" w:eastAsia="仿宋" w:cs="仿宋"/>
                <w:bCs/>
                <w:color w:val="auto"/>
              </w:rPr>
              <w:t>进行维护和安全检查</w:t>
            </w:r>
            <w:r>
              <w:rPr>
                <w:rFonts w:ascii="仿宋" w:hAnsi="仿宋" w:eastAsia="仿宋" w:cs="仿宋"/>
                <w:bCs/>
                <w:color w:val="auto"/>
                <w:lang w:eastAsia="zh-CN"/>
              </w:rPr>
              <w:t>，</w:t>
            </w:r>
            <w:r>
              <w:rPr>
                <w:rFonts w:ascii="仿宋_GB2312" w:hAnsi="仿宋_GB2312" w:eastAsia="仿宋_GB2312" w:cs="仿宋_GB2312"/>
                <w:color w:val="auto"/>
              </w:rPr>
              <w:t>培训费用由供应商承担。</w:t>
            </w:r>
          </w:p>
          <w:p w14:paraId="2DDB7ADD">
            <w:pPr>
              <w:pStyle w:val="17"/>
              <w:jc w:val="both"/>
              <w:rPr>
                <w:rFonts w:hint="default"/>
                <w:color w:val="auto"/>
              </w:rPr>
            </w:pPr>
            <w:r>
              <w:rPr>
                <w:rFonts w:ascii="仿宋_GB2312" w:hAnsi="仿宋_GB2312" w:eastAsia="仿宋_GB2312" w:cs="仿宋_GB2312"/>
                <w:color w:val="auto"/>
              </w:rPr>
              <w:t>1.2仪器使用培训的内容包括：仪器的使用操作、日常的维护保养及简单的故障维修，使用户能够独立使用和获取正确的数据。培训完成后，供应商需提供仪器的使用手册和常规故障排除说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明。（</w:t>
            </w:r>
            <w:r>
              <w:rPr>
                <w:rFonts w:ascii="仿宋_GB2312" w:hAnsi="仿宋_GB2312" w:eastAsia="仿宋_GB2312" w:cs="仿宋_GB2312"/>
                <w:color w:val="auto"/>
              </w:rPr>
              <w:t>应用培训的内容需根据用户具体情况安排有针对性的应用培训。</w:t>
            </w:r>
            <w:r>
              <w:rPr>
                <w:rFonts w:ascii="仿宋_GB2312" w:hAnsi="仿宋_GB2312" w:eastAsia="仿宋_GB2312" w:cs="仿宋_GB2312"/>
                <w:color w:val="auto"/>
                <w:lang w:eastAsia="zh-CN"/>
              </w:rPr>
              <w:t>）</w:t>
            </w:r>
          </w:p>
          <w:p w14:paraId="5805325F">
            <w:pPr>
              <w:pStyle w:val="11"/>
              <w:jc w:val="both"/>
              <w:rPr>
                <w:rFonts w:ascii="仿宋" w:hAnsi="仿宋" w:eastAsia="仿宋" w:cs="仿宋"/>
                <w:color w:val="auto"/>
                <w:spacing w:val="-3"/>
                <w:sz w:val="20"/>
                <w:szCs w:val="20"/>
                <w:lang w:eastAsia="zh-Hans"/>
              </w:rPr>
            </w:pPr>
            <w:r>
              <w:rPr>
                <w:rFonts w:ascii="仿宋_GB2312" w:hAnsi="仿宋_GB2312" w:eastAsia="仿宋_GB2312" w:cs="仿宋_GB2312"/>
                <w:b/>
                <w:color w:val="auto"/>
                <w:sz w:val="20"/>
                <w:szCs w:val="20"/>
                <w:lang w:eastAsia="zh-CN"/>
              </w:rPr>
              <w:t>2、其他要求：供应商为用户提供至少一次免费设备移机服务</w:t>
            </w:r>
          </w:p>
        </w:tc>
      </w:tr>
    </w:tbl>
    <w:p w14:paraId="1938F0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D462AD"/>
    <w:multiLevelType w:val="multilevel"/>
    <w:tmpl w:val="55D462AD"/>
    <w:lvl w:ilvl="0" w:tentative="0">
      <w:start w:val="1"/>
      <w:numFmt w:val="decimal"/>
      <w:pStyle w:val="3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pStyle w:val="7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pStyle w:val="8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pStyle w:val="9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pStyle w:val="10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00955"/>
    <w:rsid w:val="60CF045C"/>
    <w:rsid w:val="67C14DF2"/>
    <w:rsid w:val="721A0FF6"/>
    <w:rsid w:val="7CD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25" w:hanging="425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after="260" w:line="360" w:lineRule="auto"/>
      <w:outlineLvl w:val="1"/>
    </w:pPr>
    <w:rPr>
      <w:rFonts w:ascii="宋体" w:hAnsi="宋体" w:eastAsia="宋体"/>
      <w:b/>
      <w:bCs/>
      <w:sz w:val="24"/>
      <w:szCs w:val="18"/>
    </w:rPr>
  </w:style>
  <w:style w:type="paragraph" w:styleId="5">
    <w:name w:val="heading 3"/>
    <w:basedOn w:val="1"/>
    <w:next w:val="1"/>
    <w:link w:val="16"/>
    <w:semiHidden/>
    <w:unhideWhenUsed/>
    <w:qFormat/>
    <w:uiPriority w:val="0"/>
    <w:pPr>
      <w:keepNext/>
      <w:keepLines/>
      <w:spacing w:before="260" w:after="260" w:line="360" w:lineRule="auto"/>
      <w:ind w:left="0" w:firstLine="0"/>
      <w:outlineLvl w:val="2"/>
    </w:pPr>
    <w:rPr>
      <w:rFonts w:ascii="Times New Roman" w:hAnsi="Times New Roman" w:eastAsia="宋体"/>
      <w:b/>
      <w:bCs/>
      <w:sz w:val="24"/>
      <w:szCs w:val="32"/>
    </w:rPr>
  </w:style>
  <w:style w:type="paragraph" w:styleId="2">
    <w:name w:val="heading 4"/>
    <w:basedOn w:val="1"/>
    <w:next w:val="1"/>
    <w:qFormat/>
    <w:uiPriority w:val="99"/>
    <w:pPr>
      <w:keepNext/>
      <w:keepLines/>
      <w:spacing w:before="280" w:after="290" w:line="376" w:lineRule="atLeast"/>
      <w:outlineLvl w:val="3"/>
    </w:pPr>
    <w:rPr>
      <w:b/>
      <w:spacing w:val="20"/>
      <w:sz w:val="28"/>
      <w:szCs w:val="20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992" w:hanging="99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34" w:hanging="1134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76" w:hanging="127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18" w:hanging="1418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59" w:hanging="1559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标题 2 Char"/>
    <w:link w:val="4"/>
    <w:uiPriority w:val="0"/>
    <w:rPr>
      <w:rFonts w:ascii="宋体" w:hAnsi="宋体" w:eastAsia="宋体"/>
      <w:b/>
      <w:bCs/>
      <w:kern w:val="2"/>
      <w:sz w:val="24"/>
      <w:szCs w:val="18"/>
    </w:rPr>
  </w:style>
  <w:style w:type="character" w:customStyle="1" w:styleId="16">
    <w:name w:val="标题 3 Char"/>
    <w:link w:val="5"/>
    <w:uiPriority w:val="0"/>
    <w:rPr>
      <w:rFonts w:ascii="Times New Roman" w:hAnsi="Times New Roman" w:eastAsia="宋体"/>
      <w:b/>
      <w:bCs/>
      <w:kern w:val="2"/>
      <w:sz w:val="24"/>
      <w:szCs w:val="32"/>
    </w:rPr>
  </w:style>
  <w:style w:type="paragraph" w:customStyle="1" w:styleId="1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2022-09-07T05:52:00Z</dcterms:created>
  <dc:creator>Administrator</dc:creator>
  <cp:lastModifiedBy>起点</cp:lastModifiedBy>
  <dcterms:modified xsi:type="dcterms:W3CDTF">2025-12-26T03:09:07Z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466DA3339AB84D6DADD071CF891D7CBE</vt:lpwstr>
  </property>
  <property fmtid="{D5CDD505-2E9C-101B-9397-08002B2CF9AE}" pid="4" name="KSOTemplateDocerSaveRecord">
    <vt:lpwstr>eyJoZGlkIjoiNzQ2Y2ZmOTBkMTUyODBhYTJmYzM2MWM5NGIxYjkxMDYiLCJ1c2VySWQiOiI2Mjk5OTE3MzAifQ==</vt:lpwstr>
  </property>
</Properties>
</file>