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E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ind w:firstLine="883" w:firstLineChars="200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0" w:name="_Toc19707"/>
      <w:bookmarkStart w:id="1" w:name="_Toc29526"/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第四章</w:t>
      </w:r>
      <w:bookmarkStart w:id="2" w:name="_Toc2060"/>
      <w:bookmarkStart w:id="3" w:name="_Toc17291"/>
      <w:bookmarkStart w:id="4" w:name="_Toc10474"/>
      <w:bookmarkStart w:id="5" w:name="_Toc13307"/>
      <w:bookmarkStart w:id="6" w:name="_Toc10393"/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  <w:bookmarkEnd w:id="0"/>
      <w:bookmarkEnd w:id="1"/>
      <w:bookmarkEnd w:id="2"/>
      <w:bookmarkEnd w:id="3"/>
      <w:bookmarkEnd w:id="4"/>
      <w:bookmarkEnd w:id="5"/>
      <w:bookmarkEnd w:id="6"/>
    </w:p>
    <w:p w14:paraId="043FA8D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一、工作概况</w:t>
      </w:r>
    </w:p>
    <w:p w14:paraId="4E31A99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为有效、专业地管理和维护机关行政单位的办公楼宇及配套设施，提升办公环境质量，提高员工工作效率，特制订本方案：</w:t>
      </w:r>
    </w:p>
    <w:p w14:paraId="7B03CD4E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二、服务范围</w:t>
      </w:r>
    </w:p>
    <w:p w14:paraId="22D8EA2D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分为两部分，一是新街办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位于斗门街道鱼斗路镐京什字东1号（原镐京中学），占地约17000平方米；二是老街办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位于斗门北街34号，占地约5400平方米。具体服务要求如下：</w:t>
      </w:r>
    </w:p>
    <w:p w14:paraId="2CDAD86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1.机关院内内部道路、楼道、部分办公室、会议室、卫生间 的清扫保洁。</w:t>
      </w:r>
    </w:p>
    <w:p w14:paraId="4D0E4FD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2.机关院内基础设施维护(含水、电、照明等)。</w:t>
      </w:r>
    </w:p>
    <w:p w14:paraId="1072DC3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3.机关办公区域安全和秩序维护。</w:t>
      </w:r>
    </w:p>
    <w:p w14:paraId="7C2330F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4.机关院内生活垃圾收运至街办辖区内指定的垃圾中转站。</w:t>
      </w:r>
    </w:p>
    <w:p w14:paraId="5C93FC0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5.服务范围内的冬季除雪铲冰。</w:t>
      </w:r>
    </w:p>
    <w:p w14:paraId="5E3D848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三、工作任务</w:t>
      </w:r>
    </w:p>
    <w:p w14:paraId="3C4D939E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通过政府购买服务方式，推行机关物业市场化，有效整合利用社会资源，发挥市场机制优势，提高公共服务水平和效率。</w:t>
      </w:r>
    </w:p>
    <w:p w14:paraId="50FA11E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四、服务要求</w:t>
      </w:r>
    </w:p>
    <w:p w14:paraId="502684B8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1.熟悉各项物业管理规定与相关政策及法规，持有物业企业经理人证或物业、工程相关类职称，熟练电脑等操作；</w:t>
      </w:r>
    </w:p>
    <w:p w14:paraId="3929402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2.具有管工、电工证等职业资格上岗证；具有物业工程维修保养工作经验；</w:t>
      </w:r>
    </w:p>
    <w:p w14:paraId="1F0F7B63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3.具备从事秩序维护工作的业务技能和素质；</w:t>
      </w:r>
    </w:p>
    <w:p w14:paraId="67AC86B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4.对进出办公区域的车辆实施有效管理，引导车辆有序通行、停放；</w:t>
      </w:r>
    </w:p>
    <w:p w14:paraId="61AC515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5.定期进行消防设备的检查，对消防管理人员定期培训，掌握火灾应急处置能力并能熟练使用灭火装置，如发现火灾事故或 隐患，及时处理并上报有关部门；</w:t>
      </w:r>
    </w:p>
    <w:p w14:paraId="03A3EEA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6.制定突发事件应急预案，严防刑事案件和治安事件的发生，随时处理紧急情况和制止突发事件，维护办公区域工作秩序；</w:t>
      </w:r>
    </w:p>
    <w:p w14:paraId="57C980E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7.道路、广场、停车场、卫生间、绿化带等公共区域设专人保洁，保证无灰尘无水印死角无灰尘蜘蛛网；</w:t>
      </w:r>
    </w:p>
    <w:p w14:paraId="2DD337C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8.合理布置垃圾箱，垃圾定点投放日产日清，无垃圾桶、果皮箱满溢现象，保持垃圾设施清洁、无异味；垃圾袋装化；</w:t>
      </w:r>
    </w:p>
    <w:p w14:paraId="412480A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9.将生活垃圾运送到政府部门指定的生活垃圾投放站，清运做到定人、定车、按时、用专用的垃圾回收车进行收集清运；</w:t>
      </w:r>
    </w:p>
    <w:p w14:paraId="3F26EAA3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10.严格遵守街办相关保密制度，工作期间，不得泄露涉密信息；</w:t>
      </w:r>
    </w:p>
    <w:p w14:paraId="7E4E3DC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 完成上级交办的其他工作。</w:t>
      </w:r>
    </w:p>
    <w:p w14:paraId="786716C0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五、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人员要求</w:t>
      </w:r>
    </w:p>
    <w:p w14:paraId="0C44A25D">
      <w:pPr>
        <w:spacing w:line="560" w:lineRule="exact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斗门街办物业外包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人员要求明细</w:t>
      </w:r>
    </w:p>
    <w:tbl>
      <w:tblPr>
        <w:tblStyle w:val="3"/>
        <w:tblW w:w="86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465"/>
        <w:gridCol w:w="3472"/>
      </w:tblGrid>
      <w:tr w14:paraId="54893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0EB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1D3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F81D"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人）</w:t>
            </w:r>
          </w:p>
        </w:tc>
      </w:tr>
      <w:tr w14:paraId="2B3B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E5C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84D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工程员 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EB5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14:paraId="183E5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1FB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446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秩序员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1DD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6CC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D97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F93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保洁员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98D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</w:tbl>
    <w:p w14:paraId="7FC1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D297222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2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2025-12-26T09:21:32Z</dcterms:created>
  <dc:creator>28973</dc:creator>
  <cp:lastModifiedBy>Mandy</cp:lastModifiedBy>
  <dcterms:modified xsi:type="dcterms:W3CDTF">2025-12-26T09:22:37Z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eyJoZGlkIjoiY2Q4MjdhMTY3NThlYTMyY2ViZWVmNzI2NDQyMGI4NGEiLCJ1c2VySWQiOiI1MDQ3OTY0MzEifQ==</vt:lpwstr>
  </property>
  <property fmtid="{D5CDD505-2E9C-101B-9397-08002B2CF9AE}" pid="4" name="ICV">
    <vt:lpwstr>3882B91971E04F7A9425D3EC125F1847_12</vt:lpwstr>
  </property>
</Properties>
</file>