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关于西安市市级单位公务车辆统一保险项目的中标公告</w:t>
      </w:r>
      <w:bookmarkEnd w:id="0"/>
      <w:bookmarkEnd w:id="1"/>
    </w:p>
    <w:p>
      <w:pPr>
        <w:rPr>
          <w:rFonts w:ascii="黑体" w:hAnsi="黑体" w:eastAsia="黑体"/>
          <w:sz w:val="28"/>
          <w:szCs w:val="28"/>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rPr>
        <w:t>XCZX2025-0190</w:t>
      </w:r>
    </w:p>
    <w:p>
      <w:pPr>
        <w:ind w:firstLine="560" w:firstLineChars="200"/>
        <w:rPr>
          <w:rFonts w:ascii="黑体" w:hAnsi="黑体" w:eastAsia="黑体"/>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ZCBN-西安市-2025-06492</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西安市市级单位公务车辆统一保险</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ascii="仿宋" w:hAnsi="仿宋" w:eastAsia="仿宋"/>
          <w:sz w:val="28"/>
          <w:szCs w:val="28"/>
        </w:rPr>
      </w:pPr>
      <w:r>
        <w:rPr>
          <w:rFonts w:hint="eastAsia" w:ascii="仿宋" w:hAnsi="仿宋" w:eastAsia="仿宋"/>
          <w:sz w:val="28"/>
          <w:szCs w:val="28"/>
        </w:rPr>
        <w:t>第一标段</w:t>
      </w:r>
    </w:p>
    <w:p>
      <w:pPr>
        <w:ind w:firstLine="560" w:firstLineChars="200"/>
        <w:rPr>
          <w:rFonts w:ascii="仿宋" w:hAnsi="仿宋" w:eastAsia="仿宋"/>
          <w:sz w:val="28"/>
          <w:szCs w:val="28"/>
        </w:rPr>
      </w:pPr>
      <w:r>
        <w:rPr>
          <w:rFonts w:hint="eastAsia" w:ascii="仿宋" w:hAnsi="仿宋" w:eastAsia="仿宋"/>
          <w:sz w:val="28"/>
          <w:szCs w:val="28"/>
        </w:rPr>
        <w:t>供应商名称：</w:t>
      </w:r>
      <w:bookmarkStart w:id="2" w:name="第一名"/>
      <w:r>
        <w:rPr>
          <w:rFonts w:ascii="仿宋" w:hAnsi="仿宋" w:eastAsia="仿宋" w:cs="仿宋"/>
          <w:sz w:val="28"/>
          <w:szCs w:val="28"/>
        </w:rPr>
        <w:t>永安财产保险股份有限公司陕西分公司</w:t>
      </w:r>
      <w:bookmarkEnd w:id="2"/>
    </w:p>
    <w:p>
      <w:pPr>
        <w:ind w:firstLine="560" w:firstLineChars="200"/>
        <w:rPr>
          <w:rFonts w:hint="eastAsia" w:ascii="仿宋" w:hAnsi="仿宋" w:eastAsia="仿宋"/>
          <w:sz w:val="28"/>
          <w:szCs w:val="28"/>
        </w:rPr>
      </w:pPr>
      <w:r>
        <w:rPr>
          <w:rFonts w:hint="eastAsia" w:ascii="仿宋" w:hAnsi="仿宋" w:eastAsia="仿宋"/>
          <w:sz w:val="28"/>
          <w:szCs w:val="28"/>
        </w:rPr>
        <w:t>供应商地址：陕西省</w:t>
      </w:r>
      <w:r>
        <w:rPr>
          <w:rFonts w:ascii="仿宋" w:hAnsi="仿宋" w:eastAsia="仿宋"/>
          <w:sz w:val="28"/>
          <w:szCs w:val="28"/>
        </w:rPr>
        <w:t>西安市雁塔区科技西路</w:t>
      </w:r>
      <w:r>
        <w:rPr>
          <w:rFonts w:hint="eastAsia" w:ascii="仿宋" w:hAnsi="仿宋" w:eastAsia="仿宋"/>
          <w:sz w:val="28"/>
          <w:szCs w:val="28"/>
        </w:rPr>
        <w:t>2825号</w:t>
      </w:r>
      <w:r>
        <w:rPr>
          <w:rFonts w:ascii="仿宋" w:hAnsi="仿宋" w:eastAsia="仿宋"/>
          <w:sz w:val="28"/>
          <w:szCs w:val="28"/>
        </w:rPr>
        <w:t>绿地科创中心鸿海大厦</w:t>
      </w:r>
      <w:r>
        <w:rPr>
          <w:rFonts w:hint="eastAsia" w:ascii="仿宋" w:hAnsi="仿宋" w:eastAsia="仿宋"/>
          <w:sz w:val="28"/>
          <w:szCs w:val="28"/>
        </w:rPr>
        <w:t>A座10层</w:t>
      </w:r>
    </w:p>
    <w:p>
      <w:pPr>
        <w:ind w:firstLine="560" w:firstLineChars="200"/>
        <w:rPr>
          <w:rFonts w:ascii="仿宋" w:hAnsi="仿宋" w:eastAsia="仿宋"/>
          <w:sz w:val="28"/>
          <w:szCs w:val="28"/>
        </w:rPr>
      </w:pPr>
      <w:r>
        <w:rPr>
          <w:rFonts w:hint="eastAsia" w:ascii="仿宋" w:hAnsi="仿宋" w:eastAsia="仿宋"/>
          <w:sz w:val="28"/>
          <w:szCs w:val="28"/>
        </w:rPr>
        <w:t>中标商业车险自主定价系数：</w:t>
      </w:r>
      <w:r>
        <w:rPr>
          <w:rFonts w:hint="eastAsia" w:ascii="仿宋" w:hAnsi="仿宋" w:eastAsia="仿宋" w:cs="仿宋"/>
          <w:sz w:val="28"/>
          <w:szCs w:val="28"/>
        </w:rPr>
        <w:t>0.5</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联系人：李娟</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联系电话：15829089113</w:t>
      </w:r>
    </w:p>
    <w:p>
      <w:pPr>
        <w:ind w:firstLine="560" w:firstLineChars="200"/>
        <w:rPr>
          <w:rFonts w:ascii="仿宋" w:hAnsi="仿宋" w:eastAsia="仿宋"/>
          <w:sz w:val="28"/>
          <w:szCs w:val="28"/>
        </w:rPr>
      </w:pPr>
      <w:r>
        <w:rPr>
          <w:rFonts w:hint="eastAsia" w:ascii="仿宋" w:hAnsi="仿宋" w:eastAsia="仿宋"/>
          <w:sz w:val="28"/>
          <w:szCs w:val="28"/>
        </w:rPr>
        <w:t>第二标段</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ascii="仿宋" w:hAnsi="仿宋" w:eastAsia="仿宋" w:cs="仿宋"/>
          <w:sz w:val="28"/>
          <w:szCs w:val="28"/>
        </w:rPr>
        <w:t>中国太平洋财产保险股份有限公司陕西分公司</w:t>
      </w:r>
    </w:p>
    <w:p>
      <w:pPr>
        <w:ind w:firstLine="560" w:firstLineChars="200"/>
        <w:rPr>
          <w:rFonts w:hint="eastAsia" w:ascii="仿宋" w:hAnsi="仿宋" w:eastAsia="仿宋"/>
          <w:sz w:val="28"/>
          <w:szCs w:val="28"/>
        </w:rPr>
      </w:pPr>
      <w:r>
        <w:rPr>
          <w:rFonts w:hint="eastAsia" w:ascii="仿宋" w:hAnsi="仿宋" w:eastAsia="仿宋"/>
          <w:sz w:val="28"/>
          <w:szCs w:val="28"/>
        </w:rPr>
        <w:t>供应商地址：陕西省</w:t>
      </w:r>
      <w:r>
        <w:rPr>
          <w:rFonts w:ascii="仿宋" w:hAnsi="仿宋" w:eastAsia="仿宋"/>
          <w:sz w:val="28"/>
          <w:szCs w:val="28"/>
        </w:rPr>
        <w:t>西安市曲江新区汇新路以东</w:t>
      </w:r>
      <w:r>
        <w:rPr>
          <w:rFonts w:hint="eastAsia" w:ascii="仿宋" w:hAnsi="仿宋" w:eastAsia="仿宋"/>
          <w:sz w:val="28"/>
          <w:szCs w:val="28"/>
        </w:rPr>
        <w:t>曲江</w:t>
      </w:r>
      <w:r>
        <w:rPr>
          <w:rFonts w:ascii="仿宋" w:hAnsi="仿宋" w:eastAsia="仿宋"/>
          <w:sz w:val="28"/>
          <w:szCs w:val="28"/>
        </w:rPr>
        <w:t>国际金融中心</w:t>
      </w:r>
      <w:r>
        <w:rPr>
          <w:rFonts w:hint="eastAsia" w:ascii="仿宋" w:hAnsi="仿宋" w:eastAsia="仿宋"/>
          <w:sz w:val="28"/>
          <w:szCs w:val="28"/>
        </w:rPr>
        <w:t>1层10105-10106房间</w:t>
      </w:r>
      <w:r>
        <w:rPr>
          <w:rFonts w:ascii="仿宋" w:hAnsi="仿宋" w:eastAsia="仿宋"/>
          <w:sz w:val="28"/>
          <w:szCs w:val="28"/>
        </w:rPr>
        <w:t>及</w:t>
      </w:r>
      <w:r>
        <w:rPr>
          <w:rFonts w:hint="eastAsia" w:ascii="仿宋" w:hAnsi="仿宋" w:eastAsia="仿宋"/>
          <w:sz w:val="28"/>
          <w:szCs w:val="28"/>
        </w:rPr>
        <w:t>13-15层</w:t>
      </w:r>
    </w:p>
    <w:p>
      <w:pPr>
        <w:ind w:firstLine="560" w:firstLineChars="200"/>
        <w:rPr>
          <w:rFonts w:ascii="仿宋" w:hAnsi="仿宋" w:eastAsia="仿宋"/>
          <w:sz w:val="28"/>
          <w:szCs w:val="28"/>
        </w:rPr>
      </w:pPr>
      <w:r>
        <w:rPr>
          <w:rFonts w:hint="eastAsia" w:ascii="仿宋" w:hAnsi="仿宋" w:eastAsia="仿宋"/>
          <w:sz w:val="28"/>
          <w:szCs w:val="28"/>
        </w:rPr>
        <w:t>中标商业车险自主定价系数：</w:t>
      </w:r>
      <w:r>
        <w:rPr>
          <w:rFonts w:hint="eastAsia" w:ascii="仿宋" w:hAnsi="仿宋" w:eastAsia="仿宋" w:cs="仿宋"/>
          <w:sz w:val="28"/>
          <w:szCs w:val="28"/>
        </w:rPr>
        <w:t>0.5</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联系人：杨</w:t>
      </w:r>
      <w:r>
        <w:rPr>
          <w:rFonts w:ascii="仿宋" w:hAnsi="仿宋" w:eastAsia="仿宋"/>
          <w:sz w:val="28"/>
          <w:szCs w:val="28"/>
        </w:rPr>
        <w:t>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联系电话：135722636</w:t>
      </w:r>
      <w:r>
        <w:rPr>
          <w:rFonts w:ascii="仿宋" w:hAnsi="仿宋" w:eastAsia="仿宋"/>
          <w:sz w:val="28"/>
          <w:szCs w:val="28"/>
        </w:rPr>
        <w:t>23</w:t>
      </w:r>
    </w:p>
    <w:p>
      <w:pPr>
        <w:ind w:firstLine="560" w:firstLineChars="200"/>
        <w:rPr>
          <w:rFonts w:ascii="仿宋" w:hAnsi="仿宋" w:eastAsia="仿宋"/>
          <w:sz w:val="28"/>
          <w:szCs w:val="28"/>
        </w:rPr>
      </w:pPr>
      <w:r>
        <w:rPr>
          <w:rFonts w:hint="eastAsia" w:ascii="仿宋" w:hAnsi="仿宋" w:eastAsia="仿宋"/>
          <w:sz w:val="28"/>
          <w:szCs w:val="28"/>
        </w:rPr>
        <w:t>第三标段</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ascii="仿宋" w:hAnsi="仿宋" w:eastAsia="仿宋" w:cs="仿宋"/>
          <w:sz w:val="28"/>
          <w:szCs w:val="28"/>
        </w:rPr>
        <w:t>中国大地财产保险股份有限公司陕西分公司</w:t>
      </w:r>
    </w:p>
    <w:p>
      <w:pPr>
        <w:ind w:firstLine="560" w:firstLineChars="200"/>
        <w:rPr>
          <w:rFonts w:hint="eastAsia" w:ascii="仿宋" w:hAnsi="仿宋" w:eastAsia="仿宋"/>
          <w:sz w:val="28"/>
          <w:szCs w:val="28"/>
        </w:rPr>
      </w:pPr>
      <w:r>
        <w:rPr>
          <w:rFonts w:hint="eastAsia" w:ascii="仿宋" w:hAnsi="仿宋" w:eastAsia="仿宋"/>
          <w:sz w:val="28"/>
          <w:szCs w:val="28"/>
        </w:rPr>
        <w:t>供应商地址：陕西省</w:t>
      </w:r>
      <w:r>
        <w:rPr>
          <w:rFonts w:ascii="仿宋" w:hAnsi="仿宋" w:eastAsia="仿宋"/>
          <w:sz w:val="28"/>
          <w:szCs w:val="28"/>
        </w:rPr>
        <w:t>西咸新区沣东新城</w:t>
      </w:r>
      <w:r>
        <w:rPr>
          <w:rFonts w:hint="eastAsia" w:ascii="仿宋" w:hAnsi="仿宋" w:eastAsia="仿宋"/>
          <w:sz w:val="28"/>
          <w:szCs w:val="28"/>
        </w:rPr>
        <w:t>能源</w:t>
      </w:r>
      <w:r>
        <w:rPr>
          <w:rFonts w:ascii="仿宋" w:hAnsi="仿宋" w:eastAsia="仿宋"/>
          <w:sz w:val="28"/>
          <w:szCs w:val="28"/>
        </w:rPr>
        <w:t>金融贸易区西咸自贸中心</w:t>
      </w:r>
      <w:r>
        <w:rPr>
          <w:rFonts w:hint="eastAsia" w:ascii="仿宋" w:hAnsi="仿宋" w:eastAsia="仿宋"/>
          <w:sz w:val="28"/>
          <w:szCs w:val="28"/>
        </w:rPr>
        <w:t>1-A楼30层A区</w:t>
      </w:r>
    </w:p>
    <w:p>
      <w:pPr>
        <w:ind w:firstLine="560" w:firstLineChars="200"/>
        <w:rPr>
          <w:rFonts w:ascii="仿宋" w:hAnsi="仿宋" w:eastAsia="仿宋"/>
          <w:sz w:val="28"/>
          <w:szCs w:val="28"/>
        </w:rPr>
      </w:pPr>
      <w:r>
        <w:rPr>
          <w:rFonts w:hint="eastAsia" w:ascii="仿宋" w:hAnsi="仿宋" w:eastAsia="仿宋"/>
          <w:sz w:val="28"/>
          <w:szCs w:val="28"/>
        </w:rPr>
        <w:t>中标商业车险自主定价系数：</w:t>
      </w:r>
      <w:r>
        <w:rPr>
          <w:rFonts w:hint="eastAsia" w:ascii="仿宋" w:hAnsi="仿宋" w:eastAsia="仿宋" w:cs="仿宋"/>
          <w:sz w:val="28"/>
          <w:szCs w:val="28"/>
        </w:rPr>
        <w:t>0.5</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联系人：邓</w:t>
      </w:r>
      <w:r>
        <w:rPr>
          <w:rFonts w:ascii="仿宋" w:hAnsi="仿宋" w:eastAsia="仿宋"/>
          <w:sz w:val="28"/>
          <w:szCs w:val="28"/>
        </w:rPr>
        <w:t>鹏涛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联系电话：18009222981</w:t>
      </w:r>
    </w:p>
    <w:p>
      <w:pPr>
        <w:ind w:firstLine="560" w:firstLineChars="200"/>
        <w:rPr>
          <w:rFonts w:ascii="仿宋" w:hAnsi="仿宋" w:eastAsia="仿宋"/>
          <w:sz w:val="28"/>
          <w:szCs w:val="28"/>
        </w:rPr>
      </w:pPr>
      <w:r>
        <w:rPr>
          <w:rFonts w:hint="eastAsia" w:ascii="仿宋" w:hAnsi="仿宋" w:eastAsia="仿宋"/>
          <w:sz w:val="28"/>
          <w:szCs w:val="28"/>
        </w:rPr>
        <w:t>第四标段</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ascii="仿宋" w:hAnsi="仿宋" w:eastAsia="仿宋" w:cs="仿宋"/>
          <w:sz w:val="28"/>
          <w:szCs w:val="28"/>
        </w:rPr>
        <w:t>中华联合财产保险股份有限公司陕西分公司</w:t>
      </w:r>
    </w:p>
    <w:p>
      <w:pPr>
        <w:ind w:firstLine="560" w:firstLineChars="200"/>
        <w:rPr>
          <w:rFonts w:hint="eastAsia" w:ascii="仿宋" w:hAnsi="仿宋" w:eastAsia="仿宋"/>
          <w:sz w:val="28"/>
          <w:szCs w:val="28"/>
        </w:rPr>
      </w:pPr>
      <w:r>
        <w:rPr>
          <w:rFonts w:hint="eastAsia" w:ascii="仿宋" w:hAnsi="仿宋" w:eastAsia="仿宋"/>
          <w:sz w:val="28"/>
          <w:szCs w:val="28"/>
        </w:rPr>
        <w:t>供应商地址：西安市</w:t>
      </w:r>
      <w:r>
        <w:rPr>
          <w:rFonts w:ascii="仿宋" w:hAnsi="仿宋" w:eastAsia="仿宋"/>
          <w:sz w:val="28"/>
          <w:szCs w:val="28"/>
        </w:rPr>
        <w:t>高新技术开发区高新</w:t>
      </w:r>
      <w:r>
        <w:rPr>
          <w:rFonts w:hint="eastAsia" w:ascii="仿宋" w:hAnsi="仿宋" w:eastAsia="仿宋"/>
          <w:sz w:val="28"/>
          <w:szCs w:val="28"/>
        </w:rPr>
        <w:t>4路23号</w:t>
      </w:r>
    </w:p>
    <w:p>
      <w:pPr>
        <w:ind w:firstLine="560" w:firstLineChars="200"/>
        <w:rPr>
          <w:rFonts w:ascii="仿宋" w:hAnsi="仿宋" w:eastAsia="仿宋"/>
          <w:sz w:val="28"/>
          <w:szCs w:val="28"/>
        </w:rPr>
      </w:pPr>
      <w:r>
        <w:rPr>
          <w:rFonts w:hint="eastAsia" w:ascii="仿宋" w:hAnsi="仿宋" w:eastAsia="仿宋"/>
          <w:sz w:val="28"/>
          <w:szCs w:val="28"/>
        </w:rPr>
        <w:t>中标商业车险自主定价系数：</w:t>
      </w:r>
      <w:r>
        <w:rPr>
          <w:rFonts w:hint="eastAsia" w:ascii="仿宋" w:hAnsi="仿宋" w:eastAsia="仿宋" w:cs="仿宋"/>
          <w:sz w:val="28"/>
          <w:szCs w:val="28"/>
        </w:rPr>
        <w:t>0.5</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联系人：刘</w:t>
      </w:r>
      <w:r>
        <w:rPr>
          <w:rFonts w:ascii="仿宋" w:hAnsi="仿宋" w:eastAsia="仿宋"/>
          <w:sz w:val="28"/>
          <w:szCs w:val="28"/>
        </w:rPr>
        <w:t>林军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联系电话：15929806666</w:t>
      </w:r>
    </w:p>
    <w:p>
      <w:pPr>
        <w:rPr>
          <w:rFonts w:ascii="黑体" w:hAnsi="黑体" w:eastAsia="黑体"/>
          <w:sz w:val="28"/>
          <w:szCs w:val="28"/>
        </w:rPr>
      </w:pPr>
      <w:r>
        <w:rPr>
          <w:rFonts w:hint="eastAsia" w:ascii="黑体" w:hAnsi="黑体" w:eastAsia="黑体"/>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rPr>
              <w:t>西安市市级单位公务车辆统一保险</w:t>
            </w:r>
          </w:p>
          <w:p>
            <w:pPr>
              <w:rPr>
                <w:rFonts w:ascii="仿宋" w:hAnsi="仿宋" w:eastAsia="仿宋"/>
                <w:kern w:val="0"/>
                <w:sz w:val="28"/>
                <w:szCs w:val="28"/>
              </w:rPr>
            </w:pPr>
            <w:r>
              <w:rPr>
                <w:rFonts w:hint="eastAsia" w:ascii="仿宋" w:hAnsi="仿宋" w:eastAsia="仿宋"/>
                <w:b/>
                <w:kern w:val="0"/>
                <w:sz w:val="28"/>
                <w:szCs w:val="28"/>
              </w:rPr>
              <w:t>服务内容：</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rPr>
              <w:t>。</w:t>
            </w:r>
          </w:p>
          <w:p>
            <w:pPr>
              <w:rPr>
                <w:rFonts w:ascii="仿宋" w:hAnsi="仿宋" w:eastAsia="仿宋"/>
                <w:b/>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（一）基本服务要求：1．提供异地出险服务措施（异地出险案件有专人负责协调，及时处理），2．提供交通事故处理咨询服务，3．提供车辆养护咨询服务，4．提供专属服务手册等详见招标文件</w:t>
            </w:r>
            <w:r>
              <w:rPr>
                <w:rFonts w:ascii="仿宋" w:hAnsi="仿宋" w:eastAsia="仿宋"/>
                <w:kern w:val="0"/>
                <w:sz w:val="28"/>
                <w:szCs w:val="28"/>
              </w:rPr>
              <w:t>第三章。</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pPr>
              <w:rPr>
                <w:rFonts w:ascii="仿宋" w:hAnsi="仿宋" w:eastAsia="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两年，以合同中约定的起止时间为准。</w:t>
            </w:r>
          </w:p>
        </w:tc>
      </w:tr>
    </w:tbl>
    <w:p>
      <w:pPr>
        <w:numPr>
          <w:ilvl w:val="0"/>
          <w:numId w:val="2"/>
        </w:numPr>
        <w:ind w:left="2520" w:hanging="2520" w:hangingChars="900"/>
        <w:rPr>
          <w:rFonts w:ascii="黑体" w:hAnsi="黑体" w:eastAsia="黑体"/>
          <w:sz w:val="28"/>
          <w:szCs w:val="28"/>
        </w:rPr>
      </w:pPr>
      <w:r>
        <w:rPr>
          <w:rFonts w:hint="eastAsia" w:ascii="黑体" w:hAnsi="黑体" w:eastAsia="黑体"/>
          <w:sz w:val="28"/>
          <w:szCs w:val="28"/>
        </w:rPr>
        <w:t>评审专家名单：</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罗</w:t>
      </w:r>
      <w:r>
        <w:rPr>
          <w:rFonts w:ascii="仿宋" w:hAnsi="仿宋" w:eastAsia="仿宋" w:cs="宋体"/>
          <w:kern w:val="0"/>
          <w:sz w:val="28"/>
          <w:szCs w:val="28"/>
        </w:rPr>
        <w:t>玉军</w:t>
      </w:r>
      <w:r>
        <w:rPr>
          <w:rFonts w:hint="eastAsia" w:ascii="仿宋" w:hAnsi="仿宋" w:eastAsia="仿宋" w:cs="宋体"/>
          <w:kern w:val="0"/>
          <w:sz w:val="28"/>
          <w:szCs w:val="28"/>
        </w:rPr>
        <w:t>、王</w:t>
      </w:r>
      <w:r>
        <w:rPr>
          <w:rFonts w:ascii="仿宋" w:hAnsi="仿宋" w:eastAsia="仿宋" w:cs="宋体"/>
          <w:kern w:val="0"/>
          <w:sz w:val="28"/>
          <w:szCs w:val="28"/>
        </w:rPr>
        <w:t>旭</w:t>
      </w:r>
      <w:r>
        <w:rPr>
          <w:rFonts w:hint="eastAsia" w:ascii="仿宋" w:hAnsi="仿宋" w:eastAsia="仿宋" w:cs="宋体"/>
          <w:kern w:val="0"/>
          <w:sz w:val="28"/>
          <w:szCs w:val="28"/>
        </w:rPr>
        <w:t>、熊</w:t>
      </w:r>
      <w:r>
        <w:rPr>
          <w:rFonts w:ascii="仿宋" w:hAnsi="仿宋" w:eastAsia="仿宋" w:cs="宋体"/>
          <w:kern w:val="0"/>
          <w:sz w:val="28"/>
          <w:szCs w:val="28"/>
        </w:rPr>
        <w:t>秀敏</w:t>
      </w:r>
      <w:r>
        <w:rPr>
          <w:rFonts w:hint="eastAsia" w:ascii="仿宋" w:hAnsi="仿宋" w:eastAsia="仿宋" w:cs="宋体"/>
          <w:kern w:val="0"/>
          <w:sz w:val="28"/>
          <w:szCs w:val="28"/>
        </w:rPr>
        <w:t>、李</w:t>
      </w:r>
      <w:r>
        <w:rPr>
          <w:rFonts w:ascii="仿宋" w:hAnsi="仿宋" w:eastAsia="仿宋" w:cs="宋体"/>
          <w:kern w:val="0"/>
          <w:sz w:val="28"/>
          <w:szCs w:val="28"/>
        </w:rPr>
        <w:t>世</w:t>
      </w:r>
      <w:r>
        <w:rPr>
          <w:rFonts w:hint="eastAsia" w:ascii="仿宋" w:hAnsi="仿宋" w:eastAsia="仿宋" w:cs="宋体"/>
          <w:kern w:val="0"/>
          <w:sz w:val="28"/>
          <w:szCs w:val="28"/>
        </w:rPr>
        <w:t>瑛、黄</w:t>
      </w:r>
      <w:r>
        <w:rPr>
          <w:rFonts w:ascii="仿宋" w:hAnsi="仿宋" w:eastAsia="仿宋" w:cs="宋体"/>
          <w:kern w:val="0"/>
          <w:sz w:val="28"/>
          <w:szCs w:val="28"/>
        </w:rPr>
        <w:t>丽娟</w:t>
      </w:r>
      <w:r>
        <w:rPr>
          <w:rFonts w:hint="eastAsia" w:ascii="仿宋" w:hAnsi="仿宋" w:eastAsia="仿宋" w:cs="宋体"/>
          <w:kern w:val="0"/>
          <w:sz w:val="28"/>
          <w:szCs w:val="28"/>
        </w:rPr>
        <w:t>、李</w:t>
      </w:r>
      <w:r>
        <w:rPr>
          <w:rFonts w:ascii="仿宋" w:hAnsi="仿宋" w:eastAsia="仿宋" w:cs="宋体"/>
          <w:kern w:val="0"/>
          <w:sz w:val="28"/>
          <w:szCs w:val="28"/>
        </w:rPr>
        <w:t>慧</w:t>
      </w:r>
      <w:r>
        <w:rPr>
          <w:rFonts w:hint="eastAsia" w:ascii="仿宋" w:hAnsi="仿宋" w:eastAsia="仿宋" w:cs="宋体"/>
          <w:kern w:val="0"/>
          <w:sz w:val="28"/>
          <w:szCs w:val="28"/>
        </w:rPr>
        <w:t>、李</w:t>
      </w:r>
      <w:r>
        <w:rPr>
          <w:rFonts w:ascii="仿宋" w:hAnsi="仿宋" w:eastAsia="仿宋" w:cs="宋体"/>
          <w:kern w:val="0"/>
          <w:sz w:val="28"/>
          <w:szCs w:val="28"/>
        </w:rPr>
        <w:t>淑</w:t>
      </w:r>
      <w:r>
        <w:rPr>
          <w:rFonts w:hint="eastAsia" w:ascii="仿宋" w:hAnsi="仿宋" w:eastAsia="仿宋" w:cs="宋体"/>
          <w:kern w:val="0"/>
          <w:sz w:val="28"/>
          <w:szCs w:val="28"/>
        </w:rPr>
        <w:t>芳。</w:t>
      </w:r>
    </w:p>
    <w:p>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hint="eastAsia"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ascii="黑体" w:hAnsi="黑体" w:eastAsia="仿宋" w:cs="仿宋"/>
          <w:sz w:val="28"/>
          <w:szCs w:val="28"/>
        </w:rPr>
      </w:pPr>
      <w:r>
        <w:rPr>
          <w:rFonts w:ascii="仿宋" w:hAnsi="仿宋" w:eastAsia="仿宋" w:cs="宋体"/>
          <w:kern w:val="0"/>
          <w:sz w:val="28"/>
          <w:szCs w:val="28"/>
        </w:rPr>
        <w:t>1</w:t>
      </w:r>
      <w:r>
        <w:rPr>
          <w:rFonts w:hint="eastAsia" w:ascii="仿宋" w:hAnsi="仿宋" w:eastAsia="仿宋" w:cs="宋体"/>
          <w:kern w:val="0"/>
          <w:sz w:val="28"/>
          <w:szCs w:val="28"/>
        </w:rPr>
        <w:t>、本项目采用综合评分法，现依据市财函【2024】817号文件规定，第一标段中标供应商评审总得分为</w:t>
      </w:r>
      <w:r>
        <w:rPr>
          <w:rFonts w:hint="eastAsia" w:ascii="仿宋" w:hAnsi="仿宋" w:eastAsia="仿宋" w:cs="仿宋"/>
          <w:sz w:val="28"/>
          <w:szCs w:val="28"/>
        </w:rPr>
        <w:t>95.79</w:t>
      </w:r>
      <w:r>
        <w:rPr>
          <w:rFonts w:hint="eastAsia" w:ascii="仿宋" w:hAnsi="仿宋" w:eastAsia="仿宋" w:cs="宋体"/>
          <w:kern w:val="0"/>
          <w:sz w:val="28"/>
          <w:szCs w:val="28"/>
        </w:rPr>
        <w:t>分，评审商业车险自主定价系数为</w:t>
      </w:r>
      <w:r>
        <w:rPr>
          <w:rFonts w:ascii="仿宋" w:hAnsi="仿宋" w:eastAsia="仿宋" w:cs="宋体"/>
          <w:kern w:val="0"/>
          <w:sz w:val="28"/>
          <w:szCs w:val="28"/>
        </w:rPr>
        <w:t>0.5</w:t>
      </w:r>
      <w:r>
        <w:rPr>
          <w:rFonts w:hint="eastAsia" w:ascii="仿宋" w:hAnsi="仿宋" w:eastAsia="仿宋" w:cs="宋体"/>
          <w:kern w:val="0"/>
          <w:sz w:val="28"/>
          <w:szCs w:val="28"/>
        </w:rPr>
        <w:t>；第二标段中标供应商评审总得分为</w:t>
      </w:r>
      <w:r>
        <w:rPr>
          <w:rFonts w:hint="eastAsia" w:ascii="仿宋" w:hAnsi="仿宋" w:eastAsia="仿宋" w:cs="仿宋"/>
          <w:sz w:val="28"/>
          <w:szCs w:val="28"/>
        </w:rPr>
        <w:t>90.14</w:t>
      </w:r>
      <w:r>
        <w:rPr>
          <w:rFonts w:hint="eastAsia" w:ascii="仿宋" w:hAnsi="仿宋" w:eastAsia="仿宋" w:cs="宋体"/>
          <w:kern w:val="0"/>
          <w:sz w:val="28"/>
          <w:szCs w:val="28"/>
        </w:rPr>
        <w:t>分，评审商业车险自主定价系数为0.5；第三标段中标供应商评审总得分为</w:t>
      </w:r>
      <w:r>
        <w:rPr>
          <w:rFonts w:hint="eastAsia" w:ascii="仿宋" w:hAnsi="仿宋" w:eastAsia="仿宋" w:cs="仿宋"/>
          <w:sz w:val="28"/>
          <w:szCs w:val="28"/>
        </w:rPr>
        <w:t>88.79</w:t>
      </w:r>
      <w:r>
        <w:rPr>
          <w:rFonts w:hint="eastAsia" w:ascii="仿宋" w:hAnsi="仿宋" w:eastAsia="仿宋" w:cs="宋体"/>
          <w:kern w:val="0"/>
          <w:sz w:val="28"/>
          <w:szCs w:val="28"/>
        </w:rPr>
        <w:t>分，评审商业车险自主定价系数为0.5；第四标段中标供应商评审总得分为85.86分，评审商业车险自主定价系数为0.5</w:t>
      </w:r>
      <w:r>
        <w:rPr>
          <w:rFonts w:hint="eastAsia" w:ascii="仿宋" w:hAnsi="仿宋" w:eastAsia="仿宋"/>
          <w:sz w:val="28"/>
          <w:szCs w:val="28"/>
        </w:rPr>
        <w:t>。</w:t>
      </w:r>
    </w:p>
    <w:p>
      <w:pPr>
        <w:ind w:firstLine="560" w:firstLineChars="200"/>
        <w:rPr>
          <w:rFonts w:ascii="仿宋" w:hAnsi="仿宋" w:eastAsia="仿宋" w:cs="宋体"/>
          <w:kern w:val="0"/>
          <w:sz w:val="28"/>
          <w:szCs w:val="28"/>
        </w:rPr>
      </w:pPr>
      <w:r>
        <w:rPr>
          <w:rFonts w:ascii="仿宋" w:hAnsi="仿宋" w:eastAsia="仿宋" w:cs="宋体"/>
          <w:bCs/>
          <w:sz w:val="28"/>
          <w:szCs w:val="28"/>
        </w:rPr>
        <w:t>2</w:t>
      </w:r>
      <w:r>
        <w:rPr>
          <w:rFonts w:hint="eastAsia" w:ascii="仿宋" w:hAnsi="仿宋" w:eastAsia="仿宋" w:cs="宋体"/>
          <w:bCs/>
          <w:sz w:val="28"/>
          <w:szCs w:val="28"/>
        </w:rPr>
        <w:t>、请中标供应商于本项目公告期届满之日起前往西安市公共资源交易中心八楼领取中标通知书，同时须提交密封好的纸质投标文件一正两副，内容与电子投标文件完全一致。</w:t>
      </w:r>
    </w:p>
    <w:p>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00" w:lineRule="exact"/>
        <w:ind w:left="1129" w:leftChars="371" w:hanging="350" w:hangingChars="125"/>
        <w:jc w:val="left"/>
        <w:rPr>
          <w:rFonts w:ascii="仿宋" w:hAnsi="仿宋" w:eastAsia="仿宋"/>
          <w:sz w:val="28"/>
          <w:szCs w:val="28"/>
        </w:rPr>
      </w:pPr>
      <w:bookmarkStart w:id="3" w:name="_Toc35393641"/>
      <w:bookmarkStart w:id="4" w:name="_Toc35393810"/>
      <w:bookmarkStart w:id="5" w:name="_Toc28359023"/>
      <w:bookmarkStart w:id="6" w:name="_Toc28359100"/>
      <w:r>
        <w:rPr>
          <w:rFonts w:hint="eastAsia" w:ascii="仿宋" w:hAnsi="仿宋" w:eastAsia="仿宋"/>
          <w:sz w:val="28"/>
          <w:szCs w:val="28"/>
        </w:rPr>
        <w:t>1.采购人信息</w:t>
      </w:r>
      <w:bookmarkEnd w:id="3"/>
      <w:bookmarkEnd w:id="4"/>
      <w:bookmarkEnd w:id="5"/>
      <w:bookmarkEnd w:id="6"/>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称：西安市财政局</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址：西安市未央区凤城七路西北国金中心A座</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bookmarkStart w:id="7" w:name="_Toc28359101"/>
      <w:bookmarkStart w:id="8" w:name="_Toc35393811"/>
      <w:bookmarkStart w:id="9" w:name="_Toc35393642"/>
      <w:bookmarkStart w:id="10" w:name="_Toc28359024"/>
      <w:r>
        <w:rPr>
          <w:rFonts w:hint="eastAsia" w:ascii="仿宋" w:hAnsi="仿宋" w:eastAsia="仿宋"/>
          <w:sz w:val="28"/>
          <w:szCs w:val="28"/>
        </w:rPr>
        <w:t>029-89821846</w:t>
      </w:r>
    </w:p>
    <w:bookmarkEnd w:id="7"/>
    <w:bookmarkEnd w:id="8"/>
    <w:bookmarkEnd w:id="9"/>
    <w:bookmarkEnd w:id="10"/>
    <w:p>
      <w:pPr>
        <w:spacing w:line="500" w:lineRule="exact"/>
        <w:ind w:left="1129" w:leftChars="371" w:hanging="350" w:hangingChars="125"/>
        <w:jc w:val="left"/>
        <w:rPr>
          <w:rFonts w:ascii="仿宋" w:hAnsi="仿宋" w:eastAsia="仿宋" w:cs="宋体"/>
          <w:sz w:val="28"/>
          <w:szCs w:val="28"/>
        </w:rPr>
      </w:pPr>
      <w:bookmarkStart w:id="11" w:name="_Toc28359102"/>
      <w:bookmarkStart w:id="12" w:name="_Toc35393643"/>
      <w:bookmarkStart w:id="13" w:name="_Toc35393812"/>
      <w:bookmarkStart w:id="14" w:name="_Toc28359025"/>
      <w:r>
        <w:rPr>
          <w:rFonts w:hint="eastAsia" w:ascii="仿宋" w:hAnsi="仿宋" w:eastAsia="仿宋" w:cs="宋体"/>
          <w:sz w:val="28"/>
          <w:szCs w:val="28"/>
        </w:rPr>
        <w:t>2.项目</w:t>
      </w:r>
      <w:r>
        <w:rPr>
          <w:rFonts w:ascii="仿宋" w:hAnsi="仿宋" w:eastAsia="仿宋" w:cs="宋体"/>
          <w:sz w:val="28"/>
          <w:szCs w:val="28"/>
        </w:rPr>
        <w:t>联系方式</w:t>
      </w:r>
      <w:bookmarkEnd w:id="11"/>
      <w:bookmarkEnd w:id="12"/>
      <w:bookmarkEnd w:id="13"/>
      <w:bookmarkEnd w:id="14"/>
    </w:p>
    <w:p>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项目联系人：王老师</w:t>
      </w:r>
    </w:p>
    <w:p>
      <w:pPr>
        <w:spacing w:line="500" w:lineRule="exact"/>
        <w:ind w:left="1129" w:leftChars="371" w:hanging="350" w:hangingChars="125"/>
        <w:jc w:val="left"/>
        <w:rPr>
          <w:rFonts w:ascii="仿宋" w:hAnsi="仿宋" w:eastAsia="仿宋" w:cs="宋体"/>
          <w:bCs/>
          <w:sz w:val="28"/>
          <w:szCs w:val="28"/>
        </w:rPr>
      </w:pPr>
      <w:r>
        <w:rPr>
          <w:rFonts w:hint="eastAsia" w:ascii="仿宋" w:hAnsi="仿宋" w:eastAsia="仿宋" w:cs="宋体"/>
          <w:sz w:val="28"/>
          <w:szCs w:val="28"/>
        </w:rPr>
        <w:t>电　    话：029</w:t>
      </w:r>
      <w:r>
        <w:rPr>
          <w:rFonts w:ascii="仿宋" w:hAnsi="仿宋" w:eastAsia="仿宋" w:cs="宋体"/>
          <w:sz w:val="28"/>
          <w:szCs w:val="28"/>
        </w:rPr>
        <w:t>-86510029  86</w:t>
      </w:r>
      <w:bookmarkStart w:id="15" w:name="_GoBack"/>
      <w:bookmarkEnd w:id="15"/>
      <w:r>
        <w:rPr>
          <w:rFonts w:ascii="仿宋" w:hAnsi="仿宋" w:eastAsia="仿宋" w:cs="宋体"/>
          <w:sz w:val="28"/>
          <w:szCs w:val="28"/>
        </w:rPr>
        <w:t>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80807</w:t>
      </w:r>
    </w:p>
    <w:p>
      <w:pPr>
        <w:rPr>
          <w:rFonts w:hint="eastAsia" w:ascii="仿宋" w:hAnsi="仿宋" w:eastAsia="仿宋" w:cs="宋体"/>
          <w:bCs/>
          <w:sz w:val="28"/>
          <w:szCs w:val="28"/>
        </w:rPr>
      </w:pPr>
    </w:p>
    <w:p>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ind w:firstLine="5040" w:firstLineChars="1800"/>
        <w:rPr>
          <w:rFonts w:hint="eastAsia" w:ascii="仿宋" w:hAnsi="仿宋" w:eastAsia="仿宋" w:cs="宋体"/>
          <w:bCs/>
          <w:sz w:val="28"/>
          <w:szCs w:val="28"/>
        </w:rPr>
      </w:pPr>
      <w:r>
        <w:rPr>
          <w:rFonts w:hint="eastAsia" w:ascii="仿宋" w:hAnsi="仿宋" w:eastAsia="仿宋" w:cs="宋体"/>
          <w:bCs/>
          <w:sz w:val="28"/>
          <w:szCs w:val="28"/>
        </w:rPr>
        <w:t>2026年1月</w:t>
      </w:r>
      <w:r>
        <w:rPr>
          <w:rFonts w:hint="eastAsia" w:ascii="仿宋" w:hAnsi="仿宋" w:eastAsia="仿宋" w:cs="宋体"/>
          <w:bCs/>
          <w:sz w:val="28"/>
          <w:szCs w:val="28"/>
          <w:lang w:val="en-US" w:eastAsia="zh-CN"/>
        </w:rPr>
        <w:t>7</w:t>
      </w:r>
      <w:r>
        <w:rPr>
          <w:rFonts w:hint="eastAsia" w:ascii="仿宋" w:hAnsi="仿宋" w:eastAsia="仿宋"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2FA17"/>
    <w:multiLevelType w:val="singleLevel"/>
    <w:tmpl w:val="5902FA17"/>
    <w:lvl w:ilvl="0" w:tentative="0">
      <w:start w:val="5"/>
      <w:numFmt w:val="chineseCounting"/>
      <w:suff w:val="nothing"/>
      <w:lvlText w:val="%1、"/>
      <w:lvlJc w:val="left"/>
      <w:rPr>
        <w:rFonts w:hint="eastAsia"/>
      </w:r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NzY3ZGU5Yjk5MzUwMDA5MTY1ZDkxNWUyMzE1NzAifQ=="/>
  </w:docVars>
  <w:rsids>
    <w:rsidRoot w:val="51AD40E1"/>
    <w:rsid w:val="000409C7"/>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0DA"/>
    <w:rsid w:val="003821A2"/>
    <w:rsid w:val="003B4308"/>
    <w:rsid w:val="00415666"/>
    <w:rsid w:val="00417D8B"/>
    <w:rsid w:val="00437E09"/>
    <w:rsid w:val="00455FCD"/>
    <w:rsid w:val="00456682"/>
    <w:rsid w:val="004E342D"/>
    <w:rsid w:val="004E78DC"/>
    <w:rsid w:val="00504DD4"/>
    <w:rsid w:val="005210A9"/>
    <w:rsid w:val="005317A1"/>
    <w:rsid w:val="00542404"/>
    <w:rsid w:val="00554D11"/>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35DDE"/>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CF3E02"/>
    <w:rsid w:val="00D07B24"/>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5310211"/>
    <w:rsid w:val="066F4E68"/>
    <w:rsid w:val="07D35842"/>
    <w:rsid w:val="0B1D155E"/>
    <w:rsid w:val="13496946"/>
    <w:rsid w:val="1462759B"/>
    <w:rsid w:val="14940824"/>
    <w:rsid w:val="1F975571"/>
    <w:rsid w:val="24C260C1"/>
    <w:rsid w:val="25C9725A"/>
    <w:rsid w:val="27A86AC1"/>
    <w:rsid w:val="2A1423E5"/>
    <w:rsid w:val="2C4B08B1"/>
    <w:rsid w:val="308B5B7A"/>
    <w:rsid w:val="314E3E86"/>
    <w:rsid w:val="39A70851"/>
    <w:rsid w:val="3AF00CA8"/>
    <w:rsid w:val="3AFA1C4F"/>
    <w:rsid w:val="3B414A0E"/>
    <w:rsid w:val="3D4071DF"/>
    <w:rsid w:val="3E095E6B"/>
    <w:rsid w:val="401F6A8D"/>
    <w:rsid w:val="44E36EB8"/>
    <w:rsid w:val="44F90584"/>
    <w:rsid w:val="451827CB"/>
    <w:rsid w:val="469945DC"/>
    <w:rsid w:val="4BBB38DC"/>
    <w:rsid w:val="4DB80A87"/>
    <w:rsid w:val="51AD40E1"/>
    <w:rsid w:val="52562559"/>
    <w:rsid w:val="537D1718"/>
    <w:rsid w:val="58A83073"/>
    <w:rsid w:val="61F8090A"/>
    <w:rsid w:val="62B8341D"/>
    <w:rsid w:val="643555D5"/>
    <w:rsid w:val="678D79C8"/>
    <w:rsid w:val="6C9941EE"/>
    <w:rsid w:val="70B925C8"/>
    <w:rsid w:val="7407337B"/>
    <w:rsid w:val="78FA0AC8"/>
    <w:rsid w:val="7B2A7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9"/>
    <w:pPr>
      <w:keepNext/>
      <w:numPr>
        <w:ilvl w:val="2"/>
        <w:numId w:val="1"/>
      </w:numPr>
      <w:spacing w:before="60" w:after="60"/>
      <w:outlineLvl w:val="2"/>
    </w:pPr>
    <w:rPr>
      <w:rFonts w:ascii="Calibri Light" w:hAnsi="Calibri Light" w:eastAsia="宋体"/>
      <w:b/>
      <w:bCs/>
      <w:kern w:val="30"/>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qFormat/>
    <w:uiPriority w:val="0"/>
    <w:rPr>
      <w:rFonts w:ascii="宋体" w:eastAsia="宋体"/>
      <w:sz w:val="18"/>
      <w:szCs w:val="18"/>
    </w:rPr>
  </w:style>
  <w:style w:type="paragraph" w:styleId="6">
    <w:name w:val="Body Text"/>
    <w:basedOn w:val="1"/>
    <w:next w:val="1"/>
    <w:link w:val="25"/>
    <w:qFormat/>
    <w:uiPriority w:val="1"/>
    <w:pPr>
      <w:ind w:left="138"/>
      <w:jc w:val="left"/>
    </w:pPr>
    <w:rPr>
      <w:rFonts w:ascii="宋体" w:hAnsi="宋体" w:eastAsia="宋体" w:cs="Times New Roman"/>
      <w:kern w:val="0"/>
      <w:sz w:val="28"/>
      <w:szCs w:val="28"/>
      <w:lang w:eastAsia="en-US"/>
    </w:rPr>
  </w:style>
  <w:style w:type="paragraph" w:styleId="7">
    <w:name w:val="Plain Text"/>
    <w:basedOn w:val="1"/>
    <w:link w:val="16"/>
    <w:qFormat/>
    <w:uiPriority w:val="0"/>
    <w:rPr>
      <w:rFonts w:ascii="宋体" w:hAnsi="Courier New"/>
      <w:szCs w:val="22"/>
    </w:rPr>
  </w:style>
  <w:style w:type="paragraph" w:styleId="8">
    <w:name w:val="Balloon Text"/>
    <w:basedOn w:val="1"/>
    <w:link w:val="29"/>
    <w:semiHidden/>
    <w:unhideWhenUsed/>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basedOn w:val="13"/>
    <w:link w:val="2"/>
    <w:qFormat/>
    <w:uiPriority w:val="9"/>
    <w:rPr>
      <w:rFonts w:ascii="Times New Roman" w:hAnsi="Times New Roman" w:eastAsia="宋体" w:cs="Times New Roman"/>
      <w:b/>
      <w:bCs/>
      <w:kern w:val="44"/>
      <w:sz w:val="44"/>
      <w:szCs w:val="44"/>
    </w:rPr>
  </w:style>
  <w:style w:type="character" w:customStyle="1" w:styleId="15">
    <w:name w:val="标题 2 字符"/>
    <w:basedOn w:val="13"/>
    <w:link w:val="3"/>
    <w:qFormat/>
    <w:uiPriority w:val="0"/>
    <w:rPr>
      <w:rFonts w:ascii="Arial" w:hAnsi="Arial" w:eastAsia="黑体" w:cs="Arial"/>
      <w:b/>
      <w:bCs/>
      <w:kern w:val="2"/>
      <w:sz w:val="32"/>
      <w:szCs w:val="32"/>
    </w:rPr>
  </w:style>
  <w:style w:type="character" w:customStyle="1" w:styleId="16">
    <w:name w:val="纯文本 字符"/>
    <w:basedOn w:val="13"/>
    <w:link w:val="7"/>
    <w:qFormat/>
    <w:uiPriority w:val="99"/>
    <w:rPr>
      <w:rFonts w:ascii="宋体" w:hAnsi="Courier New"/>
      <w:kern w:val="2"/>
      <w:sz w:val="21"/>
      <w:szCs w:val="22"/>
    </w:rPr>
  </w:style>
  <w:style w:type="paragraph" w:styleId="17">
    <w:name w:val="List Paragraph"/>
    <w:basedOn w:val="1"/>
    <w:link w:val="20"/>
    <w:qFormat/>
    <w:uiPriority w:val="34"/>
    <w:pPr>
      <w:ind w:firstLine="420" w:firstLineChars="200"/>
    </w:pPr>
  </w:style>
  <w:style w:type="character" w:customStyle="1" w:styleId="18">
    <w:name w:val="页眉 字符"/>
    <w:basedOn w:val="13"/>
    <w:link w:val="10"/>
    <w:qFormat/>
    <w:uiPriority w:val="0"/>
    <w:rPr>
      <w:kern w:val="2"/>
      <w:sz w:val="18"/>
      <w:szCs w:val="18"/>
    </w:rPr>
  </w:style>
  <w:style w:type="character" w:customStyle="1" w:styleId="19">
    <w:name w:val="页脚 字符"/>
    <w:basedOn w:val="13"/>
    <w:link w:val="9"/>
    <w:qFormat/>
    <w:uiPriority w:val="0"/>
    <w:rPr>
      <w:kern w:val="2"/>
      <w:sz w:val="18"/>
      <w:szCs w:val="18"/>
    </w:rPr>
  </w:style>
  <w:style w:type="character" w:customStyle="1" w:styleId="20">
    <w:name w:val="列出段落 字符"/>
    <w:link w:val="17"/>
    <w:qFormat/>
    <w:uiPriority w:val="34"/>
    <w:rPr>
      <w:kern w:val="2"/>
      <w:sz w:val="21"/>
      <w:szCs w:val="24"/>
    </w:rPr>
  </w:style>
  <w:style w:type="character" w:customStyle="1" w:styleId="21">
    <w:name w:val="fontstyle01"/>
    <w:basedOn w:val="13"/>
    <w:qFormat/>
    <w:uiPriority w:val="0"/>
    <w:rPr>
      <w:rFonts w:hint="eastAsia" w:ascii="黑体" w:hAnsi="黑体" w:eastAsia="黑体"/>
      <w:color w:val="1F4E79"/>
      <w:sz w:val="32"/>
      <w:szCs w:val="32"/>
    </w:rPr>
  </w:style>
  <w:style w:type="character" w:customStyle="1" w:styleId="22">
    <w:name w:val="fontstyle21"/>
    <w:basedOn w:val="13"/>
    <w:qFormat/>
    <w:uiPriority w:val="0"/>
    <w:rPr>
      <w:rFonts w:hint="eastAsia" w:ascii="华文仿宋" w:hAnsi="华文仿宋" w:eastAsia="华文仿宋"/>
      <w:color w:val="C00000"/>
      <w:sz w:val="28"/>
      <w:szCs w:val="28"/>
    </w:rPr>
  </w:style>
  <w:style w:type="character" w:customStyle="1" w:styleId="23">
    <w:name w:val="fontstyle31"/>
    <w:basedOn w:val="13"/>
    <w:qFormat/>
    <w:uiPriority w:val="0"/>
    <w:rPr>
      <w:rFonts w:hint="default" w:ascii="Calibri" w:hAnsi="Calibri" w:cs="Calibri"/>
      <w:color w:val="000000"/>
      <w:sz w:val="28"/>
      <w:szCs w:val="28"/>
    </w:rPr>
  </w:style>
  <w:style w:type="character" w:customStyle="1" w:styleId="24">
    <w:name w:val="fontstyle11"/>
    <w:basedOn w:val="13"/>
    <w:qFormat/>
    <w:uiPriority w:val="0"/>
    <w:rPr>
      <w:rFonts w:hint="eastAsia" w:ascii="华文仿宋" w:hAnsi="华文仿宋" w:eastAsia="华文仿宋"/>
      <w:color w:val="C00000"/>
      <w:sz w:val="28"/>
      <w:szCs w:val="28"/>
    </w:rPr>
  </w:style>
  <w:style w:type="character" w:customStyle="1" w:styleId="25">
    <w:name w:val="正文文本 字符"/>
    <w:basedOn w:val="13"/>
    <w:link w:val="6"/>
    <w:qFormat/>
    <w:uiPriority w:val="1"/>
    <w:rPr>
      <w:rFonts w:ascii="宋体" w:hAnsi="宋体" w:eastAsia="宋体" w:cs="Times New Roman"/>
      <w:sz w:val="28"/>
      <w:szCs w:val="28"/>
      <w:lang w:eastAsia="en-US"/>
    </w:rPr>
  </w:style>
  <w:style w:type="paragraph" w:customStyle="1" w:styleId="26">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7">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8">
    <w:name w:val="文档结构图 字符"/>
    <w:basedOn w:val="13"/>
    <w:link w:val="5"/>
    <w:qFormat/>
    <w:uiPriority w:val="0"/>
    <w:rPr>
      <w:rFonts w:ascii="宋体" w:eastAsia="宋体"/>
      <w:kern w:val="2"/>
      <w:sz w:val="18"/>
      <w:szCs w:val="18"/>
    </w:rPr>
  </w:style>
  <w:style w:type="character" w:customStyle="1" w:styleId="29">
    <w:name w:val="批注框文本 字符"/>
    <w:basedOn w:val="13"/>
    <w:link w:val="8"/>
    <w:semiHidden/>
    <w:qFormat/>
    <w:uiPriority w:val="0"/>
    <w:rPr>
      <w:kern w:val="2"/>
      <w:sz w:val="18"/>
      <w:szCs w:val="18"/>
    </w:rPr>
  </w:style>
  <w:style w:type="paragraph" w:customStyle="1" w:styleId="30">
    <w:name w:val="@正文"/>
    <w:basedOn w:val="27"/>
    <w:qFormat/>
    <w:uiPriority w:val="0"/>
    <w:pPr>
      <w:wordWrap/>
      <w:spacing w:line="240" w:lineRule="auto"/>
      <w:ind w:firstLine="200" w:firstLineChars="200"/>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185</Words>
  <Characters>1058</Characters>
  <Lines>8</Lines>
  <Paragraphs>2</Paragraphs>
  <TotalTime>96</TotalTime>
  <ScaleCrop>false</ScaleCrop>
  <LinksUpToDate>false</LinksUpToDate>
  <CharactersWithSpaces>1241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趋之若鹜</cp:lastModifiedBy>
  <cp:lastPrinted>2022-12-19T03:28:00Z</cp:lastPrinted>
  <dcterms:modified xsi:type="dcterms:W3CDTF">2026-01-06T10:01:49Z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85B870EE2D6A42109A636A09E5FFBEDA</vt:lpwstr>
  </property>
  <property fmtid="{D5CDD505-2E9C-101B-9397-08002B2CF9AE}" pid="4" name="KSOTemplateDocerSaveRecord">
    <vt:lpwstr>eyJoZGlkIjoiNDBiNzY3ZGU5Yjk5MzUwMDA5MTY1ZDkxNWUyMzE1NzAiLCJ1c2VySWQiOiIyMTE3ODI1MSJ9</vt:lpwstr>
  </property>
</Properties>
</file>