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32497">
      <w:pPr>
        <w:spacing w:line="240" w:lineRule="auto"/>
        <w:ind w:right="0" w:rightChars="0"/>
        <w:jc w:val="center"/>
        <w:rPr>
          <w:rFonts w:hint="eastAsia" w:ascii="黑体" w:hAnsi="黑体" w:eastAsia="黑体" w:cs="黑体"/>
          <w:b w:val="0"/>
          <w:bCs w:val="0"/>
          <w:color w:val="auto"/>
          <w:sz w:val="40"/>
          <w:szCs w:val="40"/>
          <w:lang w:val="en-US" w:eastAsia="zh-CN"/>
        </w:rPr>
      </w:pPr>
      <w:r>
        <w:rPr>
          <w:rFonts w:hint="eastAsia" w:ascii="黑体" w:hAnsi="黑体" w:eastAsia="黑体" w:cs="黑体"/>
          <w:b w:val="0"/>
          <w:bCs w:val="0"/>
          <w:color w:val="auto"/>
          <w:sz w:val="40"/>
          <w:szCs w:val="40"/>
          <w:lang w:val="en-US" w:eastAsia="zh-CN"/>
        </w:rPr>
        <w:t>渭南市信息化数据机房服务购买项目（二次</w:t>
      </w:r>
      <w:bookmarkStart w:id="0" w:name="_GoBack"/>
      <w:bookmarkEnd w:id="0"/>
      <w:r>
        <w:rPr>
          <w:rFonts w:hint="eastAsia" w:ascii="黑体" w:hAnsi="黑体" w:eastAsia="黑体" w:cs="黑体"/>
          <w:b w:val="0"/>
          <w:bCs w:val="0"/>
          <w:color w:val="auto"/>
          <w:sz w:val="40"/>
          <w:szCs w:val="40"/>
          <w:lang w:val="en-US" w:eastAsia="zh-CN"/>
        </w:rPr>
        <w:t>）</w:t>
      </w:r>
    </w:p>
    <w:p w14:paraId="447C7BE7">
      <w:pPr>
        <w:spacing w:line="640" w:lineRule="exact"/>
        <w:jc w:val="center"/>
        <w:rPr>
          <w:rFonts w:hint="eastAsia" w:ascii="黑体" w:hAnsi="黑体" w:eastAsia="黑体" w:cs="黑体"/>
          <w:b w:val="0"/>
          <w:bCs w:val="0"/>
          <w:color w:val="auto"/>
          <w:sz w:val="44"/>
          <w:szCs w:val="44"/>
          <w:lang w:eastAsia="zh-CN"/>
        </w:rPr>
      </w:pPr>
      <w:r>
        <w:rPr>
          <w:rFonts w:hint="eastAsia" w:ascii="黑体" w:hAnsi="黑体" w:eastAsia="黑体" w:cs="黑体"/>
          <w:b w:val="0"/>
          <w:bCs w:val="0"/>
          <w:color w:val="auto"/>
          <w:sz w:val="40"/>
          <w:szCs w:val="40"/>
          <w:lang w:eastAsia="zh-CN"/>
        </w:rPr>
        <w:t>采购需求</w:t>
      </w:r>
    </w:p>
    <w:p w14:paraId="2C4D2204">
      <w:pPr>
        <w:pStyle w:val="10"/>
        <w:keepNext w:val="0"/>
        <w:keepLines w:val="0"/>
        <w:pageBreakBefore w:val="0"/>
        <w:widowControl w:val="0"/>
        <w:kinsoku/>
        <w:wordWrap/>
        <w:overflowPunct/>
        <w:topLinePunct w:val="0"/>
        <w:autoSpaceDE/>
        <w:autoSpaceDN/>
        <w:bidi w:val="0"/>
        <w:adjustRightInd/>
        <w:snapToGrid/>
        <w:spacing w:before="0" w:after="0" w:line="380" w:lineRule="exact"/>
        <w:textAlignment w:val="auto"/>
        <w:rPr>
          <w:rFonts w:hint="eastAsia"/>
          <w:color w:val="auto"/>
          <w:lang w:eastAsia="zh-CN"/>
        </w:rPr>
      </w:pPr>
    </w:p>
    <w:p w14:paraId="561A7117">
      <w:pPr>
        <w:keepNext w:val="0"/>
        <w:keepLines w:val="0"/>
        <w:pageBreakBefore w:val="0"/>
        <w:widowControl w:val="0"/>
        <w:kinsoku/>
        <w:wordWrap/>
        <w:overflowPunct/>
        <w:topLinePunct w:val="0"/>
        <w:autoSpaceDE/>
        <w:autoSpaceDN/>
        <w:bidi w:val="0"/>
        <w:adjustRightInd/>
        <w:snapToGrid/>
        <w:spacing w:line="620" w:lineRule="exact"/>
        <w:ind w:left="0" w:firstLine="640" w:firstLineChars="200"/>
        <w:textAlignment w:val="auto"/>
        <w:outlineLvl w:val="1"/>
        <w:rPr>
          <w:rFonts w:hint="eastAsia" w:ascii="黑体" w:hAnsi="黑体" w:eastAsia="黑体" w:cs="黑体"/>
          <w:color w:val="auto"/>
          <w:sz w:val="32"/>
          <w:szCs w:val="32"/>
        </w:rPr>
      </w:pPr>
      <w:r>
        <w:rPr>
          <w:rFonts w:hint="eastAsia" w:ascii="黑体" w:hAnsi="黑体" w:eastAsia="黑体" w:cs="黑体"/>
          <w:color w:val="auto"/>
          <w:sz w:val="32"/>
          <w:szCs w:val="32"/>
        </w:rPr>
        <w:t>一、基本要求</w:t>
      </w:r>
    </w:p>
    <w:p w14:paraId="786ADD9E">
      <w:pPr>
        <w:keepNext w:val="0"/>
        <w:keepLines w:val="0"/>
        <w:pageBreakBefore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功能要求：</w:t>
      </w:r>
      <w:r>
        <w:rPr>
          <w:rFonts w:hint="eastAsia" w:ascii="仿宋_GB2312" w:hAnsi="仿宋_GB2312" w:eastAsia="仿宋_GB2312" w:cs="仿宋_GB2312"/>
          <w:color w:val="auto"/>
          <w:sz w:val="32"/>
          <w:szCs w:val="32"/>
          <w:lang w:val="en-US" w:eastAsia="zh-CN"/>
        </w:rPr>
        <w:t>完成</w:t>
      </w:r>
      <w:r>
        <w:rPr>
          <w:rFonts w:hint="eastAsia" w:ascii="仿宋_GB2312" w:hAnsi="仿宋_GB2312" w:eastAsia="仿宋_GB2312" w:cs="仿宋_GB2312"/>
          <w:color w:val="auto"/>
          <w:sz w:val="32"/>
          <w:szCs w:val="32"/>
          <w:lang w:eastAsia="zh-CN"/>
        </w:rPr>
        <w:t>渭南市信息化数据机房服务购买项目</w:t>
      </w:r>
      <w:r>
        <w:rPr>
          <w:rFonts w:hint="eastAsia" w:ascii="仿宋_GB2312" w:hAnsi="仿宋_GB2312" w:eastAsia="仿宋_GB2312" w:cs="仿宋_GB2312"/>
          <w:color w:val="auto"/>
          <w:sz w:val="32"/>
          <w:szCs w:val="32"/>
          <w:lang w:val="en-US" w:eastAsia="zh-CN"/>
        </w:rPr>
        <w:t>全部内容。</w:t>
      </w:r>
    </w:p>
    <w:p w14:paraId="232F67DB">
      <w:pPr>
        <w:keepNext w:val="0"/>
        <w:keepLines w:val="0"/>
        <w:pageBreakBefore w:val="0"/>
        <w:widowControl w:val="0"/>
        <w:kinsoku/>
        <w:wordWrap/>
        <w:overflowPunct/>
        <w:topLinePunct w:val="0"/>
        <w:autoSpaceDE/>
        <w:autoSpaceDN/>
        <w:bidi w:val="0"/>
        <w:adjustRightInd/>
        <w:snapToGrid/>
        <w:spacing w:line="62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采购项目需要落实的政府采购政策：</w:t>
      </w:r>
    </w:p>
    <w:p w14:paraId="6D4E895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48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（1）《政府采购促进中小企业发展管理办法》（财库〔</w:t>
      </w:r>
      <w:r>
        <w:rPr>
          <w:rFonts w:hint="default" w:ascii="仿宋_GB2312" w:hAnsi="仿宋_GB2312" w:eastAsia="仿宋_GB2312" w:cs="仿宋_GB2312"/>
          <w:color w:val="auto"/>
          <w:kern w:val="2"/>
          <w:sz w:val="32"/>
          <w:szCs w:val="32"/>
          <w:lang w:val="en-US" w:eastAsia="zh-CN" w:bidi="ar-SA"/>
        </w:rPr>
        <w:t>2020</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46</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）《关于进一步加大政府采购支持中小企业力度的通知》（财库〔</w:t>
      </w:r>
      <w:r>
        <w:rPr>
          <w:rFonts w:hint="default" w:ascii="仿宋_GB2312" w:hAnsi="仿宋_GB2312" w:eastAsia="仿宋_GB2312" w:cs="仿宋_GB2312"/>
          <w:color w:val="auto"/>
          <w:kern w:val="2"/>
          <w:sz w:val="32"/>
          <w:szCs w:val="32"/>
          <w:lang w:val="en-US" w:eastAsia="zh-CN" w:bidi="ar-SA"/>
        </w:rPr>
        <w:t>2022</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19</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）《关于政府采购支持监狱企业发展有关问题的通知》（财库〔</w:t>
      </w:r>
      <w:r>
        <w:rPr>
          <w:rFonts w:hint="default" w:ascii="仿宋_GB2312" w:hAnsi="仿宋_GB2312" w:eastAsia="仿宋_GB2312" w:cs="仿宋_GB2312"/>
          <w:color w:val="auto"/>
          <w:kern w:val="2"/>
          <w:sz w:val="32"/>
          <w:szCs w:val="32"/>
          <w:lang w:val="en-US" w:eastAsia="zh-CN" w:bidi="ar-SA"/>
        </w:rPr>
        <w:t>2014</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68</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t>）《关于促进残疾人就业政府采购政策的通知》（财库〔</w:t>
      </w:r>
      <w:r>
        <w:rPr>
          <w:rFonts w:hint="default" w:ascii="仿宋_GB2312" w:hAnsi="仿宋_GB2312" w:eastAsia="仿宋_GB2312" w:cs="仿宋_GB2312"/>
          <w:color w:val="auto"/>
          <w:kern w:val="2"/>
          <w:sz w:val="32"/>
          <w:szCs w:val="32"/>
          <w:lang w:val="en-US" w:eastAsia="zh-CN" w:bidi="ar-SA"/>
        </w:rPr>
        <w:t>2017</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141</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t>）《财政部发展改革委生态环境部市场监管总局关于调整优化节能产品、环境标志产品政府采购执行机制的通知》（财库〔</w:t>
      </w:r>
      <w:r>
        <w:rPr>
          <w:rFonts w:hint="default" w:ascii="仿宋_GB2312" w:hAnsi="仿宋_GB2312" w:eastAsia="仿宋_GB2312" w:cs="仿宋_GB2312"/>
          <w:color w:val="auto"/>
          <w:kern w:val="2"/>
          <w:sz w:val="32"/>
          <w:szCs w:val="32"/>
          <w:lang w:val="en-US" w:eastAsia="zh-CN" w:bidi="ar-SA"/>
        </w:rPr>
        <w:t>2019</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9</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2"/>
          <w:sz w:val="32"/>
          <w:szCs w:val="32"/>
          <w:lang w:val="en-US" w:eastAsia="zh-CN" w:bidi="ar-SA"/>
        </w:rPr>
        <w:t>）《关于印发环境标志产品政府采购品目清单的通知》（财库〔</w:t>
      </w:r>
      <w:r>
        <w:rPr>
          <w:rFonts w:hint="default" w:ascii="仿宋_GB2312" w:hAnsi="仿宋_GB2312" w:eastAsia="仿宋_GB2312" w:cs="仿宋_GB2312"/>
          <w:color w:val="auto"/>
          <w:kern w:val="2"/>
          <w:sz w:val="32"/>
          <w:szCs w:val="32"/>
          <w:lang w:val="en-US" w:eastAsia="zh-CN" w:bidi="ar-SA"/>
        </w:rPr>
        <w:t>2019</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18</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2"/>
          <w:sz w:val="32"/>
          <w:szCs w:val="32"/>
          <w:lang w:val="en-US" w:eastAsia="zh-CN" w:bidi="ar-SA"/>
        </w:rPr>
        <w:t>）《关于印发节能产品政府采购品目清单的通知》（财库〔</w:t>
      </w:r>
      <w:r>
        <w:rPr>
          <w:rFonts w:hint="default" w:ascii="仿宋_GB2312" w:hAnsi="仿宋_GB2312" w:eastAsia="仿宋_GB2312" w:cs="仿宋_GB2312"/>
          <w:color w:val="auto"/>
          <w:kern w:val="2"/>
          <w:sz w:val="32"/>
          <w:szCs w:val="32"/>
          <w:lang w:val="en-US" w:eastAsia="zh-CN" w:bidi="ar-SA"/>
        </w:rPr>
        <w:t>2019</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19</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8</w:t>
      </w:r>
      <w:r>
        <w:rPr>
          <w:rFonts w:hint="eastAsia" w:ascii="仿宋_GB2312" w:hAnsi="仿宋_GB2312" w:eastAsia="仿宋_GB2312" w:cs="仿宋_GB2312"/>
          <w:color w:val="auto"/>
          <w:kern w:val="2"/>
          <w:sz w:val="32"/>
          <w:szCs w:val="32"/>
          <w:lang w:val="en-US" w:eastAsia="zh-CN" w:bidi="ar-SA"/>
        </w:rPr>
        <w:t>）《财政部农业农村部国家乡村振兴局关于运用政府采购政策支持乡村产业振兴的通知》（财库〔</w:t>
      </w:r>
      <w:r>
        <w:rPr>
          <w:rFonts w:hint="default" w:ascii="仿宋_GB2312" w:hAnsi="仿宋_GB2312" w:eastAsia="仿宋_GB2312" w:cs="仿宋_GB2312"/>
          <w:color w:val="auto"/>
          <w:kern w:val="2"/>
          <w:sz w:val="32"/>
          <w:szCs w:val="32"/>
          <w:lang w:val="en-US" w:eastAsia="zh-CN" w:bidi="ar-SA"/>
        </w:rPr>
        <w:t>2021</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19</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9</w:t>
      </w:r>
      <w:r>
        <w:rPr>
          <w:rFonts w:hint="eastAsia" w:ascii="仿宋_GB2312" w:hAnsi="仿宋_GB2312" w:eastAsia="仿宋_GB2312" w:cs="仿宋_GB2312"/>
          <w:color w:val="auto"/>
          <w:kern w:val="2"/>
          <w:sz w:val="32"/>
          <w:szCs w:val="32"/>
          <w:lang w:val="en-US" w:eastAsia="zh-CN" w:bidi="ar-SA"/>
        </w:rPr>
        <w:t>）《关于深入开展政府采购脱贫地区农副产品工作推进乡村产业振兴的实施意见》（财库〔</w:t>
      </w:r>
      <w:r>
        <w:rPr>
          <w:rFonts w:hint="default" w:ascii="仿宋_GB2312" w:hAnsi="仿宋_GB2312" w:eastAsia="仿宋_GB2312" w:cs="仿宋_GB2312"/>
          <w:color w:val="auto"/>
          <w:kern w:val="2"/>
          <w:sz w:val="32"/>
          <w:szCs w:val="32"/>
          <w:lang w:val="en-US" w:eastAsia="zh-CN" w:bidi="ar-SA"/>
        </w:rPr>
        <w:t>2021</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20</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10</w:t>
      </w:r>
      <w:r>
        <w:rPr>
          <w:rFonts w:hint="eastAsia" w:ascii="仿宋_GB2312" w:hAnsi="仿宋_GB2312" w:eastAsia="仿宋_GB2312" w:cs="仿宋_GB2312"/>
          <w:color w:val="auto"/>
          <w:kern w:val="2"/>
          <w:sz w:val="32"/>
          <w:szCs w:val="32"/>
          <w:lang w:val="en-US" w:eastAsia="zh-CN" w:bidi="ar-SA"/>
        </w:rPr>
        <w:t>）《陕西省财政厅关于加快推进我省中小企业政府采购信用融资工作的通知》（陕财办采〔</w:t>
      </w:r>
      <w:r>
        <w:rPr>
          <w:rFonts w:hint="default" w:ascii="仿宋_GB2312" w:hAnsi="仿宋_GB2312" w:eastAsia="仿宋_GB2312" w:cs="仿宋_GB2312"/>
          <w:color w:val="auto"/>
          <w:kern w:val="2"/>
          <w:sz w:val="32"/>
          <w:szCs w:val="32"/>
          <w:lang w:val="en-US" w:eastAsia="zh-CN" w:bidi="ar-SA"/>
        </w:rPr>
        <w:t>2020</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15</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11</w:t>
      </w:r>
      <w:r>
        <w:rPr>
          <w:rFonts w:hint="eastAsia" w:ascii="仿宋_GB2312" w:hAnsi="仿宋_GB2312" w:eastAsia="仿宋_GB2312" w:cs="仿宋_GB2312"/>
          <w:color w:val="auto"/>
          <w:kern w:val="2"/>
          <w:sz w:val="32"/>
          <w:szCs w:val="32"/>
          <w:lang w:val="en-US" w:eastAsia="zh-CN" w:bidi="ar-SA"/>
        </w:rPr>
        <w:t>）《陕西省财政厅关于印发陕西省中小企业政府采购信用融资办法》（陕财办采〔</w:t>
      </w:r>
      <w:r>
        <w:rPr>
          <w:rFonts w:hint="default" w:ascii="仿宋_GB2312" w:hAnsi="仿宋_GB2312" w:eastAsia="仿宋_GB2312" w:cs="仿宋_GB2312"/>
          <w:color w:val="auto"/>
          <w:kern w:val="2"/>
          <w:sz w:val="32"/>
          <w:szCs w:val="32"/>
          <w:lang w:val="en-US" w:eastAsia="zh-CN" w:bidi="ar-SA"/>
        </w:rPr>
        <w:t>2018</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23</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12</w:t>
      </w:r>
      <w:r>
        <w:rPr>
          <w:rFonts w:hint="eastAsia" w:ascii="仿宋_GB2312" w:hAnsi="仿宋_GB2312" w:eastAsia="仿宋_GB2312" w:cs="仿宋_GB2312"/>
          <w:color w:val="auto"/>
          <w:kern w:val="2"/>
          <w:sz w:val="32"/>
          <w:szCs w:val="32"/>
          <w:lang w:val="en-US" w:eastAsia="zh-CN" w:bidi="ar-SA"/>
        </w:rPr>
        <w:t>）《陕西省财政厅关于进一步加强政府绿色采购有关问题的通知》（陕财办采〔</w:t>
      </w:r>
      <w:r>
        <w:rPr>
          <w:rFonts w:hint="default" w:ascii="仿宋_GB2312" w:hAnsi="仿宋_GB2312" w:eastAsia="仿宋_GB2312" w:cs="仿宋_GB2312"/>
          <w:color w:val="auto"/>
          <w:kern w:val="2"/>
          <w:sz w:val="32"/>
          <w:szCs w:val="32"/>
          <w:lang w:val="en-US" w:eastAsia="zh-CN" w:bidi="ar-SA"/>
        </w:rPr>
        <w:t>2021</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29</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13</w:t>
      </w:r>
      <w:r>
        <w:rPr>
          <w:rFonts w:hint="eastAsia" w:ascii="仿宋_GB2312" w:hAnsi="仿宋_GB2312" w:eastAsia="仿宋_GB2312" w:cs="仿宋_GB2312"/>
          <w:color w:val="auto"/>
          <w:kern w:val="2"/>
          <w:sz w:val="32"/>
          <w:szCs w:val="32"/>
          <w:lang w:val="en-US" w:eastAsia="zh-CN" w:bidi="ar-SA"/>
        </w:rPr>
        <w:t>）《商品包装政府采购需求标准（试行）》和《快递包装政府采购需求标准（试行）》（财办库〔</w:t>
      </w:r>
      <w:r>
        <w:rPr>
          <w:rFonts w:hint="default" w:ascii="仿宋_GB2312" w:hAnsi="仿宋_GB2312" w:eastAsia="仿宋_GB2312" w:cs="仿宋_GB2312"/>
          <w:color w:val="auto"/>
          <w:kern w:val="2"/>
          <w:sz w:val="32"/>
          <w:szCs w:val="32"/>
          <w:lang w:val="en-US" w:eastAsia="zh-CN" w:bidi="ar-SA"/>
        </w:rPr>
        <w:t>2020</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123</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4）其他需要落实的政府采购政策。</w:t>
      </w:r>
    </w:p>
    <w:p w14:paraId="5FDF8922">
      <w:pPr>
        <w:keepNext w:val="0"/>
        <w:keepLines w:val="0"/>
        <w:pageBreakBefore w:val="0"/>
        <w:widowControl w:val="0"/>
        <w:kinsoku/>
        <w:wordWrap/>
        <w:overflowPunct/>
        <w:topLinePunct w:val="0"/>
        <w:autoSpaceDE/>
        <w:autoSpaceDN/>
        <w:bidi w:val="0"/>
        <w:adjustRightInd/>
        <w:snapToGrid/>
        <w:spacing w:line="620" w:lineRule="exact"/>
        <w:ind w:left="0" w:firstLine="640" w:firstLineChars="200"/>
        <w:textAlignment w:val="auto"/>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服务</w:t>
      </w:r>
      <w:r>
        <w:rPr>
          <w:rFonts w:hint="eastAsia" w:ascii="仿宋_GB2312" w:hAnsi="仿宋_GB2312" w:eastAsia="仿宋_GB2312" w:cs="仿宋_GB2312"/>
          <w:color w:val="auto"/>
          <w:sz w:val="32"/>
          <w:szCs w:val="32"/>
          <w:lang w:val="en-US" w:eastAsia="zh-CN"/>
        </w:rPr>
        <w:t>期限：一年。</w:t>
      </w:r>
    </w:p>
    <w:p w14:paraId="206C2972">
      <w:pPr>
        <w:keepNext w:val="0"/>
        <w:keepLines w:val="0"/>
        <w:pageBreakBefore w:val="0"/>
        <w:widowControl w:val="0"/>
        <w:kinsoku/>
        <w:wordWrap/>
        <w:overflowPunct/>
        <w:topLinePunct w:val="0"/>
        <w:autoSpaceDE/>
        <w:autoSpaceDN/>
        <w:bidi w:val="0"/>
        <w:adjustRightInd/>
        <w:snapToGrid/>
        <w:spacing w:line="62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服务地点：</w:t>
      </w:r>
      <w:r>
        <w:rPr>
          <w:rFonts w:hint="eastAsia" w:ascii="仿宋_GB2312" w:hAnsi="仿宋_GB2312" w:eastAsia="仿宋_GB2312" w:cs="仿宋_GB2312"/>
          <w:color w:val="auto"/>
          <w:sz w:val="32"/>
          <w:szCs w:val="32"/>
          <w:lang w:val="en-US" w:eastAsia="zh-CN"/>
        </w:rPr>
        <w:t>渭南市。</w:t>
      </w:r>
    </w:p>
    <w:p w14:paraId="6ECD1146">
      <w:pPr>
        <w:keepNext w:val="0"/>
        <w:keepLines w:val="0"/>
        <w:pageBreakBefore w:val="0"/>
        <w:widowControl w:val="0"/>
        <w:kinsoku/>
        <w:wordWrap/>
        <w:overflowPunct/>
        <w:topLinePunct w:val="0"/>
        <w:autoSpaceDE/>
        <w:autoSpaceDN/>
        <w:bidi w:val="0"/>
        <w:adjustRightInd/>
        <w:snapToGrid/>
        <w:spacing w:line="62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二、需执行的国家相关标准、行业标准、地方标准或者其他标准、规范标准</w:t>
      </w:r>
    </w:p>
    <w:p w14:paraId="4B953FA4">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遵循国家现行的其它相关规范和标准要求，并统一执行最新标准规范。</w:t>
      </w:r>
    </w:p>
    <w:p w14:paraId="5BD2CA60">
      <w:pPr>
        <w:keepNext w:val="0"/>
        <w:keepLines w:val="0"/>
        <w:pageBreakBefore w:val="0"/>
        <w:widowControl w:val="0"/>
        <w:numPr>
          <w:ilvl w:val="0"/>
          <w:numId w:val="5"/>
        </w:numPr>
        <w:kinsoku/>
        <w:wordWrap/>
        <w:overflowPunct/>
        <w:topLinePunct w:val="0"/>
        <w:autoSpaceDE/>
        <w:autoSpaceDN/>
        <w:bidi w:val="0"/>
        <w:adjustRightInd/>
        <w:snapToGrid/>
        <w:spacing w:line="620" w:lineRule="exact"/>
        <w:ind w:left="0" w:firstLine="640" w:firstLineChars="200"/>
        <w:textAlignment w:val="auto"/>
        <w:outlineLvl w:val="1"/>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服务指标的具体要求</w:t>
      </w:r>
    </w:p>
    <w:p w14:paraId="2FC1C5F2">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渭南市信息化数据机房服务购买。</w:t>
      </w:r>
    </w:p>
    <w:p w14:paraId="4184BFB5">
      <w:pPr>
        <w:snapToGrid w:val="0"/>
        <w:spacing w:line="640" w:lineRule="exact"/>
        <w:ind w:firstLine="480" w:firstLineChars="150"/>
        <w:jc w:val="center"/>
        <w:rPr>
          <w:color w:val="auto"/>
          <w:sz w:val="32"/>
          <w:szCs w:val="32"/>
        </w:rPr>
      </w:pPr>
    </w:p>
    <w:sectPr>
      <w:footerReference r:id="rId3" w:type="default"/>
      <w:pgSz w:w="11906" w:h="16838"/>
      <w:pgMar w:top="2098" w:right="1474" w:bottom="1984"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5BB044-435B-4754-B0DF-D9CBE9D34B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8BF7B820-4168-41B6-8113-ACDB9611D346}"/>
  </w:font>
  <w:font w:name="仿宋">
    <w:panose1 w:val="02010609060101010101"/>
    <w:charset w:val="86"/>
    <w:family w:val="modern"/>
    <w:pitch w:val="default"/>
    <w:sig w:usb0="800002BF" w:usb1="38CF7CFA" w:usb2="00000016" w:usb3="00000000" w:csb0="00040001" w:csb1="00000000"/>
    <w:embedRegular r:id="rId3" w:fontKey="{4622A15D-8967-4ECC-8543-FA087B7BCBB8}"/>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756DE">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3D6D28">
                          <w:pPr>
                            <w:pStyle w:val="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3D6D28">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8B784"/>
    <w:multiLevelType w:val="multilevel"/>
    <w:tmpl w:val="16A8B784"/>
    <w:lvl w:ilvl="0" w:tentative="0">
      <w:start w:val="1"/>
      <w:numFmt w:val="decimal"/>
      <w:suff w:val="space"/>
      <w:lvlText w:val="第%1章"/>
      <w:lvlJc w:val="left"/>
      <w:pPr>
        <w:ind w:left="0" w:firstLine="0"/>
      </w:pPr>
      <w:rPr>
        <w:rFonts w:hint="eastAsia" w:ascii="黑体" w:eastAsia="黑体"/>
        <w:b/>
        <w:i w:val="0"/>
        <w:sz w:val="32"/>
      </w:rPr>
    </w:lvl>
    <w:lvl w:ilvl="1" w:tentative="0">
      <w:start w:val="1"/>
      <w:numFmt w:val="decimal"/>
      <w:pStyle w:val="3"/>
      <w:isLgl/>
      <w:suff w:val="nothing"/>
      <w:lvlText w:val="%1.%2"/>
      <w:lvlJc w:val="left"/>
      <w:pPr>
        <w:ind w:left="0" w:firstLine="0"/>
      </w:pPr>
      <w:rPr>
        <w:rFonts w:hint="eastAsia" w:ascii="黑体" w:eastAsia="黑体"/>
        <w:b/>
        <w:i w:val="0"/>
        <w:sz w:val="30"/>
      </w:rPr>
    </w:lvl>
    <w:lvl w:ilvl="2" w:tentative="0">
      <w:start w:val="1"/>
      <w:numFmt w:val="decimal"/>
      <w:pStyle w:val="4"/>
      <w:isLgl/>
      <w:suff w:val="nothing"/>
      <w:lvlText w:val="%1.%2.%3"/>
      <w:lvlJc w:val="left"/>
      <w:pPr>
        <w:ind w:left="3080" w:firstLine="0"/>
      </w:pPr>
      <w:rPr>
        <w:rFonts w:hint="eastAsia" w:ascii="黑体" w:eastAsia="黑体"/>
        <w:b/>
        <w:i w:val="0"/>
        <w:sz w:val="28"/>
      </w:rPr>
    </w:lvl>
    <w:lvl w:ilvl="3" w:tentative="0">
      <w:start w:val="1"/>
      <w:numFmt w:val="decimal"/>
      <w:isLgl/>
      <w:suff w:val="nothing"/>
      <w:lvlText w:val="%1.%2.%3.%4"/>
      <w:lvlJc w:val="left"/>
      <w:pPr>
        <w:ind w:left="0" w:firstLine="0"/>
      </w:pPr>
      <w:rPr>
        <w:rFonts w:hint="eastAsia" w:ascii="黑体" w:eastAsia="黑体"/>
        <w:b/>
        <w:i w:val="0"/>
        <w:sz w:val="24"/>
      </w:rPr>
    </w:lvl>
    <w:lvl w:ilvl="4" w:tentative="0">
      <w:start w:val="1"/>
      <w:numFmt w:val="decimal"/>
      <w:suff w:val="nothing"/>
      <w:lvlText w:val="%5."/>
      <w:lvlJc w:val="left"/>
      <w:pPr>
        <w:ind w:left="0" w:firstLine="0"/>
      </w:pPr>
      <w:rPr>
        <w:rFonts w:hint="eastAsia" w:ascii="黑体" w:eastAsia="黑体"/>
        <w:b/>
        <w:i w:val="0"/>
        <w:sz w:val="24"/>
      </w:rPr>
    </w:lvl>
    <w:lvl w:ilvl="5" w:tentative="0">
      <w:start w:val="1"/>
      <w:numFmt w:val="decimal"/>
      <w:suff w:val="nothing"/>
      <w:lvlText w:val="(%6)"/>
      <w:lvlJc w:val="left"/>
      <w:pPr>
        <w:ind w:left="0" w:firstLine="0"/>
      </w:pPr>
      <w:rPr>
        <w:rFonts w:hint="eastAsia" w:ascii="黑体" w:eastAsia="黑体"/>
        <w:b/>
        <w:i w:val="0"/>
        <w:sz w:val="24"/>
      </w:rPr>
    </w:lvl>
    <w:lvl w:ilvl="6" w:tentative="0">
      <w:start w:val="1"/>
      <w:numFmt w:val="decimal"/>
      <w:suff w:val="nothing"/>
      <w:lvlText w:val="%7)"/>
      <w:lvlJc w:val="left"/>
      <w:pPr>
        <w:ind w:left="0" w:firstLine="0"/>
      </w:pPr>
      <w:rPr>
        <w:rFonts w:hint="eastAsia" w:ascii="黑体" w:eastAsia="黑体"/>
        <w:b/>
        <w:i w:val="0"/>
        <w:sz w:val="24"/>
      </w:rPr>
    </w:lvl>
    <w:lvl w:ilvl="7" w:tentative="0">
      <w:start w:val="1"/>
      <w:numFmt w:val="upperLetter"/>
      <w:lvlRestart w:val="1"/>
      <w:suff w:val="nothing"/>
      <w:lvlText w:val="%8."/>
      <w:lvlJc w:val="left"/>
      <w:pPr>
        <w:ind w:left="0" w:firstLine="0"/>
      </w:pPr>
      <w:rPr>
        <w:rFonts w:hint="eastAsia" w:ascii="黑体" w:eastAsia="黑体"/>
        <w:b/>
        <w:i w:val="0"/>
        <w:sz w:val="24"/>
      </w:rPr>
    </w:lvl>
    <w:lvl w:ilvl="8" w:tentative="0">
      <w:start w:val="1"/>
      <w:numFmt w:val="lowerLetter"/>
      <w:lvlRestart w:val="1"/>
      <w:suff w:val="nothing"/>
      <w:lvlText w:val="%9."/>
      <w:lvlJc w:val="left"/>
      <w:pPr>
        <w:ind w:left="0" w:firstLine="0"/>
      </w:pPr>
      <w:rPr>
        <w:rFonts w:hint="eastAsia" w:ascii="黑体" w:eastAsia="黑体"/>
        <w:b/>
        <w:i w:val="0"/>
        <w:sz w:val="24"/>
      </w:rPr>
    </w:lvl>
  </w:abstractNum>
  <w:abstractNum w:abstractNumId="1">
    <w:nsid w:val="27DB9138"/>
    <w:multiLevelType w:val="multilevel"/>
    <w:tmpl w:val="27DB9138"/>
    <w:lvl w:ilvl="0" w:tentative="0">
      <w:start w:val="1"/>
      <w:numFmt w:val="decimal"/>
      <w:suff w:val="space"/>
      <w:lvlText w:val="第%1章 "/>
      <w:lvlJc w:val="left"/>
      <w:pPr>
        <w:ind w:left="432" w:hanging="432"/>
      </w:pPr>
      <w:rPr>
        <w:rFonts w:hint="default" w:ascii="黑体" w:hAnsi="黑体" w:eastAsia="黑体" w:cs="黑体"/>
        <w:sz w:val="32"/>
        <w:szCs w:val="32"/>
      </w:rPr>
    </w:lvl>
    <w:lvl w:ilvl="1" w:tentative="0">
      <w:start w:val="1"/>
      <w:numFmt w:val="decimal"/>
      <w:isLgl/>
      <w:suff w:val="space"/>
      <w:lvlText w:val="%1.%2."/>
      <w:lvlJc w:val="left"/>
      <w:pPr>
        <w:ind w:left="575" w:hanging="575"/>
      </w:pPr>
      <w:rPr>
        <w:rFonts w:hint="default" w:ascii="黑体" w:hAnsi="黑体" w:eastAsia="黑体" w:cs="黑体"/>
        <w:sz w:val="30"/>
        <w:szCs w:val="30"/>
      </w:rPr>
    </w:lvl>
    <w:lvl w:ilvl="2" w:tentative="0">
      <w:start w:val="1"/>
      <w:numFmt w:val="decimal"/>
      <w:isLgl/>
      <w:suff w:val="space"/>
      <w:lvlText w:val="%1.%2.%3."/>
      <w:lvlJc w:val="left"/>
      <w:pPr>
        <w:ind w:left="720" w:hanging="720"/>
      </w:pPr>
      <w:rPr>
        <w:rFonts w:hint="default" w:ascii="黑体" w:hAnsi="黑体" w:eastAsia="黑体" w:cs="黑体"/>
      </w:rPr>
    </w:lvl>
    <w:lvl w:ilvl="3" w:tentative="0">
      <w:start w:val="1"/>
      <w:numFmt w:val="decimal"/>
      <w:pStyle w:val="5"/>
      <w:isLgl/>
      <w:suff w:val="space"/>
      <w:lvlText w:val="%1.%2.%3.%4."/>
      <w:lvlJc w:val="left"/>
      <w:pPr>
        <w:ind w:left="864" w:hanging="864"/>
      </w:pPr>
      <w:rPr>
        <w:rFonts w:hint="default" w:ascii="黑体" w:hAnsi="黑体" w:eastAsia="黑体" w:cs="黑体"/>
        <w:sz w:val="24"/>
        <w:szCs w:val="24"/>
      </w:rPr>
    </w:lvl>
    <w:lvl w:ilvl="4" w:tentative="0">
      <w:start w:val="1"/>
      <w:numFmt w:val="decimal"/>
      <w:isLgl/>
      <w:suff w:val="nothing"/>
      <w:lvlText w:val="%1.%2.%3.%4.%5."/>
      <w:lvlJc w:val="left"/>
      <w:pPr>
        <w:ind w:left="1008" w:hanging="1008"/>
      </w:pPr>
      <w:rPr>
        <w:rFonts w:hint="eastAsia"/>
      </w:rPr>
    </w:lvl>
    <w:lvl w:ilvl="5" w:tentative="0">
      <w:start w:val="1"/>
      <w:numFmt w:val="decimal"/>
      <w:isLgl/>
      <w:lvlText w:val="%1.%2.%3.%4.%5.%6."/>
      <w:lvlJc w:val="left"/>
      <w:pPr>
        <w:ind w:left="1151" w:hanging="1151"/>
      </w:pPr>
      <w:rPr>
        <w:rFonts w:hint="default" w:ascii="黑体" w:hAnsi="黑体" w:eastAsia="黑体" w:cs="黑体"/>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2">
    <w:nsid w:val="2A8F9F90"/>
    <w:multiLevelType w:val="singleLevel"/>
    <w:tmpl w:val="2A8F9F90"/>
    <w:lvl w:ilvl="0" w:tentative="0">
      <w:start w:val="3"/>
      <w:numFmt w:val="chineseCounting"/>
      <w:suff w:val="nothing"/>
      <w:lvlText w:val="%1、"/>
      <w:lvlJc w:val="left"/>
      <w:rPr>
        <w:rFonts w:hint="eastAsia"/>
      </w:rPr>
    </w:lvl>
  </w:abstractNum>
  <w:abstractNum w:abstractNumId="3">
    <w:nsid w:val="3A935F08"/>
    <w:multiLevelType w:val="multilevel"/>
    <w:tmpl w:val="3A935F08"/>
    <w:lvl w:ilvl="0" w:tentative="0">
      <w:start w:val="1"/>
      <w:numFmt w:val="decimal"/>
      <w:pStyle w:val="15"/>
      <w:suff w:val="nothing"/>
      <w:lvlText w:val="%1."/>
      <w:lvlJc w:val="left"/>
      <w:pPr>
        <w:ind w:left="0" w:firstLine="567"/>
      </w:pPr>
    </w:lvl>
    <w:lvl w:ilvl="1" w:tentative="0">
      <w:start w:val="1"/>
      <w:numFmt w:val="lowerLetter"/>
      <w:lvlText w:val="%2)"/>
      <w:lvlJc w:val="left"/>
      <w:pPr>
        <w:ind w:left="1407" w:hanging="420"/>
      </w:pPr>
      <w:rPr>
        <w:rFonts w:hint="eastAsia"/>
      </w:rPr>
    </w:lvl>
    <w:lvl w:ilvl="2" w:tentative="0">
      <w:start w:val="1"/>
      <w:numFmt w:val="lowerRoman"/>
      <w:lvlText w:val="%3."/>
      <w:lvlJc w:val="right"/>
      <w:pPr>
        <w:ind w:left="1827" w:hanging="420"/>
      </w:pPr>
      <w:rPr>
        <w:rFonts w:hint="eastAsia"/>
      </w:rPr>
    </w:lvl>
    <w:lvl w:ilvl="3" w:tentative="0">
      <w:start w:val="1"/>
      <w:numFmt w:val="decimal"/>
      <w:lvlText w:val="%4."/>
      <w:lvlJc w:val="left"/>
      <w:pPr>
        <w:ind w:left="2247" w:hanging="420"/>
      </w:pPr>
      <w:rPr>
        <w:rFonts w:hint="eastAsia"/>
      </w:rPr>
    </w:lvl>
    <w:lvl w:ilvl="4" w:tentative="0">
      <w:start w:val="1"/>
      <w:numFmt w:val="lowerLetter"/>
      <w:lvlText w:val="%5)"/>
      <w:lvlJc w:val="left"/>
      <w:pPr>
        <w:ind w:left="2667" w:hanging="420"/>
      </w:pPr>
      <w:rPr>
        <w:rFonts w:hint="eastAsia"/>
      </w:rPr>
    </w:lvl>
    <w:lvl w:ilvl="5" w:tentative="0">
      <w:start w:val="1"/>
      <w:numFmt w:val="lowerRoman"/>
      <w:lvlText w:val="%6."/>
      <w:lvlJc w:val="right"/>
      <w:pPr>
        <w:ind w:left="3087" w:hanging="420"/>
      </w:pPr>
      <w:rPr>
        <w:rFonts w:hint="eastAsia"/>
      </w:rPr>
    </w:lvl>
    <w:lvl w:ilvl="6" w:tentative="0">
      <w:start w:val="1"/>
      <w:numFmt w:val="decimal"/>
      <w:lvlText w:val="%7."/>
      <w:lvlJc w:val="left"/>
      <w:pPr>
        <w:ind w:left="3507" w:hanging="420"/>
      </w:pPr>
      <w:rPr>
        <w:rFonts w:hint="eastAsia"/>
      </w:rPr>
    </w:lvl>
    <w:lvl w:ilvl="7" w:tentative="0">
      <w:start w:val="1"/>
      <w:numFmt w:val="lowerLetter"/>
      <w:lvlText w:val="%8)"/>
      <w:lvlJc w:val="left"/>
      <w:pPr>
        <w:ind w:left="3927" w:hanging="420"/>
      </w:pPr>
      <w:rPr>
        <w:rFonts w:hint="eastAsia"/>
      </w:rPr>
    </w:lvl>
    <w:lvl w:ilvl="8" w:tentative="0">
      <w:start w:val="1"/>
      <w:numFmt w:val="lowerRoman"/>
      <w:lvlText w:val="%9."/>
      <w:lvlJc w:val="right"/>
      <w:pPr>
        <w:ind w:left="4347" w:hanging="420"/>
      </w:pPr>
      <w:rPr>
        <w:rFonts w:hint="eastAsia"/>
      </w:rPr>
    </w:lvl>
  </w:abstractNum>
  <w:abstractNum w:abstractNumId="4">
    <w:nsid w:val="764754AD"/>
    <w:multiLevelType w:val="multilevel"/>
    <w:tmpl w:val="764754AD"/>
    <w:lvl w:ilvl="0" w:tentative="0">
      <w:start w:val="1"/>
      <w:numFmt w:val="decimal"/>
      <w:pStyle w:val="18"/>
      <w:suff w:val="nothing"/>
      <w:lvlText w:val="（%1）"/>
      <w:lvlJc w:val="left"/>
      <w:pPr>
        <w:ind w:left="0" w:firstLine="400"/>
      </w:pPr>
      <w:rPr>
        <w:rFonts w:hint="default" w:ascii="Times New Roman" w:hAnsi="Times New Roman" w:eastAsia="宋体"/>
        <w:b w:val="0"/>
        <w:i w:val="0"/>
        <w:sz w:val="24"/>
      </w:rPr>
    </w:lvl>
    <w:lvl w:ilvl="1" w:tentative="0">
      <w:start w:val="1"/>
      <w:numFmt w:val="lowerLetter"/>
      <w:lvlText w:val="%2)"/>
      <w:lvlJc w:val="left"/>
      <w:pPr>
        <w:ind w:left="1280" w:hanging="440"/>
      </w:pPr>
      <w:rPr>
        <w:rFonts w:hint="eastAsia"/>
      </w:rPr>
    </w:lvl>
    <w:lvl w:ilvl="2" w:tentative="0">
      <w:start w:val="1"/>
      <w:numFmt w:val="lowerRoman"/>
      <w:lvlText w:val="%3."/>
      <w:lvlJc w:val="right"/>
      <w:pPr>
        <w:ind w:left="1720" w:hanging="440"/>
      </w:pPr>
      <w:rPr>
        <w:rFonts w:hint="eastAsia"/>
      </w:rPr>
    </w:lvl>
    <w:lvl w:ilvl="3" w:tentative="0">
      <w:start w:val="1"/>
      <w:numFmt w:val="decimal"/>
      <w:lvlText w:val="%4."/>
      <w:lvlJc w:val="left"/>
      <w:pPr>
        <w:ind w:left="2160" w:hanging="440"/>
      </w:pPr>
      <w:rPr>
        <w:rFonts w:hint="eastAsia"/>
      </w:rPr>
    </w:lvl>
    <w:lvl w:ilvl="4" w:tentative="0">
      <w:start w:val="1"/>
      <w:numFmt w:val="lowerLetter"/>
      <w:lvlText w:val="%5)"/>
      <w:lvlJc w:val="left"/>
      <w:pPr>
        <w:ind w:left="2600" w:hanging="440"/>
      </w:pPr>
      <w:rPr>
        <w:rFonts w:hint="eastAsia"/>
      </w:rPr>
    </w:lvl>
    <w:lvl w:ilvl="5" w:tentative="0">
      <w:start w:val="1"/>
      <w:numFmt w:val="lowerRoman"/>
      <w:lvlText w:val="%6."/>
      <w:lvlJc w:val="right"/>
      <w:pPr>
        <w:ind w:left="3040" w:hanging="440"/>
      </w:pPr>
      <w:rPr>
        <w:rFonts w:hint="eastAsia"/>
      </w:rPr>
    </w:lvl>
    <w:lvl w:ilvl="6" w:tentative="0">
      <w:start w:val="1"/>
      <w:numFmt w:val="decimal"/>
      <w:lvlText w:val="%7."/>
      <w:lvlJc w:val="left"/>
      <w:pPr>
        <w:ind w:left="3480" w:hanging="440"/>
      </w:pPr>
      <w:rPr>
        <w:rFonts w:hint="eastAsia"/>
      </w:rPr>
    </w:lvl>
    <w:lvl w:ilvl="7" w:tentative="0">
      <w:start w:val="1"/>
      <w:numFmt w:val="lowerLetter"/>
      <w:lvlText w:val="%8)"/>
      <w:lvlJc w:val="left"/>
      <w:pPr>
        <w:ind w:left="3920" w:hanging="440"/>
      </w:pPr>
      <w:rPr>
        <w:rFonts w:hint="eastAsia"/>
      </w:rPr>
    </w:lvl>
    <w:lvl w:ilvl="8" w:tentative="0">
      <w:start w:val="1"/>
      <w:numFmt w:val="lowerRoman"/>
      <w:lvlText w:val="%9."/>
      <w:lvlJc w:val="right"/>
      <w:pPr>
        <w:ind w:left="4360" w:hanging="440"/>
      </w:pPr>
      <w:rPr>
        <w:rFonts w:hint="eastAsia"/>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82F87"/>
    <w:rsid w:val="021164FA"/>
    <w:rsid w:val="04B86F10"/>
    <w:rsid w:val="0872009A"/>
    <w:rsid w:val="098C3382"/>
    <w:rsid w:val="159C3D02"/>
    <w:rsid w:val="1B5160F3"/>
    <w:rsid w:val="1BD33C41"/>
    <w:rsid w:val="1C5D3A88"/>
    <w:rsid w:val="1DEB6DF9"/>
    <w:rsid w:val="295075BA"/>
    <w:rsid w:val="2B0A2DA7"/>
    <w:rsid w:val="2CD82F87"/>
    <w:rsid w:val="2CF641BD"/>
    <w:rsid w:val="31C20232"/>
    <w:rsid w:val="34BA7710"/>
    <w:rsid w:val="39CB3DB0"/>
    <w:rsid w:val="3BF66CFC"/>
    <w:rsid w:val="3E015DB7"/>
    <w:rsid w:val="401624AB"/>
    <w:rsid w:val="43F544C0"/>
    <w:rsid w:val="440473D1"/>
    <w:rsid w:val="44B16D76"/>
    <w:rsid w:val="4C5472D0"/>
    <w:rsid w:val="4D2746A4"/>
    <w:rsid w:val="4F4F0BFE"/>
    <w:rsid w:val="51CC3906"/>
    <w:rsid w:val="52114FB5"/>
    <w:rsid w:val="5243794C"/>
    <w:rsid w:val="53EE013D"/>
    <w:rsid w:val="54363EAB"/>
    <w:rsid w:val="54AC28DC"/>
    <w:rsid w:val="5A2A15B6"/>
    <w:rsid w:val="5CE551EE"/>
    <w:rsid w:val="5E1C5A16"/>
    <w:rsid w:val="5F9525E6"/>
    <w:rsid w:val="60EA0E92"/>
    <w:rsid w:val="649B326D"/>
    <w:rsid w:val="66154481"/>
    <w:rsid w:val="725065CC"/>
    <w:rsid w:val="7BEB4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numPr>
        <w:ilvl w:val="1"/>
        <w:numId w:val="1"/>
      </w:numPr>
      <w:tabs>
        <w:tab w:val="left" w:pos="420"/>
      </w:tabs>
      <w:spacing w:line="360" w:lineRule="auto"/>
      <w:outlineLvl w:val="1"/>
    </w:pPr>
    <w:rPr>
      <w:rFonts w:ascii="黑体" w:hAnsi="宋体" w:eastAsia="黑体" w:cs="仿宋_GB2312"/>
      <w:b/>
      <w:bCs/>
      <w:kern w:val="2"/>
      <w:sz w:val="30"/>
      <w:szCs w:val="32"/>
      <w:lang w:val="en-US" w:eastAsia="zh-CN" w:bidi="ar-SA"/>
      <w14:ligatures w14:val="standardContextual"/>
    </w:rPr>
  </w:style>
  <w:style w:type="paragraph" w:styleId="4">
    <w:name w:val="heading 3"/>
    <w:basedOn w:val="1"/>
    <w:next w:val="1"/>
    <w:unhideWhenUsed/>
    <w:qFormat/>
    <w:uiPriority w:val="0"/>
    <w:pPr>
      <w:keepNext/>
      <w:keepLines/>
      <w:numPr>
        <w:ilvl w:val="2"/>
        <w:numId w:val="1"/>
      </w:numPr>
      <w:tabs>
        <w:tab w:val="left" w:pos="0"/>
        <w:tab w:val="left" w:pos="420"/>
      </w:tabs>
      <w:spacing w:line="360" w:lineRule="auto"/>
      <w:outlineLvl w:val="2"/>
    </w:pPr>
    <w:rPr>
      <w:rFonts w:ascii="黑体" w:hAnsi="黑体" w:eastAsia="黑体" w:cs="宋体"/>
      <w:b/>
      <w:kern w:val="2"/>
      <w:sz w:val="28"/>
      <w:szCs w:val="30"/>
      <w:lang w:val="en-US" w:eastAsia="zh-CN" w:bidi="ar-SA"/>
      <w14:ligatures w14:val="standardContextual"/>
    </w:rPr>
  </w:style>
  <w:style w:type="paragraph" w:styleId="5">
    <w:name w:val="heading 4"/>
    <w:basedOn w:val="1"/>
    <w:next w:val="1"/>
    <w:unhideWhenUsed/>
    <w:qFormat/>
    <w:uiPriority w:val="0"/>
    <w:pPr>
      <w:keepNext/>
      <w:keepLines/>
      <w:numPr>
        <w:ilvl w:val="3"/>
        <w:numId w:val="2"/>
      </w:numPr>
      <w:spacing w:before="120" w:beforeLines="0" w:beforeAutospacing="0" w:after="120" w:afterLines="0" w:afterAutospacing="0" w:line="360" w:lineRule="auto"/>
      <w:ind w:left="864" w:hanging="864" w:firstLineChars="0"/>
      <w:outlineLvl w:val="3"/>
    </w:pPr>
    <w:rPr>
      <w:rFonts w:ascii="黑体" w:hAnsi="黑体" w:eastAsia="黑体"/>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420"/>
      <w:jc w:val="both"/>
    </w:pPr>
    <w:rPr>
      <w:rFonts w:eastAsia="宋体"/>
      <w:kern w:val="2"/>
      <w:sz w:val="21"/>
      <w:szCs w:val="20"/>
    </w:rPr>
  </w:style>
  <w:style w:type="paragraph" w:styleId="6">
    <w:name w:val="caption"/>
    <w:next w:val="1"/>
    <w:unhideWhenUsed/>
    <w:qFormat/>
    <w:uiPriority w:val="35"/>
    <w:pPr>
      <w:keepNext/>
      <w:spacing w:line="360" w:lineRule="auto"/>
      <w:jc w:val="center"/>
    </w:pPr>
    <w:rPr>
      <w:rFonts w:ascii="Times New Roman" w:hAnsi="Times New Roman" w:eastAsia="黑体" w:cs="Times New Roman"/>
      <w:color w:val="000000"/>
      <w:sz w:val="21"/>
      <w:szCs w:val="21"/>
      <w:lang w:val="en-US" w:eastAsia="zh-CN" w:bidi="ar-SA"/>
      <w14:ligatures w14:val="standardContextual"/>
    </w:rPr>
  </w:style>
  <w:style w:type="paragraph" w:styleId="7">
    <w:name w:val="Body Text 3"/>
    <w:basedOn w:val="1"/>
    <w:qFormat/>
    <w:uiPriority w:val="0"/>
    <w:pPr>
      <w:jc w:val="center"/>
    </w:pPr>
    <w:rPr>
      <w:b/>
      <w:spacing w:val="-20"/>
      <w:w w:val="110"/>
      <w:sz w:val="52"/>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1"/>
    <w:qFormat/>
    <w:uiPriority w:val="0"/>
    <w:pPr>
      <w:spacing w:before="240" w:beforeLines="0" w:beforeAutospacing="0" w:after="60" w:afterLines="0" w:afterAutospacing="0"/>
      <w:jc w:val="center"/>
      <w:outlineLvl w:val="0"/>
    </w:pPr>
    <w:rPr>
      <w:rFonts w:ascii="Arial" w:hAnsi="Arial" w:eastAsia="仿宋" w:cs="Arial"/>
      <w:b/>
      <w:kern w:val="0"/>
      <w:sz w:val="32"/>
      <w:szCs w:val="32"/>
    </w:rPr>
  </w:style>
  <w:style w:type="paragraph" w:customStyle="1" w:styleId="11">
    <w:name w:val="Body Text Indent1"/>
    <w:basedOn w:val="1"/>
    <w:next w:val="1"/>
    <w:qFormat/>
    <w:uiPriority w:val="0"/>
    <w:pPr>
      <w:ind w:firstLine="420" w:firstLineChars="140"/>
    </w:pPr>
    <w:rPr>
      <w:szCs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数字小标题--"/>
    <w:autoRedefine/>
    <w:qFormat/>
    <w:uiPriority w:val="0"/>
    <w:pPr>
      <w:numPr>
        <w:ilvl w:val="0"/>
        <w:numId w:val="3"/>
      </w:numPr>
      <w:snapToGrid w:val="0"/>
      <w:spacing w:line="360" w:lineRule="auto"/>
      <w:jc w:val="both"/>
    </w:pPr>
    <w:rPr>
      <w:rFonts w:ascii="Times New Roman" w:hAnsi="Times New Roman" w:eastAsia="宋体" w:cs="Times New Roman"/>
      <w:kern w:val="2"/>
      <w:sz w:val="24"/>
      <w:szCs w:val="22"/>
      <w:lang w:val="en-US" w:eastAsia="zh-CN" w:bidi="ar-SA"/>
      <w14:ligatures w14:val="standardContextual"/>
    </w:rPr>
  </w:style>
  <w:style w:type="paragraph" w:customStyle="1" w:styleId="16">
    <w:name w:val="my正文"/>
    <w:basedOn w:val="1"/>
    <w:qFormat/>
    <w:uiPriority w:val="0"/>
    <w:pPr>
      <w:widowControl/>
    </w:pPr>
    <w:rPr>
      <w:rFonts w:cs="Times New Roman"/>
      <w:kern w:val="0"/>
      <w:szCs w:val="20"/>
    </w:rPr>
  </w:style>
  <w:style w:type="character" w:customStyle="1" w:styleId="17">
    <w:name w:val="font31"/>
    <w:basedOn w:val="14"/>
    <w:qFormat/>
    <w:uiPriority w:val="0"/>
    <w:rPr>
      <w:rFonts w:hint="default" w:ascii="Segoe UI" w:hAnsi="Segoe UI" w:eastAsia="Segoe UI" w:cs="Segoe UI"/>
      <w:color w:val="222222"/>
      <w:sz w:val="20"/>
      <w:szCs w:val="20"/>
      <w:u w:val="none"/>
    </w:rPr>
  </w:style>
  <w:style w:type="paragraph" w:customStyle="1" w:styleId="18">
    <w:name w:val="小标（1）"/>
    <w:autoRedefine/>
    <w:qFormat/>
    <w:uiPriority w:val="0"/>
    <w:pPr>
      <w:numPr>
        <w:ilvl w:val="0"/>
        <w:numId w:val="4"/>
      </w:numPr>
      <w:snapToGrid w:val="0"/>
      <w:spacing w:line="360" w:lineRule="auto"/>
      <w:jc w:val="both"/>
    </w:pPr>
    <w:rPr>
      <w:rFonts w:ascii="Times New Roman" w:hAnsi="Times New Roman" w:eastAsia="宋体" w:cs="宋体"/>
      <w:color w:val="000000" w:themeColor="text1"/>
      <w:kern w:val="2"/>
      <w:sz w:val="24"/>
      <w:szCs w:val="24"/>
      <w:lang w:val="en-US" w:eastAsia="zh-CN" w:bidi="ar-SA"/>
      <w14:textFill>
        <w14:solidFill>
          <w14:schemeClr w14:val="tx1"/>
        </w14:solidFill>
      </w14:textFill>
    </w:rPr>
  </w:style>
  <w:style w:type="paragraph" w:customStyle="1" w:styleId="1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750</Words>
  <Characters>812</Characters>
  <Lines>0</Lines>
  <Paragraphs>0</Paragraphs>
  <TotalTime>1</TotalTime>
  <ScaleCrop>false</ScaleCrop>
  <LinksUpToDate>false</LinksUpToDate>
  <CharactersWithSpaces>812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2025-08-21T02:17:00Z</dcterms:created>
  <dc:creator>WPS_1694750927</dc:creator>
  <cp:lastModifiedBy>WPS_1694750927</cp:lastModifiedBy>
  <cp:lastPrinted>2025-10-14T09:10:00Z</cp:lastPrinted>
  <dcterms:modified xsi:type="dcterms:W3CDTF">2026-01-14T07:18:10Z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56D25F4C5C1A4ABCA43246514D0BA4C0_13</vt:lpwstr>
  </property>
  <property fmtid="{D5CDD505-2E9C-101B-9397-08002B2CF9AE}" pid="4" name="KSOTemplateDocerSaveRecord">
    <vt:lpwstr>eyJoZGlkIjoiYzM4YmI2MjE4NWU2YzEyOTFiM2M5MDYzYTgzZGJkZDYiLCJ1c2VySWQiOiIxNTMyNTc4MzYyIn0=</vt:lpwstr>
  </property>
</Properties>
</file>