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版本号：ZMZB2025ZXYY-50620251222001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（服务类）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机房维保项目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ZMZB2025ZXYY-506</w:t>
      </w:r>
      <w:r>
        <w:br/>
      </w:r>
      <w:r>
        <w:br/>
      </w:r>
      <w:r>
        <w:br/>
      </w:r>
    </w:p>
    <w:p>
      <w:pPr>
        <w:pStyle w:val="null3"/>
        <w:jc w:val="center"/>
        <w:outlineLvl w:val="2"/>
      </w:pPr>
      <w:r>
        <w:rPr>
          <w:rFonts w:ascii="仿宋_GB2312" w:hAnsi="仿宋_GB2312" w:cs="仿宋_GB2312" w:eastAsia="仿宋_GB2312"/>
          <w:sz w:val="28"/>
          <w:b/>
        </w:rPr>
        <w:t>西安市中心医院</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2025年12月22日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西安市中心医院</w:t>
      </w:r>
      <w:r>
        <w:rPr>
          <w:rFonts w:ascii="仿宋_GB2312" w:hAnsi="仿宋_GB2312" w:cs="仿宋_GB2312" w:eastAsia="仿宋_GB2312"/>
        </w:rPr>
        <w:t>委托，拟对</w:t>
      </w:r>
      <w:r>
        <w:rPr>
          <w:rFonts w:ascii="仿宋_GB2312" w:hAnsi="仿宋_GB2312" w:cs="仿宋_GB2312" w:eastAsia="仿宋_GB2312"/>
        </w:rPr>
        <w:t>机房维保项目</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ZMZB2025ZXYY-506</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机房维保项目</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机房维保项目</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采购包1（机房维保项目）：属于专门面向中小企业采购。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4、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5、社会保障资金缴纳证明：提供 2025年 1月（含1月）以来至少一个月的社会保障资金缴存单据或社保机构开具的社会保险参保缴费情况证明。依法不需要缴纳社会保障资金的供应商应提供相关文件证明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6、没有重大违法记录的书面声明：参加政府采购活动前 3 年内在经营活动中没有重大违法记录的书面声明</w:t>
      </w:r>
    </w:p>
    <w:p>
      <w:pPr>
        <w:pStyle w:val="null3"/>
      </w:pPr>
      <w:r>
        <w:rPr>
          <w:rFonts w:ascii="仿宋_GB2312" w:hAnsi="仿宋_GB2312" w:cs="仿宋_GB2312" w:eastAsia="仿宋_GB2312"/>
        </w:rPr>
        <w:t>7、法定代表人授权书：非法定代表人参加投标的，须提供法定代表人委托授权书及被授权人近三个月内任意一个月在本单位的社会保障资金的缴纳证明，法定代表人参加投标时,只需提供法定代表人身份证</w:t>
      </w:r>
    </w:p>
    <w:p>
      <w:pPr>
        <w:pStyle w:val="null3"/>
      </w:pPr>
      <w:r>
        <w:rPr>
          <w:rFonts w:ascii="仿宋_GB2312" w:hAnsi="仿宋_GB2312" w:cs="仿宋_GB2312" w:eastAsia="仿宋_GB2312"/>
        </w:rPr>
        <w:t>8、本项目不接受联合体投标：本项目不接受联合体投标</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jc w:val="left"/>
      </w:pPr>
      <w:r>
        <w:rPr>
          <w:rFonts w:ascii="仿宋_GB2312" w:hAnsi="仿宋_GB2312" w:cs="仿宋_GB2312" w:eastAsia="仿宋_GB2312"/>
        </w:rPr>
        <w:t xml:space="preserve"> 注：获取的磋商文件主体格式包括pdf、word两种格式版本，其中以pdf格式为准。</w:t>
      </w:r>
    </w:p>
    <w:p>
      <w:pPr>
        <w:pStyle w:val="null3"/>
        <w:outlineLvl w:val="2"/>
      </w:pPr>
      <w:r>
        <w:rPr>
          <w:rFonts w:ascii="仿宋_GB2312" w:hAnsi="仿宋_GB2312" w:cs="仿宋_GB2312" w:eastAsia="仿宋_GB2312"/>
          <w:sz w:val="28"/>
          <w:b/>
        </w:rPr>
        <w:t>八、首次响应文件提交截止时间及开启时间、地点、方式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西安市中心医院</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西安市后宰门185号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高老师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029-61312515</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 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董菊莉 张倩</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西安市财政局政府采购管理处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杜新星</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029-89821846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采购包1：120,000.00元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产品属于环境标志产品政府采购品目清单中应优先采购的产品范围，评审得分相同的，按供应商提供的优先采购产品认证证书数量由多到少顺序排列。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缴交方式：否</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提交首次响应文件的截止之日起不少于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代理服务费收费标准：预算金额在10万--30万元(含30万元)的项目，代理服务费按4000元标准收取。</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出现下列情形之一的，采购人或者代理机构应当中止电子化采购活动，并保留相关证明材料备查： </w:t>
            </w:r>
          </w:p>
          <w:p>
            <w:pPr>
              <w:pStyle w:val="null3"/>
            </w:pPr>
            <w:r>
              <w:rPr>
                <w:rFonts w:ascii="仿宋_GB2312" w:hAnsi="仿宋_GB2312" w:cs="仿宋_GB2312" w:eastAsia="仿宋_GB2312"/>
              </w:rPr>
              <w:t>（一）交易系统发生故障（包括感染病毒、应用或数据库出错）而无法正常使用的；</w:t>
            </w:r>
          </w:p>
          <w:p>
            <w:pPr>
              <w:pStyle w:val="null3"/>
            </w:pPr>
            <w:r>
              <w:rPr>
                <w:rFonts w:ascii="仿宋_GB2312" w:hAnsi="仿宋_GB2312" w:cs="仿宋_GB2312" w:eastAsia="仿宋_GB2312"/>
              </w:rPr>
              <w:t>（二）因组织场所停电、断网等原因，导致采购活动无法继续通过交易系统实施的；</w:t>
            </w:r>
          </w:p>
          <w:p>
            <w:pPr>
              <w:pStyle w:val="null3"/>
            </w:pPr>
            <w:r>
              <w:rPr>
                <w:rFonts w:ascii="仿宋_GB2312" w:hAnsi="仿宋_GB2312" w:cs="仿宋_GB2312" w:eastAsia="仿宋_GB2312"/>
              </w:rPr>
              <w:t>（三）其他无法保证电子化交易的公平、公正和安全的情况。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西安市中心医院</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西安市中心医院</w:t>
      </w:r>
      <w:r>
        <w:rPr>
          <w:rFonts w:ascii="仿宋_GB2312" w:hAnsi="仿宋_GB2312" w:cs="仿宋_GB2312" w:eastAsia="仿宋_GB2312"/>
        </w:rPr>
        <w:t>负责解释。除上述磋商文件内容，其他内容由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西安市中心医院</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陕西卓佲项目管理有限公司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3"/>
      </w:pPr>
      <w:r>
        <w:rPr>
          <w:rFonts w:ascii="仿宋_GB2312" w:hAnsi="仿宋_GB2312" w:cs="仿宋_GB2312" w:eastAsia="仿宋_GB2312"/>
          <w:sz w:val="24"/>
          <w:b/>
        </w:rPr>
        <w:t xml:space="preserve"> 2.2.3响应费用（实质性要求）</w:t>
      </w:r>
    </w:p>
    <w:p>
      <w:pPr>
        <w:pStyle w:val="null3"/>
        <w:ind w:firstLine="480"/>
      </w:pPr>
      <w:r>
        <w:rPr>
          <w:rFonts w:ascii="仿宋_GB2312" w:hAnsi="仿宋_GB2312" w:cs="仿宋_GB2312" w:eastAsia="仿宋_GB2312"/>
        </w:rPr>
        <w:t>供应商应自行承担参加竞争性磋商采购活动的全部费用。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供应商准备响应文件和参加响应的依据，同时也是评审的重要依据。磋商文件用以阐明磋商项目所需的资质、技术、服务及报价等要求、磋商程序、有关规定和注意事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ind w:firstLine="480"/>
        <w:jc w:val="left"/>
      </w:pPr>
      <w:r>
        <w:rPr>
          <w:rFonts w:ascii="仿宋_GB2312" w:hAnsi="仿宋_GB2312" w:cs="仿宋_GB2312" w:eastAsia="仿宋_GB2312"/>
        </w:rPr>
        <w:t xml:space="preserve"> 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一、供应商的报价是供应商响应磋商项目要求的全部工作内容的价格体现，包括供应商完成本项目所需的一切费用。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磋商文件第六章磋商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jc w:val="left"/>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八、未按照磋商文件确定的事项签订政府采购合同；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供应商有上述情形的，按照规定追究法律责任，具有前述一至十一条情形之一的，其响应文件无效，或取消被确认为成交供应商的资格或认定成交无效。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磋商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jc w:val="left"/>
      </w:pPr>
      <w:r>
        <w:rPr>
          <w:rFonts w:ascii="仿宋_GB2312" w:hAnsi="仿宋_GB2312" w:cs="仿宋_GB2312" w:eastAsia="仿宋_GB2312"/>
        </w:rPr>
        <w:t xml:space="preserve"> （一）对可以质疑的采购文件提出质疑的，为收到采购文件之日或者采购文件公告期限届满之日；</w:t>
      </w:r>
    </w:p>
    <w:p>
      <w:pPr>
        <w:pStyle w:val="null3"/>
        <w:ind w:firstLine="480"/>
        <w:jc w:val="left"/>
      </w:pPr>
      <w:r>
        <w:rPr>
          <w:rFonts w:ascii="仿宋_GB2312" w:hAnsi="仿宋_GB2312" w:cs="仿宋_GB2312" w:eastAsia="仿宋_GB2312"/>
        </w:rPr>
        <w:t>（二）对采购过程提出质疑的，为各采购程序环节结束之日；</w:t>
      </w:r>
    </w:p>
    <w:p>
      <w:pPr>
        <w:pStyle w:val="null3"/>
        <w:ind w:firstLine="480"/>
        <w:jc w:val="left"/>
      </w:pPr>
      <w:r>
        <w:rPr>
          <w:rFonts w:ascii="仿宋_GB2312" w:hAnsi="仿宋_GB2312" w:cs="仿宋_GB2312" w:eastAsia="仿宋_GB2312"/>
        </w:rPr>
        <w:t xml:space="preserve"> （三）对中标或者成交结果提出质疑的，为中标或者成交结果公告期限届满之日。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ind w:firstLine="480"/>
      </w:pPr>
      <w:r>
        <w:rPr>
          <w:rFonts w:ascii="仿宋_GB2312" w:hAnsi="仿宋_GB2312" w:cs="仿宋_GB2312" w:eastAsia="仿宋_GB2312"/>
        </w:rPr>
        <w:t>接收质疑函方式：书面形式。</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联系人：董菊莉</w:t>
      </w:r>
    </w:p>
    <w:p>
      <w:pPr>
        <w:pStyle w:val="null3"/>
      </w:pPr>
      <w:r>
        <w:rPr>
          <w:rFonts w:ascii="仿宋_GB2312" w:hAnsi="仿宋_GB2312" w:cs="仿宋_GB2312" w:eastAsia="仿宋_GB2312"/>
        </w:rPr>
        <w:t>联系电话：17778966062</w:t>
      </w:r>
    </w:p>
    <w:p>
      <w:pPr>
        <w:pStyle w:val="null3"/>
      </w:pPr>
      <w:r>
        <w:rPr>
          <w:rFonts w:ascii="仿宋_GB2312" w:hAnsi="仿宋_GB2312" w:cs="仿宋_GB2312" w:eastAsia="仿宋_GB2312"/>
        </w:rPr>
        <w:t>地址：西安市雁塔区科技路 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注：根据《中华人民共和国政府采购法》的规定，供应商质疑不得超出磋商文件、采购过程、采购结果的范围。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西安市中心医院机房进行全面的巡检排查。对机房机房装修、供配电系统、消防系统、</w:t>
      </w:r>
      <w:r>
        <w:rPr>
          <w:rFonts w:ascii="仿宋_GB2312" w:hAnsi="仿宋_GB2312" w:cs="仿宋_GB2312" w:eastAsia="仿宋_GB2312"/>
        </w:rPr>
        <w:t>UPS及精密空调、动力监测系统、安防系统等各个子系统安全性进行检查，通过巡检尽早发现可能由于这些系统引起的停机事故隐患，并提出整改方案及维修措施，最终保障机房设备安全稳定运行。</w:t>
      </w:r>
    </w:p>
    <w:p>
      <w:pPr>
        <w:pStyle w:val="null3"/>
        <w:outlineLvl w:val="2"/>
      </w:pPr>
      <w:r>
        <w:rPr>
          <w:rFonts w:ascii="仿宋_GB2312" w:hAnsi="仿宋_GB2312" w:cs="仿宋_GB2312" w:eastAsia="仿宋_GB2312"/>
          <w:sz w:val="28"/>
          <w:b/>
        </w:rPr>
        <w:t>3.2服务内容及服务要求</w:t>
      </w:r>
    </w:p>
    <w:p>
      <w:pPr>
        <w:pStyle w:val="null3"/>
        <w:outlineLvl w:val="3"/>
      </w:pPr>
      <w:r>
        <w:rPr>
          <w:rFonts w:ascii="仿宋_GB2312" w:hAnsi="仿宋_GB2312" w:cs="仿宋_GB2312" w:eastAsia="仿宋_GB2312"/>
          <w:sz w:val="24"/>
          <w:b/>
        </w:rPr>
        <w:t>3.2.1服务内容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120,000.00</w:t>
      </w:r>
    </w:p>
    <w:p>
      <w:pPr>
        <w:pStyle w:val="null3"/>
      </w:pPr>
      <w:r>
        <w:rPr>
          <w:rFonts w:ascii="仿宋_GB2312" w:hAnsi="仿宋_GB2312" w:cs="仿宋_GB2312" w:eastAsia="仿宋_GB2312"/>
        </w:rPr>
        <w:t>采购包最高限价（元）: 120,000.00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机房维保</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120,000.00</w:t>
            </w:r>
          </w:p>
        </w:tc>
        <w:tc>
          <w:tcPr>
            <w:tcW w:type="dxa" w:w="831"/>
          </w:tcPr>
          <w:p>
            <w:pPr>
              <w:pStyle w:val="null3"/>
            </w:pPr>
            <w:r>
              <w:rPr>
                <w:rFonts w:ascii="仿宋_GB2312" w:hAnsi="仿宋_GB2312" w:cs="仿宋_GB2312" w:eastAsia="仿宋_GB2312"/>
              </w:rPr>
              <w:t>项</w:t>
            </w:r>
          </w:p>
        </w:tc>
        <w:tc>
          <w:tcPr>
            <w:tcW w:type="dxa" w:w="831"/>
          </w:tcPr>
          <w:p>
            <w:pPr>
              <w:pStyle w:val="null3"/>
            </w:pPr>
            <w:r>
              <w:rPr>
                <w:rFonts w:ascii="仿宋_GB2312" w:hAnsi="仿宋_GB2312" w:cs="仿宋_GB2312" w:eastAsia="仿宋_GB2312"/>
              </w:rPr>
              <w:t>其他未列明行业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3.2.2服务要求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标的名称：机房维保</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jc w:val="both"/>
            </w:pPr>
            <w:r>
              <w:rPr>
                <w:rFonts w:ascii="仿宋_GB2312" w:hAnsi="仿宋_GB2312" w:cs="仿宋_GB2312" w:eastAsia="仿宋_GB2312"/>
                <w:sz w:val="20"/>
              </w:rPr>
              <w:t>每季度对机房内各个系统及机房环境进行安全巡检。通过巡检发现问题、解决问题来建立良好的供配电系统及机房环境系统来保障后端设备正常运行。</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jc w:val="both"/>
            </w:pPr>
            <w:r>
              <w:rPr>
                <w:rFonts w:ascii="仿宋_GB2312" w:hAnsi="仿宋_GB2312" w:cs="仿宋_GB2312" w:eastAsia="仿宋_GB2312"/>
                <w:sz w:val="21"/>
                <w:b/>
              </w:rPr>
              <w:t>一、</w:t>
            </w:r>
            <w:r>
              <w:rPr>
                <w:rFonts w:ascii="仿宋_GB2312" w:hAnsi="仿宋_GB2312" w:cs="仿宋_GB2312" w:eastAsia="仿宋_GB2312"/>
                <w:sz w:val="21"/>
                <w:b/>
              </w:rPr>
              <w:t>南院维保</w:t>
            </w:r>
          </w:p>
          <w:tbl>
            <w:tblPr>
              <w:tblBorders>
                <w:top w:val="none" w:color="000000" w:sz="4"/>
                <w:left w:val="none" w:color="000000" w:sz="4"/>
                <w:bottom w:val="none" w:color="000000" w:sz="4"/>
                <w:right w:val="none" w:color="000000" w:sz="4"/>
                <w:insideH w:val="none"/>
                <w:insideV w:val="none"/>
              </w:tblBorders>
            </w:tblPr>
            <w:tblGrid>
              <w:gridCol w:w="332"/>
              <w:gridCol w:w="2220"/>
            </w:tblGrid>
            <w:tr>
              <w:tc>
                <w:tcPr>
                  <w:tcW w:type="dxa" w:w="3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巡检目的</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为了确保机房内计算机设备的可靠运行，每季度对机房内各个系统及机房环境进行安全巡检。通过巡检发现问题、解决问题来建立良好的供配电系统及机房环境系统来保障后端设备正常运行，对西安市中心医院南院机房进行全面的巡检排查。通过对机房机房装修、供配电系统、消防系统、</w:t>
                  </w:r>
                  <w:r>
                    <w:rPr>
                      <w:rFonts w:ascii="仿宋_GB2312" w:hAnsi="仿宋_GB2312" w:cs="仿宋_GB2312" w:eastAsia="仿宋_GB2312"/>
                      <w:sz w:val="21"/>
                    </w:rPr>
                    <w:t>UPS及精密空调、动力监测系统、安防系统等各个子系统安全性进行检查，通过巡检尽早发现可能由于这些系统引起的停机事故隐患，并提出整改方案及维修措施，最终保障机房设备安全稳定运行。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各系统维护内容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维保项目一：机房墙面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/现状：板墙面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检查内容：墙面表面是否出现鼓包、裂痕、起翘、脱皮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处理方式：修复裂痕，重新粘贴铝塑板基层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维保项目二：机房地面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/现状：抗静电地板</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检查内容：安装是否平整、是否出现缝隙、裂痕、表层脱落、晃动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处理方式：调平、更换、固定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维保项目三：机房吊顶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/现状：铝合金微孔天花</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检查内容：安装是否平整、是否出现缝隙、掉落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处理方式：调平、固定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维保项目四：机房门窗</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检查内容：开闭是否困难、变形、晃动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检查方式：观察、测试</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处理方式：固定、调整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维保项目五：配电柜</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检查内容：配电柜柜体外观（功能标签和编号是否清晰，壳体是否完整，仪表显示是否准确，固定是否牢靠、接地是否正确。）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检查方式：观察、万用表、钳流表测试</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处理方式：调整、固定、标示、更换部件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维保项目六：开关、线缆、防雷、灯具</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检查内容：开关温度是否正常、电流否在额定范围内，线缆连接是否牢靠，有无氧化、裸露、脱落，抽检绝缘性能，防雷器是否失效、接地是否牢固、灯具是否正常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检查方式：红外温度测试仪、万用表、钳流表测试、摇表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维保项目七：动力监控</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检查内容：监控软件升级、观察显示数据及图像是否正常，设备的安装接点是否牢固，对出现故障的零部件进行更换。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检查方式：网络测试仪，目测。观察数据，电脑测试切换图像。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处理方式：调整、固定、升级、查线路受损情况进行维护。维修或更换备件。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维保项目八：机房</w:t>
                  </w:r>
                  <w:r>
                    <w:rPr>
                      <w:rFonts w:ascii="仿宋_GB2312" w:hAnsi="仿宋_GB2312" w:cs="仿宋_GB2312" w:eastAsia="仿宋_GB2312"/>
                      <w:sz w:val="21"/>
                    </w:rPr>
                    <w:t>UPS系统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检查内容检查内容（详见附件</w:t>
                  </w:r>
                  <w:r>
                    <w:rPr>
                      <w:rFonts w:ascii="仿宋_GB2312" w:hAnsi="仿宋_GB2312" w:cs="仿宋_GB2312" w:eastAsia="仿宋_GB2312"/>
                      <w:sz w:val="21"/>
                    </w:rPr>
                    <w:t>3.3）：</w:t>
                  </w:r>
                </w:p>
                <w:p>
                  <w:pPr>
                    <w:pStyle w:val="null3"/>
                    <w:jc w:val="both"/>
                  </w:pPr>
                  <w:r>
                    <w:rPr>
                      <w:rFonts w:ascii="仿宋_GB2312" w:hAnsi="仿宋_GB2312" w:cs="仿宋_GB2312" w:eastAsia="仿宋_GB2312"/>
                      <w:sz w:val="21"/>
                    </w:rPr>
                    <w:t>1.UPS的输入输出电压、电流；电池的充电电压、放电电流；零地电压。</w:t>
                  </w:r>
                </w:p>
                <w:p>
                  <w:pPr>
                    <w:pStyle w:val="null3"/>
                    <w:jc w:val="both"/>
                  </w:pPr>
                  <w:r>
                    <w:rPr>
                      <w:rFonts w:ascii="仿宋_GB2312" w:hAnsi="仿宋_GB2312" w:cs="仿宋_GB2312" w:eastAsia="仿宋_GB2312"/>
                      <w:sz w:val="21"/>
                    </w:rPr>
                    <w:t>2.每三个月为电池放一下电，时间控制在半个小时以内，恢复电池的活性。</w:t>
                  </w:r>
                </w:p>
                <w:p>
                  <w:pPr>
                    <w:pStyle w:val="null3"/>
                    <w:jc w:val="both"/>
                  </w:pPr>
                  <w:r>
                    <w:rPr>
                      <w:rFonts w:ascii="仿宋_GB2312" w:hAnsi="仿宋_GB2312" w:cs="仿宋_GB2312" w:eastAsia="仿宋_GB2312"/>
                      <w:sz w:val="21"/>
                    </w:rPr>
                    <w:t>3.每半年对电池做放电检测,记录数据,分析使用情况。</w:t>
                  </w:r>
                </w:p>
                <w:p>
                  <w:pPr>
                    <w:pStyle w:val="null3"/>
                    <w:jc w:val="both"/>
                  </w:pPr>
                  <w:r>
                    <w:rPr>
                      <w:rFonts w:ascii="仿宋_GB2312" w:hAnsi="仿宋_GB2312" w:cs="仿宋_GB2312" w:eastAsia="仿宋_GB2312"/>
                      <w:sz w:val="21"/>
                    </w:rPr>
                    <w:t>4、对出现问题的零部件进行更换。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检查方式：现场测试，万用表，地线测试仪</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处理方式：发现问题及时汇报处理，维修，需要配件的提出更换建议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维保项目九：机房</w:t>
                  </w:r>
                  <w:r>
                    <w:rPr>
                      <w:rFonts w:ascii="仿宋_GB2312" w:hAnsi="仿宋_GB2312" w:cs="仿宋_GB2312" w:eastAsia="仿宋_GB2312"/>
                      <w:sz w:val="21"/>
                    </w:rPr>
                    <w:t>2</w:t>
                  </w:r>
                  <w:r>
                    <w:rPr>
                      <w:rFonts w:ascii="仿宋_GB2312" w:hAnsi="仿宋_GB2312" w:cs="仿宋_GB2312" w:eastAsia="仿宋_GB2312"/>
                      <w:sz w:val="21"/>
                    </w:rPr>
                    <w:t>台精密空调系统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3.2）：</w:t>
                  </w:r>
                </w:p>
                <w:p>
                  <w:pPr>
                    <w:pStyle w:val="null3"/>
                    <w:jc w:val="both"/>
                  </w:pPr>
                  <w:r>
                    <w:rPr>
                      <w:rFonts w:ascii="仿宋_GB2312" w:hAnsi="仿宋_GB2312" w:cs="仿宋_GB2312" w:eastAsia="仿宋_GB2312"/>
                      <w:sz w:val="21"/>
                    </w:rPr>
                    <w:t>1.检查,包括:输入电压,记录空调的运行状态,检查冷凝器,蒸发器的清洁状态,上下水的状况,通过液视镜观察冷媒状况</w:t>
                  </w:r>
                </w:p>
                <w:p>
                  <w:pPr>
                    <w:pStyle w:val="null3"/>
                    <w:jc w:val="both"/>
                  </w:pPr>
                  <w:r>
                    <w:rPr>
                      <w:rFonts w:ascii="仿宋_GB2312" w:hAnsi="仿宋_GB2312" w:cs="仿宋_GB2312" w:eastAsia="仿宋_GB2312"/>
                      <w:sz w:val="21"/>
                    </w:rPr>
                    <w:t>2.每个月对空调室外机和滤网进行一次清洗.</w:t>
                  </w:r>
                </w:p>
                <w:p>
                  <w:pPr>
                    <w:pStyle w:val="null3"/>
                    <w:jc w:val="both"/>
                  </w:pPr>
                  <w:r>
                    <w:rPr>
                      <w:rFonts w:ascii="仿宋_GB2312" w:hAnsi="仿宋_GB2312" w:cs="仿宋_GB2312" w:eastAsia="仿宋_GB2312"/>
                      <w:sz w:val="21"/>
                    </w:rPr>
                    <w:t>3.每季度用压力表检查一次冷媒的高低压是否正常.</w:t>
                  </w:r>
                </w:p>
                <w:p>
                  <w:pPr>
                    <w:pStyle w:val="null3"/>
                    <w:jc w:val="both"/>
                  </w:pPr>
                  <w:r>
                    <w:rPr>
                      <w:rFonts w:ascii="仿宋_GB2312" w:hAnsi="仿宋_GB2312" w:cs="仿宋_GB2312" w:eastAsia="仿宋_GB2312"/>
                      <w:sz w:val="21"/>
                    </w:rPr>
                    <w:t>4.对整机运行状况及时观察。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检查方式：现场测试，万用表，压力表，清洗剂，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维保项目十：消防设备的维护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3.1）：</w:t>
                  </w:r>
                </w:p>
                <w:p>
                  <w:pPr>
                    <w:pStyle w:val="null3"/>
                    <w:jc w:val="both"/>
                  </w:pPr>
                  <w:r>
                    <w:rPr>
                      <w:rFonts w:ascii="仿宋_GB2312" w:hAnsi="仿宋_GB2312" w:cs="仿宋_GB2312" w:eastAsia="仿宋_GB2312"/>
                      <w:sz w:val="21"/>
                    </w:rPr>
                    <w:t>1. 主要以观察为主，包括：烟感和温感的工作状态；消防控制器的工作状态；钢瓶气体的压力。</w:t>
                  </w:r>
                </w:p>
                <w:p>
                  <w:pPr>
                    <w:pStyle w:val="null3"/>
                    <w:jc w:val="both"/>
                  </w:pPr>
                  <w:r>
                    <w:rPr>
                      <w:rFonts w:ascii="仿宋_GB2312" w:hAnsi="仿宋_GB2312" w:cs="仿宋_GB2312" w:eastAsia="仿宋_GB2312"/>
                      <w:sz w:val="21"/>
                    </w:rPr>
                    <w:t>2. 对温感和烟感探测器进行抽检，抽检的比例为20%；对消防控制器进行全面检查；检测钢瓶电磁阀的工作情况</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检查方式：现场测试，万用表，消防专用工具，</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各主要设备具体维护内容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消防气体灭火系统</w:t>
                  </w:r>
                  <w:r>
                    <w:rPr>
                      <w:rFonts w:ascii="仿宋_GB2312" w:hAnsi="仿宋_GB2312" w:cs="仿宋_GB2312" w:eastAsia="仿宋_GB2312"/>
                      <w:sz w:val="21"/>
                    </w:rPr>
                    <w:t>(消防气体灭火)</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气动启动瓶组上的压力表读数是否处于正常范围；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电动启动阀与灭火报警器的连接是否正确、可靠、完好，端子是否有松动或脱落；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从气动启动瓶组上卸下电磁阀，检查其动作是否准确灵活；</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检查启动瓶是否超过使用期限，根据钢质无缝气瓶标准进行；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检查启动管路的完好性，所有连接部位无松动，对有松动、损伤的部位应更换，必要时应进行气密试验；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检查启动瓶组的固定是否牢靠；</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灭火剂瓶组</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检查每个灭火剂储瓶中灭火剂的量是否与规定的量相符，不符合规定的要检查原因，修复好后重新充装灭火剂；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卸下容器阀上的启动腔，检查其动作的灵活性；</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检查安全泄放口有无堵塞现象；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检查灭火剂储瓶是否超过使用期限，应根据钢质无缝气瓶标准进行。</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检查灭火剂储瓶组与瓶架之间的连接是否可靠。</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管道及分配系统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检查管道及管道附件有无变形、损伤和腐蚀现象；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检查管道中和集流管上的安全阀、单向阀、选择阀的安装位置、方向是否正确，与管道连接是否牢靠</w:t>
                  </w:r>
                  <w:r>
                    <w:rPr>
                      <w:rFonts w:ascii="仿宋_GB2312" w:hAnsi="仿宋_GB2312" w:cs="仿宋_GB2312" w:eastAsia="仿宋_GB2312"/>
                      <w:sz w:val="21"/>
                    </w:rPr>
                    <w:t>,安全阀泄压口是否畅通；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检查管道的所有连接部位有无松动、漏气或堵塞现象；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检查管道的固定是否牢靠。</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喷头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对局部应用系统，应检查保护对象是否处于喷头的有效保护范围之内；</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检查喷头与管道的连接有无松动、脱落；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检查喷头是否畅通，是否有灰尘粘结。</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精密空调系统：对被保设备的维护内容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日常维护（此维护可由工程师培训机房的值班人员完成）</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每天上班时和下班前查看空调面板显示的信息，包扩：有没有报警记录、温湿度设定有没有变化、加湿器工作情况、压缩机工作时间设定。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记录当天机房的温湿度数据、压缩机工作时间和报警事件。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一般维护，由公司工程师在每月不定时的进行维护。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查看空调面板显示的数据，调整相应的参数，使其更好的为机房的设备服务。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清洗过滤网和室外蒸发器。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巡检，由公司工程师进行维护，检测的内容如下：</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空气处理机部分检测内容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设备表面、内部清洁。</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风机皮带调整或更换，风机皮带轮调整。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过滤器清洁、修整或更换。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蒸发器污垢清洁，冷凝水接水盘沉积物清洁，冷凝水管疏通。</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修补送、回风及静压箱跑、冒、漏风。</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清除送、回风通道堵塞物。</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制冷系统部分检测内容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测试高、低压保护装置，发现问题及时排除，保证系统保护性能正常。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排除、修补系统渗漏，加注制冷剂，保证系统正常工作。</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紧固、固定松动的管路，修补管道保温层。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更换损坏的零部件（压缩机、干燥过滤器、高低压保护装置等）。</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风冷冷凝器部分检测内容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紧固风机底座，必要部分加注润滑油。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清洁电机、风扇叶。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清洁冷凝器翅片，机体表面，保证散热良好。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密封接线盒及电器部分，防止进水。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更换损坏的风机或电器控制部分。</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加湿器部分检测内容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清洁加湿罐内水垢，疏通排水管路。</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修补进排水管路渗漏现象。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更换不能使用的加湿罐或相关部件。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电器控制部分检测内容</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检查和修正系统运行参数，保证系统工作正常。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紧固螺丝、连接件，保证接触良好。</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清洁电器部件、控制板尘埃。</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维修或更换损坏的电器元件及相关部件。</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校正和调整温、湿度传感器，保证指示正常。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测量设备保护接地，紧固接地。</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UPS系统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UPS输入、输出配电控制检查</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输出总空开容量不能大于输入总空开容量，支路空开容量不能大于干路空开容量。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输入总空开容量应是所使用</w:t>
                  </w:r>
                  <w:r>
                    <w:rPr>
                      <w:rFonts w:ascii="仿宋_GB2312" w:hAnsi="仿宋_GB2312" w:cs="仿宋_GB2312" w:eastAsia="仿宋_GB2312"/>
                      <w:sz w:val="21"/>
                    </w:rPr>
                    <w:t>UPS满负荷电流的1.5倍以上。</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输出支路空开容量应大于其后接负载额定电流</w:t>
                  </w:r>
                  <w:r>
                    <w:rPr>
                      <w:rFonts w:ascii="仿宋_GB2312" w:hAnsi="仿宋_GB2312" w:cs="仿宋_GB2312" w:eastAsia="仿宋_GB2312"/>
                      <w:sz w:val="21"/>
                    </w:rPr>
                    <w:t>1.5倍以上。</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检查空气开关是否有发烫或打火痕迹现象，如若有建议更换。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空气开关在工作时是否有很大的噪声或异常响声，如若有建议更换。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询问值班人员，空气开关是否有经常跳闸现象，如若有，检查负载及空气开关本身。</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UPS的接线及线径检查</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检查输入输出线径承载能力是否与</w:t>
                  </w:r>
                  <w:r>
                    <w:rPr>
                      <w:rFonts w:ascii="仿宋_GB2312" w:hAnsi="仿宋_GB2312" w:cs="仿宋_GB2312" w:eastAsia="仿宋_GB2312"/>
                      <w:sz w:val="21"/>
                    </w:rPr>
                    <w:t>UPS功率匹配，有无发热或发烫现象。（线径的安全承载能力一般按4–5A/mm2计算）。</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对三相输入单项输出的</w:t>
                  </w:r>
                  <w:r>
                    <w:rPr>
                      <w:rFonts w:ascii="仿宋_GB2312" w:hAnsi="仿宋_GB2312" w:cs="仿宋_GB2312" w:eastAsia="仿宋_GB2312"/>
                      <w:sz w:val="21"/>
                    </w:rPr>
                    <w:t>UPS，输入线径一般要求和输出线径一致。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输入零线同输出零线分开。</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防雷地线同计算机专用接地线分开。</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零、地线不能搭接在一块或接反。</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地线是否符合计算机信息系统安全要求。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UPS输入、输出电气参数的测量</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检查输出电压和频率是否在</w:t>
                  </w:r>
                  <w:r>
                    <w:rPr>
                      <w:rFonts w:ascii="仿宋_GB2312" w:hAnsi="仿宋_GB2312" w:cs="仿宋_GB2312" w:eastAsia="仿宋_GB2312"/>
                      <w:sz w:val="21"/>
                    </w:rPr>
                    <w:t>UPS出厂设计值的范围内。</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测量输入电压是否波动厉害，如若波动大，说明电网供电质量太差需要在</w:t>
                  </w:r>
                  <w:r>
                    <w:rPr>
                      <w:rFonts w:ascii="仿宋_GB2312" w:hAnsi="仿宋_GB2312" w:cs="仿宋_GB2312" w:eastAsia="仿宋_GB2312"/>
                      <w:sz w:val="21"/>
                    </w:rPr>
                    <w:t>UPS前端加稳压器。</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测量充电电压是否正常。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测量输出是否和使用说明有较大偏差。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测量三相电负载分配是否平衡。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测量零地线电压是否在</w:t>
                  </w:r>
                  <w:r>
                    <w:rPr>
                      <w:rFonts w:ascii="仿宋_GB2312" w:hAnsi="仿宋_GB2312" w:cs="仿宋_GB2312" w:eastAsia="仿宋_GB2312"/>
                      <w:sz w:val="21"/>
                    </w:rPr>
                    <w:t>3V以下。测试市电和电池相互转换是否正常。</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UPS内部电路和器件的检查、测试和维护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检查电解电容器，是否有漏液</w:t>
                  </w:r>
                  <w:r>
                    <w:rPr>
                      <w:rFonts w:ascii="仿宋_GB2312" w:hAnsi="仿宋_GB2312" w:cs="仿宋_GB2312" w:eastAsia="仿宋_GB2312"/>
                      <w:sz w:val="21"/>
                    </w:rPr>
                    <w:t>“冒顶”和膨胀现象生。</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检查变压器线圈，连接器件，扼流圈等是否有过热色变和分层脱落现象，并确认每个连接线口、接口牢固。</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检查电缆是否有老化龟裂、掉渣、划伤和破裂。</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印刷板是否洁净，是否有脱皮等。</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检查风扇运行速度、噪声，是否有因灰尘较多而使风扇转速下降或转轴拉坏现象。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检查各排风通道是否积尘较多，若是用吸尘器清理。</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3.3.4.7</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测量工作电压，及</w:t>
                  </w:r>
                  <w:r>
                    <w:rPr>
                      <w:rFonts w:ascii="仿宋_GB2312" w:hAnsi="仿宋_GB2312" w:cs="仿宋_GB2312" w:eastAsia="仿宋_GB2312"/>
                      <w:sz w:val="21"/>
                    </w:rPr>
                    <w:t>BUS电压。</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3.3.4.8</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检查各处断路器和模块，若不复位，请及时复位或更换。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电池检测及维护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外观是否有氧化腐蚀、漏液现象。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在线测量总电压及各块电池端电压，若某块电池电压过高或过低则需更换。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脱机测量各块电池端电压，若某块电池端电压过高或过低则需复修或更换。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在线放电测试，若某块电池电压下降过快，则需复修或更换。</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检查电池是否有过热或发烫迹象。</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3.3.5.6</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对某些有电池侦测系统的</w:t>
                  </w:r>
                  <w:r>
                    <w:rPr>
                      <w:rFonts w:ascii="仿宋_GB2312" w:hAnsi="仿宋_GB2312" w:cs="仿宋_GB2312" w:eastAsia="仿宋_GB2312"/>
                      <w:sz w:val="21"/>
                    </w:rPr>
                    <w:t>UPS，检查电池取样系统是否有误诊断等情况</w:t>
                  </w:r>
                  <w:r>
                    <w:rPr>
                      <w:rFonts w:ascii="仿宋_GB2312" w:hAnsi="仿宋_GB2312" w:cs="仿宋_GB2312" w:eastAsia="仿宋_GB2312"/>
                      <w:sz w:val="21"/>
                    </w:rPr>
                    <w:t>。</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其它项目</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服务期内被保方需进行与被保设备相关联的改造或更新时，免费为贵方提供技术支持和有关方案。</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4.2</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维护将按时间及内容对贵单位的空调进行维护与保养，我方将以书面形式（信件，传真或电子邮件）预先通知甲方执行维护和保养的时间，待贵方允许后并联系好技术负责此设备的人员按时到达现场。</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4.3</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乙方每次巡检保养必须给提供书面的报告需所在单位负责人签字确认</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服务响应时间</w:t>
                  </w:r>
                </w:p>
              </w:tc>
            </w:tr>
            <w:tr>
              <w:tc>
                <w:tcPr>
                  <w:tcW w:type="dxa" w:w="3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5.1</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当机房发现异常或故障时，接到报修电话后开始通过电话来解决或诊断问题，对电话中不能解决的问题，需要现场维修，对其产品提供技术支援和维修，以最快的交通工具提供上门服务，在</w:t>
                  </w:r>
                  <w:r>
                    <w:rPr>
                      <w:rFonts w:ascii="仿宋_GB2312" w:hAnsi="仿宋_GB2312" w:cs="仿宋_GB2312" w:eastAsia="仿宋_GB2312"/>
                      <w:sz w:val="21"/>
                    </w:rPr>
                    <w:t>10分钟内响应，2小时内赶到现场进行故障处理。一般故障4小时内处理完毕，需要换备件的，第一时间给使用方提出型号及解决方案，备件到货一个工作日处理完毕。</w:t>
                  </w:r>
                </w:p>
              </w:tc>
            </w:tr>
          </w:tbl>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ind w:firstLine="420"/>
              <w:jc w:val="both"/>
            </w:pPr>
            <w:r>
              <w:rPr>
                <w:rFonts w:ascii="仿宋_GB2312" w:hAnsi="仿宋_GB2312" w:cs="仿宋_GB2312" w:eastAsia="仿宋_GB2312"/>
                <w:sz w:val="21"/>
                <w:b/>
              </w:rPr>
              <w:t>二、</w:t>
            </w:r>
            <w:r>
              <w:rPr>
                <w:rFonts w:ascii="仿宋_GB2312" w:hAnsi="仿宋_GB2312" w:cs="仿宋_GB2312" w:eastAsia="仿宋_GB2312"/>
                <w:sz w:val="21"/>
                <w:b/>
              </w:rPr>
              <w:t>北院维保</w:t>
            </w:r>
          </w:p>
          <w:tbl>
            <w:tblPr>
              <w:tblBorders>
                <w:top w:val="none" w:color="000000" w:sz="4"/>
                <w:left w:val="none" w:color="000000" w:sz="4"/>
                <w:bottom w:val="none" w:color="000000" w:sz="4"/>
                <w:right w:val="none" w:color="000000" w:sz="4"/>
                <w:insideH w:val="none"/>
                <w:insideV w:val="none"/>
              </w:tblBorders>
            </w:tblPr>
            <w:tblGrid>
              <w:gridCol w:w="376"/>
              <w:gridCol w:w="2176"/>
            </w:tblGrid>
            <w:tr>
              <w:tc>
                <w:tcPr>
                  <w:tcW w:type="dxa" w:w="3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巡检目的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为了确保机房内计算机设备的可靠运行，每季度对机房内各个系统及机房环境进行安全巡检。通过巡检发现问题、解决问题来建立良好的供配电系统及机房环境系统来保障后端设备正常运行，对西安市中心医院北院机房进行全面的巡检排查。通过对机房机房装修、供配电系统、消防系统、</w:t>
                  </w:r>
                  <w:r>
                    <w:rPr>
                      <w:rFonts w:ascii="仿宋_GB2312" w:hAnsi="仿宋_GB2312" w:cs="仿宋_GB2312" w:eastAsia="仿宋_GB2312"/>
                      <w:sz w:val="21"/>
                    </w:rPr>
                    <w:t>UPS及精密空调、动力监测系统、安防系统等各个子系统安全性进行检查，通过巡检尽早发现可能由于这些系统引起的停机事故隐患，并提出整改方案及维修措施，最终保障机房设备安全稳定运行。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各系统维护内容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维保项目一：机房装修部分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机房墙面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检查内容：墙面表面是否出现鼓包、裂痕、起翘、脱皮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处理方式：修复裂痕，重新粘贴铝塑板基层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机房地面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/现状：抗静电地板</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检查内容：安装是否平整、是否出现缝隙、裂痕、表层脱落、晃动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处理方式：调平、更换、固定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机房吊顶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/现状：铝合金微孔天花</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检查内容：安装是否平整、是否出现缝隙、掉落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机房门窗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检查内容：开闭是否困难、变形、晃动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处理方式：固定、调整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维保项目二：供配电系统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r>
                    <w:rPr>
                      <w:rFonts w:ascii="仿宋_GB2312" w:hAnsi="仿宋_GB2312" w:cs="仿宋_GB2312" w:eastAsia="仿宋_GB2312"/>
                      <w:sz w:val="21"/>
                    </w:rPr>
                    <w:t>: 配电柜柜体外观（功能标签和编号是否清晰，壳体是否完整，仪表显示是否准确，固定是否牢靠、接地是否正确。）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w:t>
                  </w:r>
                  <w:r>
                    <w:rPr>
                      <w:rFonts w:ascii="仿宋_GB2312" w:hAnsi="仿宋_GB2312" w:cs="仿宋_GB2312" w:eastAsia="仿宋_GB2312"/>
                      <w:sz w:val="21"/>
                    </w:rPr>
                    <w:t>: 观察、万用表、钳流表测试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w:t>
                  </w:r>
                  <w:r>
                    <w:rPr>
                      <w:rFonts w:ascii="仿宋_GB2312" w:hAnsi="仿宋_GB2312" w:cs="仿宋_GB2312" w:eastAsia="仿宋_GB2312"/>
                      <w:sz w:val="21"/>
                    </w:rPr>
                    <w:t>: 调整、固定、标示、更换部件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开关、线缆、防雷、灯具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r>
                    <w:rPr>
                      <w:rFonts w:ascii="仿宋_GB2312" w:hAnsi="仿宋_GB2312" w:cs="仿宋_GB2312" w:eastAsia="仿宋_GB2312"/>
                      <w:sz w:val="21"/>
                    </w:rPr>
                    <w:t>: 开关温度是否正常、电流否在额定范围内，线缆连接是否牢靠，有无氧化、裸露、脱落，抽检绝缘性能，防雷器是否失效、接地是否牢固、灯具是否正常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w:t>
                  </w:r>
                  <w:r>
                    <w:rPr>
                      <w:rFonts w:ascii="仿宋_GB2312" w:hAnsi="仿宋_GB2312" w:cs="仿宋_GB2312" w:eastAsia="仿宋_GB2312"/>
                      <w:sz w:val="21"/>
                    </w:rPr>
                    <w:t>: 红外温度测试仪、万用表、钳流表测试、摇表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w:t>
                  </w:r>
                  <w:r>
                    <w:rPr>
                      <w:rFonts w:ascii="仿宋_GB2312" w:hAnsi="仿宋_GB2312" w:cs="仿宋_GB2312" w:eastAsia="仿宋_GB2312"/>
                      <w:sz w:val="21"/>
                    </w:rPr>
                    <w:t>: 调整、固定、更换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维保项目三：动力监控</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检查内容：监控软件升级、观察显示数据及图像是否正常，设备的安装接点是否牢固，对出现故障的零部件进行更换。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检查方式：网络测试仪，目测。观察数据，电脑测试切换图像。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处理方式：调整、固定、升级、查线路受损情况进行维护。维修或更换备件。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维保项目四：机房</w:t>
                  </w:r>
                  <w:r>
                    <w:rPr>
                      <w:rFonts w:ascii="仿宋_GB2312" w:hAnsi="仿宋_GB2312" w:cs="仿宋_GB2312" w:eastAsia="仿宋_GB2312"/>
                      <w:sz w:val="21"/>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检查内容检查内容（详见附件</w:t>
                  </w:r>
                  <w:r>
                    <w:rPr>
                      <w:rFonts w:ascii="仿宋_GB2312" w:hAnsi="仿宋_GB2312" w:cs="仿宋_GB2312" w:eastAsia="仿宋_GB2312"/>
                      <w:sz w:val="21"/>
                    </w:rPr>
                    <w:t>3.3）：</w:t>
                  </w:r>
                </w:p>
                <w:p>
                  <w:pPr>
                    <w:pStyle w:val="null3"/>
                    <w:jc w:val="both"/>
                  </w:pPr>
                  <w:r>
                    <w:rPr>
                      <w:rFonts w:ascii="仿宋_GB2312" w:hAnsi="仿宋_GB2312" w:cs="仿宋_GB2312" w:eastAsia="仿宋_GB2312"/>
                      <w:sz w:val="21"/>
                    </w:rPr>
                    <w:t>1.UPS的输入输出电压、电流；电池的充电电压、放电电流；零地电压。</w:t>
                  </w:r>
                </w:p>
                <w:p>
                  <w:pPr>
                    <w:pStyle w:val="null3"/>
                    <w:jc w:val="both"/>
                  </w:pPr>
                  <w:r>
                    <w:rPr>
                      <w:rFonts w:ascii="仿宋_GB2312" w:hAnsi="仿宋_GB2312" w:cs="仿宋_GB2312" w:eastAsia="仿宋_GB2312"/>
                      <w:sz w:val="21"/>
                    </w:rPr>
                    <w:t>2.每三个月为电池放一下电，时间控制在半个小时以内，恢复电池的活性。</w:t>
                  </w:r>
                </w:p>
                <w:p>
                  <w:pPr>
                    <w:pStyle w:val="null3"/>
                    <w:jc w:val="both"/>
                  </w:pPr>
                  <w:r>
                    <w:rPr>
                      <w:rFonts w:ascii="仿宋_GB2312" w:hAnsi="仿宋_GB2312" w:cs="仿宋_GB2312" w:eastAsia="仿宋_GB2312"/>
                      <w:sz w:val="21"/>
                    </w:rPr>
                    <w:t>3.每半年对电池做放电检测,记录数据,分析使用情况。</w:t>
                  </w:r>
                </w:p>
                <w:p>
                  <w:pPr>
                    <w:pStyle w:val="null3"/>
                    <w:jc w:val="both"/>
                  </w:pPr>
                  <w:r>
                    <w:rPr>
                      <w:rFonts w:ascii="仿宋_GB2312" w:hAnsi="仿宋_GB2312" w:cs="仿宋_GB2312" w:eastAsia="仿宋_GB2312"/>
                      <w:sz w:val="21"/>
                    </w:rPr>
                    <w:t>4、对出现问题的零部件进行更换。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检查方式：现场测试，万用表，地线测试仪</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维保项目五：机房</w:t>
                  </w:r>
                  <w:r>
                    <w:rPr>
                      <w:rFonts w:ascii="仿宋_GB2312" w:hAnsi="仿宋_GB2312" w:cs="仿宋_GB2312" w:eastAsia="仿宋_GB2312"/>
                      <w:sz w:val="21"/>
                    </w:rPr>
                    <w:t>2</w:t>
                  </w:r>
                  <w:r>
                    <w:rPr>
                      <w:rFonts w:ascii="仿宋_GB2312" w:hAnsi="仿宋_GB2312" w:cs="仿宋_GB2312" w:eastAsia="仿宋_GB2312"/>
                      <w:sz w:val="21"/>
                    </w:rPr>
                    <w:t>台艾默生精密空调系统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检查内容检查内容（详见附件</w:t>
                  </w:r>
                  <w:r>
                    <w:rPr>
                      <w:rFonts w:ascii="仿宋_GB2312" w:hAnsi="仿宋_GB2312" w:cs="仿宋_GB2312" w:eastAsia="仿宋_GB2312"/>
                      <w:sz w:val="21"/>
                    </w:rPr>
                    <w:t>3.2）：</w:t>
                  </w:r>
                </w:p>
                <w:p>
                  <w:pPr>
                    <w:pStyle w:val="null3"/>
                    <w:jc w:val="both"/>
                  </w:pPr>
                  <w:r>
                    <w:rPr>
                      <w:rFonts w:ascii="仿宋_GB2312" w:hAnsi="仿宋_GB2312" w:cs="仿宋_GB2312" w:eastAsia="仿宋_GB2312"/>
                      <w:sz w:val="21"/>
                    </w:rPr>
                    <w:t>1.检查,包括:输入电压,记录空调的运行状态,检查冷凝器,蒸发器的清洁状态,上下水的状况,通过液视镜观察冷媒状况</w:t>
                  </w:r>
                </w:p>
                <w:p>
                  <w:pPr>
                    <w:pStyle w:val="null3"/>
                    <w:jc w:val="both"/>
                  </w:pPr>
                  <w:r>
                    <w:rPr>
                      <w:rFonts w:ascii="仿宋_GB2312" w:hAnsi="仿宋_GB2312" w:cs="仿宋_GB2312" w:eastAsia="仿宋_GB2312"/>
                      <w:sz w:val="21"/>
                    </w:rPr>
                    <w:t>2.每个月对空调室外机和滤网进行一次清洗.</w:t>
                  </w:r>
                </w:p>
                <w:p>
                  <w:pPr>
                    <w:pStyle w:val="null3"/>
                    <w:jc w:val="both"/>
                  </w:pPr>
                  <w:r>
                    <w:rPr>
                      <w:rFonts w:ascii="仿宋_GB2312" w:hAnsi="仿宋_GB2312" w:cs="仿宋_GB2312" w:eastAsia="仿宋_GB2312"/>
                      <w:sz w:val="21"/>
                    </w:rPr>
                    <w:t>3.每季度用压力表检查一次冷媒的高低压是否正常.</w:t>
                  </w:r>
                </w:p>
                <w:p>
                  <w:pPr>
                    <w:pStyle w:val="null3"/>
                    <w:jc w:val="both"/>
                  </w:pPr>
                  <w:r>
                    <w:rPr>
                      <w:rFonts w:ascii="仿宋_GB2312" w:hAnsi="仿宋_GB2312" w:cs="仿宋_GB2312" w:eastAsia="仿宋_GB2312"/>
                      <w:sz w:val="21"/>
                    </w:rPr>
                    <w:t>4.对整机运行状况及时观察。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检查方式：现场测试，万用表，压力表，清洗剂，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维保项目六：消防设备的维护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3.1）：</w:t>
                  </w:r>
                </w:p>
                <w:p>
                  <w:pPr>
                    <w:pStyle w:val="null3"/>
                    <w:jc w:val="both"/>
                  </w:pPr>
                  <w:r>
                    <w:rPr>
                      <w:rFonts w:ascii="仿宋_GB2312" w:hAnsi="仿宋_GB2312" w:cs="仿宋_GB2312" w:eastAsia="仿宋_GB2312"/>
                      <w:sz w:val="21"/>
                    </w:rPr>
                    <w:t>1. 主要以观察为主，包括：烟感和温感的工作状态；消防控制器的工作状态；钢瓶气体的压力。</w:t>
                  </w:r>
                </w:p>
                <w:p>
                  <w:pPr>
                    <w:pStyle w:val="null3"/>
                    <w:jc w:val="both"/>
                  </w:pPr>
                  <w:r>
                    <w:rPr>
                      <w:rFonts w:ascii="仿宋_GB2312" w:hAnsi="仿宋_GB2312" w:cs="仿宋_GB2312" w:eastAsia="仿宋_GB2312"/>
                      <w:sz w:val="21"/>
                    </w:rPr>
                    <w:t>2. 对温感和烟感探测器进行抽检，抽检的比例为20%；对消防控制器进行全面检查；检测钢瓶电磁阀的工作情况</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检查方式：现场测试，万用表，消防专用工具，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维保项目七：安防系统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p>
                <w:p>
                  <w:pPr>
                    <w:pStyle w:val="null3"/>
                    <w:jc w:val="both"/>
                  </w:pPr>
                  <w:r>
                    <w:rPr>
                      <w:rFonts w:ascii="仿宋_GB2312" w:hAnsi="仿宋_GB2312" w:cs="仿宋_GB2312" w:eastAsia="仿宋_GB2312"/>
                      <w:sz w:val="21"/>
                    </w:rPr>
                    <w:t>1、检查门禁刷卡是否顺畅，出门按钮操作是否灵活。</w:t>
                  </w:r>
                </w:p>
                <w:p>
                  <w:pPr>
                    <w:pStyle w:val="null3"/>
                    <w:jc w:val="both"/>
                  </w:pPr>
                  <w:r>
                    <w:rPr>
                      <w:rFonts w:ascii="仿宋_GB2312" w:hAnsi="仿宋_GB2312" w:cs="仿宋_GB2312" w:eastAsia="仿宋_GB2312"/>
                      <w:sz w:val="21"/>
                    </w:rPr>
                    <w:t>2、检查门禁断电，是否设置记忆功能。</w:t>
                  </w:r>
                </w:p>
                <w:p>
                  <w:pPr>
                    <w:pStyle w:val="null3"/>
                    <w:jc w:val="both"/>
                  </w:pPr>
                  <w:r>
                    <w:rPr>
                      <w:rFonts w:ascii="仿宋_GB2312" w:hAnsi="仿宋_GB2312" w:cs="仿宋_GB2312" w:eastAsia="仿宋_GB2312"/>
                      <w:sz w:val="21"/>
                    </w:rPr>
                    <w:t>3、检查视频监控的工作状态，录像回放功能</w:t>
                  </w:r>
                </w:p>
                <w:p>
                  <w:pPr>
                    <w:pStyle w:val="null3"/>
                    <w:jc w:val="both"/>
                  </w:pPr>
                  <w:r>
                    <w:rPr>
                      <w:rFonts w:ascii="仿宋_GB2312" w:hAnsi="仿宋_GB2312" w:cs="仿宋_GB2312" w:eastAsia="仿宋_GB2312"/>
                      <w:sz w:val="21"/>
                    </w:rPr>
                    <w:t>4、测试红外报警系统工作是否正常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处理方式：现场操作、测试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维保项目八：新风系统的维护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w:t>
                  </w:r>
                </w:p>
                <w:p>
                  <w:pPr>
                    <w:pStyle w:val="null3"/>
                    <w:jc w:val="both"/>
                  </w:pPr>
                  <w:r>
                    <w:rPr>
                      <w:rFonts w:ascii="仿宋_GB2312" w:hAnsi="仿宋_GB2312" w:cs="仿宋_GB2312" w:eastAsia="仿宋_GB2312"/>
                      <w:sz w:val="21"/>
                    </w:rPr>
                    <w:t>1、新风强中弱三档出风是否正常。</w:t>
                  </w:r>
                </w:p>
                <w:p>
                  <w:pPr>
                    <w:pStyle w:val="null3"/>
                    <w:jc w:val="both"/>
                  </w:pPr>
                  <w:r>
                    <w:rPr>
                      <w:rFonts w:ascii="仿宋_GB2312" w:hAnsi="仿宋_GB2312" w:cs="仿宋_GB2312" w:eastAsia="仿宋_GB2312"/>
                      <w:sz w:val="21"/>
                    </w:rPr>
                    <w:t>2、检查新风出风口是否有灰尘，如有则进行处理。</w:t>
                  </w:r>
                </w:p>
                <w:p>
                  <w:pPr>
                    <w:pStyle w:val="null3"/>
                    <w:jc w:val="both"/>
                  </w:pPr>
                  <w:r>
                    <w:rPr>
                      <w:rFonts w:ascii="仿宋_GB2312" w:hAnsi="仿宋_GB2312" w:cs="仿宋_GB2312" w:eastAsia="仿宋_GB2312"/>
                      <w:sz w:val="21"/>
                    </w:rPr>
                    <w:t>3、检查新风机过滤网是否脏堵，如果脏堵进行更换。</w:t>
                  </w:r>
                </w:p>
                <w:p>
                  <w:pPr>
                    <w:pStyle w:val="null3"/>
                    <w:jc w:val="both"/>
                  </w:pPr>
                  <w:r>
                    <w:rPr>
                      <w:rFonts w:ascii="仿宋_GB2312" w:hAnsi="仿宋_GB2312" w:cs="仿宋_GB2312" w:eastAsia="仿宋_GB2312"/>
                      <w:sz w:val="21"/>
                    </w:rPr>
                    <w:t>4、新风机运行是否有晃动。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处理方式：清洗、更换。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各主要设备具体维护内容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消防气体灭火系统</w:t>
                  </w:r>
                  <w:r>
                    <w:rPr>
                      <w:rFonts w:ascii="仿宋_GB2312" w:hAnsi="仿宋_GB2312" w:cs="仿宋_GB2312" w:eastAsia="仿宋_GB2312"/>
                      <w:sz w:val="21"/>
                      <w:b/>
                    </w:rPr>
                    <w:t>(消防气体灭火)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七氟</w:t>
                  </w:r>
                  <w:r>
                    <w:rPr>
                      <w:rFonts w:ascii="仿宋_GB2312" w:hAnsi="仿宋_GB2312" w:cs="仿宋_GB2312" w:eastAsia="仿宋_GB2312"/>
                      <w:sz w:val="21"/>
                    </w:rPr>
                    <w:t>丙烷钢瓶组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气动启动瓶组上的压力表读数是否处于正常范围；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电动启动阀与灭火报警器的连接是否正确、可靠、完好，端子是否有松动或脱落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检查启动瓶是否超过使用期限，根据钢质无缝气瓶标准进行</w:t>
                  </w:r>
                  <w:r>
                    <w:rPr>
                      <w:rFonts w:ascii="仿宋_GB2312" w:hAnsi="仿宋_GB2312" w:cs="仿宋_GB2312" w:eastAsia="仿宋_GB2312"/>
                      <w:sz w:val="21"/>
                    </w:rPr>
                    <w:t>；</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检查启动瓶组的固定是否牢靠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消防控制箱</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检查消防控制箱工作是否正常；检查消防电池是否具有</w:t>
                  </w:r>
                  <w:r>
                    <w:rPr>
                      <w:rFonts w:ascii="仿宋_GB2312" w:hAnsi="仿宋_GB2312" w:cs="仿宋_GB2312" w:eastAsia="仿宋_GB2312"/>
                      <w:sz w:val="21"/>
                    </w:rPr>
                    <w:t>24V电压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精密空调系统：对被保设备的维护内容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日常维护（此维护可由我工程师培训机房的值班人员完成）</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每天上班时和下班前查看空调面板显示的信息，包扩：有没有报警记录、温湿度设定有没有变化、加湿器工作情况、压缩机工作时间设定。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记录当天机房的温湿度数据、压缩机工作时间和报警事件。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一般维护，由公司工程师在每月不定时的进行维护。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查看空调面板显示的数据，调整相应的参数，使其更好的为机房的设备服务。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清洗过滤网和室外蒸发器。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巡检，由公司工程师进行维护，检测的内容如下：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空气处理机部分检测内容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设备表面、内部清洁。</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风机皮带调整或更换，风机皮带轮调整。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过滤器清洁、修整或更换。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蒸发器污垢清洁，冷凝水接水盘沉积物清洁，冷凝水管疏通。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制冷系统部分检测内容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测试高、低压保护装置，发现问题及时排除，保证系统保护性能正常。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排除、修补系统渗漏，加注制冷剂，保证系统正常工作。</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紧固、固定松动的管路，修补管道保温层。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更换损坏的零部件（压缩机、干燥过滤器、高低压保护装置等）。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风冷冷凝器部分检测内容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紧固风机底座，必要部分加注润滑油。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清洁电机、风扇叶。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清洁冷凝器翅片，机体表面，保证散热良好。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密封接线盒及电器部分，防止进水。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更换损坏的风机或电器控制部分。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加湿器部分检测内容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清洁加湿罐内水垢，疏通排水管路。</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修补进排水管路渗漏现象。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更换不能使用的加湿罐或相关部件。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电器控制部分检测内容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检查和修正系统运行参数，保证系统工作正常。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紧固螺丝、连接件，保证接触良好。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清洁电器部件、控制板尘埃。</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维修或更换损坏的电器元件及相关部件。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校正和调整温、湿度传感器，保证指示正常。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测量设备保护接地，紧固接地。</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UPS输入、输出配电控制检查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输出总空开容量不能大于输入总空开容量，支路空开容量不能大于干路空开容量。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输入总空开容量应是所使用</w:t>
                  </w:r>
                  <w:r>
                    <w:rPr>
                      <w:rFonts w:ascii="仿宋_GB2312" w:hAnsi="仿宋_GB2312" w:cs="仿宋_GB2312" w:eastAsia="仿宋_GB2312"/>
                      <w:sz w:val="21"/>
                    </w:rPr>
                    <w:t>UPS满负荷电流的1.5倍以上。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输出支路空开容量应大于其后接负载额定电流</w:t>
                  </w:r>
                  <w:r>
                    <w:rPr>
                      <w:rFonts w:ascii="仿宋_GB2312" w:hAnsi="仿宋_GB2312" w:cs="仿宋_GB2312" w:eastAsia="仿宋_GB2312"/>
                      <w:sz w:val="21"/>
                    </w:rPr>
                    <w:t>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检查空气开关是否有发烫或打火痕迹现象，如若有建议更换。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空气开关在工作时是否有很大的噪声或异常响声，如若有建议更换。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询问值班人员，空气开关是否有经常跳闸现象，如若有，检查负载及空气开关本身。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UPS的接线及线径检查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检查输入输出线径承载能力是否与</w:t>
                  </w:r>
                  <w:r>
                    <w:rPr>
                      <w:rFonts w:ascii="仿宋_GB2312" w:hAnsi="仿宋_GB2312" w:cs="仿宋_GB2312" w:eastAsia="仿宋_GB2312"/>
                      <w:sz w:val="21"/>
                    </w:rPr>
                    <w:t>UPS功率匹配，有无发热或发烫现象。（线径的安全承载能力一般按4–5A/mm2计算）。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对三相输入单项输出的</w:t>
                  </w:r>
                  <w:r>
                    <w:rPr>
                      <w:rFonts w:ascii="仿宋_GB2312" w:hAnsi="仿宋_GB2312" w:cs="仿宋_GB2312" w:eastAsia="仿宋_GB2312"/>
                      <w:sz w:val="21"/>
                    </w:rPr>
                    <w:t>UPS，输入线径一般要求和输出线径一致。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输入零线同输出零线分开。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防雷地线同计算机专用接地线分开。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零、地线不能搭接在一块或接反。</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地线是否符合计算机信息系统安全要求。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UPS输入、输出电气参数的测量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检查输出电压和频率是否在</w:t>
                  </w:r>
                  <w:r>
                    <w:rPr>
                      <w:rFonts w:ascii="仿宋_GB2312" w:hAnsi="仿宋_GB2312" w:cs="仿宋_GB2312" w:eastAsia="仿宋_GB2312"/>
                      <w:sz w:val="21"/>
                    </w:rPr>
                    <w:t>UPS出厂设计值的范围内。</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测量输入电压是否波动厉害，如若波动大，说明电网供电质量太差需要在</w:t>
                  </w:r>
                  <w:r>
                    <w:rPr>
                      <w:rFonts w:ascii="仿宋_GB2312" w:hAnsi="仿宋_GB2312" w:cs="仿宋_GB2312" w:eastAsia="仿宋_GB2312"/>
                      <w:sz w:val="21"/>
                    </w:rPr>
                    <w:t>UPS前端加稳压器。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测量充电电压是否正常。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测量输出是否和使用说明有较大偏差。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测量三相电负载分配是否平衡。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测量零地线电压是否在</w:t>
                  </w:r>
                  <w:r>
                    <w:rPr>
                      <w:rFonts w:ascii="仿宋_GB2312" w:hAnsi="仿宋_GB2312" w:cs="仿宋_GB2312" w:eastAsia="仿宋_GB2312"/>
                      <w:sz w:val="21"/>
                    </w:rPr>
                    <w:t>3V以下。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测试市电和电池相互转换是否正常。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UPS内部电路和器件的检查、测试和维护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检查电解电容器，是否有漏液</w:t>
                  </w:r>
                  <w:r>
                    <w:rPr>
                      <w:rFonts w:ascii="仿宋_GB2312" w:hAnsi="仿宋_GB2312" w:cs="仿宋_GB2312" w:eastAsia="仿宋_GB2312"/>
                      <w:sz w:val="21"/>
                    </w:rPr>
                    <w:t>“冒顶”和膨胀现象生。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检查变压器线圈，连接器件，扼流圈等是否有过热色变和分层脱落现象，并确认每个连接线口、接口牢固。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检查电缆是否有老化龟裂、掉渣、划伤和破裂。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印刷板是否洁净，是否有脱皮等。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检查风扇运行速度、噪声，是否有因灰尘较多而使风扇转速下降或转轴拉坏现象。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检查各排风通道是否积尘较多，若是用吸尘器清理。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测量工作电压，及</w:t>
                  </w:r>
                  <w:r>
                    <w:rPr>
                      <w:rFonts w:ascii="仿宋_GB2312" w:hAnsi="仿宋_GB2312" w:cs="仿宋_GB2312" w:eastAsia="仿宋_GB2312"/>
                      <w:sz w:val="21"/>
                    </w:rPr>
                    <w:t>BUS电压。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检查各处断路器和模块，若不复位，请及时复位或更换。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电池检测及维护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外观是否有氧化腐蚀、漏液现象。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在线测量总电压及各块电池端电压，若某块电池电压过高或过低则需更换。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脱机测量各块电池端电压，若某块电池端电压过高或过低则需复修或更换。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在线放电测试，若某块电池电压下降过快，则需复修或更换。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检查电池是否有过热或发烫迹象。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对某些有电池侦测系统的</w:t>
                  </w:r>
                  <w:r>
                    <w:rPr>
                      <w:rFonts w:ascii="仿宋_GB2312" w:hAnsi="仿宋_GB2312" w:cs="仿宋_GB2312" w:eastAsia="仿宋_GB2312"/>
                      <w:sz w:val="21"/>
                    </w:rPr>
                    <w:t>UPS，检查电池取样系统是否有误诊断等情况</w:t>
                  </w:r>
                  <w:r>
                    <w:rPr>
                      <w:rFonts w:ascii="仿宋_GB2312" w:hAnsi="仿宋_GB2312" w:cs="仿宋_GB2312" w:eastAsia="仿宋_GB2312"/>
                      <w:sz w:val="21"/>
                    </w:rPr>
                    <w:t>。</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检查配电柜壳体是否掉漆、划痕。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配电柜内空开工作是否正常，空开运行温度是否正常。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配电柜内母排、线缆温度是否在正常范围。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配电柜内各接线端子是否紧固，电压表、电流表工作是否正常，液晶显示采集的数据是否和实际测量的电流、电压是否一致。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配电柜内标签是否清晰、牢固。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检查防雷器工作是否正常，测试接地线对地阻值是否正常。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3.4.7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测量机房内各个线缆运行温度是否正常。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动力环境监测系统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检查配电柜与监控主机所采集的参数是否一致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w:t>
                  </w:r>
                  <w:r>
                    <w:rPr>
                      <w:rFonts w:ascii="仿宋_GB2312" w:hAnsi="仿宋_GB2312" w:cs="仿宋_GB2312" w:eastAsia="仿宋_GB2312"/>
                      <w:sz w:val="21"/>
                    </w:rPr>
                    <w:t>UPS与监控主机所采集的参数、状态、报警量是否正确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检查温湿度所检测的实际温湿度与湿度是否与监控主机检测到值是否相符合</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检查漏水绳的分布位置</w:t>
                  </w:r>
                  <w:r>
                    <w:rPr>
                      <w:rFonts w:ascii="仿宋_GB2312" w:hAnsi="仿宋_GB2312" w:cs="仿宋_GB2312" w:eastAsia="仿宋_GB2312"/>
                      <w:sz w:val="21"/>
                    </w:rPr>
                    <w:t>;查看实际位置与报警的位置是否相同，模拟漏水绳故障是否报警</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检查空调与监控主机显示参数、状态是否正确。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3.5.6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主机操作系统、硬件的稳定性；监控软件的运行时主机的稳定性。检查软件有无错误，系统是否稳定，远程端监控参数是否正确，各功能是否实现</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其它项目：服务期内被保方需进行与被保设备相关联的改造或更新时，免费为贵方提供技术支持和有关方案。</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维护将按时间及内容对贵单位的空调进行维护与保养，我方将以书面形式（信件，传真或电子邮件）预先通知甲方执行维护和保养的时间，待贵方允许后并联系好技术负责此设备的人员按时到达现场。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乙方每次巡检保养必须给提供书面的报告需所在单位负责人签字确认。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服务响应时间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当机房发现异常或故障时，接到报修电话后开始通过电话来解决或诊断问题，对电话中不能解决的问题，需要现场维修，对其产品提供技术支援和维修，以最快的交通工具提供上门服务，在</w:t>
                  </w:r>
                  <w:r>
                    <w:rPr>
                      <w:rFonts w:ascii="仿宋_GB2312" w:hAnsi="仿宋_GB2312" w:cs="仿宋_GB2312" w:eastAsia="仿宋_GB2312"/>
                      <w:sz w:val="21"/>
                    </w:rPr>
                    <w:t>10分钟内响应，2小时内赶到现场进行故障处理。一般故障4小时内处理完毕，需要换备件的，第一时间给使用方提出型号及解决方案，备件到货一个工作日处理完毕。</w:t>
                  </w:r>
                </w:p>
              </w:tc>
            </w:tr>
          </w:tbl>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ind w:firstLine="422"/>
              <w:jc w:val="both"/>
            </w:pPr>
            <w:r>
              <w:rPr>
                <w:rFonts w:ascii="仿宋_GB2312" w:hAnsi="仿宋_GB2312" w:cs="仿宋_GB2312" w:eastAsia="仿宋_GB2312"/>
                <w:sz w:val="21"/>
                <w:b/>
              </w:rPr>
              <w:t>三</w:t>
            </w:r>
            <w:r>
              <w:rPr>
                <w:rFonts w:ascii="仿宋_GB2312" w:hAnsi="仿宋_GB2312" w:cs="仿宋_GB2312" w:eastAsia="仿宋_GB2312"/>
                <w:sz w:val="21"/>
                <w:b/>
              </w:rPr>
              <w:t>、糖坊街机房</w:t>
            </w:r>
          </w:p>
          <w:tbl>
            <w:tblPr>
              <w:tblBorders>
                <w:top w:val="none" w:color="000000" w:sz="4"/>
                <w:left w:val="none" w:color="000000" w:sz="4"/>
                <w:bottom w:val="none" w:color="000000" w:sz="4"/>
                <w:right w:val="none" w:color="000000" w:sz="4"/>
                <w:insideH w:val="none"/>
                <w:insideV w:val="none"/>
              </w:tblBorders>
            </w:tblPr>
            <w:tblGrid>
              <w:gridCol w:w="376"/>
              <w:gridCol w:w="2176"/>
            </w:tblGrid>
            <w:tr>
              <w:tc>
                <w:tcPr>
                  <w:tcW w:type="dxa" w:w="3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巡检目的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为了确保机房内计算机设备的可靠运行，每季度对机房内各个系统及机房环境进行安全巡检。通过巡检发现问题、解决问题来建立良好的供配电系统及机房环境系统来保障后端设备正常运行，对西安市中心医院糖坊街机房进行全面的巡检排查。通过对机房机房装修、供配电系统、消防系统、</w:t>
                  </w:r>
                  <w:r>
                    <w:rPr>
                      <w:rFonts w:ascii="仿宋_GB2312" w:hAnsi="仿宋_GB2312" w:cs="仿宋_GB2312" w:eastAsia="仿宋_GB2312"/>
                      <w:sz w:val="21"/>
                    </w:rPr>
                    <w:t>UPS及精密空调、动力监测系统、安防系统。等各个子系统安全性进行检查，通过巡检尽早发现可能由于这些系统引起的停机事故隐患，并提出整改方案及维修措施，最终保障机房设备安全稳定运行。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各系统维护内容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维保项目一：机房墙面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/现状：兴铁库板墙面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检查内容：墙面表面是否出现鼓包、裂痕、起翘、脱皮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处理方式：修复裂痕，重新粘贴铝塑板基层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维保项目二：机房地面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/现状：抗静电地板</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检查内容：安装是否平整、是否出现缝隙、裂痕、表层脱落、晃动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处理方式：调平、更换、固定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维保项目三：机房吊顶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材质</w:t>
                  </w:r>
                  <w:r>
                    <w:rPr>
                      <w:rFonts w:ascii="仿宋_GB2312" w:hAnsi="仿宋_GB2312" w:cs="仿宋_GB2312" w:eastAsia="仿宋_GB2312"/>
                      <w:sz w:val="21"/>
                    </w:rPr>
                    <w:t>/现状：铝合金微孔天花</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检查内容：安装是否平整、是否出现缝隙、掉落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检查方式：观察、靠尺、塞尺测量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处理方式：调平、固定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维保项目四：机房门窗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检查内容：开闭是否困难、变形、晃动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处理方式：固定、调整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维保项目五：配电柜</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检查内容：配电柜柜体外观（功能标签和编号是否清晰，壳体是否完整，仪表显示是否准确，固定是否牢靠、接地是否正确。）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检查方式：观察、万用表、钳流表测试</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处理方式：调整、固定、标示、更换部件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维保项目六：开关、线缆、防雷、灯具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检查内容：开关温度是否正常、电流否在额定范围内，线缆连接是否牢靠，有无氧化、裸露、脱落，抽检绝缘性能，防雷器是否失效、接地是否牢固、灯具是否正常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检查方式：红外温度测试仪、万用表、钳流表测试、摇表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2.6.3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维保项目七：动力监控</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检查内容：监控软件升级、观察显示数据及图像是否正常，设备的安装接点是否牢固，对出现故障的零部件进行更换。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检查方式：网络测试仪，目测。观察数据，电脑测试切换图像。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2.7.3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处理方式：调整、固定、升级、查线路受损情况进行维护。维修或更换备件。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维保项目八：机房科士达</w:t>
                  </w:r>
                  <w:r>
                    <w:rPr>
                      <w:rFonts w:ascii="仿宋_GB2312" w:hAnsi="仿宋_GB2312" w:cs="仿宋_GB2312" w:eastAsia="仿宋_GB2312"/>
                      <w:sz w:val="21"/>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3.3）：</w:t>
                  </w:r>
                </w:p>
                <w:p>
                  <w:pPr>
                    <w:pStyle w:val="null3"/>
                    <w:jc w:val="both"/>
                  </w:pPr>
                  <w:r>
                    <w:rPr>
                      <w:rFonts w:ascii="仿宋_GB2312" w:hAnsi="仿宋_GB2312" w:cs="仿宋_GB2312" w:eastAsia="仿宋_GB2312"/>
                      <w:sz w:val="21"/>
                    </w:rPr>
                    <w:t>1.UPS的输入输出电压、电流；电池的充电电压、放电电流；零地电压。</w:t>
                  </w:r>
                </w:p>
                <w:p>
                  <w:pPr>
                    <w:pStyle w:val="null3"/>
                    <w:jc w:val="both"/>
                  </w:pPr>
                  <w:r>
                    <w:rPr>
                      <w:rFonts w:ascii="仿宋_GB2312" w:hAnsi="仿宋_GB2312" w:cs="仿宋_GB2312" w:eastAsia="仿宋_GB2312"/>
                      <w:sz w:val="21"/>
                    </w:rPr>
                    <w:t>2.每三个月为电池放一下电，时间控制在半个小时以内，恢复电池的活性。</w:t>
                  </w:r>
                </w:p>
                <w:p>
                  <w:pPr>
                    <w:pStyle w:val="null3"/>
                    <w:jc w:val="both"/>
                  </w:pPr>
                  <w:r>
                    <w:rPr>
                      <w:rFonts w:ascii="仿宋_GB2312" w:hAnsi="仿宋_GB2312" w:cs="仿宋_GB2312" w:eastAsia="仿宋_GB2312"/>
                      <w:sz w:val="21"/>
                    </w:rPr>
                    <w:t>3.每半年对电池做放电检测,记录数据,分析使用情况。</w:t>
                  </w:r>
                </w:p>
                <w:p>
                  <w:pPr>
                    <w:pStyle w:val="null3"/>
                    <w:jc w:val="both"/>
                  </w:pPr>
                  <w:r>
                    <w:rPr>
                      <w:rFonts w:ascii="仿宋_GB2312" w:hAnsi="仿宋_GB2312" w:cs="仿宋_GB2312" w:eastAsia="仿宋_GB2312"/>
                      <w:sz w:val="21"/>
                    </w:rPr>
                    <w:t>4、对出现问题的零部件进行更换。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检查方式：现场测试，万用表，地线测试仪</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2.8.3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维保项目九：机房</w:t>
                  </w:r>
                  <w:r>
                    <w:rPr>
                      <w:rFonts w:ascii="仿宋_GB2312" w:hAnsi="仿宋_GB2312" w:cs="仿宋_GB2312" w:eastAsia="仿宋_GB2312"/>
                      <w:sz w:val="21"/>
                    </w:rPr>
                    <w:t>2台科士达精密空调系统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3.2）：</w:t>
                  </w:r>
                </w:p>
                <w:p>
                  <w:pPr>
                    <w:pStyle w:val="null3"/>
                    <w:jc w:val="both"/>
                  </w:pPr>
                  <w:r>
                    <w:rPr>
                      <w:rFonts w:ascii="仿宋_GB2312" w:hAnsi="仿宋_GB2312" w:cs="仿宋_GB2312" w:eastAsia="仿宋_GB2312"/>
                      <w:sz w:val="21"/>
                    </w:rPr>
                    <w:t>1.检查,包括:输入电压,记录空调的运行状态,检查冷凝器,蒸发器的清洁状态,上下水的状况,通过液视镜观察冷媒状况</w:t>
                  </w:r>
                </w:p>
                <w:p>
                  <w:pPr>
                    <w:pStyle w:val="null3"/>
                    <w:jc w:val="both"/>
                  </w:pPr>
                  <w:r>
                    <w:rPr>
                      <w:rFonts w:ascii="仿宋_GB2312" w:hAnsi="仿宋_GB2312" w:cs="仿宋_GB2312" w:eastAsia="仿宋_GB2312"/>
                      <w:sz w:val="21"/>
                    </w:rPr>
                    <w:t>2.每个月对空调室外机和滤网进行一次清洗.</w:t>
                  </w:r>
                </w:p>
                <w:p>
                  <w:pPr>
                    <w:pStyle w:val="null3"/>
                    <w:jc w:val="both"/>
                  </w:pPr>
                  <w:r>
                    <w:rPr>
                      <w:rFonts w:ascii="仿宋_GB2312" w:hAnsi="仿宋_GB2312" w:cs="仿宋_GB2312" w:eastAsia="仿宋_GB2312"/>
                      <w:sz w:val="21"/>
                    </w:rPr>
                    <w:t>3.每季度用压力表检查一次冷媒的高低压是否正常.</w:t>
                  </w:r>
                </w:p>
                <w:p>
                  <w:pPr>
                    <w:pStyle w:val="null3"/>
                    <w:jc w:val="both"/>
                  </w:pPr>
                  <w:r>
                    <w:rPr>
                      <w:rFonts w:ascii="仿宋_GB2312" w:hAnsi="仿宋_GB2312" w:cs="仿宋_GB2312" w:eastAsia="仿宋_GB2312"/>
                      <w:sz w:val="21"/>
                    </w:rPr>
                    <w:t>4.对整机运行状况及时观察。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检查方式：现场测试，万用表，压力表，清洗剂，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2.9.3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维保项目十：消防设备的维护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检查内容（详见附件</w:t>
                  </w:r>
                  <w:r>
                    <w:rPr>
                      <w:rFonts w:ascii="仿宋_GB2312" w:hAnsi="仿宋_GB2312" w:cs="仿宋_GB2312" w:eastAsia="仿宋_GB2312"/>
                      <w:sz w:val="21"/>
                    </w:rPr>
                    <w:t>1）：</w:t>
                  </w:r>
                </w:p>
                <w:p>
                  <w:pPr>
                    <w:pStyle w:val="null3"/>
                    <w:jc w:val="both"/>
                  </w:pPr>
                  <w:r>
                    <w:rPr>
                      <w:rFonts w:ascii="仿宋_GB2312" w:hAnsi="仿宋_GB2312" w:cs="仿宋_GB2312" w:eastAsia="仿宋_GB2312"/>
                      <w:sz w:val="21"/>
                    </w:rPr>
                    <w:t>1. 主要以观察为主，包括：烟感和温感的工作状态；消防控制器的工作状态；钢瓶气体的压力。</w:t>
                  </w:r>
                </w:p>
                <w:p>
                  <w:pPr>
                    <w:pStyle w:val="null3"/>
                    <w:jc w:val="both"/>
                  </w:pPr>
                  <w:r>
                    <w:rPr>
                      <w:rFonts w:ascii="仿宋_GB2312" w:hAnsi="仿宋_GB2312" w:cs="仿宋_GB2312" w:eastAsia="仿宋_GB2312"/>
                      <w:sz w:val="21"/>
                    </w:rPr>
                    <w:t>2. 对温感和烟感探测器进行抽检，抽检的比例为20%；对消防控制器进行全面检查；检测钢瓶电磁阀的工作情况</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检查方式：现场测试，万用表，消防专用工具，</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2.10.3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处理方式：发现问题及时汇报处理，维修，需要更换配件的提出更换建议。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各主要设备具体维护内容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消防气体灭火系统</w:t>
                  </w:r>
                  <w:r>
                    <w:rPr>
                      <w:rFonts w:ascii="仿宋_GB2312" w:hAnsi="仿宋_GB2312" w:cs="仿宋_GB2312" w:eastAsia="仿宋_GB2312"/>
                      <w:sz w:val="21"/>
                    </w:rPr>
                    <w:t>(消防气体灭火)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气动启动瓶组上的压力表读数是否处于正常范围；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电动启动阀与灭火报警器的连接是否正确、可靠、完好，端子是否有松动或脱落；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从气动启动瓶组上卸下电磁阀，检查其动作是否准确灵活；</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检查启动瓶是否超过使用期限，根据钢质无缝气瓶标准进行；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检查启动管路的完好性，所有连接部位无松动，对有松动、损伤的部位应更换，必要时应进行气密试验；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3.1.1.6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检查启动瓶组的固定是否牢靠；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灭火剂瓶组</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检查每个灭火剂储瓶中灭火剂的量是否与规定的量相符，不符合规定的要检查原因，修复好后重新充装灭火剂；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卸下容器阀上的启动腔，检查其动作的灵活性；</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检查安全泄放口有无堵塞现象；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检查灭火剂储瓶是否超过使用期限，应根据钢质无缝气瓶标准进行。</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检查灭火剂储瓶组与瓶架之间的连接是否可靠。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管道及分配系统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检查管道及管道附件有无变形、损伤和腐蚀现象；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检查管道中和集流管上的安全阀、单向阀、选择阀的安装位置、方向是否正确，与管道连接是否牢靠</w:t>
                  </w:r>
                  <w:r>
                    <w:rPr>
                      <w:rFonts w:ascii="仿宋_GB2312" w:hAnsi="仿宋_GB2312" w:cs="仿宋_GB2312" w:eastAsia="仿宋_GB2312"/>
                      <w:sz w:val="21"/>
                    </w:rPr>
                    <w:t>,安全阀泄压口是否畅通；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检查管道的所有连接部位有无松动、漏气或堵塞现象；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检查管道的固定是否牢靠。</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喷头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对局部应用系统，应检查保护对象是否处于喷头的有效保护范围之内；</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检查喷头与管道的连接有无松动、脱落；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3.1.4.3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检查喷头是否畅通，是否有灰尘粘结。</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精密空调系统：对被保设备的维护内容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日常维护（此维护可由工程师培训机房的值班人员完成）</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每天上班时和下班前查看空调面板显示的信息，包扩：有没有报警记录、温湿度设定有没有变化、加湿器工作情况、压缩机工作时间设定。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记录当天机房的温湿度数据、压缩机工作时间和报警事件。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一般维护，由公司工程师在每月不定时的进行维护。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查看空调面板显示的数据，调整相应的参数，使其更好的为机房的设备服务。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清洗过滤网和室外蒸发器。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巡检，由公司工程师进行维护，检测的内容如下：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空气处理机部分检测内容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设备表面、内部清洁。</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风机皮带调整或更换，风机皮带轮调整。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过滤器清洁、修整或更换。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蒸发器污垢清洁，冷凝水接水盘沉积物清洁，冷凝水管疏通。</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修补送、回风及静压箱跑、冒、漏风。</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清除送、回风通道堵塞物。</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制冷系统部分检测内容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测试高、低压保护装置，发现问题及时排除，保证系统保护性能正常。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排除、修补系统渗漏，加注制冷剂，保证系统正常工作。</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紧固、固定松动的管路，修补管道保温层。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更换损坏的零部件（压缩机、干燥过滤器、高低压保护装置等）。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风冷冷凝器部分检测内容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紧固风机底座，必要部分加注润滑油。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清洁电机、风扇叶。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清洁冷凝器翅片，机体表面，保证散热良好。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密封接线盒及电器部分，防止进水。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更换损坏的风机或电器控制部分。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加湿器部分检测内容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清洁加湿罐内水垢，疏通排水管路。</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修补进排水管路渗漏现象。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更换不能使用的加湿罐或相关部件。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3.2.3.5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电器控制部分检测内容</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检查和修正系统运行参数，保证系统工作正常。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紧固螺丝、连接件，保证接触良好。</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清洁电器部件、控制板尘埃。</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维修或更换损坏的电器元件及相关部件。</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校正和调整温、湿度传感器，保证指示正常。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测量设备保护接地，紧固接地。</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UPS系统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UPS输入、输出配电控制检查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输出总空开容量不能大于输入总空开容量，支路空开容量不能大于干路空开容量。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输入总空开容量应是所使用</w:t>
                  </w:r>
                  <w:r>
                    <w:rPr>
                      <w:rFonts w:ascii="仿宋_GB2312" w:hAnsi="仿宋_GB2312" w:cs="仿宋_GB2312" w:eastAsia="仿宋_GB2312"/>
                      <w:sz w:val="21"/>
                    </w:rPr>
                    <w:t>UPS满负荷电流的1.5倍以上。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输出支路空开容量应大于其后接负载额定电流</w:t>
                  </w:r>
                  <w:r>
                    <w:rPr>
                      <w:rFonts w:ascii="仿宋_GB2312" w:hAnsi="仿宋_GB2312" w:cs="仿宋_GB2312" w:eastAsia="仿宋_GB2312"/>
                      <w:sz w:val="21"/>
                    </w:rPr>
                    <w:t>1.5倍以上。</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检查空气开关是否有发烫或打火痕迹现象，如若有建议更换。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空气开关在工作时是否有很大的噪声或异常响声，如若有建议更换。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3.3.1.6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询问值班人员，空气开关是否有经常跳闸现象，如若有，检查负载及空气开关本身。</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UPS的接线及线径检查</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检查输入输出线径承载能力是否与</w:t>
                  </w:r>
                  <w:r>
                    <w:rPr>
                      <w:rFonts w:ascii="仿宋_GB2312" w:hAnsi="仿宋_GB2312" w:cs="仿宋_GB2312" w:eastAsia="仿宋_GB2312"/>
                      <w:sz w:val="21"/>
                    </w:rPr>
                    <w:t>UPS功率匹配，有无发热或发烫现象。（线径的安全承载能力一般按4–5A/mm2计算）。</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对三相输入单项输出的</w:t>
                  </w:r>
                  <w:r>
                    <w:rPr>
                      <w:rFonts w:ascii="仿宋_GB2312" w:hAnsi="仿宋_GB2312" w:cs="仿宋_GB2312" w:eastAsia="仿宋_GB2312"/>
                      <w:sz w:val="21"/>
                    </w:rPr>
                    <w:t>UPS，输入线径一般要求和输出线径一致。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输入零线同输出零线分开。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防雷地线同计算机专用接地线分开。</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零、地线不能搭接在一块或接反。</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3.3.2.6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地线是否符合计算机信息系统安全要求。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UPS输入、输出电气参数的测量</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检查输出电压和频率是否在</w:t>
                  </w:r>
                  <w:r>
                    <w:rPr>
                      <w:rFonts w:ascii="仿宋_GB2312" w:hAnsi="仿宋_GB2312" w:cs="仿宋_GB2312" w:eastAsia="仿宋_GB2312"/>
                      <w:sz w:val="21"/>
                    </w:rPr>
                    <w:t>UPS出厂设计值的范围内。</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测量输入电压是否波动厉害，如若波动大，说明电网供电质量太差需要在</w:t>
                  </w:r>
                  <w:r>
                    <w:rPr>
                      <w:rFonts w:ascii="仿宋_GB2312" w:hAnsi="仿宋_GB2312" w:cs="仿宋_GB2312" w:eastAsia="仿宋_GB2312"/>
                      <w:sz w:val="21"/>
                    </w:rPr>
                    <w:t>UPS前端加稳压器。</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测量充电电压是否正常。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测量输出是否和使用说明有较大偏差。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测量三相电负载分配是否平衡。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3.3.3.6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测量零地线电压是否在</w:t>
                  </w:r>
                  <w:r>
                    <w:rPr>
                      <w:rFonts w:ascii="仿宋_GB2312" w:hAnsi="仿宋_GB2312" w:cs="仿宋_GB2312" w:eastAsia="仿宋_GB2312"/>
                      <w:sz w:val="21"/>
                    </w:rPr>
                    <w:t>3V以下。测试市电和电池相互转换是否正常。</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UPS内部电路和器件的检查、测试和维护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检查电解电容器，是否有漏液</w:t>
                  </w:r>
                  <w:r>
                    <w:rPr>
                      <w:rFonts w:ascii="仿宋_GB2312" w:hAnsi="仿宋_GB2312" w:cs="仿宋_GB2312" w:eastAsia="仿宋_GB2312"/>
                      <w:sz w:val="21"/>
                    </w:rPr>
                    <w:t>“冒顶”和膨胀现象生。</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检查变压器线圈，连接器件，扼流圈等是否有过热色变和分层脱落现象，并确认每个连接线口、接口牢固。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检查电缆是否有老化龟裂、掉渣、划伤和破裂。</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印刷板是否洁净，是否有脱皮等。</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检查风扇运行速度、噪声，是否有因灰尘较多而使风扇转速下降或转轴拉坏现象。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检查各排风通道是否积尘较多，若是用吸尘器清理。</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3.3.4.7</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测量工作电压，及</w:t>
                  </w:r>
                  <w:r>
                    <w:rPr>
                      <w:rFonts w:ascii="仿宋_GB2312" w:hAnsi="仿宋_GB2312" w:cs="仿宋_GB2312" w:eastAsia="仿宋_GB2312"/>
                      <w:sz w:val="21"/>
                    </w:rPr>
                    <w:t>BUS电压。</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3.3.4.8</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检查各处断路器和模块，若不复位，请及时复位或更换。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电池检测及维护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外观是否有氧化腐蚀、漏液现象。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在线测量总电压及各块电池端电压，若某块电池电压过高或过低则需更换。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脱机测量各块电池端电压，若某块电池端电压过高或过低则需复修或更换。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在线放电测试，若某块电池电压下降过快，则需复修或更换。</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检查电池是否有过热或发烫迹象。</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3.3.5.6</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对某些有电池侦测系统的</w:t>
                  </w:r>
                  <w:r>
                    <w:rPr>
                      <w:rFonts w:ascii="仿宋_GB2312" w:hAnsi="仿宋_GB2312" w:cs="仿宋_GB2312" w:eastAsia="仿宋_GB2312"/>
                      <w:sz w:val="21"/>
                    </w:rPr>
                    <w:t>UPS，检查电池取样系统是否有误诊断等情况</w:t>
                  </w:r>
                  <w:r>
                    <w:rPr>
                      <w:rFonts w:ascii="仿宋_GB2312" w:hAnsi="仿宋_GB2312" w:cs="仿宋_GB2312" w:eastAsia="仿宋_GB2312"/>
                      <w:sz w:val="21"/>
                    </w:rPr>
                    <w:t>。</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其它项目</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服务期内被保方需进行与被保设备相关联的改造或更新时，免费为贵方提供技术支持和有关方案。</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4.2</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维护将按时间及内容对贵单位的空调进行维护与保养，我方将以书面形式（信件，传真或电子邮件）预先通知甲方执行维护和保养的时间，待贵方允许后并联系好技术负责此设备的人员按时到达现场。</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4.3</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乙方每次巡检保养必须给提供书面的报告需所在单位负责人签字确认</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服务响应时间</w:t>
                  </w:r>
                </w:p>
              </w:tc>
            </w:tr>
            <w:tr>
              <w:tc>
                <w:tcPr>
                  <w:tcW w:type="dxa" w:w="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5.1</w:t>
                  </w:r>
                </w:p>
              </w:tc>
              <w:tc>
                <w:tcPr>
                  <w:tcW w:type="dxa" w:w="2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当机房发现异常或故障时，接到报修电话后开始通过电话来解决或诊断问题，对电话中不能解决的问题，需要现场维修，对其产品提供技术支援和维修，以最快的交通工具提供上门服务，在</w:t>
                  </w:r>
                  <w:r>
                    <w:rPr>
                      <w:rFonts w:ascii="仿宋_GB2312" w:hAnsi="仿宋_GB2312" w:cs="仿宋_GB2312" w:eastAsia="仿宋_GB2312"/>
                      <w:sz w:val="21"/>
                    </w:rPr>
                    <w:t>10分钟内响应，2小时内赶到现场进行故障处理。一般故障4小时内处理完毕，需要换备件的，第一时间给使用方提出型号及解决方案，备件到货一个工作日处理完毕。</w:t>
                  </w:r>
                </w:p>
              </w:tc>
            </w:tr>
          </w:tbl>
          <w:p/>
        </w:tc>
      </w:tr>
    </w:tbl>
    <w:p>
      <w:pPr>
        <w:pStyle w:val="null3"/>
        <w:outlineLvl w:val="2"/>
      </w:pPr>
      <w:r>
        <w:rPr>
          <w:rFonts w:ascii="仿宋_GB2312" w:hAnsi="仿宋_GB2312" w:cs="仿宋_GB2312" w:eastAsia="仿宋_GB2312"/>
          <w:sz w:val="28"/>
          <w:b/>
        </w:rPr>
        <w:t>3.2.3人员配置要求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3.2.4设施设备要求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3.2.5其他要求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3.3商务要求</w:t>
      </w:r>
    </w:p>
    <w:p>
      <w:pPr>
        <w:pStyle w:val="null3"/>
        <w:outlineLvl w:val="3"/>
      </w:pPr>
      <w:r>
        <w:rPr>
          <w:rFonts w:ascii="仿宋_GB2312" w:hAnsi="仿宋_GB2312" w:cs="仿宋_GB2312" w:eastAsia="仿宋_GB2312"/>
          <w:sz w:val="24"/>
          <w:b/>
        </w:rPr>
        <w:t>3.3.1服务期限</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合同签订后一年</w:t>
      </w:r>
    </w:p>
    <w:p>
      <w:pPr>
        <w:pStyle w:val="null3"/>
        <w:outlineLvl w:val="3"/>
      </w:pPr>
      <w:r>
        <w:rPr>
          <w:rFonts w:ascii="仿宋_GB2312" w:hAnsi="仿宋_GB2312" w:cs="仿宋_GB2312" w:eastAsia="仿宋_GB2312"/>
          <w:sz w:val="24"/>
          <w:b/>
        </w:rPr>
        <w:t>3.3.2服务地点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西安市中心医院指定地点</w:t>
      </w:r>
    </w:p>
    <w:p>
      <w:pPr>
        <w:pStyle w:val="null3"/>
        <w:outlineLvl w:val="3"/>
      </w:pPr>
      <w:r>
        <w:rPr>
          <w:rFonts w:ascii="仿宋_GB2312" w:hAnsi="仿宋_GB2312" w:cs="仿宋_GB2312" w:eastAsia="仿宋_GB2312"/>
          <w:sz w:val="24"/>
          <w:b/>
        </w:rPr>
        <w:t>3.3.3考核（验收）标准和方法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现行的国家标准或国家行政部门颁布的法律法规、规章制度等，是项目验收的另一个重要依据。没有国家标准的，可以参考行业标准。</w:t>
      </w:r>
    </w:p>
    <w:p>
      <w:pPr>
        <w:pStyle w:val="null3"/>
        <w:outlineLvl w:val="3"/>
      </w:pPr>
      <w:r>
        <w:rPr>
          <w:rFonts w:ascii="仿宋_GB2312" w:hAnsi="仿宋_GB2312" w:cs="仿宋_GB2312" w:eastAsia="仿宋_GB2312"/>
          <w:sz w:val="24"/>
          <w:b/>
        </w:rPr>
        <w:t>3.3.4支付方式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分期付款</w:t>
      </w:r>
    </w:p>
    <w:p>
      <w:pPr>
        <w:pStyle w:val="null3"/>
        <w:outlineLvl w:val="3"/>
      </w:pPr>
      <w:r>
        <w:rPr>
          <w:rFonts w:ascii="仿宋_GB2312" w:hAnsi="仿宋_GB2312" w:cs="仿宋_GB2312" w:eastAsia="仿宋_GB2312"/>
          <w:sz w:val="24"/>
          <w:b/>
        </w:rPr>
        <w:t>3.3.5支付约定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维保服务期满6个月后且验收合格后</w:t>
      </w:r>
      <w:r>
        <w:rPr>
          <w:rFonts w:ascii="仿宋_GB2312" w:hAnsi="仿宋_GB2312" w:cs="仿宋_GB2312" w:eastAsia="仿宋_GB2312"/>
        </w:rPr>
        <w:t xml:space="preserve"> ，达到付款条件起 </w:t>
      </w:r>
      <w:r>
        <w:rPr>
          <w:rFonts w:ascii="仿宋_GB2312" w:hAnsi="仿宋_GB2312" w:cs="仿宋_GB2312" w:eastAsia="仿宋_GB2312"/>
        </w:rPr>
        <w:t>7</w:t>
      </w:r>
      <w:r>
        <w:rPr>
          <w:rFonts w:ascii="仿宋_GB2312" w:hAnsi="仿宋_GB2312" w:cs="仿宋_GB2312" w:eastAsia="仿宋_GB2312"/>
        </w:rPr>
        <w:t xml:space="preserve"> 日内，支付合同总金额的 </w:t>
      </w:r>
      <w:r>
        <w:rPr>
          <w:rFonts w:ascii="仿宋_GB2312" w:hAnsi="仿宋_GB2312" w:cs="仿宋_GB2312" w:eastAsia="仿宋_GB2312"/>
        </w:rPr>
        <w:t>50.00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维保服务期满12个月后且验收合格后</w:t>
      </w:r>
      <w:r>
        <w:rPr>
          <w:rFonts w:ascii="仿宋_GB2312" w:hAnsi="仿宋_GB2312" w:cs="仿宋_GB2312" w:eastAsia="仿宋_GB2312"/>
        </w:rPr>
        <w:t xml:space="preserve"> ，达到付款条件起 </w:t>
      </w:r>
      <w:r>
        <w:rPr>
          <w:rFonts w:ascii="仿宋_GB2312" w:hAnsi="仿宋_GB2312" w:cs="仿宋_GB2312" w:eastAsia="仿宋_GB2312"/>
        </w:rPr>
        <w:t>7</w:t>
      </w:r>
      <w:r>
        <w:rPr>
          <w:rFonts w:ascii="仿宋_GB2312" w:hAnsi="仿宋_GB2312" w:cs="仿宋_GB2312" w:eastAsia="仿宋_GB2312"/>
        </w:rPr>
        <w:t xml:space="preserve"> 日内，支付合同总金额的 </w:t>
      </w:r>
      <w:r>
        <w:rPr>
          <w:rFonts w:ascii="仿宋_GB2312" w:hAnsi="仿宋_GB2312" w:cs="仿宋_GB2312" w:eastAsia="仿宋_GB2312"/>
        </w:rPr>
        <w:t>50.00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3.3.6违约责任及解决争议的方法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按照采购文件、响应文件及合同约定执行</w:t>
      </w:r>
    </w:p>
    <w:p>
      <w:pPr>
        <w:pStyle w:val="null3"/>
        <w:outlineLvl w:val="2"/>
      </w:pPr>
      <w:r>
        <w:rPr>
          <w:rFonts w:ascii="仿宋_GB2312" w:hAnsi="仿宋_GB2312" w:cs="仿宋_GB2312" w:eastAsia="仿宋_GB2312"/>
          <w:sz w:val="28"/>
          <w:b/>
        </w:rPr>
        <w:t>3.4其他要求</w:t>
      </w:r>
    </w:p>
    <w:p>
      <w:pPr>
        <w:pStyle w:val="null3"/>
      </w:pPr>
      <w:r>
        <w:rPr>
          <w:rFonts w:ascii="仿宋_GB2312" w:hAnsi="仿宋_GB2312" w:cs="仿宋_GB2312" w:eastAsia="仿宋_GB2312"/>
        </w:rPr>
        <w:t>供应商需要在线提交所有通过电子化交易平台实施的政府采购项目的投标文件，同时，线下提交纸质投标文件正本壹份、副本壹份，纸质投标文件正副本分别胶装，标明供应商名称密封递交，递交截止时间同在线递交电子投标文件截止时间一致， 线下递交文件地点： 西安市雁塔区科技路30号合力紫郡大厦B座21层，若电子投标文件与纸质投标文件不一致的，以电子投标文件为准。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参与的供应商（联合体）服务全部由符合政策要求的中小企业承接。</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具有独立承担民事责任能力的法人、其他组织或自然人，提供合法有效的统一社会信用代码营业执照（事业单位提供事业单位法人证书，自然人应提供身份证）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 2025年 1月（含1月）以来至少一个月的社会保障资金缴存单据或社保机构开具的社会保险参保缴费情况证明。依法不需要缴纳社会保障资金的供应商应提供相关文件证明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没有重大违法记录的书面声明</w:t>
            </w:r>
          </w:p>
        </w:tc>
        <w:tc>
          <w:tcPr>
            <w:tcW w:type="dxa" w:w="3322"/>
          </w:tcPr>
          <w:p>
            <w:pPr>
              <w:pStyle w:val="null3"/>
            </w:pPr>
            <w:r>
              <w:rPr>
                <w:rFonts w:ascii="仿宋_GB2312" w:hAnsi="仿宋_GB2312" w:cs="仿宋_GB2312" w:eastAsia="仿宋_GB2312"/>
              </w:rPr>
              <w:t>参加政府采购活动前 3 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非法定代表人参加投标的，须提供法定代表人委托授权书及被授权人近三个月内任意一个月在本单位的社会保障资金的缴纳证明，法定代表人参加投标时,只需提供法定代表人身份证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本项目不接受联合体投标</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规章，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三、磋商小组按照磋商文件规定的磋商程序、评分方法和标准进行评审，并独立履行下列职责：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（五）起草资格审查报告、评审报告并进行签署；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出现上述应当停止评审情形的，磋商小组应当通过项目电子化交易系统向采购组织单位提交相关说明材料，说明停止评审的情形和具体理由。除上述情形外，磋商小组不得以任何方式和理由停止评审。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 xml:space="preserve"> 6.3.2符合性审查</w:t>
      </w:r>
    </w:p>
    <w:p>
      <w:pPr>
        <w:pStyle w:val="null3"/>
        <w:ind w:firstLine="480"/>
      </w:pPr>
      <w:r>
        <w:rPr>
          <w:rFonts w:ascii="仿宋_GB2312" w:hAnsi="仿宋_GB2312" w:cs="仿宋_GB2312" w:eastAsia="仿宋_GB2312"/>
        </w:rPr>
        <w:t xml:space="preserve"> 一、磋商小组依据本磋商文件的实质性要求，对符合资格的响应文件进行审查，以确定其是否满足本磋商文件的实质性要求。本项目的符合性审查事项必须以本磋商文件的明确规定的实质性要求为依据。</w:t>
      </w:r>
    </w:p>
    <w:p>
      <w:pPr>
        <w:pStyle w:val="null3"/>
        <w:ind w:firstLine="480"/>
      </w:pPr>
      <w:r>
        <w:rPr>
          <w:rFonts w:ascii="仿宋_GB2312" w:hAnsi="仿宋_GB2312" w:cs="仿宋_GB2312" w:eastAsia="仿宋_GB2312"/>
        </w:rPr>
        <w:t xml:space="preserve"> 二、在符合性审查过程中，如果出现磋商小组成员意见不一致的情况，按照少数服从多数的原则确定，但不得违背政府采购基本原则和磋商文件规定。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三、磋商小组对所有响应文件进行审查后，确定参加磋商的供应商名单。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供应商（法定名称）电子印章，在磋商小组要求的时间内通过项目电子化交易系统进行提交，否则提交的相关证明材料无效。供应商不能证明其报价合理性的，磋商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响应报价超过采购预算或者最高限价（不合格）响应报价未超过采购预算或 者最高限价（合格）</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服务期</w:t>
            </w:r>
          </w:p>
        </w:tc>
        <w:tc>
          <w:tcPr>
            <w:tcW w:type="dxa" w:w="3322"/>
          </w:tcPr>
          <w:p>
            <w:pPr>
              <w:pStyle w:val="null3"/>
            </w:pPr>
            <w:r>
              <w:rPr>
                <w:rFonts w:ascii="仿宋_GB2312" w:hAnsi="仿宋_GB2312" w:cs="仿宋_GB2312" w:eastAsia="仿宋_GB2312"/>
              </w:rPr>
              <w:t>服务期不满足竞争性磋商文件要求 （不合格） 服务期满足竞争性磋商文件要求（合格）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支付约定</w:t>
            </w:r>
          </w:p>
        </w:tc>
        <w:tc>
          <w:tcPr>
            <w:tcW w:type="dxa" w:w="3322"/>
          </w:tcPr>
          <w:p>
            <w:pPr>
              <w:pStyle w:val="null3"/>
            </w:pPr>
            <w:r>
              <w:rPr>
                <w:rFonts w:ascii="仿宋_GB2312" w:hAnsi="仿宋_GB2312" w:cs="仿宋_GB2312" w:eastAsia="仿宋_GB2312"/>
              </w:rPr>
              <w:t>支付约定不满足竞争性磋商文件要求 （不合格） 支付约定满足竞争性磋商文件要求（合格）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响应文件的签署、盖章不符合竞争性磋商文件要求 （不合格） 响应文件的签署、盖 章符合竞争性磋商文件要求 （合格）</w:t>
            </w:r>
          </w:p>
        </w:tc>
        <w:tc>
          <w:tcPr>
            <w:tcW w:type="dxa" w:w="1661"/>
          </w:tcPr>
          <w:p>
            <w:pPr>
              <w:pStyle w:val="null3"/>
            </w:pPr>
            <w:r>
              <w:rPr>
                <w:rFonts w:ascii="仿宋_GB2312" w:hAnsi="仿宋_GB2312" w:cs="仿宋_GB2312" w:eastAsia="仿宋_GB2312"/>
              </w:rPr>
              <w:t>响应文件封面 服务内容及服务邀请应答表 供应商资格要求.docx 中小企业声明函 商务应答表 标的清单 报价表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响应文件无投标有效期或有效期达不到竞争性磋商文件要求的 （不合格） 响应文件投标有效期达到竞争性磋商文件要求的（合格）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投标人企业关系关联承诺书</w:t>
            </w:r>
          </w:p>
        </w:tc>
        <w:tc>
          <w:tcPr>
            <w:tcW w:type="dxa" w:w="3322"/>
          </w:tcPr>
          <w:p>
            <w:pPr>
              <w:pStyle w:val="null3"/>
            </w:pPr>
            <w:r>
              <w:rPr>
                <w:rFonts w:ascii="仿宋_GB2312" w:hAnsi="仿宋_GB2312" w:cs="仿宋_GB2312" w:eastAsia="仿宋_GB2312"/>
              </w:rPr>
              <w:t>响应文件提供了合格的投标人企业关系关联承诺书（合格） 响应文件未提供或提供的投标人企业关系关联承诺书不合格（不合格）</w:t>
            </w:r>
          </w:p>
        </w:tc>
        <w:tc>
          <w:tcPr>
            <w:tcW w:type="dxa" w:w="1661"/>
          </w:tcPr>
          <w:p>
            <w:pPr>
              <w:pStyle w:val="null3"/>
            </w:pPr>
            <w:r>
              <w:rPr>
                <w:rFonts w:ascii="仿宋_GB2312" w:hAnsi="仿宋_GB2312" w:cs="仿宋_GB2312" w:eastAsia="仿宋_GB2312"/>
              </w:rPr>
              <w:t>投标人企业关系关联承诺书.docx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法律、法规和招标文件规定的其他无效情形</w:t>
            </w:r>
          </w:p>
        </w:tc>
        <w:tc>
          <w:tcPr>
            <w:tcW w:type="dxa" w:w="3322"/>
          </w:tcPr>
          <w:p>
            <w:pPr>
              <w:pStyle w:val="null3"/>
            </w:pPr>
            <w:r>
              <w:rPr>
                <w:rFonts w:ascii="仿宋_GB2312" w:hAnsi="仿宋_GB2312" w:cs="仿宋_GB2312" w:eastAsia="仿宋_GB2312"/>
              </w:rPr>
              <w:t>不存在法律、法规和竞争性磋商文件规定的其他无效 情形（合 格），存在法律、法规和竞争性磋商文件规定的其他无效情形 （不合格）</w:t>
            </w:r>
          </w:p>
        </w:tc>
        <w:tc>
          <w:tcPr>
            <w:tcW w:type="dxa" w:w="1661"/>
          </w:tcPr>
          <w:p>
            <w:pPr>
              <w:pStyle w:val="null3"/>
            </w:pPr>
            <w:r>
              <w:rPr>
                <w:rFonts w:ascii="仿宋_GB2312" w:hAnsi="仿宋_GB2312" w:cs="仿宋_GB2312" w:eastAsia="仿宋_GB2312"/>
              </w:rPr>
              <w:t>自律承诺书.docx 商务应答表 供应商认为有必要说明的其他问题.docx</w:t>
            </w:r>
          </w:p>
        </w:tc>
      </w:tr>
    </w:tbl>
    <w:p>
      <w:pPr>
        <w:pStyle w:val="null3"/>
        <w:outlineLvl w:val="3"/>
      </w:pPr>
      <w:r>
        <w:rPr>
          <w:rFonts w:ascii="仿宋_GB2312" w:hAnsi="仿宋_GB2312" w:cs="仿宋_GB2312" w:eastAsia="仿宋_GB2312"/>
          <w:sz w:val="24"/>
          <w:b/>
        </w:rPr>
        <w:t>6.3.3磋商</w:t>
      </w:r>
    </w:p>
    <w:p>
      <w:pPr>
        <w:pStyle w:val="null3"/>
        <w:ind w:firstLine="480"/>
      </w:pPr>
      <w:r>
        <w:rPr>
          <w:rFonts w:ascii="仿宋_GB2312" w:hAnsi="仿宋_GB2312" w:cs="仿宋_GB2312" w:eastAsia="仿宋_GB2312"/>
        </w:rPr>
        <w:t>一、 磋商小组按照磋商文件的规定与邀请参加磋商的供应商分别进行磋商，磋商顺序由磋商小组确定。</w:t>
      </w:r>
    </w:p>
    <w:p>
      <w:pPr>
        <w:pStyle w:val="null3"/>
        <w:ind w:firstLine="480"/>
      </w:pPr>
      <w:r>
        <w:rPr>
          <w:rFonts w:ascii="仿宋_GB2312" w:hAnsi="仿宋_GB2312" w:cs="仿宋_GB2312" w:eastAsia="仿宋_GB2312"/>
        </w:rPr>
        <w:t>二、 磋商小组所有成员集中与单一供应商对技术、服务、合同条款等内容分别进行一轮或多轮的磋商。在磋商中，磋商的任何一方不得透露与磋商有关的其他供应商的技术资料、价格和其他信息。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三、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ind w:firstLine="480"/>
      </w:pPr>
      <w:r>
        <w:rPr>
          <w:rFonts w:ascii="仿宋_GB2312" w:hAnsi="仿宋_GB2312" w:cs="仿宋_GB2312" w:eastAsia="仿宋_GB2312"/>
        </w:rPr>
        <w:t>四、 对磋商文件作出的实质性变动是磋商文件的有效组成部分，磋商小组应通过项目电子化交易系统，将变动情况同时通知所有参加磋商的供应商。磋商过程中，磋商小组可以根据磋商情况调整磋商轮次。</w:t>
      </w:r>
    </w:p>
    <w:p>
      <w:pPr>
        <w:pStyle w:val="null3"/>
        <w:ind w:firstLine="480"/>
      </w:pPr>
      <w:r>
        <w:rPr>
          <w:rFonts w:ascii="仿宋_GB2312" w:hAnsi="仿宋_GB2312" w:cs="仿宋_GB2312" w:eastAsia="仿宋_GB2312"/>
        </w:rPr>
        <w:t>五、 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二、磋商小组开启报价后，供应商应随时关注项目电子化交易系统信息提醒，登录项目电子化交易系统，通过“等候大厅”进行报价并签章后提交。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jc w:val="left"/>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五、代理机构宣布评审结束之前，供应商应通过项目电子化交易系统随时关注评审消息提示，及时响应磋商小组发出的澄清、说明或更正要求。供应商未能及时响应的，自行承担不利后果。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磋商小组应当按照磋商文件规定的评标细则及标准，对符合性检查合格的响应文件进行商务和技术评估，综合比较和评价。</w:t>
      </w:r>
    </w:p>
    <w:p>
      <w:pPr>
        <w:pStyle w:val="null3"/>
        <w:outlineLvl w:val="3"/>
      </w:pPr>
      <w:r>
        <w:rPr>
          <w:rFonts w:ascii="仿宋_GB2312" w:hAnsi="仿宋_GB2312" w:cs="仿宋_GB2312" w:eastAsia="仿宋_GB2312"/>
          <w:sz w:val="24"/>
          <w:b/>
        </w:rPr>
        <w:t xml:space="preserve"> 6.3.7复核</w:t>
      </w:r>
    </w:p>
    <w:p>
      <w:pPr>
        <w:pStyle w:val="null3"/>
        <w:ind w:firstLine="480"/>
      </w:pPr>
      <w:r>
        <w:rPr>
          <w:rFonts w:ascii="仿宋_GB2312" w:hAnsi="仿宋_GB2312" w:cs="仿宋_GB2312" w:eastAsia="仿宋_GB2312"/>
        </w:rPr>
        <w:t xml:space="preserve"> 评审结束后，磋商小组应当进行复核，特别要对拟推荐为成交候选供应商的、报价最低的、响应文件被认定为无效的进行重点复核。</w:t>
      </w:r>
    </w:p>
    <w:p>
      <w:pPr>
        <w:pStyle w:val="null3"/>
        <w:ind w:firstLine="480"/>
      </w:pPr>
      <w:r>
        <w:rPr>
          <w:rFonts w:ascii="仿宋_GB2312" w:hAnsi="仿宋_GB2312" w:cs="仿宋_GB2312" w:eastAsia="仿宋_GB2312"/>
        </w:rPr>
        <w:t xml:space="preserve"> 评审结果汇总完成后，磋商小组拟出具磋商报告前，代理机构应当组织2名以上的工作人员，在采购现场监督人员的监督之下，依据有关的法律制度和磋商文件对评审结果进行复核，出具复核报告。代理机构复核过程中，磋商小组成员不得离开评审现场。</w:t>
      </w:r>
    </w:p>
    <w:p>
      <w:pPr>
        <w:pStyle w:val="null3"/>
        <w:ind w:firstLine="480"/>
      </w:pPr>
      <w:r>
        <w:rPr>
          <w:rFonts w:ascii="仿宋_GB2312" w:hAnsi="仿宋_GB2312" w:cs="仿宋_GB2312" w:eastAsia="仿宋_GB2312"/>
        </w:rPr>
        <w:t xml:space="preserve"> 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ind w:firstLine="480"/>
      </w:pPr>
      <w:r>
        <w:rPr>
          <w:rFonts w:ascii="仿宋_GB2312" w:hAnsi="仿宋_GB2312" w:cs="仿宋_GB2312" w:eastAsia="仿宋_GB2312"/>
        </w:rPr>
        <w:t xml:space="preserve"> 磋商小组应当根据综合评分情况，按照评审得分由高到低顺序推荐如下成交候选供应商，并编写磋商报告。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6.3.9编写磋商报告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6.3.10评审争议处理规则</w:t>
      </w:r>
    </w:p>
    <w:p>
      <w:pPr>
        <w:pStyle w:val="null3"/>
        <w:ind w:firstLine="480"/>
      </w:pPr>
      <w:r>
        <w:rPr>
          <w:rFonts w:ascii="仿宋_GB2312" w:hAnsi="仿宋_GB2312" w:cs="仿宋_GB2312" w:eastAsia="仿宋_GB2312"/>
        </w:rPr>
        <w:t xml:space="preserve"> 在磋商过程中，对于符合性审查、对响应文件作无效响应处理的及其他需要共同认定的事项存在争议的，应当以少数服从多数的原则作出结论，但不得违背磋商文件规定。持不同意见的磋商小组成员应当在磋商报告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 xml:space="preserve"> 一、磋商小组只对通过资格审查的响应文件，根据磋商文件的要求采用相同的评审程序、评分办法及标准进行评价和比较。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详细评审70.00分</w:t>
            </w:r>
          </w:p>
          <w:p>
            <w:pPr>
              <w:pStyle w:val="null3"/>
            </w:pPr>
            <w:r>
              <w:rPr>
                <w:rFonts w:ascii="仿宋_GB2312" w:hAnsi="仿宋_GB2312" w:cs="仿宋_GB2312" w:eastAsia="仿宋_GB2312"/>
              </w:rPr>
              <w:t>报价得分30.00分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提供近三年类似机房维保服务合同，每提供一个得1分，最多5分(同一家采购人的多个合同只能视为一个)以加盖公章的合同为准。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业绩一览表.docx</w:t>
            </w:r>
          </w:p>
        </w:tc>
      </w:tr>
      <w:tr>
        <w:tc>
          <w:tcPr>
            <w:tcW w:type="dxa" w:w="831"/>
            <w:vMerge/>
          </w:tcPr>
          <w:p/>
        </w:tc>
        <w:tc>
          <w:tcPr>
            <w:tcW w:type="dxa" w:w="1661"/>
          </w:tcPr>
          <w:p>
            <w:pPr>
              <w:pStyle w:val="null3"/>
            </w:pPr>
            <w:r>
              <w:rPr>
                <w:rFonts w:ascii="仿宋_GB2312" w:hAnsi="仿宋_GB2312" w:cs="仿宋_GB2312" w:eastAsia="仿宋_GB2312"/>
              </w:rPr>
              <w:t>服务能力</w:t>
            </w:r>
          </w:p>
        </w:tc>
        <w:tc>
          <w:tcPr>
            <w:tcW w:type="dxa" w:w="2492"/>
          </w:tcPr>
          <w:p>
            <w:pPr>
              <w:pStyle w:val="null3"/>
            </w:pPr>
            <w:r>
              <w:rPr>
                <w:rFonts w:ascii="仿宋_GB2312" w:hAnsi="仿宋_GB2312" w:cs="仿宋_GB2312" w:eastAsia="仿宋_GB2312"/>
              </w:rPr>
              <w:t>1.具有信息安全服务资质认证证书（CCRC）得3分 2.具有信息系统建设和服务能力等级证书（cs）得 2分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服务能力.docx</w:t>
            </w:r>
          </w:p>
        </w:tc>
      </w:tr>
      <w:tr>
        <w:tc>
          <w:tcPr>
            <w:tcW w:type="dxa" w:w="831"/>
            <w:vMerge/>
          </w:tcPr>
          <w:p/>
        </w:tc>
        <w:tc>
          <w:tcPr>
            <w:tcW w:type="dxa" w:w="1661"/>
          </w:tcPr>
          <w:p>
            <w:pPr>
              <w:pStyle w:val="null3"/>
            </w:pPr>
            <w:r>
              <w:rPr>
                <w:rFonts w:ascii="仿宋_GB2312" w:hAnsi="仿宋_GB2312" w:cs="仿宋_GB2312" w:eastAsia="仿宋_GB2312"/>
              </w:rPr>
              <w:t>维保方案</w:t>
            </w:r>
          </w:p>
        </w:tc>
        <w:tc>
          <w:tcPr>
            <w:tcW w:type="dxa" w:w="2492"/>
          </w:tcPr>
          <w:p>
            <w:pPr>
              <w:pStyle w:val="null3"/>
            </w:pPr>
            <w:r>
              <w:rPr>
                <w:rFonts w:ascii="仿宋_GB2312" w:hAnsi="仿宋_GB2312" w:cs="仿宋_GB2312" w:eastAsia="仿宋_GB2312"/>
              </w:rPr>
              <w:t>根据供应商提供的针对本项目的维保方案（含：①机房装修；②供配电系统；③消防系统；④UPS及精密空调；⑤动力监测系统；⑥发电机供配电系统；⑦安防系统；）进行综合评审，完整提供上述7项内容的得14分；每有一项未提供扣2分，扣完为止；每有一处有缺陷扣1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14.0000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维保方案.docx</w:t>
            </w:r>
          </w:p>
        </w:tc>
      </w:tr>
      <w:tr>
        <w:tc>
          <w:tcPr>
            <w:tcW w:type="dxa" w:w="831"/>
            <w:vMerge/>
          </w:tcPr>
          <w:p/>
        </w:tc>
        <w:tc>
          <w:tcPr>
            <w:tcW w:type="dxa" w:w="1661"/>
          </w:tcPr>
          <w:p>
            <w:pPr>
              <w:pStyle w:val="null3"/>
            </w:pPr>
            <w:r>
              <w:rPr>
                <w:rFonts w:ascii="仿宋_GB2312" w:hAnsi="仿宋_GB2312" w:cs="仿宋_GB2312" w:eastAsia="仿宋_GB2312"/>
              </w:rPr>
              <w:t>重难点分析</w:t>
            </w:r>
          </w:p>
        </w:tc>
        <w:tc>
          <w:tcPr>
            <w:tcW w:type="dxa" w:w="2492"/>
          </w:tcPr>
          <w:p>
            <w:pPr>
              <w:pStyle w:val="null3"/>
            </w:pPr>
            <w:r>
              <w:rPr>
                <w:rFonts w:ascii="仿宋_GB2312" w:hAnsi="仿宋_GB2312" w:cs="仿宋_GB2312" w:eastAsia="仿宋_GB2312"/>
              </w:rPr>
              <w:t>供应商针对本项目的重难点分析，包含①分析维保过程中的重难点工作；②针对重难点工作提出对应的解决方案；③解决措施。完整提供上述3项内容的得9分；每有一项未提供扣3分，扣完为止；每有一处有缺陷扣1.5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重难点分析.docx</w:t>
            </w:r>
          </w:p>
        </w:tc>
      </w:tr>
      <w:tr>
        <w:tc>
          <w:tcPr>
            <w:tcW w:type="dxa" w:w="831"/>
            <w:vMerge/>
          </w:tcPr>
          <w:p/>
        </w:tc>
        <w:tc>
          <w:tcPr>
            <w:tcW w:type="dxa" w:w="1661"/>
          </w:tcPr>
          <w:p>
            <w:pPr>
              <w:pStyle w:val="null3"/>
            </w:pPr>
            <w:r>
              <w:rPr>
                <w:rFonts w:ascii="仿宋_GB2312" w:hAnsi="仿宋_GB2312" w:cs="仿宋_GB2312" w:eastAsia="仿宋_GB2312"/>
              </w:rPr>
              <w:t>服务承诺</w:t>
            </w:r>
          </w:p>
        </w:tc>
        <w:tc>
          <w:tcPr>
            <w:tcW w:type="dxa" w:w="2492"/>
          </w:tcPr>
          <w:p>
            <w:pPr>
              <w:pStyle w:val="null3"/>
            </w:pPr>
            <w:r>
              <w:rPr>
                <w:rFonts w:ascii="仿宋_GB2312" w:hAnsi="仿宋_GB2312" w:cs="仿宋_GB2312" w:eastAsia="仿宋_GB2312"/>
              </w:rPr>
              <w:t>服务承诺，承诺内容包含①售后服务承诺，②售后响应方案。完整提供上述2项内容的得6分；每有一项未提供扣3分，扣完为止；每有一处有缺陷扣1.5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服务承诺.docx</w:t>
            </w:r>
          </w:p>
        </w:tc>
      </w:tr>
      <w:tr>
        <w:tc>
          <w:tcPr>
            <w:tcW w:type="dxa" w:w="831"/>
            <w:vMerge/>
          </w:tcPr>
          <w:p/>
        </w:tc>
        <w:tc>
          <w:tcPr>
            <w:tcW w:type="dxa" w:w="1661"/>
          </w:tcPr>
          <w:p>
            <w:pPr>
              <w:pStyle w:val="null3"/>
            </w:pPr>
            <w:r>
              <w:rPr>
                <w:rFonts w:ascii="仿宋_GB2312" w:hAnsi="仿宋_GB2312" w:cs="仿宋_GB2312" w:eastAsia="仿宋_GB2312"/>
              </w:rPr>
              <w:t>应急方案</w:t>
            </w:r>
          </w:p>
        </w:tc>
        <w:tc>
          <w:tcPr>
            <w:tcW w:type="dxa" w:w="2492"/>
          </w:tcPr>
          <w:p>
            <w:pPr>
              <w:pStyle w:val="null3"/>
            </w:pPr>
            <w:r>
              <w:rPr>
                <w:rFonts w:ascii="仿宋_GB2312" w:hAnsi="仿宋_GB2312" w:cs="仿宋_GB2312" w:eastAsia="仿宋_GB2312"/>
              </w:rPr>
              <w:t>针对本项目提供应急措施保障，措施保障内容包含①应急预案、②应急处理响应时间、③应急人数及人员安排、④保障措施。完整提供上述4项内容的得4分；每有一项未提供扣1分，扣完为止；每有一处有缺陷扣0.5分，扣完为止。（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应急方案.docx</w:t>
            </w:r>
          </w:p>
        </w:tc>
      </w:tr>
      <w:tr>
        <w:tc>
          <w:tcPr>
            <w:tcW w:type="dxa" w:w="831"/>
            <w:vMerge/>
          </w:tcPr>
          <w:p/>
        </w:tc>
        <w:tc>
          <w:tcPr>
            <w:tcW w:type="dxa" w:w="1661"/>
          </w:tcPr>
          <w:p>
            <w:pPr>
              <w:pStyle w:val="null3"/>
            </w:pPr>
            <w:r>
              <w:rPr>
                <w:rFonts w:ascii="仿宋_GB2312" w:hAnsi="仿宋_GB2312" w:cs="仿宋_GB2312" w:eastAsia="仿宋_GB2312"/>
              </w:rPr>
              <w:t>服务措施</w:t>
            </w:r>
          </w:p>
        </w:tc>
        <w:tc>
          <w:tcPr>
            <w:tcW w:type="dxa" w:w="2492"/>
          </w:tcPr>
          <w:p>
            <w:pPr>
              <w:pStyle w:val="null3"/>
            </w:pPr>
            <w:r>
              <w:rPr>
                <w:rFonts w:ascii="仿宋_GB2312" w:hAnsi="仿宋_GB2312" w:cs="仿宋_GB2312" w:eastAsia="仿宋_GB2312"/>
              </w:rPr>
              <w:t>1、可以提供本地化服务，提供相关证明材料，得1分。 2、提供服务成果满意度证明（客户服务表扬信）每提供一份得1分，最高得3分。 3、提供环监控备品备件来源证明：2分， 提供原厂工程师技术支持服务承诺：2分。 4、提供电柜备品备件来源证明2分，提供原厂工程师技术支持服务承诺：2分。</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服务措施.docx</w:t>
            </w:r>
          </w:p>
        </w:tc>
      </w:tr>
      <w:tr>
        <w:tc>
          <w:tcPr>
            <w:tcW w:type="dxa" w:w="831"/>
            <w:vMerge/>
          </w:tcPr>
          <w:p/>
        </w:tc>
        <w:tc>
          <w:tcPr>
            <w:tcW w:type="dxa" w:w="1661"/>
          </w:tcPr>
          <w:p>
            <w:pPr>
              <w:pStyle w:val="null3"/>
            </w:pPr>
            <w:r>
              <w:rPr>
                <w:rFonts w:ascii="仿宋_GB2312" w:hAnsi="仿宋_GB2312" w:cs="仿宋_GB2312" w:eastAsia="仿宋_GB2312"/>
              </w:rPr>
              <w:t>人员配置</w:t>
            </w:r>
          </w:p>
        </w:tc>
        <w:tc>
          <w:tcPr>
            <w:tcW w:type="dxa" w:w="2492"/>
          </w:tcPr>
          <w:p>
            <w:pPr>
              <w:pStyle w:val="null3"/>
            </w:pPr>
            <w:r>
              <w:rPr>
                <w:rFonts w:ascii="仿宋_GB2312" w:hAnsi="仿宋_GB2312" w:cs="仿宋_GB2312" w:eastAsia="仿宋_GB2312"/>
              </w:rPr>
              <w:t>1、拟任项目经理具备5年及以上基础设施运维管理经验，具有机电工程专业证书（聘用单位须投标人单位）得5分。 注：项目经理具有本单位社保证明。 2、拟任供配电主管工程师具备5年及以上供配电工作经验，具有应急管理局颁发的电工操作证书、中级或以上职业资格证书（机电一体化专业），同时具有建造师（机电工程专业）证书及以上得5分。 注：供配电主管工程师具有本单位社保证明。 3、拟任供空调暖通主管工程师具备5年及以上空调暖通工作经验。具有应急管理局颁发的制冷操作证书、电工操作证及中级或以上职业资格证书（机械工程专业）得5分。 注：空调暖通主管工程师具有本单位社保证明。 以上人员不能重复。</w:t>
            </w:r>
          </w:p>
        </w:tc>
        <w:tc>
          <w:tcPr>
            <w:tcW w:type="dxa" w:w="831"/>
          </w:tcPr>
          <w:p>
            <w:pPr>
              <w:pStyle w:val="null3"/>
              <w:jc w:val="right"/>
            </w:pPr>
            <w:r>
              <w:rPr>
                <w:rFonts w:ascii="仿宋_GB2312" w:hAnsi="仿宋_GB2312" w:cs="仿宋_GB2312" w:eastAsia="仿宋_GB2312"/>
              </w:rPr>
              <w:t>15.0000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人员配备.docx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 算，即满足磋商文件要求且磋商价格最低的磋商报价为评标基准价，其价格分为满分。其他供应商的价格分统一按照下 列公式计算：价格分=(评标基准价／磋商报价)×报价分值 注：计算分数时四舍五入取小数点后两位；</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6.5终止采购活动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 xml:space="preserve"> （三）除《政府采购竞争性磋商采购方式管理暂行办法》第二十一条第三款规定的情形外，在采购过程中符合要求的供应商或者报价未超过采购预算的供应商不足3家的（财政部另有规定的除外）；</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6.6确定成交供应商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6.7评审专家在政府采购活动中承担以下义务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6.8评审专家在政府采购活动中应当遵守以下工作纪律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详见附件：服务内容及服务邀请应答表</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详见附件：服务承诺.docx</w:t>
      </w:r>
    </w:p>
    <w:p>
      <w:pPr>
        <w:pStyle w:val="null3"/>
        <w:ind w:firstLine="960"/>
      </w:pPr>
      <w:r>
        <w:rPr>
          <w:rFonts w:ascii="仿宋_GB2312" w:hAnsi="仿宋_GB2312" w:cs="仿宋_GB2312" w:eastAsia="仿宋_GB2312"/>
        </w:rPr>
        <w:t>详见附件：服务能力.docx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详见附件：人员配备.docx</w:t>
      </w:r>
    </w:p>
    <w:p>
      <w:pPr>
        <w:pStyle w:val="null3"/>
        <w:ind w:firstLine="960"/>
      </w:pPr>
      <w:r>
        <w:rPr>
          <w:rFonts w:ascii="仿宋_GB2312" w:hAnsi="仿宋_GB2312" w:cs="仿宋_GB2312" w:eastAsia="仿宋_GB2312"/>
        </w:rPr>
        <w:t>详见附件：维保方案.docx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详见附件：应急方案.docx</w:t>
      </w:r>
    </w:p>
    <w:p>
      <w:pPr>
        <w:pStyle w:val="null3"/>
        <w:ind w:firstLine="960"/>
      </w:pPr>
      <w:r>
        <w:rPr>
          <w:rFonts w:ascii="仿宋_GB2312" w:hAnsi="仿宋_GB2312" w:cs="仿宋_GB2312" w:eastAsia="仿宋_GB2312"/>
        </w:rPr>
        <w:t>详见附件：重难点分析.docx</w:t>
      </w:r>
    </w:p>
    <w:p>
      <w:pPr>
        <w:pStyle w:val="null3"/>
        <w:ind w:firstLine="960"/>
      </w:pPr>
      <w:r>
        <w:rPr>
          <w:rFonts w:ascii="仿宋_GB2312" w:hAnsi="仿宋_GB2312" w:cs="仿宋_GB2312" w:eastAsia="仿宋_GB2312"/>
        </w:rPr>
        <w:t>详见附件：服务措施.docx</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详见附件：投标人企业关系关联承诺书.docx</w:t>
      </w:r>
    </w:p>
    <w:p>
      <w:pPr>
        <w:pStyle w:val="null3"/>
        <w:ind w:firstLine="960"/>
      </w:pPr>
      <w:r>
        <w:rPr>
          <w:rFonts w:ascii="仿宋_GB2312" w:hAnsi="仿宋_GB2312" w:cs="仿宋_GB2312" w:eastAsia="仿宋_GB2312"/>
        </w:rPr>
        <w:t>详见附件：自律承诺书.docx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