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06F46">
      <w:pPr>
        <w:pStyle w:val="2"/>
        <w:numPr>
          <w:numId w:val="0"/>
        </w:numPr>
        <w:bidi w:val="0"/>
        <w:jc w:val="center"/>
        <w:rPr>
          <w:rFonts w:hint="eastAsia"/>
          <w:color w:val="auto"/>
        </w:rPr>
      </w:pPr>
      <w:r>
        <w:rPr>
          <w:rFonts w:hint="eastAsia"/>
          <w:color w:val="auto"/>
          <w:lang w:eastAsia="zh-CN"/>
        </w:rPr>
        <w:t>竞争性磋商</w:t>
      </w:r>
      <w:r>
        <w:rPr>
          <w:rFonts w:hint="eastAsia"/>
          <w:color w:val="auto"/>
        </w:rPr>
        <w:t>公告</w:t>
      </w:r>
    </w:p>
    <w:p w14:paraId="28BCEDA9">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项目概况</w:t>
      </w:r>
    </w:p>
    <w:p w14:paraId="2E960419">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val="0"/>
          <w:bCs w:val="0"/>
          <w:color w:val="000000" w:themeColor="text1"/>
          <w:sz w:val="24"/>
          <w:szCs w:val="24"/>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榆林市横山区智慧城市建设（一期）项目进行网络安全等级保护测评与商用密码应用安全性评估项目的</w:t>
      </w:r>
      <w:r>
        <w:rPr>
          <w:rFonts w:hint="eastAsia" w:asciiTheme="minorEastAsia" w:hAnsiTheme="minorEastAsia" w:eastAsiaTheme="minorEastAsia" w:cstheme="minorEastAsia"/>
          <w:color w:val="auto"/>
          <w:sz w:val="24"/>
          <w:szCs w:val="24"/>
        </w:rPr>
        <w:t>潜在的供应商</w:t>
      </w:r>
      <w:r>
        <w:rPr>
          <w:rFonts w:hint="eastAsia" w:asciiTheme="minorEastAsia" w:hAnsiTheme="minorEastAsia" w:eastAsiaTheme="minorEastAsia" w:cstheme="minorEastAsia"/>
          <w:color w:val="auto"/>
          <w:sz w:val="24"/>
          <w:szCs w:val="24"/>
          <w:lang w:eastAsia="zh-CN"/>
        </w:rPr>
        <w:t>应</w:t>
      </w:r>
      <w:r>
        <w:rPr>
          <w:rFonts w:hint="eastAsia" w:asciiTheme="minorEastAsia" w:hAnsiTheme="minorEastAsia" w:eastAsiaTheme="minorEastAsia" w:cstheme="minorEastAsia"/>
          <w:color w:val="auto"/>
          <w:sz w:val="24"/>
          <w:szCs w:val="24"/>
        </w:rPr>
        <w:t>在全国公共资源交易中心平台（</w:t>
      </w:r>
      <w:r>
        <w:rPr>
          <w:rFonts w:hint="eastAsia" w:asciiTheme="minorEastAsia" w:hAnsiTheme="minorEastAsia" w:eastAsiaTheme="minorEastAsia" w:cstheme="minorEastAsia"/>
          <w:b w:val="0"/>
          <w:bCs w:val="0"/>
          <w:color w:val="auto"/>
          <w:sz w:val="24"/>
          <w:szCs w:val="24"/>
        </w:rPr>
        <w:t>陕西省·榆林市</w:t>
      </w:r>
      <w:r>
        <w:rPr>
          <w:rFonts w:hint="eastAsia" w:asciiTheme="minorEastAsia" w:hAnsiTheme="minorEastAsia" w:eastAsiaTheme="minorEastAsia" w:cstheme="minorEastAsia"/>
          <w:color w:val="auto"/>
          <w:sz w:val="24"/>
          <w:szCs w:val="24"/>
        </w:rPr>
        <w:t>）使用CA锁报名后自行下载</w:t>
      </w:r>
      <w:r>
        <w:rPr>
          <w:rFonts w:hint="eastAsia" w:asciiTheme="minorEastAsia" w:hAnsiTheme="minorEastAsia" w:eastAsiaTheme="minorEastAsia" w:cstheme="minorEastAsia"/>
          <w:color w:val="000000" w:themeColor="text1"/>
          <w:sz w:val="24"/>
          <w:szCs w:val="24"/>
          <w14:textFill>
            <w14:solidFill>
              <w14:schemeClr w14:val="tx1"/>
            </w14:solidFill>
          </w14:textFill>
        </w:rPr>
        <w:t>获取采购文件，</w:t>
      </w:r>
      <w:r>
        <w:rPr>
          <w:rFonts w:hint="eastAsia" w:asciiTheme="minorEastAsia" w:hAnsiTheme="minorEastAsia" w:eastAsiaTheme="minorEastAsia" w:cstheme="minorEastAsia"/>
          <w:b w:val="0"/>
          <w:bCs w:val="0"/>
          <w:color w:val="000000" w:themeColor="text1"/>
          <w:sz w:val="24"/>
          <w:szCs w:val="24"/>
          <w:highlight w:val="none"/>
          <w:shd w:val="clear" w:color="auto" w:fill="auto"/>
          <w14:textFill>
            <w14:solidFill>
              <w14:schemeClr w14:val="tx1"/>
            </w14:solidFill>
          </w14:textFill>
        </w:rPr>
        <w:t>并于</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2026年1月29日13时30分</w:t>
      </w:r>
      <w:r>
        <w:rPr>
          <w:rFonts w:hint="eastAsia" w:asciiTheme="minorEastAsia" w:hAnsiTheme="minorEastAsia" w:eastAsiaTheme="minorEastAsia" w:cstheme="minorEastAsia"/>
          <w:b w:val="0"/>
          <w:bCs w:val="0"/>
          <w:color w:val="000000" w:themeColor="text1"/>
          <w:sz w:val="24"/>
          <w:szCs w:val="24"/>
          <w:highlight w:val="none"/>
          <w:shd w:val="clear" w:color="auto" w:fill="auto"/>
          <w:lang w:val="en-US" w:eastAsia="zh-CN"/>
          <w14:textFill>
            <w14:solidFill>
              <w14:schemeClr w14:val="tx1"/>
            </w14:solidFill>
          </w14:textFill>
        </w:rPr>
        <w:t>（北京时间）</w:t>
      </w:r>
      <w:r>
        <w:rPr>
          <w:rFonts w:hint="eastAsia" w:asciiTheme="minorEastAsia" w:hAnsiTheme="minorEastAsia" w:eastAsiaTheme="minorEastAsia" w:cstheme="minorEastAsia"/>
          <w:b w:val="0"/>
          <w:bCs w:val="0"/>
          <w:color w:val="000000" w:themeColor="text1"/>
          <w:sz w:val="24"/>
          <w:szCs w:val="24"/>
          <w:highlight w:val="none"/>
          <w:shd w:val="clear" w:color="auto" w:fill="auto"/>
          <w14:textFill>
            <w14:solidFill>
              <w14:schemeClr w14:val="tx1"/>
            </w14:solidFill>
          </w14:textFill>
        </w:rPr>
        <w:t>前</w:t>
      </w:r>
      <w:r>
        <w:rPr>
          <w:rFonts w:hint="eastAsia" w:asciiTheme="minorEastAsia" w:hAnsiTheme="minorEastAsia" w:eastAsiaTheme="minorEastAsia" w:cstheme="minorEastAsia"/>
          <w:b w:val="0"/>
          <w:bCs w:val="0"/>
          <w:color w:val="000000" w:themeColor="text1"/>
          <w:sz w:val="24"/>
          <w:szCs w:val="24"/>
          <w:highlight w:val="none"/>
          <w:shd w:val="clear" w:color="auto" w:fill="auto"/>
          <w:lang w:eastAsia="zh-CN"/>
          <w14:textFill>
            <w14:solidFill>
              <w14:schemeClr w14:val="tx1"/>
            </w14:solidFill>
          </w14:textFill>
        </w:rPr>
        <w:t>提交</w:t>
      </w:r>
      <w:r>
        <w:rPr>
          <w:rFonts w:hint="eastAsia" w:asciiTheme="minorEastAsia" w:hAnsiTheme="minorEastAsia" w:eastAsiaTheme="minorEastAsia" w:cstheme="minorEastAsia"/>
          <w:b w:val="0"/>
          <w:bCs w:val="0"/>
          <w:color w:val="000000" w:themeColor="text1"/>
          <w:sz w:val="24"/>
          <w:szCs w:val="24"/>
          <w:highlight w:val="none"/>
          <w:shd w:val="clear" w:color="auto" w:fill="auto"/>
          <w14:textFill>
            <w14:solidFill>
              <w14:schemeClr w14:val="tx1"/>
            </w14:solidFill>
          </w14:textFill>
        </w:rPr>
        <w:t>响应文件。</w:t>
      </w:r>
    </w:p>
    <w:p w14:paraId="09A6EE77">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一、项目基本情况：</w:t>
      </w:r>
    </w:p>
    <w:p w14:paraId="5CF71C2A">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XDAH-CG-2026-001</w:t>
      </w:r>
    </w:p>
    <w:p w14:paraId="79ECF2F9">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lang w:val="en-US" w:eastAsia="zh-CN"/>
        </w:rPr>
        <w:t>榆林市横山区智慧城市建设（一期）项目进行网络安全等级保护测评与商用密码应用安全性评估项目</w:t>
      </w:r>
    </w:p>
    <w:p w14:paraId="16D796DA">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采购方式：竞争性磋商</w:t>
      </w:r>
    </w:p>
    <w:p w14:paraId="66D87CF5">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lang w:val="en-US" w:eastAsia="zh-CN"/>
        </w:rPr>
        <w:t>金额：770265.00元</w:t>
      </w:r>
    </w:p>
    <w:p w14:paraId="4F00DED6">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采购需求</w:t>
      </w:r>
    </w:p>
    <w:p w14:paraId="33DCAAA6">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合同包1(榆林市横山区智慧城市建设（一期）项目进行网络安全等级保护测评与商用密码应用安全性评估项目N1标段)：</w:t>
      </w:r>
    </w:p>
    <w:p w14:paraId="6B242FB2">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合同包1预算金额：329265.00元；</w:t>
      </w:r>
    </w:p>
    <w:tbl>
      <w:tblPr>
        <w:tblStyle w:val="5"/>
        <w:tblW w:w="97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41"/>
        <w:gridCol w:w="933"/>
        <w:gridCol w:w="2336"/>
        <w:gridCol w:w="1157"/>
        <w:gridCol w:w="1489"/>
        <w:gridCol w:w="1340"/>
        <w:gridCol w:w="1441"/>
      </w:tblGrid>
      <w:tr w14:paraId="7F3967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3" w:hRule="atLeast"/>
          <w:tblHeader/>
          <w:jc w:val="center"/>
        </w:trPr>
        <w:tc>
          <w:tcPr>
            <w:tcW w:w="10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BEE96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品目号</w:t>
            </w:r>
          </w:p>
        </w:tc>
        <w:tc>
          <w:tcPr>
            <w:tcW w:w="9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399D1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品目</w:t>
            </w:r>
          </w:p>
          <w:p w14:paraId="75BF017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名称</w:t>
            </w:r>
          </w:p>
        </w:tc>
        <w:tc>
          <w:tcPr>
            <w:tcW w:w="2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24AF2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采购标的</w:t>
            </w:r>
          </w:p>
        </w:tc>
        <w:tc>
          <w:tcPr>
            <w:tcW w:w="11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1CE31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数量</w:t>
            </w:r>
          </w:p>
          <w:p w14:paraId="2F8BD31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（单位）</w:t>
            </w:r>
          </w:p>
        </w:tc>
        <w:tc>
          <w:tcPr>
            <w:tcW w:w="1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B34B0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技术规格、参数及要求</w:t>
            </w:r>
          </w:p>
        </w:tc>
        <w:tc>
          <w:tcPr>
            <w:tcW w:w="1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283B2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品目预算(元)</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C89E1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最高限价(元)</w:t>
            </w:r>
          </w:p>
        </w:tc>
      </w:tr>
      <w:tr w14:paraId="1442F3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37" w:hRule="atLeast"/>
          <w:jc w:val="center"/>
        </w:trPr>
        <w:tc>
          <w:tcPr>
            <w:tcW w:w="10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6689F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1-1</w:t>
            </w:r>
          </w:p>
        </w:tc>
        <w:tc>
          <w:tcPr>
            <w:tcW w:w="9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E08409">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i w:val="0"/>
                <w:iCs w:val="0"/>
                <w:caps w:val="0"/>
                <w:color w:val="auto"/>
                <w:spacing w:val="0"/>
                <w:sz w:val="24"/>
                <w:szCs w:val="24"/>
                <w:lang w:val="en-US"/>
              </w:rPr>
            </w:pPr>
            <w:r>
              <w:rPr>
                <w:rFonts w:hint="default" w:ascii="宋体" w:hAnsi="宋体" w:eastAsia="宋体" w:cs="宋体"/>
                <w:i w:val="0"/>
                <w:iCs w:val="0"/>
                <w:caps w:val="0"/>
                <w:color w:val="auto"/>
                <w:spacing w:val="0"/>
                <w:sz w:val="24"/>
                <w:szCs w:val="24"/>
                <w:lang w:val="en-US" w:eastAsia="zh-CN"/>
              </w:rPr>
              <w:t>其他信息技术服务</w:t>
            </w:r>
          </w:p>
        </w:tc>
        <w:tc>
          <w:tcPr>
            <w:tcW w:w="23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0FBBD5">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i w:val="0"/>
                <w:iCs w:val="0"/>
                <w:caps w:val="0"/>
                <w:color w:val="000000" w:themeColor="text1"/>
                <w:spacing w:val="0"/>
                <w:sz w:val="24"/>
                <w:szCs w:val="24"/>
                <w:lang w:val="en-US"/>
                <w14:textFill>
                  <w14:solidFill>
                    <w14:schemeClr w14:val="tx1"/>
                  </w14:solidFill>
                </w14:textFill>
              </w:rPr>
            </w:pPr>
            <w:r>
              <w:rPr>
                <w:rFonts w:hint="eastAsia" w:ascii="宋体" w:hAnsi="宋体" w:cs="宋体"/>
                <w:i w:val="0"/>
                <w:iCs w:val="0"/>
                <w:caps w:val="0"/>
                <w:color w:val="000000" w:themeColor="text1"/>
                <w:spacing w:val="0"/>
                <w:kern w:val="0"/>
                <w:sz w:val="24"/>
                <w:szCs w:val="24"/>
                <w:lang w:val="en-US" w:eastAsia="zh-CN" w:bidi="ar"/>
                <w14:textFill>
                  <w14:solidFill>
                    <w14:schemeClr w14:val="tx1"/>
                  </w14:solidFill>
                </w14:textFill>
              </w:rPr>
              <w:t>榆林市横山区智慧城市建设（一期）项目进行网络安全等级保护测评与商用密码应用安全性评估项目</w:t>
            </w:r>
          </w:p>
        </w:tc>
        <w:tc>
          <w:tcPr>
            <w:tcW w:w="11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D372B2">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i w:val="0"/>
                <w:iCs w:val="0"/>
                <w:caps w:val="0"/>
                <w:color w:val="000000" w:themeColor="text1"/>
                <w:spacing w:val="0"/>
                <w:sz w:val="24"/>
                <w:szCs w:val="24"/>
                <w:lang w:val="en-US"/>
                <w14:textFill>
                  <w14:solidFill>
                    <w14:schemeClr w14:val="tx1"/>
                  </w14:solidFill>
                </w14:textFill>
              </w:rPr>
            </w:pPr>
            <w:r>
              <w:rPr>
                <w:rFonts w:hint="eastAsia" w:ascii="宋体" w:hAnsi="宋体" w:cs="宋体"/>
                <w:i w:val="0"/>
                <w:iCs w:val="0"/>
                <w:caps w:val="0"/>
                <w:color w:val="000000" w:themeColor="text1"/>
                <w:spacing w:val="0"/>
                <w:kern w:val="0"/>
                <w:sz w:val="24"/>
                <w:szCs w:val="24"/>
                <w:lang w:val="en-US" w:eastAsia="zh-CN" w:bidi="ar"/>
                <w14:textFill>
                  <w14:solidFill>
                    <w14:schemeClr w14:val="tx1"/>
                  </w14:solidFill>
                </w14:textFill>
              </w:rPr>
              <w:t>1（项）</w:t>
            </w:r>
          </w:p>
        </w:tc>
        <w:tc>
          <w:tcPr>
            <w:tcW w:w="1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B12B7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详见采购文件</w:t>
            </w:r>
          </w:p>
        </w:tc>
        <w:tc>
          <w:tcPr>
            <w:tcW w:w="1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5EFE8E">
            <w:pPr>
              <w:keepNext w:val="0"/>
              <w:keepLines w:val="0"/>
              <w:widowControl/>
              <w:suppressLineNumbers w:val="0"/>
              <w:wordWrap/>
              <w:spacing w:before="0" w:beforeAutospacing="0" w:after="0" w:afterAutospacing="0" w:line="360" w:lineRule="auto"/>
              <w:ind w:left="0" w:right="0"/>
              <w:jc w:val="right"/>
              <w:rPr>
                <w:rFonts w:hint="default" w:ascii="宋体" w:hAnsi="宋体" w:eastAsia="宋体" w:cs="宋体"/>
                <w:i w:val="0"/>
                <w:iCs w:val="0"/>
                <w:caps w:val="0"/>
                <w:color w:val="auto"/>
                <w:spacing w:val="0"/>
                <w:sz w:val="24"/>
                <w:szCs w:val="24"/>
                <w:lang w:val="en-US"/>
              </w:rPr>
            </w:pPr>
            <w:r>
              <w:rPr>
                <w:rFonts w:hint="eastAsia" w:ascii="宋体" w:hAnsi="宋体" w:cs="宋体"/>
                <w:i w:val="0"/>
                <w:iCs w:val="0"/>
                <w:caps w:val="0"/>
                <w:color w:val="auto"/>
                <w:spacing w:val="0"/>
                <w:kern w:val="0"/>
                <w:sz w:val="24"/>
                <w:szCs w:val="24"/>
                <w:lang w:val="en-US" w:eastAsia="zh-CN" w:bidi="ar"/>
              </w:rPr>
              <w:t>329265.00</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6B64E">
            <w:pPr>
              <w:keepNext w:val="0"/>
              <w:keepLines w:val="0"/>
              <w:widowControl/>
              <w:suppressLineNumbers w:val="0"/>
              <w:wordWrap/>
              <w:spacing w:before="0" w:beforeAutospacing="0" w:after="0" w:afterAutospacing="0" w:line="360" w:lineRule="auto"/>
              <w:ind w:left="0" w:right="0"/>
              <w:jc w:val="center"/>
              <w:rPr>
                <w:rFonts w:hint="default" w:ascii="宋体" w:hAnsi="宋体" w:eastAsia="宋体" w:cs="宋体"/>
                <w:i w:val="0"/>
                <w:iCs w:val="0"/>
                <w:caps w:val="0"/>
                <w:color w:val="auto"/>
                <w:spacing w:val="0"/>
                <w:sz w:val="24"/>
                <w:szCs w:val="24"/>
                <w:lang w:val="en-US"/>
              </w:rPr>
            </w:pPr>
            <w:r>
              <w:rPr>
                <w:rFonts w:hint="eastAsia" w:ascii="宋体" w:hAnsi="宋体" w:cs="宋体"/>
                <w:i w:val="0"/>
                <w:iCs w:val="0"/>
                <w:caps w:val="0"/>
                <w:color w:val="auto"/>
                <w:spacing w:val="0"/>
                <w:kern w:val="0"/>
                <w:sz w:val="24"/>
                <w:szCs w:val="24"/>
                <w:lang w:val="en-US" w:eastAsia="zh-CN" w:bidi="ar"/>
              </w:rPr>
              <w:t>329265.00</w:t>
            </w:r>
          </w:p>
        </w:tc>
      </w:tr>
    </w:tbl>
    <w:p w14:paraId="6596C5E0">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合同包2(榆林市横山区智慧城市建设（一期）项目进行网络安全等级保护测评与商用密码应用安全性评估项目N2标段)：</w:t>
      </w:r>
    </w:p>
    <w:p w14:paraId="16AAE93A">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宋体" w:hAnsi="宋体" w:eastAsia="宋体" w:cs="宋体"/>
          <w:i w:val="0"/>
          <w:iCs w:val="0"/>
          <w:caps w:val="0"/>
          <w:color w:val="auto"/>
          <w:spacing w:val="0"/>
          <w:kern w:val="0"/>
          <w:sz w:val="24"/>
          <w:szCs w:val="24"/>
          <w:lang w:val="en-US" w:eastAsia="zh-CN" w:bidi="ar"/>
        </w:rPr>
      </w:pPr>
      <w:r>
        <w:rPr>
          <w:rFonts w:hint="eastAsia" w:asciiTheme="minorEastAsia" w:hAnsiTheme="minorEastAsia" w:eastAsiaTheme="minorEastAsia" w:cstheme="minorEastAsia"/>
          <w:color w:val="auto"/>
          <w:sz w:val="24"/>
          <w:szCs w:val="24"/>
          <w:lang w:val="en-US" w:eastAsia="zh-CN"/>
        </w:rPr>
        <w:t>合同包2预算金额：441000.00元；</w:t>
      </w:r>
    </w:p>
    <w:tbl>
      <w:tblPr>
        <w:tblStyle w:val="5"/>
        <w:tblW w:w="97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35"/>
        <w:gridCol w:w="964"/>
        <w:gridCol w:w="2229"/>
        <w:gridCol w:w="1010"/>
        <w:gridCol w:w="1696"/>
        <w:gridCol w:w="1362"/>
        <w:gridCol w:w="1441"/>
      </w:tblGrid>
      <w:tr w14:paraId="0A034B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3" w:hRule="atLeast"/>
          <w:tblHeader/>
          <w:jc w:val="center"/>
        </w:trPr>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32E87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品目号</w:t>
            </w:r>
          </w:p>
        </w:tc>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90636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品目</w:t>
            </w:r>
          </w:p>
          <w:p w14:paraId="23244F0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名称</w:t>
            </w:r>
          </w:p>
        </w:tc>
        <w:tc>
          <w:tcPr>
            <w:tcW w:w="22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51F7B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采购标的</w:t>
            </w:r>
          </w:p>
        </w:tc>
        <w:tc>
          <w:tcPr>
            <w:tcW w:w="1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1F75B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数量</w:t>
            </w:r>
          </w:p>
          <w:p w14:paraId="197E69D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（单位）</w:t>
            </w:r>
          </w:p>
        </w:tc>
        <w:tc>
          <w:tcPr>
            <w:tcW w:w="1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0CAC9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技术规格、参数及要求</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C84B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品目预算(元)</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FABE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最高限价(元)</w:t>
            </w:r>
          </w:p>
        </w:tc>
      </w:tr>
      <w:tr w14:paraId="7ED0E4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37" w:hRule="atLeast"/>
          <w:jc w:val="center"/>
        </w:trPr>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3356F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1-1</w:t>
            </w:r>
          </w:p>
        </w:tc>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6F71B1">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i w:val="0"/>
                <w:iCs w:val="0"/>
                <w:caps w:val="0"/>
                <w:color w:val="auto"/>
                <w:spacing w:val="0"/>
                <w:sz w:val="24"/>
                <w:szCs w:val="24"/>
                <w:lang w:val="en-US"/>
              </w:rPr>
            </w:pPr>
            <w:r>
              <w:rPr>
                <w:rFonts w:hint="default" w:ascii="宋体" w:hAnsi="宋体" w:eastAsia="宋体" w:cs="宋体"/>
                <w:i w:val="0"/>
                <w:iCs w:val="0"/>
                <w:caps w:val="0"/>
                <w:color w:val="auto"/>
                <w:spacing w:val="0"/>
                <w:sz w:val="24"/>
                <w:szCs w:val="24"/>
                <w:lang w:val="en-US" w:eastAsia="zh-CN"/>
              </w:rPr>
              <w:t>其他信息技术服务</w:t>
            </w:r>
          </w:p>
        </w:tc>
        <w:tc>
          <w:tcPr>
            <w:tcW w:w="22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F06D91">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i w:val="0"/>
                <w:iCs w:val="0"/>
                <w:caps w:val="0"/>
                <w:color w:val="000000" w:themeColor="text1"/>
                <w:spacing w:val="0"/>
                <w:sz w:val="24"/>
                <w:szCs w:val="24"/>
                <w:lang w:val="en-US"/>
                <w14:textFill>
                  <w14:solidFill>
                    <w14:schemeClr w14:val="tx1"/>
                  </w14:solidFill>
                </w14:textFill>
              </w:rPr>
            </w:pPr>
            <w:r>
              <w:rPr>
                <w:rFonts w:hint="eastAsia" w:ascii="宋体" w:hAnsi="宋体" w:cs="宋体"/>
                <w:i w:val="0"/>
                <w:iCs w:val="0"/>
                <w:caps w:val="0"/>
                <w:color w:val="000000" w:themeColor="text1"/>
                <w:spacing w:val="0"/>
                <w:kern w:val="0"/>
                <w:sz w:val="24"/>
                <w:szCs w:val="24"/>
                <w:lang w:val="en-US" w:eastAsia="zh-CN" w:bidi="ar"/>
                <w14:textFill>
                  <w14:solidFill>
                    <w14:schemeClr w14:val="tx1"/>
                  </w14:solidFill>
                </w14:textFill>
              </w:rPr>
              <w:t>榆林市横山区智慧城市建设（一期）项目进行网络安全等级保护测评与商用密码应用安全性评估项目</w:t>
            </w:r>
          </w:p>
        </w:tc>
        <w:tc>
          <w:tcPr>
            <w:tcW w:w="1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DC1CAF">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i w:val="0"/>
                <w:iCs w:val="0"/>
                <w:caps w:val="0"/>
                <w:color w:val="000000" w:themeColor="text1"/>
                <w:spacing w:val="0"/>
                <w:sz w:val="24"/>
                <w:szCs w:val="24"/>
                <w:lang w:val="en-US"/>
                <w14:textFill>
                  <w14:solidFill>
                    <w14:schemeClr w14:val="tx1"/>
                  </w14:solidFill>
                </w14:textFill>
              </w:rPr>
            </w:pPr>
            <w:r>
              <w:rPr>
                <w:rFonts w:hint="eastAsia" w:ascii="宋体" w:hAnsi="宋体" w:cs="宋体"/>
                <w:i w:val="0"/>
                <w:iCs w:val="0"/>
                <w:caps w:val="0"/>
                <w:color w:val="000000" w:themeColor="text1"/>
                <w:spacing w:val="0"/>
                <w:kern w:val="0"/>
                <w:sz w:val="24"/>
                <w:szCs w:val="24"/>
                <w:lang w:val="en-US" w:eastAsia="zh-CN" w:bidi="ar"/>
                <w14:textFill>
                  <w14:solidFill>
                    <w14:schemeClr w14:val="tx1"/>
                  </w14:solidFill>
                </w14:textFill>
              </w:rPr>
              <w:t>1（项）</w:t>
            </w:r>
          </w:p>
        </w:tc>
        <w:tc>
          <w:tcPr>
            <w:tcW w:w="1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E8A82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详见采购文件</w:t>
            </w:r>
          </w:p>
        </w:tc>
        <w:tc>
          <w:tcPr>
            <w:tcW w:w="13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34B496">
            <w:pPr>
              <w:keepNext w:val="0"/>
              <w:keepLines w:val="0"/>
              <w:widowControl/>
              <w:suppressLineNumbers w:val="0"/>
              <w:wordWrap/>
              <w:spacing w:before="0" w:beforeAutospacing="0" w:after="0" w:afterAutospacing="0" w:line="360" w:lineRule="auto"/>
              <w:ind w:left="0" w:right="0"/>
              <w:jc w:val="center"/>
              <w:rPr>
                <w:rFonts w:hint="default" w:ascii="宋体" w:hAnsi="宋体" w:eastAsia="宋体" w:cs="宋体"/>
                <w:i w:val="0"/>
                <w:iCs w:val="0"/>
                <w:caps w:val="0"/>
                <w:color w:val="auto"/>
                <w:spacing w:val="0"/>
                <w:sz w:val="24"/>
                <w:szCs w:val="24"/>
                <w:lang w:val="en-US"/>
              </w:rPr>
            </w:pPr>
            <w:r>
              <w:rPr>
                <w:rFonts w:hint="default" w:ascii="宋体" w:hAnsi="宋体" w:eastAsia="宋体" w:cs="宋体"/>
                <w:i w:val="0"/>
                <w:iCs w:val="0"/>
                <w:caps w:val="0"/>
                <w:color w:val="auto"/>
                <w:spacing w:val="0"/>
                <w:sz w:val="24"/>
                <w:szCs w:val="24"/>
                <w:lang w:val="en-US"/>
              </w:rPr>
              <w:t>441000.00</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634138">
            <w:pPr>
              <w:keepNext w:val="0"/>
              <w:keepLines w:val="0"/>
              <w:widowControl/>
              <w:suppressLineNumbers w:val="0"/>
              <w:wordWrap/>
              <w:spacing w:before="0" w:beforeAutospacing="0" w:after="0" w:afterAutospacing="0" w:line="360" w:lineRule="auto"/>
              <w:ind w:left="0" w:right="0"/>
              <w:jc w:val="center"/>
              <w:rPr>
                <w:rFonts w:hint="default" w:ascii="宋体" w:hAnsi="宋体" w:eastAsia="宋体" w:cs="宋体"/>
                <w:i w:val="0"/>
                <w:iCs w:val="0"/>
                <w:caps w:val="0"/>
                <w:color w:val="auto"/>
                <w:spacing w:val="0"/>
                <w:sz w:val="24"/>
                <w:szCs w:val="24"/>
                <w:lang w:val="en-US"/>
              </w:rPr>
            </w:pPr>
            <w:r>
              <w:rPr>
                <w:rFonts w:hint="default" w:ascii="宋体" w:hAnsi="宋体" w:eastAsia="宋体" w:cs="宋体"/>
                <w:i w:val="0"/>
                <w:iCs w:val="0"/>
                <w:caps w:val="0"/>
                <w:color w:val="auto"/>
                <w:spacing w:val="0"/>
                <w:sz w:val="24"/>
                <w:szCs w:val="24"/>
                <w:lang w:val="en-US"/>
              </w:rPr>
              <w:t>441000.00</w:t>
            </w:r>
          </w:p>
        </w:tc>
      </w:tr>
    </w:tbl>
    <w:p w14:paraId="4E9D2D3B">
      <w:pPr>
        <w:pStyle w:val="3"/>
        <w:rPr>
          <w:rFonts w:hint="eastAsia" w:ascii="宋体" w:hAnsi="宋体" w:eastAsia="宋体" w:cs="宋体"/>
          <w:i w:val="0"/>
          <w:iCs w:val="0"/>
          <w:caps w:val="0"/>
          <w:color w:val="auto"/>
          <w:spacing w:val="0"/>
          <w:kern w:val="0"/>
          <w:sz w:val="24"/>
          <w:szCs w:val="24"/>
          <w:lang w:val="en-US" w:eastAsia="zh-CN" w:bidi="ar"/>
        </w:rPr>
      </w:pPr>
    </w:p>
    <w:p w14:paraId="26E6CB78">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本合同包不接受联合体投标</w:t>
      </w:r>
    </w:p>
    <w:p w14:paraId="02722531">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合同履行期限：</w:t>
      </w:r>
      <w:r>
        <w:rPr>
          <w:rFonts w:hint="eastAsia" w:cs="宋体"/>
          <w:b w:val="0"/>
          <w:bCs w:val="0"/>
          <w:i w:val="0"/>
          <w:iCs w:val="0"/>
          <w:caps w:val="0"/>
          <w:color w:val="auto"/>
          <w:spacing w:val="0"/>
          <w:kern w:val="0"/>
          <w:sz w:val="24"/>
          <w:szCs w:val="24"/>
          <w:lang w:val="en-US" w:eastAsia="zh-CN" w:bidi="ar"/>
        </w:rPr>
        <w:t>合同签订后90天</w:t>
      </w:r>
      <w:bookmarkStart w:id="0" w:name="_GoBack"/>
      <w:bookmarkEnd w:id="0"/>
    </w:p>
    <w:p w14:paraId="3C3BF6EB">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二、 </w:t>
      </w:r>
      <w:r>
        <w:rPr>
          <w:rFonts w:hint="eastAsia" w:asciiTheme="minorEastAsia" w:hAnsiTheme="minorEastAsia" w:eastAsiaTheme="minorEastAsia" w:cstheme="minorEastAsia"/>
          <w:b/>
          <w:bCs/>
          <w:color w:val="auto"/>
          <w:sz w:val="24"/>
          <w:szCs w:val="24"/>
          <w:lang w:eastAsia="zh-CN"/>
        </w:rPr>
        <w:t>申请人</w:t>
      </w:r>
      <w:r>
        <w:rPr>
          <w:rFonts w:hint="eastAsia" w:asciiTheme="minorEastAsia" w:hAnsiTheme="minorEastAsia" w:eastAsiaTheme="minorEastAsia" w:cstheme="minorEastAsia"/>
          <w:b/>
          <w:bCs/>
          <w:color w:val="auto"/>
          <w:sz w:val="24"/>
          <w:szCs w:val="24"/>
        </w:rPr>
        <w:t>的资格要求</w:t>
      </w:r>
    </w:p>
    <w:p w14:paraId="295C3781">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1、满足《中华人民共和国政府采购法》第二十二条规定</w:t>
      </w:r>
    </w:p>
    <w:p w14:paraId="7D10E460">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2、落实政府采购政策需满足的资格要求：</w:t>
      </w:r>
    </w:p>
    <w:p w14:paraId="2BF459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cs="宋体"/>
          <w:color w:val="auto"/>
          <w:szCs w:val="24"/>
          <w:shd w:val="clear" w:color="auto" w:fill="FFFFFF"/>
        </w:rPr>
        <w:t>合同包1</w:t>
      </w:r>
      <w:r>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eastAsia="zh-CN"/>
        </w:rPr>
        <w:t>（</w:t>
      </w:r>
      <w:r>
        <w:rPr>
          <w:rFonts w:hint="eastAsia" w:asciiTheme="minorEastAsia" w:hAnsiTheme="minorEastAsia" w:eastAsiaTheme="minorEastAsia" w:cstheme="minorEastAsia"/>
          <w:color w:val="auto"/>
          <w:sz w:val="24"/>
          <w:szCs w:val="24"/>
          <w:lang w:val="en-US" w:eastAsia="zh-CN"/>
        </w:rPr>
        <w:t>榆林市横山区智慧城市建设（一期）项目进行网络安全等级保护测评与商用密码应用安全性评估项目合同包1</w:t>
      </w:r>
      <w:r>
        <w:rPr>
          <w:rFonts w:hint="eastAsia" w:asciiTheme="minorEastAsia" w:hAnsiTheme="minorEastAsia" w:eastAsiaTheme="minorEastAsia" w:cstheme="minorEastAsia"/>
          <w:i w:val="0"/>
          <w:iCs w:val="0"/>
          <w:caps w:val="0"/>
          <w:color w:val="auto"/>
          <w:spacing w:val="0"/>
          <w:sz w:val="24"/>
          <w:szCs w:val="24"/>
          <w:shd w:val="clear" w:color="auto"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FFFFFF"/>
          <w:vertAlign w:val="baseline"/>
        </w:rPr>
        <w:t>落实政府采购政策需满足的资格要求如下:</w:t>
      </w:r>
    </w:p>
    <w:p w14:paraId="0BB814F7">
      <w:pPr>
        <w:pStyle w:val="4"/>
        <w:keepNext w:val="0"/>
        <w:keepLines w:val="0"/>
        <w:pageBreakBefore w:val="0"/>
        <w:numPr>
          <w:ilvl w:val="0"/>
          <w:numId w:val="0"/>
        </w:numPr>
        <w:kinsoku/>
        <w:overflowPunct/>
        <w:topLinePunct w:val="0"/>
        <w:autoSpaceDE/>
        <w:autoSpaceDN/>
        <w:bidi w:val="0"/>
        <w:adjustRightInd/>
        <w:spacing w:before="0" w:beforeAutospacing="0" w:after="0" w:afterAutospacing="0" w:line="360" w:lineRule="auto"/>
        <w:ind w:firstLine="42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sz w:val="24"/>
          <w:szCs w:val="24"/>
        </w:rPr>
        <w:t>《政府采购促进中小企业发展管理办法》（财库〔2020〕46号）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陕西省财政厅关于进一步加大政府采购支持中小企业力度的通知》（陕财办采〔2022〕5号）；（3）《榆林市财政局关于进一步加大政府采购支持中小企业力度的通知》（榆政财采发〔2022〕10号）；（4）《陕西省财政厅关于印发&lt;陕西省中小企业政府采购信用融资办法&gt;的通知》（陕财办采〔2018〕23号）相关政策、业务流程、办理平台(http://www.ccgp-shaanxi.gov.cn/zcdservice/zcd/shanxi/</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；（5）《财政部 司法部关于政府采购支持监狱企业发展有关问题的通知》（财库〔2014〕68号）；（6）《国务院办公厅关于建立政府强制采购节能产品制度的通知》（国办发〔2007〕51号）；（7）《环境标志产品政府采购实施的意见》（财库[2006]90号）；（8）《节能产品政府采购实施意见》（财库[2004]185号）；（9）《财政部、民政部、中国残疾人联合会关于促进残疾人就业政府采购政策的通知》（财库〔2017〕141号）；（10）《关于在政府采购活动中查询及使用信用记录有关问题的通知》（财库〔2016〕125号）；（11）如有最新颁布的政府采购政策，按最新的文件执行。</w:t>
      </w:r>
    </w:p>
    <w:p w14:paraId="37860AF1">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3、本项目的特定资格要求：</w:t>
      </w:r>
    </w:p>
    <w:p w14:paraId="607BA573">
      <w:pPr>
        <w:pStyle w:val="4"/>
        <w:keepNext w:val="0"/>
        <w:keepLines w:val="0"/>
        <w:pageBreakBefore w:val="0"/>
        <w:numPr>
          <w:ilvl w:val="0"/>
          <w:numId w:val="0"/>
        </w:numPr>
        <w:kinsoku/>
        <w:overflowPunct/>
        <w:topLinePunct w:val="0"/>
        <w:autoSpaceDE/>
        <w:autoSpaceDN/>
        <w:bidi w:val="0"/>
        <w:adjustRightInd/>
        <w:spacing w:before="0" w:beforeAutospacing="0" w:after="0" w:afterAutospacing="0" w:line="360" w:lineRule="auto"/>
        <w:ind w:firstLine="42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合同包1(</w:t>
      </w:r>
      <w:r>
        <w:rPr>
          <w:rFonts w:hint="eastAsia" w:asciiTheme="minorEastAsia" w:hAnsiTheme="minorEastAsia" w:eastAsiaTheme="minorEastAsia" w:cstheme="minorEastAsia"/>
          <w:color w:val="auto"/>
          <w:sz w:val="24"/>
          <w:szCs w:val="24"/>
          <w:lang w:val="en-US" w:eastAsia="zh-CN"/>
        </w:rPr>
        <w:t>榆林市横山区智慧城市建设（一期）项目进行网络安全等级保护测评与商用密码应用安全性评估项目合同包1</w:t>
      </w:r>
      <w:r>
        <w:rPr>
          <w:rFonts w:hint="eastAsia" w:asciiTheme="minorEastAsia" w:hAnsiTheme="minorEastAsia" w:eastAsiaTheme="minorEastAsia" w:cstheme="minorEastAsia"/>
          <w:color w:val="auto"/>
          <w:sz w:val="24"/>
          <w:szCs w:val="24"/>
          <w:lang w:eastAsia="zh-CN"/>
        </w:rPr>
        <w:t>)特定资格要求如下:</w:t>
      </w:r>
    </w:p>
    <w:p w14:paraId="054F5F52">
      <w:pPr>
        <w:pStyle w:val="4"/>
        <w:keepNext w:val="0"/>
        <w:keepLines w:val="0"/>
        <w:pageBreakBefore w:val="0"/>
        <w:numPr>
          <w:ilvl w:val="0"/>
          <w:numId w:val="1"/>
        </w:numPr>
        <w:kinsoku/>
        <w:overflowPunct/>
        <w:topLinePunct w:val="0"/>
        <w:autoSpaceDE/>
        <w:autoSpaceDN/>
        <w:bidi w:val="0"/>
        <w:adjustRightInd/>
        <w:spacing w:before="0" w:beforeAutospacing="0" w:after="0" w:afterAutospacing="0" w:line="360" w:lineRule="auto"/>
        <w:ind w:firstLine="42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供应商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附营业执照的202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年企业年度报告书）；</w:t>
      </w:r>
    </w:p>
    <w:p w14:paraId="4DF1CD04">
      <w:pPr>
        <w:pStyle w:val="4"/>
        <w:keepNext w:val="0"/>
        <w:keepLines w:val="0"/>
        <w:pageBreakBefore w:val="0"/>
        <w:numPr>
          <w:ilvl w:val="0"/>
          <w:numId w:val="1"/>
        </w:numPr>
        <w:kinsoku/>
        <w:overflowPunct/>
        <w:topLinePunct w:val="0"/>
        <w:autoSpaceDE/>
        <w:autoSpaceDN/>
        <w:bidi w:val="0"/>
        <w:adjustRightInd/>
        <w:spacing w:before="0" w:beforeAutospacing="0" w:after="0" w:afterAutospacing="0" w:line="360" w:lineRule="auto"/>
        <w:ind w:firstLine="42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提供具有履行本合同所必需的设备和专业技术能力的书面声明</w:t>
      </w:r>
      <w:r>
        <w:rPr>
          <w:rFonts w:hint="eastAsia" w:cs="宋体"/>
          <w:b w:val="0"/>
          <w:bCs w:val="0"/>
          <w:color w:val="auto"/>
          <w:sz w:val="24"/>
          <w:szCs w:val="24"/>
          <w:lang w:eastAsia="zh-CN"/>
        </w:rPr>
        <w:t>；</w:t>
      </w:r>
    </w:p>
    <w:p w14:paraId="4D240DDE">
      <w:pPr>
        <w:pStyle w:val="4"/>
        <w:keepNext w:val="0"/>
        <w:keepLines w:val="0"/>
        <w:pageBreakBefore w:val="0"/>
        <w:numPr>
          <w:ilvl w:val="0"/>
          <w:numId w:val="1"/>
        </w:numPr>
        <w:kinsoku/>
        <w:overflowPunct/>
        <w:topLinePunct w:val="0"/>
        <w:autoSpaceDE/>
        <w:autoSpaceDN/>
        <w:bidi w:val="0"/>
        <w:adjustRightInd/>
        <w:spacing w:before="0" w:beforeAutospacing="0" w:after="0" w:afterAutospacing="0" w:line="360" w:lineRule="auto"/>
        <w:ind w:firstLine="42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财务状况报告：</w:t>
      </w:r>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lang w:eastAsia="zh-CN"/>
        </w:rPr>
        <w:t>须提供经会计事务所或审计机构出具的2024年度赋码财务审计报告（提供的财务审计报告需在注册会计师行业统一监管平台</w:t>
      </w:r>
      <w:r>
        <w:rPr>
          <w:rFonts w:hint="eastAsia" w:ascii="宋体" w:hAnsi="宋体" w:eastAsia="宋体" w:cs="宋体"/>
          <w:b w:val="0"/>
          <w:bCs w:val="0"/>
          <w:color w:val="auto"/>
          <w:sz w:val="24"/>
          <w:szCs w:val="24"/>
          <w:highlight w:val="none"/>
          <w:lang w:eastAsia="zh-CN"/>
        </w:rPr>
        <w:t>（http://acc.mof.gov.cn/）可查询），</w:t>
      </w:r>
      <w:r>
        <w:rPr>
          <w:rFonts w:hint="eastAsia" w:ascii="宋体" w:hAnsi="宋体" w:eastAsia="宋体" w:cs="宋体"/>
          <w:b w:val="0"/>
          <w:bCs w:val="0"/>
          <w:color w:val="auto"/>
          <w:sz w:val="24"/>
          <w:szCs w:val="24"/>
          <w:lang w:eastAsia="zh-CN"/>
        </w:rPr>
        <w:t>成立时间至提交投标文件递交截止时间不足一年的可提供成立后任意时段的财务报表或开标前三个月内基本存款账户开户银行出具的资信证明及基本账户开户许可证或基本存款账户信息；</w:t>
      </w:r>
    </w:p>
    <w:p w14:paraId="0D2AA2A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w:t>
      </w:r>
      <w:r>
        <w:rPr>
          <w:rFonts w:hint="eastAsia"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）社会保障资金缴纳证明：提供202</w:t>
      </w:r>
      <w:r>
        <w:rPr>
          <w:rFonts w:hint="eastAsia"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年</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eastAsia="zh-CN"/>
        </w:rPr>
        <w:t>月至今已缴纳的至少一个月的社会保障资金缴</w:t>
      </w:r>
      <w:r>
        <w:rPr>
          <w:rFonts w:hint="eastAsia" w:ascii="宋体" w:hAnsi="宋体" w:eastAsia="宋体" w:cs="宋体"/>
          <w:b w:val="0"/>
          <w:bCs w:val="0"/>
          <w:color w:val="auto"/>
          <w:sz w:val="24"/>
          <w:szCs w:val="24"/>
          <w:lang w:val="en-US" w:eastAsia="zh-CN"/>
        </w:rPr>
        <w:t>费</w:t>
      </w:r>
      <w:r>
        <w:rPr>
          <w:rFonts w:hint="eastAsia" w:ascii="宋体" w:hAnsi="宋体" w:eastAsia="宋体" w:cs="宋体"/>
          <w:b w:val="0"/>
          <w:bCs w:val="0"/>
          <w:color w:val="auto"/>
          <w:sz w:val="24"/>
          <w:szCs w:val="24"/>
          <w:lang w:eastAsia="zh-CN"/>
        </w:rPr>
        <w:t>单据或社保机构开具的社会保险参保缴费情况证明，依法不需要缴纳社会保障资金的应提供相关证明材料（五险一金其中一项即可）；</w:t>
      </w:r>
    </w:p>
    <w:p w14:paraId="08249C9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w:t>
      </w:r>
      <w:r>
        <w:rPr>
          <w:rFonts w:hint="eastAsia"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）税收缴纳证明：提供202</w:t>
      </w:r>
      <w:r>
        <w:rPr>
          <w:rFonts w:hint="eastAsia"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年</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eastAsia="zh-CN"/>
        </w:rPr>
        <w:t>月至今已缴纳的至少一个月的纳税证明或完税证明，依法免税的供应商应提供相关证明材料；</w:t>
      </w:r>
    </w:p>
    <w:p w14:paraId="0EFF447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）供应商须具备由公安部第三研究所颁发的《网络安全服务认证证书-等级保护测评</w:t>
      </w:r>
      <w:r>
        <w:rPr>
          <w:rFonts w:hint="eastAsia" w:cs="宋体"/>
          <w:b w:val="0"/>
          <w:bCs w:val="0"/>
          <w:color w:val="auto"/>
          <w:sz w:val="24"/>
          <w:szCs w:val="24"/>
          <w:lang w:val="en-US" w:eastAsia="zh-CN"/>
        </w:rPr>
        <w:t>服务</w:t>
      </w:r>
      <w:r>
        <w:rPr>
          <w:rFonts w:hint="eastAsia" w:ascii="宋体" w:hAnsi="宋体" w:eastAsia="宋体" w:cs="宋体"/>
          <w:b w:val="0"/>
          <w:bCs w:val="0"/>
          <w:color w:val="auto"/>
          <w:sz w:val="24"/>
          <w:szCs w:val="24"/>
          <w:lang w:val="en-US" w:eastAsia="zh-CN"/>
        </w:rPr>
        <w:t>认证》；</w:t>
      </w:r>
    </w:p>
    <w:p w14:paraId="0D41CAC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eastAsia="zh-CN"/>
        </w:rPr>
        <w:t>（</w:t>
      </w:r>
      <w:r>
        <w:rPr>
          <w:rFonts w:hint="eastAsia" w:cs="宋体"/>
          <w:b w:val="0"/>
          <w:bCs w:val="0"/>
          <w:color w:val="auto"/>
          <w:sz w:val="24"/>
          <w:szCs w:val="24"/>
          <w:lang w:val="en-US" w:eastAsia="zh-CN"/>
        </w:rPr>
        <w:t>7</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参加</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政府采购活动前三年内，在经营活动中没有重大违法记录的书面声明</w:t>
      </w:r>
      <w:r>
        <w:rPr>
          <w:rFonts w:hint="eastAsia" w:ascii="宋体" w:hAnsi="宋体" w:eastAsia="宋体" w:cs="宋体"/>
          <w:color w:val="auto"/>
          <w:sz w:val="24"/>
          <w:szCs w:val="24"/>
          <w:lang w:eastAsia="zh-CN"/>
        </w:rPr>
        <w:t>；</w:t>
      </w:r>
    </w:p>
    <w:p w14:paraId="2C9C8D5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信用记录：</w:t>
      </w:r>
      <w:r>
        <w:rPr>
          <w:rFonts w:hint="eastAsia" w:ascii="宋体" w:hAnsi="宋体" w:eastAsia="宋体" w:cs="宋体"/>
          <w:color w:val="auto"/>
          <w:sz w:val="24"/>
          <w:szCs w:val="24"/>
        </w:rPr>
        <w:t>对列入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信用中国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网站(www.creditchina.gov.cn)失信被执行人、重大税收违法失信主体、经营（活动）异常名录查询</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列入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(www.ccgp.gov.cn)政府采购严重违法失信行为记录</w:t>
      </w:r>
      <w:r>
        <w:rPr>
          <w:rFonts w:hint="eastAsia" w:ascii="宋体" w:hAnsi="宋体" w:eastAsia="宋体" w:cs="宋体"/>
          <w:color w:val="auto"/>
          <w:sz w:val="24"/>
          <w:szCs w:val="24"/>
          <w:lang w:val="en-US" w:eastAsia="zh-CN"/>
        </w:rPr>
        <w:t>名单</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拒绝参与政府采购活动；（提供网页查询截图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查询日期为从文件获取之日起至投标截止日前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但</w:t>
      </w:r>
      <w:r>
        <w:rPr>
          <w:rFonts w:hint="eastAsia" w:ascii="宋体" w:hAnsi="宋体" w:eastAsia="宋体" w:cs="宋体"/>
          <w:color w:val="auto"/>
          <w:sz w:val="24"/>
          <w:szCs w:val="24"/>
        </w:rPr>
        <w:t>最终以投标截止日当天评审小组查询结果为准）</w:t>
      </w:r>
      <w:r>
        <w:rPr>
          <w:rFonts w:hint="eastAsia" w:ascii="宋体" w:hAnsi="宋体" w:eastAsia="宋体" w:cs="宋体"/>
          <w:color w:val="auto"/>
          <w:sz w:val="24"/>
          <w:szCs w:val="24"/>
          <w:lang w:eastAsia="zh-CN"/>
        </w:rPr>
        <w:t>；</w:t>
      </w:r>
    </w:p>
    <w:p w14:paraId="4FF6321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Times New Roman"/>
          <w:color w:val="auto"/>
          <w:shd w:val="clear" w:color="auto" w:fill="FFFFFF"/>
          <w:lang w:eastAsia="zh-CN"/>
        </w:rPr>
      </w:pPr>
      <w:r>
        <w:rPr>
          <w:rFonts w:hint="eastAsia" w:ascii="宋体" w:hAnsi="宋体" w:eastAsia="宋体" w:cs="Times New Roman"/>
          <w:color w:val="auto"/>
          <w:shd w:val="clear" w:color="auto" w:fill="FFFFFF"/>
          <w:lang w:eastAsia="zh-CN"/>
        </w:rPr>
        <w:t>（</w:t>
      </w:r>
      <w:r>
        <w:rPr>
          <w:rFonts w:hint="eastAsia" w:cs="Times New Roman"/>
          <w:color w:val="auto"/>
          <w:shd w:val="clear" w:color="auto" w:fill="FFFFFF"/>
          <w:lang w:val="en-US" w:eastAsia="zh-CN"/>
        </w:rPr>
        <w:t>9</w:t>
      </w:r>
      <w:r>
        <w:rPr>
          <w:rFonts w:hint="eastAsia" w:ascii="宋体" w:hAnsi="宋体" w:eastAsia="宋体" w:cs="Times New Roman"/>
          <w:color w:val="auto"/>
          <w:shd w:val="clear" w:color="auto" w:fill="FFFFFF"/>
          <w:lang w:eastAsia="zh-CN"/>
        </w:rPr>
        <w:t>）</w:t>
      </w:r>
      <w:r>
        <w:rPr>
          <w:rFonts w:hint="eastAsia" w:ascii="宋体" w:hAnsi="宋体" w:eastAsia="宋体" w:cs="Times New Roman"/>
          <w:color w:val="auto"/>
          <w:shd w:val="clear" w:color="auto" w:fill="FFFFFF"/>
        </w:rPr>
        <w:t>提供《榆林市政府采购</w:t>
      </w:r>
      <w:r>
        <w:rPr>
          <w:rFonts w:hint="eastAsia" w:cs="Times New Roman"/>
          <w:color w:val="auto"/>
          <w:shd w:val="clear" w:color="auto" w:fill="FFFFFF"/>
          <w:lang w:val="en-US" w:eastAsia="zh-CN"/>
        </w:rPr>
        <w:t>服务</w:t>
      </w:r>
      <w:r>
        <w:rPr>
          <w:rFonts w:hint="eastAsia" w:ascii="宋体" w:hAnsi="宋体" w:eastAsia="宋体" w:cs="Times New Roman"/>
          <w:color w:val="auto"/>
          <w:shd w:val="clear" w:color="auto" w:fill="FFFFFF"/>
        </w:rPr>
        <w:t>类项目供应商信用承诺书》及投标信用（保证金）承诺书。供应商应在“信用中国（陕西榆林）”网站进行注册、登录，自主上报信用承诺书（格式见</w:t>
      </w:r>
      <w:r>
        <w:rPr>
          <w:rFonts w:hint="eastAsia" w:ascii="宋体" w:hAnsi="宋体" w:eastAsia="宋体" w:cs="Times New Roman"/>
          <w:color w:val="auto"/>
          <w:shd w:val="clear" w:color="auto" w:fill="FFFFFF"/>
          <w:lang w:val="en-US" w:eastAsia="zh-CN"/>
        </w:rPr>
        <w:t>采购</w:t>
      </w:r>
      <w:r>
        <w:rPr>
          <w:rFonts w:hint="eastAsia" w:ascii="宋体" w:hAnsi="宋体" w:eastAsia="宋体" w:cs="Times New Roman"/>
          <w:color w:val="auto"/>
          <w:shd w:val="clear" w:color="auto" w:fill="FFFFFF"/>
        </w:rPr>
        <w:t>文件）</w:t>
      </w:r>
      <w:r>
        <w:rPr>
          <w:rFonts w:hint="eastAsia" w:ascii="宋体" w:hAnsi="宋体" w:eastAsia="宋体" w:cs="Times New Roman"/>
          <w:color w:val="auto"/>
          <w:shd w:val="clear" w:color="auto" w:fill="FFFFFF"/>
          <w:lang w:eastAsia="zh-CN"/>
        </w:rPr>
        <w:t>。</w:t>
      </w:r>
    </w:p>
    <w:p w14:paraId="5F67BAA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本项目不接受联合体投标，单位负责人为同一人或者存在直接控股、管理关系的不同</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，不得参加同一合同项下的政府采购活动</w:t>
      </w:r>
      <w:r>
        <w:rPr>
          <w:rFonts w:hint="eastAsia" w:ascii="宋体" w:hAnsi="宋体" w:eastAsia="宋体" w:cs="宋体"/>
          <w:color w:val="auto"/>
          <w:sz w:val="24"/>
          <w:szCs w:val="24"/>
          <w:lang w:val="en-US" w:eastAsia="zh-CN"/>
        </w:rPr>
        <w:t>且</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同时</w:t>
      </w:r>
      <w:r>
        <w:rPr>
          <w:rFonts w:hint="eastAsia" w:ascii="宋体" w:hAnsi="宋体" w:eastAsia="宋体" w:cs="宋体"/>
          <w:color w:val="auto"/>
          <w:sz w:val="24"/>
          <w:szCs w:val="24"/>
        </w:rPr>
        <w:t>参加同一</w:t>
      </w:r>
      <w:r>
        <w:rPr>
          <w:rFonts w:hint="eastAsia" w:ascii="宋体" w:hAnsi="宋体" w:eastAsia="宋体" w:cs="宋体"/>
          <w:color w:val="auto"/>
          <w:sz w:val="24"/>
          <w:szCs w:val="24"/>
          <w:lang w:val="en-US" w:eastAsia="zh-CN"/>
        </w:rPr>
        <w:t>采购项目下分包合同</w:t>
      </w:r>
      <w:r>
        <w:rPr>
          <w:rFonts w:hint="eastAsia" w:ascii="宋体" w:hAnsi="宋体" w:eastAsia="宋体" w:cs="宋体"/>
          <w:color w:val="auto"/>
          <w:sz w:val="24"/>
          <w:szCs w:val="24"/>
        </w:rPr>
        <w:t>标段投标,否则,相关投标均无效。</w:t>
      </w:r>
    </w:p>
    <w:p w14:paraId="60A1EC0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合同包2（榆林市横山区智慧城市建设（一期）项目进行网络安全等级保护测评与商用密码应用安全性评估项目合同包2）落实政府采购政策需满足的资格要求如下:</w:t>
      </w:r>
    </w:p>
    <w:p w14:paraId="12E1C9A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政府采购促进中小企业发展管理办法》（财库〔2020〕46号）；（2）陕西省财政厅关于进一步加大政府采购支持中小企业力度的通知》（陕财办采〔2022〕5号）；（3）《榆林市财政局关于进一步加大政府采购支持中小企业力度的通知》（榆政财采发〔2022〕10号）；（4）《陕西省财政厅关于印发&lt;陕西省中小企业政府采购信用融资办法&gt;的通知》（陕财办采〔2018〕23号）相关政策、业务流程、办理平台(http://www.ccgp-shaanxi.gov.cn/zcdservice/zcd/shanxi/）；（5）《财政部 司法部关于政府采购支持监狱企业发展有关问题的通知》（财库〔2014〕68号）；（6）《国务院办公厅关于建立政府强制采购节能产品制度的通知》（国办发〔2007〕51号）；（7）《环境标志产品政府采购实施的意见》（财库[2006]90号）；（8）《节能产品政府采购实施意见》（财库[2004]185号）；（9）《财政部、民政部、中国残疾人联合会关于促进残疾人就业政府采购政策的通知》（财库〔2017〕141号）；（10）《关于在政府采购活动中查询及使用信用记录有关问题的通知》（财库〔2016〕125号）；（11）如有最新颁布的政府采购政策，按最新的文件执行。</w:t>
      </w:r>
    </w:p>
    <w:p w14:paraId="12C24A3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3、本项目的特定资格要求：</w:t>
      </w:r>
    </w:p>
    <w:p w14:paraId="3AF47F1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合同包2(榆林市横山区智慧城市建设（一期）项目进行网络安全等级保护测评与商用密码应用安全性评估项目合同包2)特定资格要求如下:</w:t>
      </w:r>
    </w:p>
    <w:p w14:paraId="6BD7539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附营业执照的2024年企业年度报告书）；</w:t>
      </w:r>
    </w:p>
    <w:p w14:paraId="0BA61D3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（2）提供具有履行本合同所必需的设备和专业技术能力的书面声明</w:t>
      </w:r>
    </w:p>
    <w:p w14:paraId="29E1A98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务状况报告：供应商须提供经会计事务所或审计机构出具的2024年度赋码财务审计报告（提供的财务审计报告需在注册会计师行业统一监管平台（http://acc.mof.gov.cn/）可查询），成立时间至提交投标文件递交截止时间不足一年的可提供成立后任意时段的财务报表或开标前三个月内基本存款账户开户银行出具的资信证明及基本账户开户许可证或基本存款账户信息；</w:t>
      </w:r>
    </w:p>
    <w:p w14:paraId="7D39424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社会保障资金缴纳证明：提供2025年6月至今已缴纳的至少一个月的社会保障资金缴费单据或社保机构开具的社会保险参保缴费情况证明，依法不需要缴纳社会保障资金的应提供相关证明材料（五险一金其中一项即可）；</w:t>
      </w:r>
    </w:p>
    <w:p w14:paraId="246C007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（5）税收缴纳证明：提供2025年6月至今已缴纳的至少一个月的纳税证明或完税证明，依法免税的供应商应提供相关证明材料；</w:t>
      </w:r>
    </w:p>
    <w:p w14:paraId="7DFAA0B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（6）供应商须在国家密码管理局发布的《商用密码检测机构（商用密码应用安全性评估业务）目录》内或有效期内的资质证书，提供加盖公章的网站公告页面及目录复印件或资质证书复印件；</w:t>
      </w:r>
    </w:p>
    <w:p w14:paraId="4677EFF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（7）参加本次政府采购活动前三年内，在经营活动中没有重大违法记录的书面声明；</w:t>
      </w:r>
    </w:p>
    <w:p w14:paraId="091FB78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信用记录：对列入“信用中国”网站(www.creditchina.gov.cn)失信被执行人、重大税收违法失信主体、经营（活动）异常名录查询及列入“中国政府采购网”(www.ccgp.gov.cn)政府采购严重违法失信行为记录名单的供应商拒绝参与政府采购活动；（提供网页查询截图，查询日期为从文件获取之日起至投标截止日前，但最终以投标截止日当天评审小组查询结果为准）；</w:t>
      </w:r>
    </w:p>
    <w:p w14:paraId="4BA35D5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（9）提供《榆林市政府采购服务类项目供应商信用承诺书》及投标信用（保证金）承诺书。供应商应在“信用中国（陕西榆林）”网站进行注册、登录，自主上报信用承诺书（格式见采购文件）。</w:t>
      </w:r>
    </w:p>
    <w:p w14:paraId="01C2BCA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项目不接受联合体投标，单位负责人为同一人或者存在直接控股、管理关系的不同供应商，不得参加同一合同项下的政府采购活动且不得同时参加同一采购项目下分包合同标段投标,否则,相关投标均无效。</w:t>
      </w:r>
    </w:p>
    <w:p w14:paraId="3187084A">
      <w:pPr>
        <w:pStyle w:val="4"/>
        <w:keepNext w:val="0"/>
        <w:keepLines w:val="0"/>
        <w:pageBreakBefore w:val="0"/>
        <w:kinsoku/>
        <w:overflowPunct/>
        <w:topLinePunct w:val="0"/>
        <w:autoSpaceDE/>
        <w:autoSpaceDN/>
        <w:bidi w:val="0"/>
        <w:adjustRightInd/>
        <w:spacing w:before="0" w:beforeAutospacing="0" w:after="0" w:afterAutospacing="0" w:line="360" w:lineRule="auto"/>
        <w:ind w:firstLine="482" w:firstLineChars="200"/>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auto"/>
          <w:sz w:val="24"/>
          <w:szCs w:val="24"/>
        </w:rPr>
        <w:t>三、</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获取采购文件</w:t>
      </w:r>
    </w:p>
    <w:p w14:paraId="1B815AF0">
      <w:pPr>
        <w:pStyle w:val="4"/>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时间：</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02</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19</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日至202</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23</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日，每天上</w:t>
      </w:r>
      <w:r>
        <w:rPr>
          <w:rFonts w:hint="eastAsia" w:asciiTheme="minorEastAsia" w:hAnsiTheme="minorEastAsia" w:eastAsiaTheme="minorEastAsia" w:cstheme="minorEastAsia"/>
          <w:color w:val="000000" w:themeColor="text1"/>
          <w:sz w:val="24"/>
          <w:szCs w:val="24"/>
          <w14:textFill>
            <w14:solidFill>
              <w14:schemeClr w14:val="tx1"/>
            </w14:solidFill>
          </w14:textFill>
        </w:rPr>
        <w:t>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14:textFill>
            <w14:solidFill>
              <w14:schemeClr w14:val="tx1"/>
            </w14:solidFill>
          </w14:textFill>
        </w:rPr>
        <w:t>0:00至1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14:textFill>
            <w14:solidFill>
              <w14:schemeClr w14:val="tx1"/>
            </w14:solidFill>
          </w14:textFill>
        </w:rPr>
        <w:t>0:00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下午14:00:00至1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:00:00（北京时间,法定节假日除外）</w:t>
      </w:r>
    </w:p>
    <w:p w14:paraId="3089DB29">
      <w:pPr>
        <w:pStyle w:val="4"/>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地点：全国公共资源交易中心平台（</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陕西省·榆林市</w:t>
      </w:r>
      <w:r>
        <w:rPr>
          <w:rFonts w:hint="eastAsia" w:asciiTheme="minorEastAsia" w:hAnsiTheme="minorEastAsia" w:eastAsiaTheme="minorEastAsia" w:cstheme="minorEastAsia"/>
          <w:color w:val="000000" w:themeColor="text1"/>
          <w:sz w:val="24"/>
          <w:szCs w:val="24"/>
          <w14:textFill>
            <w14:solidFill>
              <w14:schemeClr w14:val="tx1"/>
            </w14:solidFill>
          </w14:textFill>
        </w:rPr>
        <w:t>）使用CA锁报名后自行下载</w:t>
      </w:r>
    </w:p>
    <w:p w14:paraId="225F2D44">
      <w:pPr>
        <w:pStyle w:val="4"/>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方式：在线获取</w:t>
      </w:r>
    </w:p>
    <w:p w14:paraId="2038A211">
      <w:pPr>
        <w:pStyle w:val="4"/>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售价：</w:t>
      </w:r>
      <w:r>
        <w:rPr>
          <w:rFonts w:hint="eastAsia" w:asciiTheme="minorEastAsia" w:hAnsiTheme="minorEastAsia" w:eastAsiaTheme="minorEastAsia" w:cstheme="minorEastAsia"/>
          <w:color w:val="auto"/>
          <w:sz w:val="24"/>
          <w:szCs w:val="24"/>
          <w:lang w:val="en-US" w:eastAsia="zh-CN"/>
        </w:rPr>
        <w:t>0元</w:t>
      </w:r>
    </w:p>
    <w:p w14:paraId="5278E69B">
      <w:pPr>
        <w:pStyle w:val="4"/>
        <w:keepNext w:val="0"/>
        <w:keepLines w:val="0"/>
        <w:pageBreakBefore w:val="0"/>
        <w:kinsoku/>
        <w:overflowPunct/>
        <w:topLinePunct w:val="0"/>
        <w:autoSpaceDE/>
        <w:autoSpaceDN/>
        <w:bidi w:val="0"/>
        <w:adjustRightInd/>
        <w:spacing w:before="0" w:beforeAutospacing="0" w:after="0" w:afterAutospacing="0" w:line="360" w:lineRule="auto"/>
        <w:ind w:firstLine="482"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auto"/>
          <w:sz w:val="24"/>
          <w:szCs w:val="24"/>
        </w:rPr>
        <w:t>四、 响应</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文件</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提</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交</w:t>
      </w:r>
    </w:p>
    <w:p w14:paraId="6FD7FC0D">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val="0"/>
          <w:bCs w:val="0"/>
          <w:i w:val="0"/>
          <w:iCs w:val="0"/>
          <w:caps w:val="0"/>
          <w:color w:val="000000" w:themeColor="text1"/>
          <w:spacing w:val="0"/>
          <w:sz w:val="24"/>
          <w:szCs w:val="24"/>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截止时</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间：</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年1月2</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日</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时30分00秒（北京时间）</w:t>
      </w:r>
    </w:p>
    <w:p w14:paraId="083B9409">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地点：全国公共资源交易平台（陕西省·榆林市）使用CA锁在线上传</w:t>
      </w:r>
    </w:p>
    <w:p w14:paraId="1C50C2B3">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开启</w:t>
      </w:r>
    </w:p>
    <w:p w14:paraId="6B2C2D29">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时间：202</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年1月2</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日</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时30分00秒（北京时间）</w:t>
      </w:r>
    </w:p>
    <w:p w14:paraId="746B0B8B">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地点：榆林市公共资源交易中心10楼开标7室5座（电子标）</w:t>
      </w:r>
    </w:p>
    <w:p w14:paraId="08833DAD">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六、公告期限</w:t>
      </w:r>
    </w:p>
    <w:p w14:paraId="69C10BF9">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自本公告发布之日起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w:t>
      </w:r>
    </w:p>
    <w:p w14:paraId="6E987B01">
      <w:pPr>
        <w:pStyle w:val="4"/>
        <w:keepNext w:val="0"/>
        <w:keepLines w:val="0"/>
        <w:pageBreakBefore w:val="0"/>
        <w:numPr>
          <w:ilvl w:val="0"/>
          <w:numId w:val="0"/>
        </w:numPr>
        <w:kinsoku/>
        <w:overflowPunct/>
        <w:topLinePunct w:val="0"/>
        <w:autoSpaceDE/>
        <w:autoSpaceDN/>
        <w:bidi w:val="0"/>
        <w:adjustRightIn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七、</w:t>
      </w:r>
      <w:r>
        <w:rPr>
          <w:rFonts w:hint="eastAsia" w:asciiTheme="minorEastAsia" w:hAnsiTheme="minorEastAsia" w:eastAsiaTheme="minorEastAsia" w:cstheme="minorEastAsia"/>
          <w:b/>
          <w:bCs/>
          <w:color w:val="auto"/>
          <w:sz w:val="24"/>
          <w:szCs w:val="24"/>
        </w:rPr>
        <w:t>其他补充事宜</w:t>
      </w:r>
    </w:p>
    <w:p w14:paraId="76D055F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sz w:val="24"/>
          <w:szCs w:val="24"/>
          <w:lang w:val="en-US" w:eastAsia="zh-CN"/>
        </w:rPr>
        <w:t>平台报名：登录全国公共资源交易中心平台（陕西省）（http://www.sxggzyjy.cn/）,选择“电子交易平台→陕西政府采购交易系统→陕西省公共资源交易平台→投标人”进行登录，登录后选择“交易乙方”身份进入投标人界面进行报名并下采购文件。电子磋商文件在获取期内进行下载，逾期下载通道将关闭，未及时下载磋商文件将会影响后续开评标活动。</w:t>
      </w:r>
    </w:p>
    <w:p w14:paraId="38C82639">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288093F6">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特别提醒：本项目采用电子化招投标的方式（本项目将采取“不见面”开标的形式，供应商无须到达开标现场，即可在网上直接参与开标活动，具体操作方式详见磋商文件须知前附表），供应商使用CA锁对响应文件进行制作、签封、加密、递交、解密等相关招投标事宜，投标单位开标现场需携带CA锁，电子投标文件制作软件技术支持热线：400-998-0000， CA锁购买：榆林市市民大厦三楼E18、E19窗口,联系电话：0912-3452148；</w:t>
      </w:r>
    </w:p>
    <w:p w14:paraId="01C1BFAC">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宋体" w:hAnsi="宋体"/>
          <w:color w:val="auto"/>
          <w:sz w:val="24"/>
        </w:rPr>
      </w:pPr>
      <w:r>
        <w:rPr>
          <w:rFonts w:hint="eastAsia" w:asciiTheme="minorEastAsia" w:hAnsiTheme="minorEastAsia" w:eastAsiaTheme="minorEastAsia" w:cstheme="minorEastAsia"/>
          <w:color w:val="auto"/>
          <w:sz w:val="24"/>
          <w:szCs w:val="24"/>
          <w:lang w:val="en-US" w:eastAsia="zh-CN"/>
        </w:rPr>
        <w:t>（4）</w:t>
      </w:r>
      <w:r>
        <w:rPr>
          <w:rFonts w:hint="eastAsia" w:ascii="宋体" w:hAnsi="宋体"/>
          <w:color w:val="auto"/>
          <w:sz w:val="24"/>
        </w:rPr>
        <w:t>供应商应随时留意可能发布的变更公告，当澄清或修改的内容影响投标文件编制时，将在交易平台上同步发布答疑文件，此时供应商应从“项目流程·〉答疑文件下载”下载最新发布的答疑文件（.SXSCF格式），并使用该文件重新编制电子投标文件（.SXSTF格式），使用旧版电子</w:t>
      </w:r>
      <w:r>
        <w:rPr>
          <w:rFonts w:hint="eastAsia"/>
          <w:color w:val="auto"/>
          <w:sz w:val="24"/>
          <w:lang w:eastAsia="zh-CN"/>
        </w:rPr>
        <w:t>采购</w:t>
      </w:r>
      <w:r>
        <w:rPr>
          <w:rFonts w:hint="eastAsia" w:ascii="宋体" w:hAnsi="宋体"/>
          <w:color w:val="auto"/>
          <w:sz w:val="24"/>
        </w:rPr>
        <w:t>文件或旧版答疑文件制作的电子投标文件，系统将拒绝接收。</w:t>
      </w:r>
    </w:p>
    <w:p w14:paraId="5FADB322">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（5）请投标人按照陕西省财政厅关于政府采购供应商注册登记有关事项的通知中的要求，通过陕西省政府采购网（http://www.ccgp-shaanxi.gov.cn/）注册登记加入陕西省政府采购供应商库。</w:t>
      </w:r>
    </w:p>
    <w:p w14:paraId="6980AE61">
      <w:pPr>
        <w:pStyle w:val="4"/>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color w:val="auto"/>
          <w:sz w:val="24"/>
          <w:szCs w:val="24"/>
          <w:lang w:val="en-US" w:eastAsia="zh-CN"/>
        </w:rPr>
        <w:t>注：各供应商开标当天自行在电脑上进行二次报价</w:t>
      </w:r>
      <w:r>
        <w:rPr>
          <w:rFonts w:hint="eastAsia" w:asciiTheme="minorEastAsia" w:hAnsiTheme="minorEastAsia" w:eastAsiaTheme="minorEastAsia" w:cstheme="minorEastAsia"/>
          <w:b/>
          <w:bCs/>
          <w:color w:val="auto"/>
          <w:kern w:val="2"/>
          <w:sz w:val="24"/>
          <w:szCs w:val="24"/>
          <w:lang w:val="en-US" w:eastAsia="zh-CN" w:bidi="ar-SA"/>
        </w:rPr>
        <w:t>。</w:t>
      </w:r>
    </w:p>
    <w:p w14:paraId="2CD55CF6">
      <w:pPr>
        <w:pStyle w:val="4"/>
        <w:keepNext w:val="0"/>
        <w:keepLines w:val="0"/>
        <w:pageBreakBefore w:val="0"/>
        <w:kinsoku/>
        <w:overflowPunct/>
        <w:topLinePunct w:val="0"/>
        <w:autoSpaceDE/>
        <w:autoSpaceDN/>
        <w:bidi w:val="0"/>
        <w:adjustRightInd/>
        <w:spacing w:before="0" w:beforeAutospacing="0" w:after="0" w:afterAutospacing="0"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八</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eastAsia="zh-CN"/>
        </w:rPr>
        <w:t>凡</w:t>
      </w:r>
      <w:r>
        <w:rPr>
          <w:rFonts w:hint="eastAsia" w:asciiTheme="minorEastAsia" w:hAnsiTheme="minorEastAsia" w:eastAsiaTheme="minorEastAsia" w:cstheme="minorEastAsia"/>
          <w:b/>
          <w:bCs/>
          <w:color w:val="auto"/>
          <w:sz w:val="24"/>
          <w:szCs w:val="24"/>
        </w:rPr>
        <w:t>对本次采购提出询问，请按以下方式联系。</w:t>
      </w:r>
    </w:p>
    <w:p w14:paraId="3FD31F83">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highlight w:val="none"/>
        </w:rPr>
        <w:t>采购人信息：</w:t>
      </w:r>
    </w:p>
    <w:p w14:paraId="2C3E3768">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eastAsia="zh-CN"/>
        </w:rPr>
        <w:t>名称：</w:t>
      </w:r>
      <w:r>
        <w:rPr>
          <w:rFonts w:hint="eastAsia" w:asciiTheme="minorEastAsia" w:hAnsiTheme="minorEastAsia" w:eastAsiaTheme="minorEastAsia" w:cstheme="minorEastAsia"/>
          <w:color w:val="auto"/>
          <w:sz w:val="24"/>
          <w:szCs w:val="24"/>
          <w:lang w:val="en-US" w:eastAsia="zh-CN"/>
        </w:rPr>
        <w:t>榆林市横山区发展改革和科技局</w:t>
      </w:r>
    </w:p>
    <w:p w14:paraId="23343690">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eastAsiaTheme="minorEastAsia"/>
          <w:color w:val="auto"/>
          <w:lang w:eastAsia="zh-CN"/>
        </w:rPr>
      </w:pPr>
      <w:r>
        <w:rPr>
          <w:rFonts w:hint="eastAsia" w:asciiTheme="minorEastAsia" w:hAnsiTheme="minorEastAsia" w:eastAsiaTheme="minorEastAsia" w:cstheme="minorEastAsia"/>
          <w:color w:val="auto"/>
          <w:sz w:val="24"/>
          <w:szCs w:val="24"/>
          <w:highlight w:val="none"/>
        </w:rPr>
        <w:t>地址：榆林市横山区北大街9号政府大楼西701室</w:t>
      </w:r>
    </w:p>
    <w:p w14:paraId="3D9BCADD">
      <w:pPr>
        <w:pStyle w:val="4"/>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cs="宋体" w:eastAsiaTheme="minorEastAsia"/>
          <w:color w:val="auto"/>
          <w:szCs w:val="24"/>
          <w:highlight w:val="none"/>
          <w:lang w:eastAsia="zh-CN"/>
        </w:rPr>
      </w:pPr>
      <w:r>
        <w:rPr>
          <w:rFonts w:hint="eastAsia" w:asciiTheme="minorEastAsia" w:hAnsiTheme="minorEastAsia" w:eastAsiaTheme="minorEastAsia" w:cstheme="minorEastAsia"/>
          <w:color w:val="auto"/>
          <w:sz w:val="24"/>
          <w:szCs w:val="24"/>
          <w:highlight w:val="none"/>
        </w:rPr>
        <w:t>联系</w:t>
      </w:r>
      <w:r>
        <w:rPr>
          <w:rFonts w:hint="eastAsia" w:asciiTheme="minorEastAsia" w:hAnsiTheme="minorEastAsia" w:eastAsiaTheme="minorEastAsia" w:cstheme="minorEastAsia"/>
          <w:color w:val="auto"/>
          <w:sz w:val="24"/>
          <w:szCs w:val="24"/>
          <w:highlight w:val="none"/>
          <w:lang w:eastAsia="zh-CN"/>
        </w:rPr>
        <w:t>方式</w:t>
      </w:r>
      <w:r>
        <w:rPr>
          <w:rFonts w:hint="eastAsia" w:asciiTheme="minorEastAsia" w:hAnsiTheme="minorEastAsia" w:eastAsiaTheme="minorEastAsia" w:cstheme="minorEastAsia"/>
          <w:color w:val="auto"/>
          <w:sz w:val="24"/>
          <w:szCs w:val="24"/>
          <w:highlight w:val="none"/>
        </w:rPr>
        <w:t>：18966987746</w:t>
      </w:r>
    </w:p>
    <w:p w14:paraId="145D65F4">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3、采购代理机构信息</w:t>
      </w:r>
    </w:p>
    <w:p w14:paraId="01ACD609">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lang w:eastAsia="zh-CN"/>
        </w:rPr>
        <w:t>陕西信德安和项目管理有限公司</w:t>
      </w:r>
    </w:p>
    <w:p w14:paraId="494919F1">
      <w:pPr>
        <w:pStyle w:val="4"/>
        <w:keepNext w:val="0"/>
        <w:keepLines w:val="0"/>
        <w:pageBreakBefore w:val="0"/>
        <w:kinsoku/>
        <w:overflowPunct/>
        <w:topLinePunct w:val="0"/>
        <w:autoSpaceDE/>
        <w:autoSpaceDN/>
        <w:bidi w:val="0"/>
        <w:adjustRightInd/>
        <w:spacing w:before="0" w:beforeAutospacing="0" w:after="0" w:afterAutospacing="0" w:line="360" w:lineRule="auto"/>
        <w:ind w:left="1199" w:leftChars="228" w:hanging="720" w:hangingChars="3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地址：陕西省榆林市横山县陕西省榆林市横山区夏洲街道办事处公园路智慧城小区二层门面房</w:t>
      </w:r>
    </w:p>
    <w:p w14:paraId="37E81EF4">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kern w:val="0"/>
          <w:sz w:val="24"/>
          <w:szCs w:val="24"/>
          <w:lang w:val="en-US" w:eastAsia="zh-CN"/>
        </w:rPr>
        <w:t>13038967975</w:t>
      </w:r>
    </w:p>
    <w:p w14:paraId="25FD0A84">
      <w:pPr>
        <w:pStyle w:val="4"/>
        <w:keepNext w:val="0"/>
        <w:keepLines w:val="0"/>
        <w:pageBreakBefore w:val="0"/>
        <w:kinsoku/>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、项目联系方式</w:t>
      </w:r>
    </w:p>
    <w:p w14:paraId="1C222568">
      <w:pPr>
        <w:pStyle w:val="4"/>
        <w:keepNext w:val="0"/>
        <w:keepLines w:val="0"/>
        <w:pageBreakBefore w:val="0"/>
        <w:kinsoku/>
        <w:overflowPunct/>
        <w:topLinePunct w:val="0"/>
        <w:autoSpaceDE/>
        <w:autoSpaceDN/>
        <w:bidi w:val="0"/>
        <w:adjustRightInd/>
        <w:spacing w:before="0" w:beforeAutospacing="0" w:after="0" w:afterAutospacing="0" w:line="360" w:lineRule="auto"/>
        <w:ind w:firstLine="4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项目联系人：</w:t>
      </w:r>
      <w:r>
        <w:rPr>
          <w:rFonts w:hint="eastAsia" w:asciiTheme="minorEastAsia" w:hAnsiTheme="minorEastAsia" w:eastAsiaTheme="minorEastAsia" w:cstheme="minorEastAsia"/>
          <w:color w:val="auto"/>
          <w:sz w:val="24"/>
          <w:szCs w:val="24"/>
          <w:lang w:val="en-US" w:eastAsia="zh-CN"/>
        </w:rPr>
        <w:t>高慧</w:t>
      </w:r>
    </w:p>
    <w:p w14:paraId="5B9D99F6">
      <w:pPr>
        <w:keepNext w:val="0"/>
        <w:keepLines w:val="0"/>
        <w:pageBreakBefore w:val="0"/>
        <w:kinsoku/>
        <w:overflowPunct/>
        <w:topLinePunct w:val="0"/>
        <w:autoSpaceDE/>
        <w:autoSpaceDN/>
        <w:bidi w:val="0"/>
        <w:adjustRightInd/>
        <w:spacing w:line="360" w:lineRule="auto"/>
        <w:ind w:firstLine="480" w:firstLineChars="200"/>
        <w:rPr>
          <w:rFonts w:hint="default" w:eastAsiaTheme="minorEastAsia"/>
          <w:color w:val="auto"/>
          <w:lang w:val="en-US" w:eastAsia="zh-CN"/>
        </w:rPr>
      </w:pPr>
      <w:r>
        <w:rPr>
          <w:rFonts w:hint="eastAsia" w:asciiTheme="minorEastAsia" w:hAnsiTheme="minorEastAsia" w:eastAsiaTheme="minorEastAsia" w:cstheme="minorEastAsia"/>
          <w:color w:val="auto"/>
          <w:kern w:val="0"/>
          <w:sz w:val="24"/>
          <w:szCs w:val="24"/>
        </w:rPr>
        <w:t>电 话：</w:t>
      </w:r>
      <w:r>
        <w:rPr>
          <w:rFonts w:hint="eastAsia" w:asciiTheme="minorEastAsia" w:hAnsiTheme="minorEastAsia" w:eastAsiaTheme="minorEastAsia" w:cstheme="minorEastAsia"/>
          <w:color w:val="auto"/>
          <w:sz w:val="24"/>
          <w:szCs w:val="24"/>
          <w:lang w:val="en-US" w:eastAsia="zh-CN"/>
        </w:rPr>
        <w:t>13038967975</w:t>
      </w:r>
    </w:p>
    <w:p w14:paraId="3775B0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FC4E3"/>
    <w:multiLevelType w:val="singleLevel"/>
    <w:tmpl w:val="D99FC4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D4488"/>
    <w:rsid w:val="35A04F88"/>
    <w:rsid w:val="4A8D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黑体"/>
      <w:kern w:val="2"/>
      <w:sz w:val="21"/>
      <w:lang w:val="en-US" w:eastAsia="zh-CN" w:bidi="ar-SA"/>
    </w:rPr>
  </w:style>
  <w:style w:type="paragraph" w:styleId="2">
    <w:name w:val="heading 1"/>
    <w:basedOn w:val="1"/>
    <w:next w:val="1"/>
    <w:qFormat/>
    <w:uiPriority w:val="0"/>
    <w:pPr>
      <w:spacing w:before="100" w:beforeAutospacing="1" w:after="100" w:afterAutospacing="1"/>
      <w:jc w:val="center"/>
      <w:outlineLvl w:val="0"/>
    </w:pPr>
    <w:rPr>
      <w:rFonts w:hint="eastAsia" w:ascii="宋体" w:hAnsi="宋体" w:eastAsia="宋体" w:cs="宋体"/>
      <w:b/>
      <w:kern w:val="44"/>
      <w:sz w:val="48"/>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envelope return"/>
    <w:basedOn w:val="1"/>
    <w:qFormat/>
    <w:uiPriority w:val="0"/>
    <w:pPr>
      <w:snapToGrid w:val="0"/>
    </w:pPr>
    <w:rPr>
      <w:rFonts w:ascii="Arial" w:hAnsi="Arial"/>
    </w:rPr>
  </w:style>
  <w:style w:type="paragraph" w:styleId="4">
    <w:name w:val="Normal (Web)"/>
    <w:basedOn w:val="1"/>
    <w:next w:val="3"/>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2026-01-16T07:08:00Z</dcterms:created>
  <dc:creator>心</dc:creator>
  <cp:lastModifiedBy>心</cp:lastModifiedBy>
  <dcterms:modified xsi:type="dcterms:W3CDTF">2026-01-16T07:11:30Z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5AA61ACEB7D24859BA832CB7232B4F49_11</vt:lpwstr>
  </property>
  <property fmtid="{D5CDD505-2E9C-101B-9397-08002B2CF9AE}" pid="4" name="KSOTemplateDocerSaveRecord">
    <vt:lpwstr>eyJoZGlkIjoiMTdmM2M1MWIyNzQxNjZhODUzOTdmNzhmZTVhYTI0ZGYiLCJ1c2VySWQiOiI4ODIyNzE3ODQifQ==</vt:lpwstr>
  </property>
</Properties>
</file>