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871"/>
        <w:gridCol w:w="2414"/>
        <w:gridCol w:w="1368"/>
        <w:gridCol w:w="1818"/>
        <w:gridCol w:w="1840"/>
      </w:tblGrid>
      <w:tr w14:paraId="3B9FF0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7424E8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4C434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2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4453E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328C27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</w:t>
            </w:r>
          </w:p>
          <w:p w14:paraId="4F21F03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（单位）</w:t>
            </w:r>
          </w:p>
        </w:tc>
        <w:tc>
          <w:tcPr>
            <w:tcW w:w="18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0F837A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1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1774E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品目预算</w:t>
            </w:r>
          </w:p>
          <w:p w14:paraId="75EADB3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(元)</w:t>
            </w:r>
          </w:p>
        </w:tc>
      </w:tr>
      <w:tr w14:paraId="213FBE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B2F5AA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1-1</w:t>
            </w:r>
          </w:p>
        </w:tc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5A6854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测绘服务</w:t>
            </w:r>
          </w:p>
        </w:tc>
        <w:tc>
          <w:tcPr>
            <w:tcW w:w="2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3DDE8C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延安市自然资源局延安市采矿损毁土地状况调查市级核查汇总</w:t>
            </w:r>
          </w:p>
        </w:tc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106D8E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1(项)</w:t>
            </w:r>
          </w:p>
        </w:tc>
        <w:tc>
          <w:tcPr>
            <w:tcW w:w="18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2D0AE1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1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D47C1A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488,000.00</w:t>
            </w:r>
          </w:p>
        </w:tc>
      </w:tr>
    </w:tbl>
    <w:p w14:paraId="54CEFE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B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2026-01-20T01:19:21Z</dcterms:created>
  <dc:creator>zongheke</dc:creator>
  <cp:lastModifiedBy>ZXH</cp:lastModifiedBy>
  <dcterms:modified xsi:type="dcterms:W3CDTF">2026-01-20T01:19:34Z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eyJoZGlkIjoiMzQwNzAwYzJiZDFmYmZmYzlmMTcxYmYzNTJhYjAyNzYiLCJ1c2VySWQiOiIzNjgwODc5MTEifQ==</vt:lpwstr>
  </property>
  <property fmtid="{D5CDD505-2E9C-101B-9397-08002B2CF9AE}" pid="4" name="ICV">
    <vt:lpwstr>894C1C2DDA604315812B46537921D60B_12</vt:lpwstr>
  </property>
</Properties>
</file>