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250DD">
      <w:pPr>
        <w:pStyle w:val="3"/>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楷体" w:hAnsi="楷体" w:eastAsia="楷体" w:cs="楷体"/>
          <w:bCs/>
          <w:sz w:val="36"/>
          <w:szCs w:val="36"/>
          <w:highlight w:val="none"/>
        </w:rPr>
      </w:pPr>
      <w:bookmarkStart w:id="0" w:name="_Toc5293"/>
      <w:bookmarkStart w:id="1" w:name="_Toc20858"/>
      <w:bookmarkStart w:id="2" w:name="_Toc389582033"/>
      <w:bookmarkStart w:id="3" w:name="_Toc21518"/>
      <w:bookmarkStart w:id="4" w:name="_Toc14934"/>
      <w:bookmarkStart w:id="5" w:name="_Toc20652"/>
      <w:bookmarkStart w:id="6" w:name="_Toc16218"/>
      <w:bookmarkStart w:id="7" w:name="_Toc19886"/>
      <w:bookmarkStart w:id="8" w:name="_Toc31837630"/>
      <w:bookmarkStart w:id="9" w:name="_Toc488939312"/>
      <w:r>
        <w:rPr>
          <w:rFonts w:hint="eastAsia" w:ascii="楷体" w:hAnsi="楷体" w:eastAsia="楷体" w:cs="楷体"/>
          <w:bCs/>
          <w:sz w:val="36"/>
          <w:szCs w:val="36"/>
          <w:highlight w:val="none"/>
        </w:rPr>
        <w:t xml:space="preserve"> </w:t>
      </w:r>
      <w:bookmarkEnd w:id="0"/>
      <w:bookmarkEnd w:id="1"/>
      <w:bookmarkEnd w:id="2"/>
      <w:bookmarkEnd w:id="3"/>
      <w:bookmarkEnd w:id="4"/>
      <w:bookmarkEnd w:id="5"/>
      <w:bookmarkEnd w:id="6"/>
      <w:bookmarkEnd w:id="7"/>
      <w:r>
        <w:rPr>
          <w:rFonts w:hint="eastAsia" w:ascii="楷体" w:hAnsi="楷体" w:eastAsia="楷体" w:cs="楷体"/>
          <w:bCs/>
          <w:sz w:val="36"/>
          <w:szCs w:val="36"/>
          <w:highlight w:val="none"/>
        </w:rPr>
        <w:t>谈判公告</w:t>
      </w:r>
      <w:bookmarkEnd w:id="8"/>
      <w:bookmarkEnd w:id="9"/>
    </w:p>
    <w:p w14:paraId="1D4104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jc w:val="left"/>
        <w:textAlignment w:val="auto"/>
        <w:rPr>
          <w:rFonts w:hint="eastAsia" w:ascii="楷体" w:hAnsi="楷体" w:eastAsia="楷体" w:cs="楷体"/>
          <w:b w:val="0"/>
          <w:bCs w:val="0"/>
          <w:color w:val="auto"/>
          <w:sz w:val="24"/>
          <w:szCs w:val="24"/>
        </w:rPr>
      </w:pPr>
      <w:bookmarkStart w:id="10" w:name="_GoBack"/>
      <w:r>
        <w:rPr>
          <w:rStyle w:val="11"/>
          <w:rFonts w:hint="eastAsia" w:ascii="楷体" w:hAnsi="楷体" w:eastAsia="楷体" w:cs="楷体"/>
          <w:b/>
          <w:bCs/>
          <w:i w:val="0"/>
          <w:iCs w:val="0"/>
          <w:caps w:val="0"/>
          <w:color w:val="auto"/>
          <w:spacing w:val="0"/>
          <w:sz w:val="24"/>
          <w:szCs w:val="24"/>
          <w:shd w:val="clear" w:color="auto" w:fill="FFFFFF"/>
        </w:rPr>
        <w:t>项目概况</w:t>
      </w:r>
    </w:p>
    <w:p w14:paraId="7AA387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leftChars="0" w:right="0" w:firstLine="384"/>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color="auto" w:fill="FFFFFF"/>
          <w:lang w:eastAsia="zh-CN"/>
        </w:rPr>
        <w:t>汉阴县2026年春节慰问城乡困难群众物资采购项目</w:t>
      </w:r>
      <w:r>
        <w:rPr>
          <w:rFonts w:hint="eastAsia" w:ascii="楷体" w:hAnsi="楷体" w:eastAsia="楷体" w:cs="楷体"/>
          <w:i w:val="0"/>
          <w:iCs w:val="0"/>
          <w:caps w:val="0"/>
          <w:color w:val="auto"/>
          <w:spacing w:val="0"/>
          <w:sz w:val="24"/>
          <w:szCs w:val="24"/>
          <w:shd w:val="clear" w:color="auto" w:fill="FFFFFF"/>
        </w:rPr>
        <w:t>采购项目的潜在供应商应在瀛湖大道1号澜悦湾9栋104室获取采购文件，并于 202</w:t>
      </w:r>
      <w:r>
        <w:rPr>
          <w:rFonts w:hint="eastAsia" w:ascii="楷体" w:hAnsi="楷体" w:eastAsia="楷体" w:cs="楷体"/>
          <w:i w:val="0"/>
          <w:iCs w:val="0"/>
          <w:caps w:val="0"/>
          <w:color w:val="auto"/>
          <w:spacing w:val="0"/>
          <w:sz w:val="24"/>
          <w:szCs w:val="24"/>
          <w:shd w:val="clear" w:color="auto" w:fill="FFFFFF"/>
          <w:lang w:val="en-US" w:eastAsia="zh-CN"/>
        </w:rPr>
        <w:t>6</w:t>
      </w:r>
      <w:r>
        <w:rPr>
          <w:rFonts w:hint="eastAsia" w:ascii="楷体" w:hAnsi="楷体" w:eastAsia="楷体" w:cs="楷体"/>
          <w:i w:val="0"/>
          <w:iCs w:val="0"/>
          <w:caps w:val="0"/>
          <w:color w:val="auto"/>
          <w:spacing w:val="0"/>
          <w:sz w:val="24"/>
          <w:szCs w:val="24"/>
          <w:shd w:val="clear" w:color="auto" w:fill="FFFFFF"/>
        </w:rPr>
        <w:t>年0</w:t>
      </w:r>
      <w:r>
        <w:rPr>
          <w:rFonts w:hint="eastAsia" w:ascii="楷体" w:hAnsi="楷体" w:eastAsia="楷体" w:cs="楷体"/>
          <w:i w:val="0"/>
          <w:iCs w:val="0"/>
          <w:caps w:val="0"/>
          <w:color w:val="auto"/>
          <w:spacing w:val="0"/>
          <w:sz w:val="24"/>
          <w:szCs w:val="24"/>
          <w:shd w:val="clear" w:color="auto" w:fill="FFFFFF"/>
          <w:lang w:val="en-US" w:eastAsia="zh-CN"/>
        </w:rPr>
        <w:t>1</w:t>
      </w:r>
      <w:r>
        <w:rPr>
          <w:rFonts w:hint="eastAsia" w:ascii="楷体" w:hAnsi="楷体" w:eastAsia="楷体" w:cs="楷体"/>
          <w:i w:val="0"/>
          <w:iCs w:val="0"/>
          <w:caps w:val="0"/>
          <w:color w:val="auto"/>
          <w:spacing w:val="0"/>
          <w:sz w:val="24"/>
          <w:szCs w:val="24"/>
          <w:shd w:val="clear" w:color="auto" w:fill="FFFFFF"/>
        </w:rPr>
        <w:t>月</w:t>
      </w:r>
      <w:r>
        <w:rPr>
          <w:rFonts w:hint="eastAsia" w:ascii="楷体" w:hAnsi="楷体" w:eastAsia="楷体" w:cs="楷体"/>
          <w:i w:val="0"/>
          <w:iCs w:val="0"/>
          <w:caps w:val="0"/>
          <w:color w:val="auto"/>
          <w:spacing w:val="0"/>
          <w:sz w:val="24"/>
          <w:szCs w:val="24"/>
          <w:shd w:val="clear" w:color="auto" w:fill="FFFFFF"/>
          <w:lang w:val="en-US" w:eastAsia="zh-CN"/>
        </w:rPr>
        <w:t>26</w:t>
      </w:r>
      <w:r>
        <w:rPr>
          <w:rFonts w:hint="eastAsia" w:ascii="楷体" w:hAnsi="楷体" w:eastAsia="楷体" w:cs="楷体"/>
          <w:i w:val="0"/>
          <w:iCs w:val="0"/>
          <w:caps w:val="0"/>
          <w:color w:val="auto"/>
          <w:spacing w:val="0"/>
          <w:sz w:val="24"/>
          <w:szCs w:val="24"/>
          <w:shd w:val="clear" w:color="auto" w:fill="FFFFFF"/>
        </w:rPr>
        <w:t xml:space="preserve">日 </w:t>
      </w:r>
      <w:r>
        <w:rPr>
          <w:rFonts w:hint="eastAsia" w:ascii="楷体" w:hAnsi="楷体" w:eastAsia="楷体" w:cs="楷体"/>
          <w:i w:val="0"/>
          <w:iCs w:val="0"/>
          <w:caps w:val="0"/>
          <w:color w:val="auto"/>
          <w:spacing w:val="0"/>
          <w:sz w:val="24"/>
          <w:szCs w:val="24"/>
          <w:shd w:val="clear" w:color="auto" w:fill="FFFFFF"/>
          <w:lang w:val="en-US" w:eastAsia="zh-CN"/>
        </w:rPr>
        <w:t>14</w:t>
      </w:r>
      <w:r>
        <w:rPr>
          <w:rFonts w:hint="eastAsia" w:ascii="楷体" w:hAnsi="楷体" w:eastAsia="楷体" w:cs="楷体"/>
          <w:i w:val="0"/>
          <w:iCs w:val="0"/>
          <w:caps w:val="0"/>
          <w:color w:val="auto"/>
          <w:spacing w:val="0"/>
          <w:sz w:val="24"/>
          <w:szCs w:val="24"/>
          <w:shd w:val="clear" w:color="auto" w:fill="FFFFFF"/>
        </w:rPr>
        <w:t>时</w:t>
      </w:r>
      <w:r>
        <w:rPr>
          <w:rFonts w:hint="eastAsia" w:ascii="楷体" w:hAnsi="楷体" w:eastAsia="楷体" w:cs="楷体"/>
          <w:i w:val="0"/>
          <w:iCs w:val="0"/>
          <w:caps w:val="0"/>
          <w:color w:val="auto"/>
          <w:spacing w:val="0"/>
          <w:sz w:val="24"/>
          <w:szCs w:val="24"/>
          <w:shd w:val="clear" w:color="auto" w:fill="FFFFFF"/>
          <w:lang w:val="en-US" w:eastAsia="zh-CN"/>
        </w:rPr>
        <w:t>00</w:t>
      </w:r>
      <w:r>
        <w:rPr>
          <w:rFonts w:hint="eastAsia" w:ascii="楷体" w:hAnsi="楷体" w:eastAsia="楷体" w:cs="楷体"/>
          <w:i w:val="0"/>
          <w:iCs w:val="0"/>
          <w:caps w:val="0"/>
          <w:color w:val="auto"/>
          <w:spacing w:val="0"/>
          <w:sz w:val="24"/>
          <w:szCs w:val="24"/>
          <w:shd w:val="clear" w:color="auto" w:fill="FFFFFF"/>
        </w:rPr>
        <w:t>分 （北京时间）前提交响应文件。</w:t>
      </w:r>
    </w:p>
    <w:p w14:paraId="59A16B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360" w:lineRule="auto"/>
        <w:ind w:left="0" w:leftChars="0" w:right="0" w:firstLine="0"/>
        <w:jc w:val="left"/>
        <w:textAlignment w:val="auto"/>
        <w:rPr>
          <w:rFonts w:hint="eastAsia" w:ascii="楷体" w:hAnsi="楷体" w:eastAsia="楷体" w:cs="楷体"/>
          <w:b w:val="0"/>
          <w:bCs w:val="0"/>
          <w:i w:val="0"/>
          <w:iCs w:val="0"/>
          <w:caps w:val="0"/>
          <w:color w:val="auto"/>
          <w:spacing w:val="0"/>
          <w:sz w:val="24"/>
          <w:szCs w:val="24"/>
        </w:rPr>
      </w:pPr>
      <w:r>
        <w:rPr>
          <w:rStyle w:val="11"/>
          <w:rFonts w:hint="eastAsia" w:ascii="楷体" w:hAnsi="楷体" w:eastAsia="楷体" w:cs="楷体"/>
          <w:b/>
          <w:bCs/>
          <w:i w:val="0"/>
          <w:iCs w:val="0"/>
          <w:caps w:val="0"/>
          <w:color w:val="auto"/>
          <w:spacing w:val="0"/>
          <w:sz w:val="24"/>
          <w:szCs w:val="24"/>
          <w:shd w:val="clear" w:color="auto" w:fill="FFFFFF"/>
        </w:rPr>
        <w:t>一、项目基本情况</w:t>
      </w:r>
    </w:p>
    <w:p w14:paraId="77947E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leftChars="0" w:right="0" w:firstLine="384"/>
        <w:jc w:val="both"/>
        <w:textAlignment w:val="auto"/>
        <w:rPr>
          <w:rFonts w:hint="eastAsia" w:ascii="楷体" w:hAnsi="楷体" w:eastAsia="楷体" w:cs="楷体"/>
          <w:i w:val="0"/>
          <w:iCs w:val="0"/>
          <w:caps w:val="0"/>
          <w:color w:val="auto"/>
          <w:spacing w:val="0"/>
          <w:sz w:val="24"/>
          <w:szCs w:val="24"/>
          <w:lang w:eastAsia="zh-CN"/>
        </w:rPr>
      </w:pPr>
      <w:r>
        <w:rPr>
          <w:rFonts w:hint="eastAsia" w:ascii="楷体" w:hAnsi="楷体" w:eastAsia="楷体" w:cs="楷体"/>
          <w:i w:val="0"/>
          <w:iCs w:val="0"/>
          <w:caps w:val="0"/>
          <w:color w:val="auto"/>
          <w:spacing w:val="0"/>
          <w:sz w:val="24"/>
          <w:szCs w:val="24"/>
          <w:shd w:val="clear" w:color="auto" w:fill="FFFFFF"/>
        </w:rPr>
        <w:t>项目编号：</w:t>
      </w:r>
      <w:r>
        <w:rPr>
          <w:rFonts w:hint="eastAsia" w:ascii="楷体" w:hAnsi="楷体" w:eastAsia="楷体" w:cs="楷体"/>
          <w:i w:val="0"/>
          <w:iCs w:val="0"/>
          <w:caps w:val="0"/>
          <w:color w:val="auto"/>
          <w:spacing w:val="0"/>
          <w:sz w:val="24"/>
          <w:szCs w:val="24"/>
          <w:shd w:val="clear" w:color="auto" w:fill="FFFFFF"/>
          <w:lang w:eastAsia="zh-CN"/>
        </w:rPr>
        <w:t>ZCSP-汉阴县-2026-00037</w:t>
      </w:r>
    </w:p>
    <w:p w14:paraId="7DE1CE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leftChars="0" w:right="0" w:firstLine="384"/>
        <w:jc w:val="both"/>
        <w:textAlignment w:val="auto"/>
        <w:rPr>
          <w:rFonts w:hint="eastAsia" w:ascii="楷体" w:hAnsi="楷体" w:eastAsia="楷体" w:cs="楷体"/>
          <w:i w:val="0"/>
          <w:iCs w:val="0"/>
          <w:caps w:val="0"/>
          <w:color w:val="auto"/>
          <w:spacing w:val="0"/>
          <w:sz w:val="24"/>
          <w:szCs w:val="24"/>
          <w:lang w:eastAsia="zh-CN"/>
        </w:rPr>
      </w:pPr>
      <w:r>
        <w:rPr>
          <w:rFonts w:hint="eastAsia" w:ascii="楷体" w:hAnsi="楷体" w:eastAsia="楷体" w:cs="楷体"/>
          <w:i w:val="0"/>
          <w:iCs w:val="0"/>
          <w:caps w:val="0"/>
          <w:color w:val="auto"/>
          <w:spacing w:val="0"/>
          <w:sz w:val="24"/>
          <w:szCs w:val="24"/>
          <w:shd w:val="clear" w:color="auto" w:fill="FFFFFF"/>
        </w:rPr>
        <w:t>项目名称：</w:t>
      </w:r>
      <w:r>
        <w:rPr>
          <w:rFonts w:hint="eastAsia" w:ascii="楷体" w:hAnsi="楷体" w:eastAsia="楷体" w:cs="楷体"/>
          <w:i w:val="0"/>
          <w:iCs w:val="0"/>
          <w:caps w:val="0"/>
          <w:color w:val="auto"/>
          <w:spacing w:val="0"/>
          <w:sz w:val="24"/>
          <w:szCs w:val="24"/>
          <w:shd w:val="clear" w:color="auto" w:fill="FFFFFF"/>
          <w:lang w:eastAsia="zh-CN"/>
        </w:rPr>
        <w:t>汉阴县2026年春节慰问城乡困难群众物资采购项目</w:t>
      </w:r>
    </w:p>
    <w:p w14:paraId="710176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leftChars="0" w:right="0" w:firstLine="384"/>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color="auto" w:fill="FFFFFF"/>
        </w:rPr>
        <w:t>采购方式：竞争性谈判</w:t>
      </w:r>
    </w:p>
    <w:p w14:paraId="3787E2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leftChars="0" w:right="0" w:firstLine="384"/>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color="auto" w:fill="FFFFFF"/>
        </w:rPr>
        <w:t>预算金额：</w:t>
      </w:r>
      <w:r>
        <w:rPr>
          <w:rFonts w:hint="eastAsia" w:ascii="楷体" w:hAnsi="楷体" w:eastAsia="楷体" w:cs="楷体"/>
          <w:i w:val="0"/>
          <w:iCs w:val="0"/>
          <w:caps w:val="0"/>
          <w:color w:val="auto"/>
          <w:spacing w:val="0"/>
          <w:sz w:val="24"/>
          <w:szCs w:val="24"/>
          <w:shd w:val="clear" w:color="auto" w:fill="FFFFFF"/>
          <w:lang w:eastAsia="zh-CN"/>
        </w:rPr>
        <w:t>294400.00</w:t>
      </w:r>
      <w:r>
        <w:rPr>
          <w:rFonts w:hint="eastAsia" w:ascii="楷体" w:hAnsi="楷体" w:eastAsia="楷体" w:cs="楷体"/>
          <w:i w:val="0"/>
          <w:iCs w:val="0"/>
          <w:caps w:val="0"/>
          <w:color w:val="auto"/>
          <w:spacing w:val="0"/>
          <w:sz w:val="24"/>
          <w:szCs w:val="24"/>
          <w:shd w:val="clear" w:color="auto" w:fill="FFFFFF"/>
        </w:rPr>
        <w:t>元</w:t>
      </w:r>
    </w:p>
    <w:p w14:paraId="24376F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leftChars="0" w:right="0" w:firstLine="384"/>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color="auto" w:fill="FFFFFF"/>
        </w:rPr>
        <w:t>采购需求：</w:t>
      </w:r>
    </w:p>
    <w:p w14:paraId="61309F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leftChars="0" w:right="0" w:firstLine="384"/>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color="auto" w:fill="FFFFFF"/>
        </w:rPr>
        <w:t>合同包1(</w:t>
      </w:r>
      <w:r>
        <w:rPr>
          <w:rFonts w:hint="eastAsia" w:ascii="楷体" w:hAnsi="楷体" w:eastAsia="楷体" w:cs="楷体"/>
          <w:i w:val="0"/>
          <w:iCs w:val="0"/>
          <w:caps w:val="0"/>
          <w:color w:val="auto"/>
          <w:spacing w:val="0"/>
          <w:sz w:val="24"/>
          <w:szCs w:val="24"/>
          <w:shd w:val="clear" w:color="auto" w:fill="FFFFFF"/>
          <w:lang w:eastAsia="zh-CN"/>
        </w:rPr>
        <w:t>汉阴县2026年春节慰问城乡困难群众物资采购项目</w:t>
      </w:r>
      <w:r>
        <w:rPr>
          <w:rFonts w:hint="eastAsia" w:ascii="楷体" w:hAnsi="楷体" w:eastAsia="楷体" w:cs="楷体"/>
          <w:i w:val="0"/>
          <w:iCs w:val="0"/>
          <w:caps w:val="0"/>
          <w:color w:val="auto"/>
          <w:spacing w:val="0"/>
          <w:sz w:val="24"/>
          <w:szCs w:val="24"/>
          <w:shd w:val="clear" w:color="auto" w:fill="FFFFFF"/>
        </w:rPr>
        <w:t>):</w:t>
      </w:r>
    </w:p>
    <w:p w14:paraId="5BDEE4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leftChars="0" w:right="0" w:firstLine="504"/>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color="auto" w:fill="FFFFFF"/>
        </w:rPr>
        <w:t>合同包预算金额：</w:t>
      </w:r>
      <w:r>
        <w:rPr>
          <w:rFonts w:hint="eastAsia" w:ascii="楷体" w:hAnsi="楷体" w:eastAsia="楷体" w:cs="楷体"/>
          <w:i w:val="0"/>
          <w:iCs w:val="0"/>
          <w:caps w:val="0"/>
          <w:color w:val="auto"/>
          <w:spacing w:val="0"/>
          <w:sz w:val="24"/>
          <w:szCs w:val="24"/>
          <w:shd w:val="clear" w:color="auto" w:fill="FFFFFF"/>
          <w:lang w:eastAsia="zh-CN"/>
        </w:rPr>
        <w:t>294400.00</w:t>
      </w:r>
      <w:r>
        <w:rPr>
          <w:rFonts w:hint="eastAsia" w:ascii="楷体" w:hAnsi="楷体" w:eastAsia="楷体" w:cs="楷体"/>
          <w:i w:val="0"/>
          <w:iCs w:val="0"/>
          <w:caps w:val="0"/>
          <w:color w:val="auto"/>
          <w:spacing w:val="0"/>
          <w:sz w:val="24"/>
          <w:szCs w:val="24"/>
          <w:shd w:val="clear" w:color="auto" w:fill="FFFFFF"/>
        </w:rPr>
        <w:t>元</w:t>
      </w:r>
    </w:p>
    <w:p w14:paraId="230114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leftChars="0" w:right="0" w:firstLine="504"/>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color="auto" w:fill="FFFFFF"/>
        </w:rPr>
        <w:t>合同包最高限价：</w:t>
      </w:r>
      <w:r>
        <w:rPr>
          <w:rFonts w:hint="eastAsia" w:ascii="楷体" w:hAnsi="楷体" w:eastAsia="楷体" w:cs="楷体"/>
          <w:i w:val="0"/>
          <w:iCs w:val="0"/>
          <w:caps w:val="0"/>
          <w:color w:val="auto"/>
          <w:spacing w:val="0"/>
          <w:sz w:val="24"/>
          <w:szCs w:val="24"/>
          <w:shd w:val="clear" w:color="auto" w:fill="FFFFFF"/>
          <w:lang w:eastAsia="zh-CN"/>
        </w:rPr>
        <w:t>294400.00</w:t>
      </w:r>
      <w:r>
        <w:rPr>
          <w:rFonts w:hint="eastAsia" w:ascii="楷体" w:hAnsi="楷体" w:eastAsia="楷体" w:cs="楷体"/>
          <w:i w:val="0"/>
          <w:iCs w:val="0"/>
          <w:caps w:val="0"/>
          <w:color w:val="auto"/>
          <w:spacing w:val="0"/>
          <w:sz w:val="24"/>
          <w:szCs w:val="24"/>
          <w:shd w:val="clear" w:color="auto" w:fill="FFFFFF"/>
        </w:rPr>
        <w:t>元</w:t>
      </w:r>
    </w:p>
    <w:tbl>
      <w:tblPr>
        <w:tblStyle w:val="9"/>
        <w:tblW w:w="97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90"/>
        <w:gridCol w:w="1518"/>
        <w:gridCol w:w="3294"/>
        <w:gridCol w:w="1080"/>
        <w:gridCol w:w="1821"/>
        <w:gridCol w:w="1394"/>
      </w:tblGrid>
      <w:tr w14:paraId="2A5E91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4" w:hRule="atLeast"/>
          <w:tblHeader/>
        </w:trPr>
        <w:tc>
          <w:tcPr>
            <w:tcW w:w="69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E931D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品目号</w:t>
            </w:r>
          </w:p>
        </w:tc>
        <w:tc>
          <w:tcPr>
            <w:tcW w:w="151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930FBA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品目名称</w:t>
            </w:r>
          </w:p>
        </w:tc>
        <w:tc>
          <w:tcPr>
            <w:tcW w:w="32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477F68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采购标的</w:t>
            </w:r>
          </w:p>
        </w:tc>
        <w:tc>
          <w:tcPr>
            <w:tcW w:w="108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39653F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数量</w:t>
            </w:r>
          </w:p>
          <w:p w14:paraId="1093CDB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（单位）</w:t>
            </w:r>
          </w:p>
        </w:tc>
        <w:tc>
          <w:tcPr>
            <w:tcW w:w="182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6BBB8D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技术规格、参数及要求</w:t>
            </w:r>
          </w:p>
        </w:tc>
        <w:tc>
          <w:tcPr>
            <w:tcW w:w="13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CB6847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品目预算(元)</w:t>
            </w:r>
          </w:p>
        </w:tc>
      </w:tr>
      <w:tr w14:paraId="2BF80F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0" w:hRule="atLeast"/>
        </w:trPr>
        <w:tc>
          <w:tcPr>
            <w:tcW w:w="69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E8D8D5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1-1</w:t>
            </w:r>
          </w:p>
        </w:tc>
        <w:tc>
          <w:tcPr>
            <w:tcW w:w="151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C4A27C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植物油及其制品</w:t>
            </w:r>
          </w:p>
        </w:tc>
        <w:tc>
          <w:tcPr>
            <w:tcW w:w="32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D5BB2D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color w:val="auto"/>
                <w:kern w:val="0"/>
                <w:sz w:val="24"/>
                <w:szCs w:val="24"/>
                <w:lang w:val="en-US" w:eastAsia="zh-CN" w:bidi="ar"/>
              </w:rPr>
            </w:pPr>
            <w:r>
              <w:rPr>
                <w:rFonts w:hint="eastAsia" w:ascii="楷体" w:hAnsi="楷体" w:eastAsia="楷体" w:cs="楷体"/>
                <w:i w:val="0"/>
                <w:iCs w:val="0"/>
                <w:caps w:val="0"/>
                <w:color w:val="auto"/>
                <w:spacing w:val="0"/>
                <w:sz w:val="24"/>
                <w:szCs w:val="24"/>
                <w:shd w:val="clear" w:fill="FFFFFF"/>
              </w:rPr>
              <w:t>294400</w:t>
            </w:r>
          </w:p>
        </w:tc>
        <w:tc>
          <w:tcPr>
            <w:tcW w:w="108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841CFA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1(项)</w:t>
            </w:r>
          </w:p>
        </w:tc>
        <w:tc>
          <w:tcPr>
            <w:tcW w:w="182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1A8EBC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详见采购文件</w:t>
            </w:r>
          </w:p>
        </w:tc>
        <w:tc>
          <w:tcPr>
            <w:tcW w:w="13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1301B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620,000.00</w:t>
            </w:r>
          </w:p>
        </w:tc>
      </w:tr>
    </w:tbl>
    <w:p w14:paraId="4D8F52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504"/>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color="auto" w:fill="FFFFFF"/>
        </w:rPr>
        <w:t>本合同包不接受联合体投标</w:t>
      </w:r>
    </w:p>
    <w:p w14:paraId="206A6C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504"/>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color="auto" w:fill="FFFFFF"/>
        </w:rPr>
        <w:t>合同履行期限：</w:t>
      </w:r>
      <w:r>
        <w:rPr>
          <w:rFonts w:hint="eastAsia" w:ascii="楷体" w:hAnsi="楷体" w:eastAsia="楷体" w:cs="楷体"/>
          <w:i w:val="0"/>
          <w:iCs w:val="0"/>
          <w:caps w:val="0"/>
          <w:color w:val="auto"/>
          <w:spacing w:val="0"/>
          <w:sz w:val="24"/>
          <w:szCs w:val="24"/>
          <w:shd w:val="clear" w:color="auto" w:fill="FFFFFF"/>
          <w:lang w:val="en-US" w:eastAsia="zh-CN"/>
        </w:rPr>
        <w:t>10日历天</w:t>
      </w:r>
      <w:r>
        <w:rPr>
          <w:rFonts w:hint="eastAsia" w:ascii="楷体" w:hAnsi="楷体" w:eastAsia="楷体" w:cs="楷体"/>
          <w:i w:val="0"/>
          <w:iCs w:val="0"/>
          <w:caps w:val="0"/>
          <w:color w:val="auto"/>
          <w:spacing w:val="0"/>
          <w:sz w:val="24"/>
          <w:szCs w:val="24"/>
          <w:shd w:val="clear" w:color="auto" w:fill="FFFFFF"/>
        </w:rPr>
        <w:t>。</w:t>
      </w:r>
    </w:p>
    <w:p w14:paraId="45F7B7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楷体" w:hAnsi="楷体" w:eastAsia="楷体" w:cs="楷体"/>
          <w:b w:val="0"/>
          <w:bCs w:val="0"/>
          <w:i w:val="0"/>
          <w:iCs w:val="0"/>
          <w:caps w:val="0"/>
          <w:color w:val="auto"/>
          <w:spacing w:val="0"/>
          <w:sz w:val="24"/>
          <w:szCs w:val="24"/>
        </w:rPr>
      </w:pPr>
      <w:r>
        <w:rPr>
          <w:rStyle w:val="11"/>
          <w:rFonts w:hint="eastAsia" w:ascii="楷体" w:hAnsi="楷体" w:eastAsia="楷体" w:cs="楷体"/>
          <w:b/>
          <w:bCs/>
          <w:i w:val="0"/>
          <w:iCs w:val="0"/>
          <w:caps w:val="0"/>
          <w:color w:val="auto"/>
          <w:spacing w:val="0"/>
          <w:sz w:val="24"/>
          <w:szCs w:val="24"/>
          <w:shd w:val="clear" w:color="auto" w:fill="FFFFFF"/>
        </w:rPr>
        <w:t>二、申请人的资格要求：</w:t>
      </w:r>
    </w:p>
    <w:p w14:paraId="3BB4EF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384"/>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color="auto" w:fill="FFFFFF"/>
        </w:rPr>
        <w:t>1.满足《中华人民共和国政府采购法》第二十二条规定;</w:t>
      </w:r>
    </w:p>
    <w:p w14:paraId="224F7A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384"/>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color="auto" w:fill="FFFFFF"/>
        </w:rPr>
        <w:t>2.落实政府采购政策需满足的资格要求：</w:t>
      </w:r>
    </w:p>
    <w:p w14:paraId="174511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384"/>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color="auto" w:fill="FFFFFF"/>
        </w:rPr>
        <w:t>合同包1(</w:t>
      </w:r>
      <w:r>
        <w:rPr>
          <w:rFonts w:hint="eastAsia" w:ascii="楷体" w:hAnsi="楷体" w:eastAsia="楷体" w:cs="楷体"/>
          <w:i w:val="0"/>
          <w:iCs w:val="0"/>
          <w:caps w:val="0"/>
          <w:color w:val="auto"/>
          <w:spacing w:val="0"/>
          <w:sz w:val="24"/>
          <w:szCs w:val="24"/>
          <w:shd w:val="clear" w:color="auto" w:fill="FFFFFF"/>
          <w:lang w:eastAsia="zh-CN"/>
        </w:rPr>
        <w:t>汉阴县2026年春节慰问城乡困难群众物资采购项目</w:t>
      </w:r>
      <w:r>
        <w:rPr>
          <w:rFonts w:hint="eastAsia" w:ascii="楷体" w:hAnsi="楷体" w:eastAsia="楷体" w:cs="楷体"/>
          <w:i w:val="0"/>
          <w:iCs w:val="0"/>
          <w:caps w:val="0"/>
          <w:color w:val="auto"/>
          <w:spacing w:val="0"/>
          <w:sz w:val="24"/>
          <w:szCs w:val="24"/>
          <w:shd w:val="clear" w:color="auto" w:fill="FFFFFF"/>
        </w:rPr>
        <w:t>)落实政府采购政策需满足的资格要求如下:</w:t>
      </w:r>
    </w:p>
    <w:p w14:paraId="1E0787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（1）《政府采购促进中小企业发展管理办法》（财库〔2020〕46号）；</w:t>
      </w:r>
    </w:p>
    <w:p w14:paraId="19067E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（2）《关于进一步加大政府采购支持中小企业力度的通知》（财库〔2022〕19号）；</w:t>
      </w:r>
    </w:p>
    <w:p w14:paraId="222643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（3）《财政部 司法部关于政府采购支持监狱企业发展有关问题的通知》（财库〔2014〕68号）；</w:t>
      </w:r>
    </w:p>
    <w:p w14:paraId="47327B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（4）《国务院办公厅关于建立政府强制采购节能产品制度的通知》（国办发〔2007〕51号）；</w:t>
      </w:r>
    </w:p>
    <w:p w14:paraId="5FC82F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（5）《财政部 民政部 中国残疾人联合会关于促进残疾人就业政府采购政策的通知》（财库〔2017〕141号）；</w:t>
      </w:r>
    </w:p>
    <w:p w14:paraId="026001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（6）《财政部 发展改革委 生态环境部 市场监管总局关于调整优化节能产品、环境标志产品政府采购执行机制的通知》（财库〔2019〕9号）；</w:t>
      </w:r>
    </w:p>
    <w:p w14:paraId="2DD844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（7）《关于印发环境标志产品政府采购品目清单的通知》（财库〔2019〕18号）；</w:t>
      </w:r>
    </w:p>
    <w:p w14:paraId="1B29AA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（8）《关于印发节能产品政府采购品目清单的通知》（财库〔2019〕19号）；</w:t>
      </w:r>
    </w:p>
    <w:p w14:paraId="6CFB37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（9）陕西省财政厅关于进一步加强政府绿色采购有关问题的通知--陕财办采〔2021〕29号；</w:t>
      </w:r>
    </w:p>
    <w:p w14:paraId="739F85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（10）《财政部 农业农村部 国家乡村振兴局关于运用政府采购政策支持乡村产业振兴的通知》财库〔2021〕19号；</w:t>
      </w:r>
    </w:p>
    <w:p w14:paraId="337D73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（11）《陕西省财政厅关于印发陕西省中小企业政府采购信用融资办法》（陕财办采〔2018〕23号）；</w:t>
      </w:r>
    </w:p>
    <w:p w14:paraId="70C06F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（12）《陕西省财政厅关于加快推进我省中小企业政府采购信用融资工作的通知》（陕财办采〔2020〕15号）；</w:t>
      </w:r>
    </w:p>
    <w:p w14:paraId="53FFEF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（13）其他需要落实的政府采购政策（如有最新颁布的政府采购政策，按最新的文件执行）。</w:t>
      </w:r>
    </w:p>
    <w:p w14:paraId="0EA623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384"/>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3.本项目的特定资格要求：</w:t>
      </w:r>
    </w:p>
    <w:p w14:paraId="27537F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384"/>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color="auto" w:fill="FFFFFF"/>
        </w:rPr>
        <w:t>合同包1(</w:t>
      </w:r>
      <w:r>
        <w:rPr>
          <w:rFonts w:hint="eastAsia" w:ascii="楷体" w:hAnsi="楷体" w:eastAsia="楷体" w:cs="楷体"/>
          <w:i w:val="0"/>
          <w:iCs w:val="0"/>
          <w:caps w:val="0"/>
          <w:color w:val="auto"/>
          <w:spacing w:val="0"/>
          <w:sz w:val="24"/>
          <w:szCs w:val="24"/>
          <w:shd w:val="clear" w:color="auto" w:fill="FFFFFF"/>
          <w:lang w:eastAsia="zh-CN"/>
        </w:rPr>
        <w:t>汉阴县2026年春节慰问城乡困难群众物资采购项目</w:t>
      </w:r>
      <w:r>
        <w:rPr>
          <w:rFonts w:hint="eastAsia" w:ascii="楷体" w:hAnsi="楷体" w:eastAsia="楷体" w:cs="楷体"/>
          <w:i w:val="0"/>
          <w:iCs w:val="0"/>
          <w:caps w:val="0"/>
          <w:color w:val="auto"/>
          <w:spacing w:val="0"/>
          <w:sz w:val="24"/>
          <w:szCs w:val="24"/>
          <w:shd w:val="clear" w:color="auto" w:fill="FFFFFF"/>
        </w:rPr>
        <w:t>)特定资格要求如下:</w:t>
      </w:r>
    </w:p>
    <w:p w14:paraId="42AEC2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（1）提供有效合格的统一社会信用代码的营业执照，其他组织经营的须提供合法凭证，自然人的提供身份证明文件;</w:t>
      </w:r>
    </w:p>
    <w:p w14:paraId="42E7D5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（2）法定代表人授权委托书、被授权人身份证（法定代表人参加谈判时,只需提供法定代表人身份证；</w:t>
      </w:r>
    </w:p>
    <w:p w14:paraId="1A315D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（3）供应商为生产厂家的须提供</w:t>
      </w:r>
      <w:r>
        <w:rPr>
          <w:rFonts w:hint="eastAsia" w:ascii="楷体" w:hAnsi="楷体" w:eastAsia="楷体" w:cs="楷体"/>
          <w:i w:val="0"/>
          <w:iCs w:val="0"/>
          <w:caps w:val="0"/>
          <w:color w:val="auto"/>
          <w:spacing w:val="0"/>
          <w:sz w:val="24"/>
          <w:szCs w:val="24"/>
          <w:shd w:val="clear" w:color="auto" w:fill="FFFFFF"/>
          <w:lang w:val="en-US" w:eastAsia="zh-CN"/>
        </w:rPr>
        <w:t>所投产品的</w:t>
      </w:r>
      <w:r>
        <w:rPr>
          <w:rFonts w:hint="eastAsia" w:ascii="楷体" w:hAnsi="楷体" w:eastAsia="楷体" w:cs="楷体"/>
          <w:i w:val="0"/>
          <w:iCs w:val="0"/>
          <w:caps w:val="0"/>
          <w:color w:val="auto"/>
          <w:spacing w:val="0"/>
          <w:sz w:val="24"/>
          <w:szCs w:val="24"/>
          <w:shd w:val="clear" w:color="auto" w:fill="FFFFFF"/>
        </w:rPr>
        <w:t>《食品生产许可证》，供应商为代理商的须提供《食品经营许可证》及所投产品生产厂家的《食品生产许可证》；</w:t>
      </w:r>
    </w:p>
    <w:p w14:paraId="613F4F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（4）</w:t>
      </w:r>
      <w:r>
        <w:rPr>
          <w:rFonts w:hint="eastAsia" w:ascii="楷体" w:hAnsi="楷体" w:eastAsia="楷体" w:cs="楷体"/>
          <w:i w:val="0"/>
          <w:iCs w:val="0"/>
          <w:caps w:val="0"/>
          <w:color w:val="auto"/>
          <w:spacing w:val="0"/>
          <w:sz w:val="24"/>
          <w:szCs w:val="24"/>
          <w:shd w:val="clear" w:color="auto" w:fill="FFFFFF"/>
          <w:lang w:val="en-US" w:eastAsia="zh-CN"/>
        </w:rPr>
        <w:t>良好的</w:t>
      </w:r>
      <w:r>
        <w:rPr>
          <w:rFonts w:hint="eastAsia" w:ascii="楷体" w:hAnsi="楷体" w:eastAsia="楷体" w:cs="楷体"/>
          <w:i w:val="0"/>
          <w:iCs w:val="0"/>
          <w:caps w:val="0"/>
          <w:color w:val="auto"/>
          <w:spacing w:val="0"/>
          <w:sz w:val="24"/>
          <w:szCs w:val="24"/>
          <w:shd w:val="clear" w:color="auto" w:fill="FFFFFF"/>
        </w:rPr>
        <w:t>财务状况：</w:t>
      </w:r>
      <w:r>
        <w:rPr>
          <w:rFonts w:hint="eastAsia" w:ascii="楷体" w:hAnsi="楷体" w:eastAsia="楷体" w:cs="楷体"/>
          <w:i w:val="0"/>
          <w:iCs w:val="0"/>
          <w:caps w:val="0"/>
          <w:color w:val="auto"/>
          <w:spacing w:val="0"/>
          <w:sz w:val="24"/>
          <w:szCs w:val="24"/>
          <w:shd w:val="clear" w:color="auto" w:fill="FFFFFF"/>
          <w:lang w:eastAsia="zh-CN"/>
        </w:rPr>
        <w:t>提供2024年度经审计的完整财务报告或开标日期前三个月内其基本存款账户开户银行出具的资信证明</w:t>
      </w:r>
      <w:r>
        <w:rPr>
          <w:rFonts w:hint="eastAsia" w:ascii="楷体" w:hAnsi="楷体" w:eastAsia="楷体" w:cs="楷体"/>
          <w:i w:val="0"/>
          <w:iCs w:val="0"/>
          <w:caps w:val="0"/>
          <w:color w:val="auto"/>
          <w:spacing w:val="0"/>
          <w:sz w:val="24"/>
          <w:szCs w:val="24"/>
          <w:shd w:val="clear" w:color="auto" w:fill="FFFFFF"/>
        </w:rPr>
        <w:t>；</w:t>
      </w:r>
    </w:p>
    <w:p w14:paraId="7A84E53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（5)税收缴纳证明：提供2025年1月至今已缴纳的至少一个月的纳税证明，依法免税的单位应提供相关证明材料；</w:t>
      </w:r>
    </w:p>
    <w:p w14:paraId="777FA6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w:t>
      </w:r>
      <w:r>
        <w:rPr>
          <w:rFonts w:hint="eastAsia" w:ascii="楷体" w:hAnsi="楷体" w:eastAsia="楷体" w:cs="楷体"/>
          <w:i w:val="0"/>
          <w:iCs w:val="0"/>
          <w:caps w:val="0"/>
          <w:color w:val="auto"/>
          <w:spacing w:val="0"/>
          <w:sz w:val="24"/>
          <w:szCs w:val="24"/>
          <w:shd w:val="clear" w:color="auto" w:fill="FFFFFF"/>
          <w:lang w:val="en-US" w:eastAsia="zh-CN"/>
        </w:rPr>
        <w:t>6</w:t>
      </w:r>
      <w:r>
        <w:rPr>
          <w:rFonts w:hint="eastAsia" w:ascii="楷体" w:hAnsi="楷体" w:eastAsia="楷体" w:cs="楷体"/>
          <w:i w:val="0"/>
          <w:iCs w:val="0"/>
          <w:caps w:val="0"/>
          <w:color w:val="auto"/>
          <w:spacing w:val="0"/>
          <w:sz w:val="24"/>
          <w:szCs w:val="24"/>
          <w:shd w:val="clear" w:color="auto" w:fill="FFFFFF"/>
        </w:rPr>
        <w:t>）具备履行合同所必须的设备和专业技术能力的书面声明;</w:t>
      </w:r>
    </w:p>
    <w:p w14:paraId="42B698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w:t>
      </w:r>
      <w:r>
        <w:rPr>
          <w:rFonts w:hint="eastAsia" w:ascii="楷体" w:hAnsi="楷体" w:eastAsia="楷体" w:cs="楷体"/>
          <w:i w:val="0"/>
          <w:iCs w:val="0"/>
          <w:caps w:val="0"/>
          <w:color w:val="auto"/>
          <w:spacing w:val="0"/>
          <w:sz w:val="24"/>
          <w:szCs w:val="24"/>
          <w:shd w:val="clear" w:color="auto" w:fill="FFFFFF"/>
          <w:lang w:val="en-US" w:eastAsia="zh-CN"/>
        </w:rPr>
        <w:t>7</w:t>
      </w:r>
      <w:r>
        <w:rPr>
          <w:rFonts w:hint="eastAsia" w:ascii="楷体" w:hAnsi="楷体" w:eastAsia="楷体" w:cs="楷体"/>
          <w:i w:val="0"/>
          <w:iCs w:val="0"/>
          <w:caps w:val="0"/>
          <w:color w:val="auto"/>
          <w:spacing w:val="0"/>
          <w:sz w:val="24"/>
          <w:szCs w:val="24"/>
          <w:shd w:val="clear" w:color="auto" w:fill="FFFFFF"/>
        </w:rPr>
        <w:t>）参加政府采购活动前三年内，在经营活动中没有重大违法记录的书面声明；</w:t>
      </w:r>
    </w:p>
    <w:p w14:paraId="008A0F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w:t>
      </w:r>
      <w:r>
        <w:rPr>
          <w:rFonts w:hint="eastAsia" w:ascii="楷体" w:hAnsi="楷体" w:eastAsia="楷体" w:cs="楷体"/>
          <w:i w:val="0"/>
          <w:iCs w:val="0"/>
          <w:caps w:val="0"/>
          <w:color w:val="auto"/>
          <w:spacing w:val="0"/>
          <w:sz w:val="24"/>
          <w:szCs w:val="24"/>
          <w:shd w:val="clear" w:color="auto" w:fill="FFFFFF"/>
          <w:lang w:val="en-US" w:eastAsia="zh-CN"/>
        </w:rPr>
        <w:t>8</w:t>
      </w:r>
      <w:r>
        <w:rPr>
          <w:rFonts w:hint="eastAsia" w:ascii="楷体" w:hAnsi="楷体" w:eastAsia="楷体" w:cs="楷体"/>
          <w:i w:val="0"/>
          <w:iCs w:val="0"/>
          <w:caps w:val="0"/>
          <w:color w:val="auto"/>
          <w:spacing w:val="0"/>
          <w:sz w:val="24"/>
          <w:szCs w:val="24"/>
          <w:shd w:val="clear" w:color="auto" w:fill="FFFFFF"/>
        </w:rPr>
        <w:t>）供应商未被列入信用中国网站(www.creditchina.gov.cn)“失信被执行人、重大税收违法失信主体”；不处于中国政府采购网(www.ccgp.gov.cn)“政府采购严重违法失信行为信息记录”中的禁止参加政府采购活动期间；</w:t>
      </w:r>
    </w:p>
    <w:p w14:paraId="27A961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color="auto" w:fill="FFFFFF"/>
        </w:rPr>
        <w:t>（</w:t>
      </w:r>
      <w:r>
        <w:rPr>
          <w:rFonts w:hint="eastAsia" w:ascii="楷体" w:hAnsi="楷体" w:eastAsia="楷体" w:cs="楷体"/>
          <w:i w:val="0"/>
          <w:iCs w:val="0"/>
          <w:caps w:val="0"/>
          <w:color w:val="auto"/>
          <w:spacing w:val="0"/>
          <w:sz w:val="24"/>
          <w:szCs w:val="24"/>
          <w:shd w:val="clear" w:color="auto" w:fill="FFFFFF"/>
          <w:lang w:val="en-US" w:eastAsia="zh-CN"/>
        </w:rPr>
        <w:t>9</w:t>
      </w:r>
      <w:r>
        <w:rPr>
          <w:rFonts w:hint="eastAsia" w:ascii="楷体" w:hAnsi="楷体" w:eastAsia="楷体" w:cs="楷体"/>
          <w:i w:val="0"/>
          <w:iCs w:val="0"/>
          <w:caps w:val="0"/>
          <w:color w:val="auto"/>
          <w:spacing w:val="0"/>
          <w:sz w:val="24"/>
          <w:szCs w:val="24"/>
          <w:shd w:val="clear" w:color="auto" w:fill="FFFFFF"/>
        </w:rPr>
        <w:t>）本项目专门面向中小企业采购，供应商所投货物的制造商须为中小微企业或监狱企业或残疾人福利性单位；须提供中小企业声明函或残疾人福利性单位声明函或监狱企业证明文件。</w:t>
      </w:r>
    </w:p>
    <w:p w14:paraId="282B8C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楷体" w:hAnsi="楷体" w:eastAsia="楷体" w:cs="楷体"/>
          <w:b w:val="0"/>
          <w:bCs w:val="0"/>
          <w:i w:val="0"/>
          <w:iCs w:val="0"/>
          <w:caps w:val="0"/>
          <w:color w:val="auto"/>
          <w:spacing w:val="0"/>
          <w:sz w:val="24"/>
          <w:szCs w:val="24"/>
        </w:rPr>
      </w:pPr>
      <w:r>
        <w:rPr>
          <w:rStyle w:val="11"/>
          <w:rFonts w:hint="eastAsia" w:ascii="楷体" w:hAnsi="楷体" w:eastAsia="楷体" w:cs="楷体"/>
          <w:b/>
          <w:bCs/>
          <w:i w:val="0"/>
          <w:iCs w:val="0"/>
          <w:caps w:val="0"/>
          <w:color w:val="auto"/>
          <w:spacing w:val="0"/>
          <w:sz w:val="24"/>
          <w:szCs w:val="24"/>
          <w:shd w:val="clear" w:color="auto" w:fill="FFFFFF"/>
        </w:rPr>
        <w:t>三、获取采购文件</w:t>
      </w:r>
    </w:p>
    <w:p w14:paraId="587FEE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rPr>
      </w:pPr>
      <w:r>
        <w:rPr>
          <w:rFonts w:hint="eastAsia" w:ascii="楷体" w:hAnsi="楷体" w:eastAsia="楷体" w:cs="楷体"/>
          <w:i w:val="0"/>
          <w:iCs w:val="0"/>
          <w:caps w:val="0"/>
          <w:color w:val="auto"/>
          <w:spacing w:val="0"/>
          <w:sz w:val="24"/>
          <w:szCs w:val="24"/>
          <w:shd w:val="clear" w:color="auto" w:fill="FFFFFF"/>
        </w:rPr>
        <w:t>时间： 202</w:t>
      </w:r>
      <w:r>
        <w:rPr>
          <w:rFonts w:hint="eastAsia" w:ascii="楷体" w:hAnsi="楷体" w:eastAsia="楷体" w:cs="楷体"/>
          <w:i w:val="0"/>
          <w:iCs w:val="0"/>
          <w:caps w:val="0"/>
          <w:color w:val="auto"/>
          <w:spacing w:val="0"/>
          <w:sz w:val="24"/>
          <w:szCs w:val="24"/>
          <w:shd w:val="clear" w:color="auto" w:fill="FFFFFF"/>
          <w:lang w:val="en-US" w:eastAsia="zh-CN"/>
        </w:rPr>
        <w:t>6</w:t>
      </w:r>
      <w:r>
        <w:rPr>
          <w:rFonts w:hint="eastAsia" w:ascii="楷体" w:hAnsi="楷体" w:eastAsia="楷体" w:cs="楷体"/>
          <w:i w:val="0"/>
          <w:iCs w:val="0"/>
          <w:caps w:val="0"/>
          <w:color w:val="auto"/>
          <w:spacing w:val="0"/>
          <w:sz w:val="24"/>
          <w:szCs w:val="24"/>
          <w:shd w:val="clear" w:color="auto" w:fill="FFFFFF"/>
        </w:rPr>
        <w:t>年</w:t>
      </w:r>
      <w:r>
        <w:rPr>
          <w:rFonts w:hint="eastAsia" w:ascii="楷体" w:hAnsi="楷体" w:eastAsia="楷体" w:cs="楷体"/>
          <w:i w:val="0"/>
          <w:iCs w:val="0"/>
          <w:caps w:val="0"/>
          <w:color w:val="auto"/>
          <w:spacing w:val="0"/>
          <w:sz w:val="24"/>
          <w:szCs w:val="24"/>
          <w:shd w:val="clear" w:color="auto" w:fill="FFFFFF"/>
          <w:lang w:val="en-US" w:eastAsia="zh-CN"/>
        </w:rPr>
        <w:t>1</w:t>
      </w:r>
      <w:r>
        <w:rPr>
          <w:rFonts w:hint="eastAsia" w:ascii="楷体" w:hAnsi="楷体" w:eastAsia="楷体" w:cs="楷体"/>
          <w:i w:val="0"/>
          <w:iCs w:val="0"/>
          <w:caps w:val="0"/>
          <w:color w:val="auto"/>
          <w:spacing w:val="0"/>
          <w:sz w:val="24"/>
          <w:szCs w:val="24"/>
          <w:shd w:val="clear" w:color="auto" w:fill="FFFFFF"/>
        </w:rPr>
        <w:t>月</w:t>
      </w:r>
      <w:r>
        <w:rPr>
          <w:rFonts w:hint="eastAsia" w:ascii="楷体" w:hAnsi="楷体" w:eastAsia="楷体" w:cs="楷体"/>
          <w:i w:val="0"/>
          <w:iCs w:val="0"/>
          <w:caps w:val="0"/>
          <w:color w:val="auto"/>
          <w:spacing w:val="0"/>
          <w:sz w:val="24"/>
          <w:szCs w:val="24"/>
          <w:shd w:val="clear" w:color="auto" w:fill="FFFFFF"/>
          <w:lang w:val="en-US" w:eastAsia="zh-CN"/>
        </w:rPr>
        <w:t>21</w:t>
      </w:r>
      <w:r>
        <w:rPr>
          <w:rFonts w:hint="eastAsia" w:ascii="楷体" w:hAnsi="楷体" w:eastAsia="楷体" w:cs="楷体"/>
          <w:i w:val="0"/>
          <w:iCs w:val="0"/>
          <w:caps w:val="0"/>
          <w:color w:val="auto"/>
          <w:spacing w:val="0"/>
          <w:sz w:val="24"/>
          <w:szCs w:val="24"/>
          <w:shd w:val="clear" w:color="auto" w:fill="FFFFFF"/>
        </w:rPr>
        <w:t>日 至 202</w:t>
      </w:r>
      <w:r>
        <w:rPr>
          <w:rFonts w:hint="eastAsia" w:ascii="楷体" w:hAnsi="楷体" w:eastAsia="楷体" w:cs="楷体"/>
          <w:i w:val="0"/>
          <w:iCs w:val="0"/>
          <w:caps w:val="0"/>
          <w:color w:val="auto"/>
          <w:spacing w:val="0"/>
          <w:sz w:val="24"/>
          <w:szCs w:val="24"/>
          <w:shd w:val="clear" w:color="auto" w:fill="FFFFFF"/>
          <w:lang w:val="en-US" w:eastAsia="zh-CN"/>
        </w:rPr>
        <w:t xml:space="preserve">6 </w:t>
      </w:r>
      <w:r>
        <w:rPr>
          <w:rFonts w:hint="eastAsia" w:ascii="楷体" w:hAnsi="楷体" w:eastAsia="楷体" w:cs="楷体"/>
          <w:i w:val="0"/>
          <w:iCs w:val="0"/>
          <w:caps w:val="0"/>
          <w:color w:val="auto"/>
          <w:spacing w:val="0"/>
          <w:sz w:val="24"/>
          <w:szCs w:val="24"/>
          <w:shd w:val="clear" w:color="auto" w:fill="FFFFFF"/>
        </w:rPr>
        <w:t>年0</w:t>
      </w:r>
      <w:r>
        <w:rPr>
          <w:rFonts w:hint="eastAsia" w:ascii="楷体" w:hAnsi="楷体" w:eastAsia="楷体" w:cs="楷体"/>
          <w:i w:val="0"/>
          <w:iCs w:val="0"/>
          <w:caps w:val="0"/>
          <w:color w:val="auto"/>
          <w:spacing w:val="0"/>
          <w:sz w:val="24"/>
          <w:szCs w:val="24"/>
          <w:shd w:val="clear" w:color="auto" w:fill="FFFFFF"/>
          <w:lang w:val="en-US" w:eastAsia="zh-CN"/>
        </w:rPr>
        <w:t>1</w:t>
      </w:r>
      <w:r>
        <w:rPr>
          <w:rFonts w:hint="eastAsia" w:ascii="楷体" w:hAnsi="楷体" w:eastAsia="楷体" w:cs="楷体"/>
          <w:i w:val="0"/>
          <w:iCs w:val="0"/>
          <w:caps w:val="0"/>
          <w:color w:val="auto"/>
          <w:spacing w:val="0"/>
          <w:sz w:val="24"/>
          <w:szCs w:val="24"/>
          <w:shd w:val="clear" w:color="auto" w:fill="FFFFFF"/>
        </w:rPr>
        <w:t>月</w:t>
      </w:r>
      <w:r>
        <w:rPr>
          <w:rFonts w:hint="eastAsia" w:ascii="楷体" w:hAnsi="楷体" w:eastAsia="楷体" w:cs="楷体"/>
          <w:i w:val="0"/>
          <w:iCs w:val="0"/>
          <w:caps w:val="0"/>
          <w:color w:val="auto"/>
          <w:spacing w:val="0"/>
          <w:sz w:val="24"/>
          <w:szCs w:val="24"/>
          <w:shd w:val="clear" w:color="auto" w:fill="FFFFFF"/>
          <w:lang w:val="en-US" w:eastAsia="zh-CN"/>
        </w:rPr>
        <w:t>23</w:t>
      </w:r>
      <w:r>
        <w:rPr>
          <w:rFonts w:hint="eastAsia" w:ascii="楷体" w:hAnsi="楷体" w:eastAsia="楷体" w:cs="楷体"/>
          <w:i w:val="0"/>
          <w:iCs w:val="0"/>
          <w:caps w:val="0"/>
          <w:color w:val="auto"/>
          <w:spacing w:val="0"/>
          <w:sz w:val="24"/>
          <w:szCs w:val="24"/>
          <w:shd w:val="clear" w:color="auto" w:fill="FFFFFF"/>
        </w:rPr>
        <w:t>日 ，每天上午 09:00:00 至 12:00:00 ，下午 12:00:00 至 17:00:00 （北京时间）</w:t>
      </w:r>
    </w:p>
    <w:p w14:paraId="2B8699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lang w:eastAsia="zh-CN"/>
        </w:rPr>
      </w:pPr>
      <w:r>
        <w:rPr>
          <w:rFonts w:hint="eastAsia" w:ascii="楷体" w:hAnsi="楷体" w:eastAsia="楷体" w:cs="楷体"/>
          <w:i w:val="0"/>
          <w:iCs w:val="0"/>
          <w:caps w:val="0"/>
          <w:color w:val="auto"/>
          <w:spacing w:val="0"/>
          <w:sz w:val="24"/>
          <w:szCs w:val="24"/>
          <w:shd w:val="clear" w:color="auto" w:fill="FFFFFF"/>
          <w:lang w:eastAsia="zh-CN"/>
        </w:rPr>
        <w:t>途径：瀛湖大道1号澜悦湾9栋104室</w:t>
      </w:r>
    </w:p>
    <w:p w14:paraId="61E08B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lang w:eastAsia="zh-CN"/>
        </w:rPr>
      </w:pPr>
      <w:r>
        <w:rPr>
          <w:rFonts w:hint="eastAsia" w:ascii="楷体" w:hAnsi="楷体" w:eastAsia="楷体" w:cs="楷体"/>
          <w:i w:val="0"/>
          <w:iCs w:val="0"/>
          <w:caps w:val="0"/>
          <w:color w:val="auto"/>
          <w:spacing w:val="0"/>
          <w:sz w:val="24"/>
          <w:szCs w:val="24"/>
          <w:shd w:val="clear" w:color="auto" w:fill="FFFFFF"/>
          <w:lang w:eastAsia="zh-CN"/>
        </w:rPr>
        <w:t>方式：</w:t>
      </w:r>
      <w:r>
        <w:rPr>
          <w:rFonts w:hint="eastAsia" w:ascii="楷体" w:hAnsi="楷体" w:eastAsia="楷体" w:cs="楷体"/>
          <w:i w:val="0"/>
          <w:iCs w:val="0"/>
          <w:caps w:val="0"/>
          <w:color w:val="auto"/>
          <w:spacing w:val="0"/>
          <w:sz w:val="24"/>
          <w:szCs w:val="24"/>
          <w:shd w:val="clear" w:color="auto" w:fill="FFFFFF"/>
          <w:lang w:val="en-US" w:eastAsia="zh-CN"/>
        </w:rPr>
        <w:t>线下</w:t>
      </w:r>
      <w:r>
        <w:rPr>
          <w:rFonts w:hint="eastAsia" w:ascii="楷体" w:hAnsi="楷体" w:eastAsia="楷体" w:cs="楷体"/>
          <w:i w:val="0"/>
          <w:iCs w:val="0"/>
          <w:caps w:val="0"/>
          <w:color w:val="auto"/>
          <w:spacing w:val="0"/>
          <w:sz w:val="24"/>
          <w:szCs w:val="24"/>
          <w:shd w:val="clear" w:color="auto" w:fill="FFFFFF"/>
          <w:lang w:eastAsia="zh-CN"/>
        </w:rPr>
        <w:t>获取</w:t>
      </w:r>
    </w:p>
    <w:p w14:paraId="14E481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楷体" w:hAnsi="楷体" w:eastAsia="楷体" w:cs="楷体"/>
          <w:i w:val="0"/>
          <w:iCs w:val="0"/>
          <w:caps w:val="0"/>
          <w:color w:val="auto"/>
          <w:spacing w:val="0"/>
          <w:sz w:val="24"/>
          <w:szCs w:val="24"/>
          <w:shd w:val="clear" w:color="auto" w:fill="FFFFFF"/>
          <w:lang w:eastAsia="zh-CN"/>
        </w:rPr>
      </w:pPr>
      <w:r>
        <w:rPr>
          <w:rFonts w:hint="eastAsia" w:ascii="楷体" w:hAnsi="楷体" w:eastAsia="楷体" w:cs="楷体"/>
          <w:i w:val="0"/>
          <w:iCs w:val="0"/>
          <w:caps w:val="0"/>
          <w:color w:val="auto"/>
          <w:spacing w:val="0"/>
          <w:sz w:val="24"/>
          <w:szCs w:val="24"/>
          <w:shd w:val="clear" w:color="auto" w:fill="FFFFFF"/>
          <w:lang w:eastAsia="zh-CN"/>
        </w:rPr>
        <w:t>售价：0 元</w:t>
      </w:r>
    </w:p>
    <w:p w14:paraId="653E9A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楷体" w:hAnsi="楷体" w:eastAsia="楷体" w:cs="楷体"/>
          <w:b w:val="0"/>
          <w:bCs w:val="0"/>
          <w:i w:val="0"/>
          <w:iCs w:val="0"/>
          <w:caps w:val="0"/>
          <w:color w:val="auto"/>
          <w:spacing w:val="0"/>
          <w:sz w:val="24"/>
          <w:szCs w:val="24"/>
        </w:rPr>
      </w:pPr>
      <w:r>
        <w:rPr>
          <w:rStyle w:val="11"/>
          <w:rFonts w:hint="eastAsia" w:ascii="楷体" w:hAnsi="楷体" w:eastAsia="楷体" w:cs="楷体"/>
          <w:b/>
          <w:bCs/>
          <w:i w:val="0"/>
          <w:iCs w:val="0"/>
          <w:caps w:val="0"/>
          <w:color w:val="auto"/>
          <w:spacing w:val="0"/>
          <w:sz w:val="24"/>
          <w:szCs w:val="24"/>
          <w:shd w:val="clear" w:color="auto" w:fill="FFFFFF"/>
        </w:rPr>
        <w:t>四、响应文件提交</w:t>
      </w:r>
    </w:p>
    <w:p w14:paraId="0B7ABD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color="auto" w:fill="FFFFFF"/>
        </w:rPr>
        <w:t>截止时间：2026年01月26日 14时00分 00秒 （北京时间）</w:t>
      </w:r>
    </w:p>
    <w:p w14:paraId="3BAFC4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color="auto" w:fill="FFFFFF"/>
        </w:rPr>
        <w:t>地点：</w:t>
      </w:r>
      <w:r>
        <w:rPr>
          <w:rFonts w:hint="eastAsia" w:ascii="仿宋" w:hAnsi="仿宋" w:eastAsia="仿宋" w:cs="仿宋"/>
          <w:color w:val="auto"/>
          <w:spacing w:val="0"/>
          <w:sz w:val="24"/>
          <w:szCs w:val="24"/>
          <w:lang w:val="en-US" w:eastAsia="zh-CN"/>
        </w:rPr>
        <w:t>汉阴县凤凰国际酒店14楼会议室</w:t>
      </w:r>
    </w:p>
    <w:p w14:paraId="5978EF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楷体" w:hAnsi="楷体" w:eastAsia="楷体" w:cs="楷体"/>
          <w:b w:val="0"/>
          <w:bCs w:val="0"/>
          <w:i w:val="0"/>
          <w:iCs w:val="0"/>
          <w:caps w:val="0"/>
          <w:color w:val="auto"/>
          <w:spacing w:val="0"/>
          <w:sz w:val="24"/>
          <w:szCs w:val="24"/>
        </w:rPr>
      </w:pPr>
      <w:r>
        <w:rPr>
          <w:rStyle w:val="11"/>
          <w:rFonts w:hint="eastAsia" w:ascii="楷体" w:hAnsi="楷体" w:eastAsia="楷体" w:cs="楷体"/>
          <w:b/>
          <w:bCs/>
          <w:i w:val="0"/>
          <w:iCs w:val="0"/>
          <w:caps w:val="0"/>
          <w:color w:val="auto"/>
          <w:spacing w:val="0"/>
          <w:sz w:val="24"/>
          <w:szCs w:val="24"/>
          <w:shd w:val="clear" w:color="auto" w:fill="FFFFFF"/>
        </w:rPr>
        <w:t>五、开启</w:t>
      </w:r>
    </w:p>
    <w:p w14:paraId="4E57E6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color="auto" w:fill="FFFFFF"/>
        </w:rPr>
        <w:t>时间：2026年01月26日 14时00分 00秒（北京时间）</w:t>
      </w:r>
    </w:p>
    <w:p w14:paraId="4A9F07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color="auto" w:fill="FFFFFF"/>
        </w:rPr>
        <w:t>地点：</w:t>
      </w:r>
      <w:r>
        <w:rPr>
          <w:rFonts w:hint="eastAsia" w:ascii="仿宋" w:hAnsi="仿宋" w:eastAsia="仿宋" w:cs="仿宋"/>
          <w:color w:val="auto"/>
          <w:spacing w:val="0"/>
          <w:sz w:val="24"/>
          <w:szCs w:val="24"/>
          <w:lang w:val="en-US" w:eastAsia="zh-CN"/>
        </w:rPr>
        <w:t>汉阴县凤凰国际酒店14楼会议室</w:t>
      </w:r>
    </w:p>
    <w:p w14:paraId="751154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楷体" w:hAnsi="楷体" w:eastAsia="楷体" w:cs="楷体"/>
          <w:b w:val="0"/>
          <w:bCs w:val="0"/>
          <w:i w:val="0"/>
          <w:iCs w:val="0"/>
          <w:caps w:val="0"/>
          <w:color w:val="auto"/>
          <w:spacing w:val="0"/>
          <w:sz w:val="24"/>
          <w:szCs w:val="24"/>
        </w:rPr>
      </w:pPr>
      <w:r>
        <w:rPr>
          <w:rStyle w:val="11"/>
          <w:rFonts w:hint="eastAsia" w:ascii="楷体" w:hAnsi="楷体" w:eastAsia="楷体" w:cs="楷体"/>
          <w:b/>
          <w:bCs/>
          <w:i w:val="0"/>
          <w:iCs w:val="0"/>
          <w:caps w:val="0"/>
          <w:color w:val="auto"/>
          <w:spacing w:val="0"/>
          <w:sz w:val="24"/>
          <w:szCs w:val="24"/>
          <w:shd w:val="clear" w:color="auto" w:fill="FFFFFF"/>
        </w:rPr>
        <w:t>六、公告期限</w:t>
      </w:r>
    </w:p>
    <w:p w14:paraId="538E72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color="auto" w:fill="FFFFFF"/>
        </w:rPr>
        <w:t>自本公告发布之日起3个工作日。</w:t>
      </w:r>
    </w:p>
    <w:p w14:paraId="5DC638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楷体" w:hAnsi="楷体" w:eastAsia="楷体" w:cs="楷体"/>
          <w:b w:val="0"/>
          <w:bCs w:val="0"/>
          <w:i w:val="0"/>
          <w:iCs w:val="0"/>
          <w:caps w:val="0"/>
          <w:color w:val="auto"/>
          <w:spacing w:val="0"/>
          <w:sz w:val="24"/>
          <w:szCs w:val="24"/>
        </w:rPr>
      </w:pPr>
      <w:r>
        <w:rPr>
          <w:rStyle w:val="11"/>
          <w:rFonts w:hint="eastAsia" w:ascii="楷体" w:hAnsi="楷体" w:eastAsia="楷体" w:cs="楷体"/>
          <w:b/>
          <w:bCs/>
          <w:i w:val="0"/>
          <w:iCs w:val="0"/>
          <w:caps w:val="0"/>
          <w:color w:val="auto"/>
          <w:spacing w:val="0"/>
          <w:sz w:val="24"/>
          <w:szCs w:val="24"/>
          <w:shd w:val="clear" w:color="auto" w:fill="FFFFFF"/>
        </w:rPr>
        <w:t>七、其他补充事宜</w:t>
      </w:r>
    </w:p>
    <w:p w14:paraId="4A1972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2" w:firstLineChars="200"/>
        <w:jc w:val="both"/>
        <w:textAlignment w:val="auto"/>
        <w:rPr>
          <w:rFonts w:hint="eastAsia" w:ascii="楷体" w:hAnsi="楷体" w:eastAsia="楷体" w:cs="楷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注：潜在供应商也可将企业营业执照、联系电话、邮箱、企业介绍信（加盖单位公章）以上资料发送至邮箱（904895694@qq.com）并联系电话139</w:t>
      </w:r>
      <w:r>
        <w:rPr>
          <w:rFonts w:hint="eastAsia" w:ascii="楷体" w:hAnsi="楷体" w:eastAsia="楷体" w:cs="楷体"/>
          <w:b/>
          <w:bCs/>
          <w:i w:val="0"/>
          <w:iCs w:val="0"/>
          <w:caps w:val="0"/>
          <w:color w:val="auto"/>
          <w:spacing w:val="0"/>
          <w:sz w:val="24"/>
          <w:szCs w:val="24"/>
          <w:shd w:val="clear" w:color="auto" w:fill="FFFFFF"/>
          <w:lang w:val="en-US" w:eastAsia="zh-CN"/>
        </w:rPr>
        <w:t>9</w:t>
      </w:r>
      <w:r>
        <w:rPr>
          <w:rFonts w:hint="eastAsia" w:ascii="楷体" w:hAnsi="楷体" w:eastAsia="楷体" w:cs="楷体"/>
          <w:b/>
          <w:bCs/>
          <w:i w:val="0"/>
          <w:iCs w:val="0"/>
          <w:caps w:val="0"/>
          <w:color w:val="auto"/>
          <w:spacing w:val="0"/>
          <w:sz w:val="24"/>
          <w:szCs w:val="24"/>
          <w:shd w:val="clear" w:color="auto" w:fill="FFFFFF"/>
        </w:rPr>
        <w:t>2563669确认参与</w:t>
      </w:r>
      <w:r>
        <w:rPr>
          <w:rFonts w:hint="eastAsia" w:ascii="楷体" w:hAnsi="楷体" w:eastAsia="楷体" w:cs="楷体"/>
          <w:b/>
          <w:bCs/>
          <w:i w:val="0"/>
          <w:iCs w:val="0"/>
          <w:caps w:val="0"/>
          <w:color w:val="auto"/>
          <w:spacing w:val="0"/>
          <w:sz w:val="24"/>
          <w:szCs w:val="24"/>
          <w:shd w:val="clear" w:color="auto" w:fill="FFFFFF"/>
          <w:lang w:eastAsia="zh-CN"/>
        </w:rPr>
        <w:t>谈判</w:t>
      </w:r>
      <w:r>
        <w:rPr>
          <w:rFonts w:hint="eastAsia" w:ascii="楷体" w:hAnsi="楷体" w:eastAsia="楷体" w:cs="楷体"/>
          <w:b/>
          <w:bCs/>
          <w:i w:val="0"/>
          <w:iCs w:val="0"/>
          <w:caps w:val="0"/>
          <w:color w:val="auto"/>
          <w:spacing w:val="0"/>
          <w:sz w:val="24"/>
          <w:szCs w:val="24"/>
          <w:shd w:val="clear" w:color="auto" w:fill="FFFFFF"/>
        </w:rPr>
        <w:t>。竞争性</w:t>
      </w:r>
      <w:r>
        <w:rPr>
          <w:rFonts w:hint="eastAsia" w:ascii="楷体" w:hAnsi="楷体" w:eastAsia="楷体" w:cs="楷体"/>
          <w:b/>
          <w:bCs/>
          <w:i w:val="0"/>
          <w:iCs w:val="0"/>
          <w:caps w:val="0"/>
          <w:color w:val="auto"/>
          <w:spacing w:val="0"/>
          <w:sz w:val="24"/>
          <w:szCs w:val="24"/>
          <w:shd w:val="clear" w:color="auto" w:fill="FFFFFF"/>
          <w:lang w:eastAsia="zh-CN"/>
        </w:rPr>
        <w:t>谈判</w:t>
      </w:r>
      <w:r>
        <w:rPr>
          <w:rFonts w:hint="eastAsia" w:ascii="楷体" w:hAnsi="楷体" w:eastAsia="楷体" w:cs="楷体"/>
          <w:b/>
          <w:bCs/>
          <w:i w:val="0"/>
          <w:iCs w:val="0"/>
          <w:caps w:val="0"/>
          <w:color w:val="auto"/>
          <w:spacing w:val="0"/>
          <w:sz w:val="24"/>
          <w:szCs w:val="24"/>
          <w:shd w:val="clear" w:color="auto" w:fill="FFFFFF"/>
        </w:rPr>
        <w:t>文件届时将发送企业邮箱。</w:t>
      </w:r>
    </w:p>
    <w:p w14:paraId="68A5E7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楷体" w:hAnsi="楷体" w:eastAsia="楷体" w:cs="楷体"/>
          <w:b w:val="0"/>
          <w:bCs w:val="0"/>
          <w:i w:val="0"/>
          <w:iCs w:val="0"/>
          <w:caps w:val="0"/>
          <w:color w:val="auto"/>
          <w:spacing w:val="0"/>
          <w:sz w:val="24"/>
          <w:szCs w:val="24"/>
        </w:rPr>
      </w:pPr>
      <w:r>
        <w:rPr>
          <w:rStyle w:val="11"/>
          <w:rFonts w:hint="eastAsia" w:ascii="楷体" w:hAnsi="楷体" w:eastAsia="楷体" w:cs="楷体"/>
          <w:b/>
          <w:bCs/>
          <w:i w:val="0"/>
          <w:iCs w:val="0"/>
          <w:caps w:val="0"/>
          <w:color w:val="auto"/>
          <w:spacing w:val="0"/>
          <w:sz w:val="24"/>
          <w:szCs w:val="24"/>
          <w:shd w:val="clear" w:color="auto" w:fill="FFFFFF"/>
        </w:rPr>
        <w:t>八、对本次招标提出询问，请按以下方式联系。</w:t>
      </w:r>
    </w:p>
    <w:p w14:paraId="57702DFE">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1.采购人信息</w:t>
      </w:r>
    </w:p>
    <w:p w14:paraId="1AFEB471">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名称：汉阴县民政局</w:t>
      </w:r>
    </w:p>
    <w:p w14:paraId="45F74FFE">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地址：汉阴县城关镇和平街 14 号</w:t>
      </w:r>
    </w:p>
    <w:p w14:paraId="0E47C37B">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联系方式：5218080</w:t>
      </w:r>
    </w:p>
    <w:p w14:paraId="49D910FD">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2.采购代理机构信息</w:t>
      </w:r>
    </w:p>
    <w:p w14:paraId="7742B8FF">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名称：陕西建至诚工程项目管理有限公司</w:t>
      </w:r>
    </w:p>
    <w:p w14:paraId="048445CE">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地址：瀛湖大道1号澜悦湾9栋104室</w:t>
      </w:r>
    </w:p>
    <w:p w14:paraId="03B32E71">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联系方式：13902563669</w:t>
      </w:r>
    </w:p>
    <w:p w14:paraId="717BA132">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3.项目联系方式</w:t>
      </w:r>
    </w:p>
    <w:p w14:paraId="03443625">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项目联系人：</w:t>
      </w:r>
      <w:r>
        <w:rPr>
          <w:rFonts w:hint="eastAsia" w:ascii="仿宋" w:hAnsi="仿宋" w:eastAsia="仿宋" w:cs="仿宋"/>
          <w:color w:val="auto"/>
          <w:spacing w:val="0"/>
          <w:sz w:val="24"/>
          <w:szCs w:val="24"/>
          <w:lang w:val="en-US" w:eastAsia="zh-CN"/>
        </w:rPr>
        <w:t>谢珊</w:t>
      </w:r>
    </w:p>
    <w:p w14:paraId="67F904D1">
      <w:pPr>
        <w:keepNext w:val="0"/>
        <w:keepLines w:val="0"/>
        <w:pageBreakBefore w:val="0"/>
        <w:widowControl/>
        <w:kinsoku w:val="0"/>
        <w:wordWrap/>
        <w:overflowPunct/>
        <w:topLinePunct w:val="0"/>
        <w:autoSpaceDE w:val="0"/>
        <w:autoSpaceDN w:val="0"/>
        <w:bidi w:val="0"/>
        <w:adjustRightInd w:val="0"/>
        <w:snapToGrid w:val="0"/>
        <w:spacing w:before="65" w:line="500" w:lineRule="exact"/>
        <w:ind w:firstLine="480" w:firstLineChars="200"/>
        <w:jc w:val="both"/>
        <w:textAlignment w:val="baseline"/>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电话：13992563669</w:t>
      </w:r>
    </w:p>
    <w:p w14:paraId="10F191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right"/>
        <w:rPr>
          <w:rFonts w:hint="eastAsia" w:ascii="楷体" w:hAnsi="楷体" w:eastAsia="楷体" w:cs="楷体"/>
          <w:color w:val="auto"/>
          <w:sz w:val="24"/>
          <w:szCs w:val="24"/>
          <w:lang w:eastAsia="zh-CN"/>
        </w:rPr>
      </w:pPr>
      <w:r>
        <w:rPr>
          <w:rFonts w:hint="eastAsia" w:ascii="楷体" w:hAnsi="楷体" w:eastAsia="楷体" w:cs="楷体"/>
          <w:i w:val="0"/>
          <w:iCs w:val="0"/>
          <w:caps w:val="0"/>
          <w:color w:val="auto"/>
          <w:spacing w:val="0"/>
          <w:sz w:val="24"/>
          <w:szCs w:val="24"/>
          <w:shd w:val="clear" w:color="auto" w:fill="FFFFFF"/>
          <w:lang w:eastAsia="zh-CN"/>
        </w:rPr>
        <w:t>陕西建至诚工程项目管理有限公司</w:t>
      </w:r>
    </w:p>
    <w:p w14:paraId="48F290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384"/>
        <w:jc w:val="right"/>
        <w:textAlignment w:val="baseline"/>
        <w:rPr>
          <w:rStyle w:val="12"/>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shd w:val="clear" w:color="auto" w:fill="FFFFFF"/>
          <w:vertAlign w:val="baseline"/>
        </w:rPr>
        <w:t>202</w:t>
      </w:r>
      <w:r>
        <w:rPr>
          <w:rFonts w:hint="eastAsia" w:ascii="楷体" w:hAnsi="楷体" w:eastAsia="楷体" w:cs="楷体"/>
          <w:i w:val="0"/>
          <w:iCs w:val="0"/>
          <w:caps w:val="0"/>
          <w:color w:val="auto"/>
          <w:spacing w:val="0"/>
          <w:sz w:val="24"/>
          <w:szCs w:val="24"/>
          <w:shd w:val="clear" w:color="auto" w:fill="FFFFFF"/>
          <w:vertAlign w:val="baseline"/>
          <w:lang w:val="en-US" w:eastAsia="zh-CN"/>
        </w:rPr>
        <w:t>6</w:t>
      </w:r>
      <w:r>
        <w:rPr>
          <w:rFonts w:hint="eastAsia" w:ascii="楷体" w:hAnsi="楷体" w:eastAsia="楷体" w:cs="楷体"/>
          <w:i w:val="0"/>
          <w:iCs w:val="0"/>
          <w:caps w:val="0"/>
          <w:color w:val="auto"/>
          <w:spacing w:val="0"/>
          <w:sz w:val="24"/>
          <w:szCs w:val="24"/>
          <w:shd w:val="clear" w:color="auto" w:fill="FFFFFF"/>
          <w:vertAlign w:val="baseline"/>
        </w:rPr>
        <w:t>年</w:t>
      </w:r>
      <w:r>
        <w:rPr>
          <w:rFonts w:hint="eastAsia" w:ascii="楷体" w:hAnsi="楷体" w:eastAsia="楷体" w:cs="楷体"/>
          <w:i w:val="0"/>
          <w:iCs w:val="0"/>
          <w:caps w:val="0"/>
          <w:color w:val="auto"/>
          <w:spacing w:val="0"/>
          <w:sz w:val="24"/>
          <w:szCs w:val="24"/>
          <w:shd w:val="clear" w:color="auto" w:fill="FFFFFF"/>
          <w:vertAlign w:val="baseline"/>
          <w:lang w:val="en-US" w:eastAsia="zh-CN"/>
        </w:rPr>
        <w:t>01</w:t>
      </w:r>
      <w:r>
        <w:rPr>
          <w:rFonts w:hint="eastAsia" w:ascii="楷体" w:hAnsi="楷体" w:eastAsia="楷体" w:cs="楷体"/>
          <w:i w:val="0"/>
          <w:iCs w:val="0"/>
          <w:caps w:val="0"/>
          <w:color w:val="auto"/>
          <w:spacing w:val="0"/>
          <w:sz w:val="24"/>
          <w:szCs w:val="24"/>
          <w:shd w:val="clear" w:color="auto" w:fill="FFFFFF"/>
          <w:vertAlign w:val="baseline"/>
        </w:rPr>
        <w:t>月</w:t>
      </w:r>
      <w:r>
        <w:rPr>
          <w:rFonts w:hint="eastAsia" w:ascii="楷体" w:hAnsi="楷体" w:eastAsia="楷体" w:cs="楷体"/>
          <w:i w:val="0"/>
          <w:iCs w:val="0"/>
          <w:caps w:val="0"/>
          <w:color w:val="auto"/>
          <w:spacing w:val="0"/>
          <w:sz w:val="24"/>
          <w:szCs w:val="24"/>
          <w:shd w:val="clear" w:color="auto" w:fill="FFFFFF"/>
          <w:vertAlign w:val="baseline"/>
          <w:lang w:val="en-US" w:eastAsia="zh-CN"/>
        </w:rPr>
        <w:t>21</w:t>
      </w:r>
      <w:r>
        <w:rPr>
          <w:rFonts w:hint="eastAsia" w:ascii="楷体" w:hAnsi="楷体" w:eastAsia="楷体" w:cs="楷体"/>
          <w:i w:val="0"/>
          <w:iCs w:val="0"/>
          <w:caps w:val="0"/>
          <w:color w:val="auto"/>
          <w:spacing w:val="0"/>
          <w:sz w:val="24"/>
          <w:szCs w:val="24"/>
          <w:shd w:val="clear" w:color="auto" w:fill="FFFFFF"/>
          <w:vertAlign w:val="baseline"/>
        </w:rPr>
        <w:t>日</w:t>
      </w:r>
    </w:p>
    <w:bookmarkEnd w:id="10"/>
    <w:p w14:paraId="7E1BCB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164BE"/>
    <w:multiLevelType w:val="singleLevel"/>
    <w:tmpl w:val="1C6164B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5387A"/>
    <w:rsid w:val="26253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2"/>
    <w:qFormat/>
    <w:uiPriority w:val="0"/>
    <w:pPr>
      <w:keepNext/>
      <w:jc w:val="center"/>
      <w:outlineLvl w:val="0"/>
    </w:pPr>
    <w:rPr>
      <w:rFonts w:ascii="仿宋_GB2312" w:hAnsi="宋体" w:eastAsia="宋体"/>
      <w:b/>
      <w:sz w:val="32"/>
    </w:rPr>
  </w:style>
  <w:style w:type="paragraph" w:styleId="4">
    <w:name w:val="heading 4"/>
    <w:basedOn w:val="1"/>
    <w:next w:val="1"/>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paragraph" w:styleId="5">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420" w:firstLineChars="200"/>
    </w:pPr>
    <w:rPr>
      <w:szCs w:val="24"/>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99"/>
    <w:pPr>
      <w:widowControl/>
      <w:spacing w:before="100" w:beforeLines="0" w:beforeAutospacing="1" w:after="100" w:afterLines="0" w:afterAutospacing="1"/>
      <w:jc w:val="left"/>
    </w:pPr>
    <w:rPr>
      <w:rFonts w:ascii="宋体" w:hAnsi="宋体"/>
      <w:kern w:val="0"/>
      <w:sz w:val="24"/>
      <w:szCs w:val="24"/>
    </w:rPr>
  </w:style>
  <w:style w:type="character" w:styleId="11">
    <w:name w:val="Strong"/>
    <w:basedOn w:val="10"/>
    <w:qFormat/>
    <w:uiPriority w:val="0"/>
    <w:rPr>
      <w:b/>
      <w:bCs/>
    </w:rPr>
  </w:style>
  <w:style w:type="character" w:customStyle="1" w:styleId="12">
    <w:name w:val="标题 1 Char"/>
    <w:link w:val="3"/>
    <w:uiPriority w:val="0"/>
    <w:rPr>
      <w:rFonts w:ascii="仿宋_GB2312" w:hAnsi="宋体" w:eastAsia="宋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2026-01-20T06:44:00Z</dcterms:created>
  <dc:creator>。</dc:creator>
  <cp:lastModifiedBy>。</cp:lastModifiedBy>
  <dcterms:modified xsi:type="dcterms:W3CDTF">2026-01-20T06:45:00Z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B363EE899CAC4838A5CE3DDDB3EF8769_11</vt:lpwstr>
  </property>
  <property fmtid="{D5CDD505-2E9C-101B-9397-08002B2CF9AE}" pid="4" name="KSOTemplateDocerSaveRecord">
    <vt:lpwstr>eyJoZGlkIjoiOGUyMzU1ZmE0OGNlNGI4NzBlOTI5MzMzZDY0YWFjMTkiLCJ1c2VySWQiOiI2MTI2NDQyMjQifQ==</vt:lpwstr>
  </property>
</Properties>
</file>