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一、服务内容（包括工作区域、工作内容等）</w:t>
      </w:r>
    </w:p>
    <w:p w14:paraId="6E074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（一）利用植保无人机开展小麦重大病虫害专业化统防统治服务，面积：5000亩。</w:t>
      </w:r>
    </w:p>
    <w:p w14:paraId="319FA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1、地点：蓝田县玉山镇小麦田。 </w:t>
      </w:r>
    </w:p>
    <w:p w14:paraId="6F410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2、时间：2026年4-5月份，根据小麦重大病虫害实际发生危害情况，适时组织实施（具体时间按甲方要求）。</w:t>
      </w:r>
    </w:p>
    <w:p w14:paraId="06D8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3、防控药剂：丙硫菌唑•戊唑醇+甲维·高氯氟+磷酸二氢钾（膨化型或闪溶型）+航空喷雾助剂。</w:t>
      </w:r>
    </w:p>
    <w:p w14:paraId="6051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（二）利用植保无人机开展苹果蠹蛾疫情预防消杀服务，面积：850亩/次×2次。</w:t>
      </w:r>
    </w:p>
    <w:p w14:paraId="7030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1、地点：蓝田县境内福银高速蓝田服务区、洩湖服务区、华胥服务区和沪陕高速蓝田东服务区等4个服务区及周边区域200m范围（除居住区、鱼塘、水源地等外）。</w:t>
      </w:r>
    </w:p>
    <w:p w14:paraId="013D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2、时间：2026年4月中下旬和9月上中旬各开展1次预防消杀作业，降低苹果蠹蛾流入风险。</w:t>
      </w:r>
    </w:p>
    <w:p w14:paraId="41595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3、防控药剂：甲维·高氯氟+航空喷雾助剂。</w:t>
      </w:r>
    </w:p>
    <w:p w14:paraId="109F8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二、药剂技术参数</w:t>
      </w:r>
    </w:p>
    <w:p w14:paraId="12ED9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（一）药剂种类名称</w:t>
      </w:r>
    </w:p>
    <w:p w14:paraId="637B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1、杀菌剂：丙硫菌唑•戊唑醇。</w:t>
      </w:r>
    </w:p>
    <w:p w14:paraId="2456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2、杀虫剂：甲维·高氯氟。</w:t>
      </w:r>
    </w:p>
    <w:p w14:paraId="6C6D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3、叶面肥：磷酸二氢钾（膨化型或闪溶型）。</w:t>
      </w:r>
    </w:p>
    <w:p w14:paraId="7FED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4、航空喷雾助剂。</w:t>
      </w:r>
    </w:p>
    <w:p w14:paraId="10B73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（二）药剂有效成分亩用量</w:t>
      </w:r>
    </w:p>
    <w:p w14:paraId="66803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1、杀菌剂：</w:t>
      </w:r>
      <w:bookmarkStart w:id="0" w:name="_Hlk169266828"/>
      <w:r>
        <w:rPr>
          <w:rFonts w:hint="eastAsia" w:ascii="宋体" w:hAnsi="宋体" w:eastAsia="宋体" w:cs="宋体"/>
          <w:sz w:val="24"/>
          <w:szCs w:val="24"/>
        </w:rPr>
        <w:t>丙硫菌唑•戊唑醇≥</w:t>
      </w:r>
      <w:bookmarkEnd w:id="0"/>
      <w:r>
        <w:rPr>
          <w:rFonts w:hint="eastAsia" w:ascii="宋体" w:hAnsi="宋体" w:eastAsia="宋体" w:cs="宋体"/>
          <w:sz w:val="24"/>
          <w:szCs w:val="24"/>
        </w:rPr>
        <w:t>12克。</w:t>
      </w:r>
    </w:p>
    <w:p w14:paraId="13328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2、杀虫剂：</w:t>
      </w:r>
      <w:bookmarkStart w:id="1" w:name="_Hlk218437584"/>
      <w:r>
        <w:rPr>
          <w:rFonts w:hint="eastAsia" w:ascii="宋体" w:hAnsi="宋体" w:eastAsia="宋体" w:cs="宋体"/>
          <w:sz w:val="24"/>
          <w:szCs w:val="24"/>
        </w:rPr>
        <w:t>甲维·高氯氟</w:t>
      </w:r>
      <w:bookmarkEnd w:id="1"/>
      <w:r>
        <w:rPr>
          <w:rFonts w:hint="eastAsia" w:ascii="宋体" w:hAnsi="宋体" w:eastAsia="宋体" w:cs="宋体"/>
          <w:sz w:val="24"/>
          <w:szCs w:val="24"/>
        </w:rPr>
        <w:t>≥1克。</w:t>
      </w:r>
    </w:p>
    <w:p w14:paraId="6EAE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3、叶面肥：磷酸二氢钾（膨化型或闪溶型）≥98克。</w:t>
      </w:r>
    </w:p>
    <w:p w14:paraId="76DD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4、航空喷雾助剂≥10克。</w:t>
      </w:r>
    </w:p>
    <w:p w14:paraId="6FB5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三、相关要求</w:t>
      </w:r>
      <w:bookmarkStart w:id="2" w:name="_GoBack"/>
      <w:bookmarkEnd w:id="2"/>
    </w:p>
    <w:p w14:paraId="246B745C">
      <w:pPr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需满足植保无人机飞防作业相关技术要求，小麦重大病虫害统防统治防效在85%以上，药剂需使用采购方要求的药剂组合，并根据药剂有效成分亩用量计算亩用药量。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2026-01-21T05:59:57Z</dcterms:created>
  <dc:creator>Administrator</dc:creator>
  <cp:lastModifiedBy>宋</cp:lastModifiedBy>
  <dcterms:modified xsi:type="dcterms:W3CDTF">2026-01-21T06:00:07Z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EFE8EA4626C74128B88BE01CA54BFCDF_12</vt:lpwstr>
  </property>
</Properties>
</file>