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7B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长武县住房和城乡建设局长武县城市政设施维护购买社会化服务项目竞争性磋商公告</w:t>
      </w:r>
    </w:p>
    <w:p w14:paraId="24083C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BA300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长武县城市政设施维护购买社会化服务项目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采购项目的潜在供应商应在陕西省西咸新区沣西新城沣西国际大厦1号楼9层901室获取采购文件，并于 2026年02月05日 14时30分 （北京时间）前提交响应文件。</w:t>
      </w:r>
    </w:p>
    <w:p w14:paraId="2E50F6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12E133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项目编号：SXHXXZ-2026-004</w:t>
      </w:r>
    </w:p>
    <w:p w14:paraId="04D249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项目名称：长武县城市政设施维护购买社会化服务项目</w:t>
      </w:r>
    </w:p>
    <w:p w14:paraId="48DFC6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86139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预算金额：30,332.00元</w:t>
      </w:r>
    </w:p>
    <w:p w14:paraId="02E232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A8954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合同包1(长武县城市政设施维护购买社会化服务项目):</w:t>
      </w:r>
    </w:p>
    <w:p w14:paraId="330E9F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合同包预算金额：30,332.00元</w:t>
      </w:r>
      <w:bookmarkStart w:id="0" w:name="_GoBack"/>
      <w:bookmarkEnd w:id="0"/>
    </w:p>
    <w:p w14:paraId="7F1E2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合同包最高限价：30,332.00元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1"/>
        <w:gridCol w:w="1706"/>
        <w:gridCol w:w="1706"/>
        <w:gridCol w:w="1222"/>
        <w:gridCol w:w="1783"/>
        <w:gridCol w:w="1398"/>
      </w:tblGrid>
      <w:tr w14:paraId="48B56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D496D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68194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13251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43166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C1EC6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1586F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50C26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4A54D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4BE38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市政公用设施管理服务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D1A93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市政公用设施管理服务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F88B7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47D1A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44A3A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30,332.00</w:t>
            </w:r>
          </w:p>
        </w:tc>
      </w:tr>
    </w:tbl>
    <w:p w14:paraId="0470DB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6E89A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合同履行期限：一年</w:t>
      </w:r>
    </w:p>
    <w:p w14:paraId="2E05D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042836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1FCD3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CB5AC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合同包1(长武县城市政设施维护购买社会化服务项目)落实政府采购政策需满足的资格要求如下:</w:t>
      </w:r>
    </w:p>
    <w:p w14:paraId="4DFF3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（10）其他需要落实的采购政策。</w:t>
      </w:r>
    </w:p>
    <w:p w14:paraId="4173B0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BBA8C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合同包1(长武县城市政设施维护购买社会化服务项目)特定资格要求如下:</w:t>
      </w:r>
    </w:p>
    <w:p w14:paraId="0B5F67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（1）供应商为合法注册的法人或其他组织或自然人，提供营业执照（或事业法人证）；自然人提供身份证明；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供应商须具备建设行政主管部门颁发市政公用工程施工总承包三级及以上资质，并在人员、设备、资金等方面具备相应的施工能力，具备有效的安全生产许可证，拟派项目经理具备市政公用工程专业二级及以上注册建造师执业资格，并具备有效的安全生产考核合格证书（建安B证），且无在建项目；</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财务状况报告：提供2024年度的财务审计报告（至少包括资产负债表和利润表，成立时间至提交投标文件截止时间不足一年的可提供成立后任意时段的资产负债表），或其开标前六个月内银行开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（4）税收缴纳证明：2025年7月至今至少一个月的纳税证明或完税证明，依法免税的单位应提供相关证明材料；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（5）社会保障资金缴纳证明：2025年7月至今至少一个月的社会保障资金缴存单据或社保机构开具的社会保险参保缴费情况证明，依法不需要缴纳社会保障资金的单位应提供相关证明材料；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（6）提供具有履行本合同所必需的设备和专业技术能力的说明及承诺；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（8）供应商不得在“中国执行信息公开网”网站（http://zxgk.court.gov.cn/shixin/）被列为失信被执行人；不得在“信用中国”网站（www.creditchina.gov.cn）被列入重大税收违法失信主体；</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（9）单位负责人为同一人或者存在直接控股、管理关系的不同单位，不得参加同一项下的政府采购活动；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(10)本项目专门面向中小企业。</w:t>
      </w:r>
    </w:p>
    <w:p w14:paraId="208FE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352D47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2026年01月26日 至 2026年01月30日 ，每天上午 08:00:00 至 12:00:00 ，下午 13:30:00 至 17:30:00 （北京时间）</w:t>
      </w:r>
    </w:p>
    <w:p w14:paraId="45E487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途径：陕西省西咸新区沣西新城沣西国际大厦1号楼9层901室</w:t>
      </w:r>
    </w:p>
    <w:p w14:paraId="161F10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71F6A8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5FE7CF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46472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2026年02月05日 14时30分00秒 （北京时间）</w:t>
      </w:r>
    </w:p>
    <w:p w14:paraId="58078C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地点：陕西省西咸新区沣西新城沣西国际大厦1号楼9层901室</w:t>
      </w:r>
    </w:p>
    <w:p w14:paraId="61B1F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26D7D4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2026年02月05日 14时30分00秒 （北京时间）</w:t>
      </w:r>
    </w:p>
    <w:p w14:paraId="35BB6D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地点：陕西省西咸新区沣西新城沣西国际大厦1号楼9层901室</w:t>
      </w:r>
    </w:p>
    <w:p w14:paraId="6C434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3F5610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8964B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680B0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 、获取磋商文件时，需携带介绍信（A4纸大小）、经办人身份证原件及加盖公章的复印件一份（法定节假日除外）。</w:t>
      </w:r>
    </w:p>
    <w:p w14:paraId="041C8D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 、请投标人按照陕西省财政厅关于政府采购供应商注册登记有关事项的通知中的要求 ，通过陕西省政府采购网（ http://www .ccgp-shaanxi.gov.cn/）注册登记加入陕西省政府采购供应商库。</w:t>
      </w:r>
    </w:p>
    <w:p w14:paraId="79C885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5F02A2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2F5BB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名称：长武县住房和城乡建设局</w:t>
      </w:r>
    </w:p>
    <w:p w14:paraId="014C96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地址：长武县东大街030号</w:t>
      </w:r>
    </w:p>
    <w:p w14:paraId="0605E6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联系方式：029-34202217</w:t>
      </w:r>
    </w:p>
    <w:p w14:paraId="2ADCC6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9FEB4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名称：陕西恒鑫轩泽项目管理有限公司</w:t>
      </w:r>
    </w:p>
    <w:p w14:paraId="70FD71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地址：陕西省西咸新区沣西新城沣西国际大厦1号楼9层901室</w:t>
      </w:r>
    </w:p>
    <w:p w14:paraId="16565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联系方式：029-88680215</w:t>
      </w:r>
    </w:p>
    <w:p w14:paraId="43DFEE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2D0A4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项目联系人：杨工</w:t>
      </w:r>
    </w:p>
    <w:p w14:paraId="2A1F16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电话：029-88680215</w:t>
      </w:r>
    </w:p>
    <w:p w14:paraId="350A6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陕西恒鑫轩泽项目管理有限公司</w:t>
      </w:r>
    </w:p>
    <w:p w14:paraId="499866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3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2026-01-23T01:52:35Z</dcterms:created>
  <dc:creator>Administrator</dc:creator>
  <cp:lastModifiedBy>阿巨</cp:lastModifiedBy>
  <dcterms:modified xsi:type="dcterms:W3CDTF">2026-01-23T01:52:50Z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eyJoZGlkIjoiZDExYWZiMGI3NWFhNmVjY2JkZWE5YTlhZWI4ZjM5MjciLCJ1c2VySWQiOiI1Mzk4MTA3NDgifQ==</vt:lpwstr>
  </property>
  <property fmtid="{D5CDD505-2E9C-101B-9397-08002B2CF9AE}" pid="4" name="ICV">
    <vt:lpwstr>35E9EEFA06FF42579429AD8B79E5FD64_12</vt:lpwstr>
  </property>
</Properties>
</file>