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EB9FD6">
      <w:pPr>
        <w:pStyle w:val="4"/>
        <w:spacing w:line="480" w:lineRule="exact"/>
        <w:jc w:val="center"/>
        <w:rPr>
          <w:rFonts w:ascii="仿宋_GB2312" w:hAnsi="仿宋_GB2312" w:eastAsia="仿宋_GB2312" w:cs="仿宋_GB2312"/>
          <w:b/>
          <w:sz w:val="36"/>
        </w:rPr>
      </w:pPr>
      <w:r>
        <w:rPr>
          <w:rFonts w:ascii="仿宋_GB2312" w:hAnsi="仿宋_GB2312" w:eastAsia="仿宋_GB2312" w:cs="仿宋_GB2312"/>
          <w:b/>
          <w:sz w:val="36"/>
        </w:rPr>
        <w:t>宜川县电子政务统一平台网络租赁服务</w:t>
      </w:r>
    </w:p>
    <w:p w14:paraId="058A12E7">
      <w:pPr>
        <w:pStyle w:val="4"/>
        <w:spacing w:line="480" w:lineRule="exact"/>
        <w:jc w:val="center"/>
      </w:pPr>
      <w:r>
        <w:rPr>
          <w:rFonts w:ascii="仿宋_GB2312" w:hAnsi="仿宋_GB2312" w:eastAsia="仿宋_GB2312" w:cs="仿宋_GB2312"/>
          <w:b/>
          <w:sz w:val="36"/>
        </w:rPr>
        <w:t>竞争性磋商公告</w:t>
      </w:r>
    </w:p>
    <w:p w14:paraId="436C172C">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5"/>
        <w:rPr>
          <w:rFonts w:ascii="仿宋_GB2312" w:hAnsi="仿宋_GB2312" w:eastAsia="仿宋_GB2312" w:cs="仿宋_GB2312"/>
          <w:b/>
          <w:sz w:val="24"/>
        </w:rPr>
      </w:pPr>
      <w:r>
        <w:rPr>
          <w:rFonts w:ascii="仿宋_GB2312" w:hAnsi="仿宋_GB2312" w:eastAsia="仿宋_GB2312" w:cs="仿宋_GB2312"/>
          <w:b/>
          <w:sz w:val="24"/>
        </w:rPr>
        <w:t xml:space="preserve"> 项目概况</w:t>
      </w:r>
    </w:p>
    <w:p w14:paraId="01DF8D94">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宜川县电子政务统一平台网络租赁服务采购项目的潜在供应商应在全国公共资源交易平台（陕西省·延安市）获取采购文件，并于 2026年02月11日 09时00分 （北京时间）前提交响应文件。</w:t>
      </w:r>
    </w:p>
    <w:p w14:paraId="42D84923">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一、项目基本情况</w:t>
      </w:r>
    </w:p>
    <w:p w14:paraId="3FE529F5">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项目编号：SXXY2026-Y002</w:t>
      </w:r>
    </w:p>
    <w:p w14:paraId="65ED1975">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项目名称：宜川县电子政务统一平台网络租赁服务</w:t>
      </w:r>
    </w:p>
    <w:p w14:paraId="5013494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采购方式：竞争性磋商</w:t>
      </w:r>
    </w:p>
    <w:p w14:paraId="7E95E52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预算金额：1,350,000.00元</w:t>
      </w:r>
    </w:p>
    <w:p w14:paraId="1691FDD0">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采购需求：</w:t>
      </w:r>
    </w:p>
    <w:p w14:paraId="1D8DFD5D">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合同包1(宜川县电子政务统一平台网络租赁服务):</w:t>
      </w:r>
    </w:p>
    <w:p w14:paraId="1E349924">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合同包预算金额：1,350,000.00元</w:t>
      </w:r>
    </w:p>
    <w:p w14:paraId="0F141E4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合同包最高限价：1,350,000.00元</w:t>
      </w:r>
    </w:p>
    <w:tbl>
      <w:tblPr>
        <w:tblStyle w:val="2"/>
        <w:tblW w:w="871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36"/>
        <w:gridCol w:w="1062"/>
        <w:gridCol w:w="2073"/>
        <w:gridCol w:w="1354"/>
        <w:gridCol w:w="1742"/>
        <w:gridCol w:w="1546"/>
      </w:tblGrid>
      <w:tr w14:paraId="02E0D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4D16E6A3">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品目号</w:t>
            </w:r>
          </w:p>
        </w:tc>
        <w:tc>
          <w:tcPr>
            <w:tcW w:w="1062" w:type="dxa"/>
          </w:tcPr>
          <w:p w14:paraId="2F778D82">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品目名称</w:t>
            </w:r>
          </w:p>
        </w:tc>
        <w:tc>
          <w:tcPr>
            <w:tcW w:w="2073" w:type="dxa"/>
          </w:tcPr>
          <w:p w14:paraId="108E8D5A">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jc w:val="both"/>
              <w:textAlignment w:val="auto"/>
            </w:pPr>
            <w:r>
              <w:rPr>
                <w:rFonts w:ascii="仿宋_GB2312" w:hAnsi="仿宋_GB2312" w:eastAsia="仿宋_GB2312" w:cs="仿宋_GB2312"/>
              </w:rPr>
              <w:t>采购标的</w:t>
            </w:r>
          </w:p>
        </w:tc>
        <w:tc>
          <w:tcPr>
            <w:tcW w:w="1354" w:type="dxa"/>
          </w:tcPr>
          <w:p w14:paraId="4E8163BA">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数量（单位）</w:t>
            </w:r>
          </w:p>
        </w:tc>
        <w:tc>
          <w:tcPr>
            <w:tcW w:w="1742" w:type="dxa"/>
          </w:tcPr>
          <w:p w14:paraId="25F17EB0">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技术规格、参数及要求</w:t>
            </w:r>
          </w:p>
        </w:tc>
        <w:tc>
          <w:tcPr>
            <w:tcW w:w="1546" w:type="dxa"/>
          </w:tcPr>
          <w:p w14:paraId="0035D427">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品目预算(元)</w:t>
            </w:r>
          </w:p>
        </w:tc>
      </w:tr>
      <w:tr w14:paraId="0EF9C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tcPr>
          <w:p w14:paraId="63B4412E">
            <w:pPr>
              <w:pStyle w:val="4"/>
              <w:keepNext w:val="0"/>
              <w:keepLines w:val="0"/>
              <w:pageBreakBefore w:val="0"/>
              <w:widowControl/>
              <w:kinsoku/>
              <w:wordWrap/>
              <w:overflowPunct/>
              <w:topLinePunct w:val="0"/>
              <w:autoSpaceDE/>
              <w:autoSpaceDN/>
              <w:bidi w:val="0"/>
              <w:adjustRightInd/>
              <w:snapToGrid/>
              <w:spacing w:line="360" w:lineRule="auto"/>
              <w:jc w:val="center"/>
              <w:textAlignment w:val="auto"/>
            </w:pPr>
            <w:r>
              <w:rPr>
                <w:rFonts w:ascii="仿宋_GB2312" w:hAnsi="仿宋_GB2312" w:eastAsia="仿宋_GB2312" w:cs="仿宋_GB2312"/>
              </w:rPr>
              <w:t>1-1</w:t>
            </w:r>
          </w:p>
        </w:tc>
        <w:tc>
          <w:tcPr>
            <w:tcW w:w="1062" w:type="dxa"/>
          </w:tcPr>
          <w:p w14:paraId="66EF74C7">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互联网信息服务</w:t>
            </w:r>
          </w:p>
        </w:tc>
        <w:tc>
          <w:tcPr>
            <w:tcW w:w="2073" w:type="dxa"/>
          </w:tcPr>
          <w:p w14:paraId="6E55C355">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宜川县电子政务统一平台网络租赁服务</w:t>
            </w:r>
          </w:p>
        </w:tc>
        <w:tc>
          <w:tcPr>
            <w:tcW w:w="1354" w:type="dxa"/>
          </w:tcPr>
          <w:p w14:paraId="1266AD55">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jc w:val="center"/>
              <w:textAlignment w:val="auto"/>
            </w:pPr>
            <w:r>
              <w:rPr>
                <w:rFonts w:ascii="仿宋_GB2312" w:hAnsi="仿宋_GB2312" w:eastAsia="仿宋_GB2312" w:cs="仿宋_GB2312"/>
              </w:rPr>
              <w:t>1(项)</w:t>
            </w:r>
          </w:p>
        </w:tc>
        <w:tc>
          <w:tcPr>
            <w:tcW w:w="1742" w:type="dxa"/>
          </w:tcPr>
          <w:p w14:paraId="64E94738">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详见采购文件</w:t>
            </w:r>
          </w:p>
        </w:tc>
        <w:tc>
          <w:tcPr>
            <w:tcW w:w="1546" w:type="dxa"/>
          </w:tcPr>
          <w:p w14:paraId="502AC885">
            <w:pPr>
              <w:pStyle w:val="4"/>
              <w:keepNext w:val="0"/>
              <w:keepLines w:val="0"/>
              <w:pageBreakBefore w:val="0"/>
              <w:widowControl/>
              <w:kinsoku/>
              <w:wordWrap/>
              <w:overflowPunct/>
              <w:topLinePunct w:val="0"/>
              <w:autoSpaceDE/>
              <w:autoSpaceDN/>
              <w:bidi w:val="0"/>
              <w:adjustRightInd/>
              <w:snapToGrid/>
              <w:spacing w:line="360" w:lineRule="auto"/>
              <w:jc w:val="both"/>
              <w:textAlignment w:val="auto"/>
            </w:pPr>
            <w:r>
              <w:rPr>
                <w:rFonts w:ascii="仿宋_GB2312" w:hAnsi="仿宋_GB2312" w:eastAsia="仿宋_GB2312" w:cs="仿宋_GB2312"/>
              </w:rPr>
              <w:t>1,350,000.00</w:t>
            </w:r>
          </w:p>
        </w:tc>
      </w:tr>
    </w:tbl>
    <w:p w14:paraId="21DE29C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 xml:space="preserve"> 本合同包不接受联合体投标</w:t>
      </w:r>
    </w:p>
    <w:p w14:paraId="0D72A95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 xml:space="preserve"> 合同履行期限：3年</w:t>
      </w:r>
    </w:p>
    <w:p w14:paraId="35D8F364">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二、申请人的资格要求：</w:t>
      </w:r>
    </w:p>
    <w:p w14:paraId="639E953B">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1.满足《中华人民共和国政府采购法》第二十二条规定;</w:t>
      </w:r>
    </w:p>
    <w:p w14:paraId="1EC17746">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2.落实政府采购政策需满足的资格要求：</w:t>
      </w:r>
    </w:p>
    <w:p w14:paraId="3348F3EE">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合同包1(宜川县电子政务统一平台网络租赁服务)落实政府采购政策需满足的资格要求如下:</w:t>
      </w:r>
    </w:p>
    <w:p w14:paraId="039C3521">
      <w:pPr>
        <w:pStyle w:val="4"/>
        <w:keepNext w:val="0"/>
        <w:keepLines w:val="0"/>
        <w:pageBreakBefore w:val="0"/>
        <w:widowControl/>
        <w:kinsoku/>
        <w:wordWrap/>
        <w:overflowPunct/>
        <w:topLinePunct w:val="0"/>
        <w:autoSpaceDE/>
        <w:autoSpaceDN/>
        <w:bidi w:val="0"/>
        <w:adjustRightInd/>
        <w:snapToGrid/>
        <w:spacing w:line="360" w:lineRule="auto"/>
        <w:ind w:left="399" w:leftChars="190" w:firstLine="0" w:firstLineChars="0"/>
        <w:textAlignment w:val="auto"/>
      </w:pPr>
      <w:r>
        <w:rPr>
          <w:rFonts w:ascii="仿宋_GB2312" w:hAnsi="仿宋_GB2312" w:eastAsia="仿宋_GB2312" w:cs="仿宋_GB2312"/>
        </w:rPr>
        <w:t xml:space="preserve">（1）《政府采购促进中小企业发展管理办法》（财库〔2020〕46号）； </w:t>
      </w:r>
      <w:r>
        <w:br w:type="textWrapping"/>
      </w:r>
      <w:r>
        <w:rPr>
          <w:rFonts w:ascii="仿宋_GB2312" w:hAnsi="仿宋_GB2312" w:eastAsia="仿宋_GB2312" w:cs="仿宋_GB2312"/>
        </w:rPr>
        <w:t>（2）《财政部司法部关于政府采购支持监狱企业发展有关问题的通知》（财库〔2014〕68号）；</w:t>
      </w:r>
      <w:r>
        <w:br w:type="textWrapping"/>
      </w:r>
      <w:r>
        <w:rPr>
          <w:rFonts w:ascii="仿宋_GB2312" w:hAnsi="仿宋_GB2312" w:eastAsia="仿宋_GB2312" w:cs="仿宋_GB2312"/>
        </w:rPr>
        <w:t>（3）《财政部发展改革委生态环境部市场监管总局关于调整优化节能产品、环境标志产品政府采购执行机制的通知》（财库〔2019〕9号）；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（4）《财政部国家发展改革委关于印发〈节能产品政府采购实施意见〉的通知》（财库〔2004〕185号） ；</w:t>
      </w:r>
      <w:r>
        <w:br w:type="textWrapping"/>
      </w:r>
      <w:r>
        <w:rPr>
          <w:rFonts w:ascii="仿宋_GB2312" w:hAnsi="仿宋_GB2312" w:eastAsia="仿宋_GB2312" w:cs="仿宋_GB2312"/>
        </w:rPr>
        <w:t xml:space="preserve">（5）《财政部环保总局关于环境标志产品政府采购实施的意见》（财库〔2006〕90号）； </w:t>
      </w:r>
      <w:r>
        <w:br w:type="textWrapping"/>
      </w:r>
      <w:r>
        <w:rPr>
          <w:rFonts w:ascii="仿宋_GB2312" w:hAnsi="仿宋_GB2312" w:eastAsia="仿宋_GB2312" w:cs="仿宋_GB2312"/>
        </w:rPr>
        <w:t>（6）《国务院办公厅关于建立政府强制采购节能产品制度的通知》（国办发〔2007〕51号）；</w:t>
      </w:r>
      <w:r>
        <w:br w:type="textWrapping"/>
      </w:r>
      <w:r>
        <w:rPr>
          <w:rFonts w:ascii="仿宋_GB2312" w:hAnsi="仿宋_GB2312" w:eastAsia="仿宋_GB2312" w:cs="仿宋_GB2312"/>
        </w:rPr>
        <w:t>（7）《三部门联合发布关于促进残疾人就业政府采购政策的通知》（财库〔2017〕141号）；</w:t>
      </w:r>
      <w:r>
        <w:br w:type="textWrapping"/>
      </w:r>
      <w:r>
        <w:rPr>
          <w:rFonts w:ascii="仿宋_GB2312" w:hAnsi="仿宋_GB2312" w:eastAsia="仿宋_GB2312" w:cs="仿宋_GB2312"/>
        </w:rPr>
        <w:t>（8）《陕西省中小企业政府采购信用融资办法》（陕财办采〔2018〕23号）；</w:t>
      </w:r>
      <w:r>
        <w:br w:type="textWrapping"/>
      </w:r>
      <w:r>
        <w:rPr>
          <w:rFonts w:ascii="仿宋_GB2312" w:hAnsi="仿宋_GB2312" w:eastAsia="仿宋_GB2312" w:cs="仿宋_GB2312"/>
        </w:rPr>
        <w:t>（9）其他需要落实的政府采购政策；</w:t>
      </w:r>
      <w:r>
        <w:br w:type="textWrapping"/>
      </w:r>
      <w:r>
        <w:rPr>
          <w:rFonts w:ascii="仿宋_GB2312" w:hAnsi="仿宋_GB2312" w:eastAsia="仿宋_GB2312" w:cs="仿宋_GB2312"/>
        </w:rPr>
        <w:t>（10）如有最新颁布的政府采购政策，按最新的文件执行。</w:t>
      </w:r>
    </w:p>
    <w:p w14:paraId="62A39AA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3.本项目的特定资格要求：</w:t>
      </w:r>
    </w:p>
    <w:p w14:paraId="41E30D1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合同包1(宜川县电子政务统一平台网络租赁服务)特定资格要求如下:</w:t>
      </w:r>
    </w:p>
    <w:p w14:paraId="0F7E967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1.在中华人民共和国境内依法注册的法人或其他组织，具有有效的统一社会信用代码的营业执照（或事业法人登记证书）；</w:t>
      </w:r>
      <w:r>
        <w:br w:type="textWrapping"/>
      </w:r>
      <w:r>
        <w:rPr>
          <w:rFonts w:hint="eastAsia"/>
          <w:lang w:val="en-US" w:eastAsia="zh-CN"/>
        </w:rPr>
        <w:t xml:space="preserve">   </w:t>
      </w:r>
      <w:r>
        <w:rPr>
          <w:rFonts w:ascii="仿宋_GB2312" w:hAnsi="仿宋_GB2312" w:eastAsia="仿宋_GB2312" w:cs="仿宋_GB2312"/>
        </w:rPr>
        <w:t>2.供应商须具有增值电信业务经营许可证</w:t>
      </w:r>
      <w:r>
        <w:br w:type="textWrapping"/>
      </w:r>
      <w:r>
        <w:rPr>
          <w:rFonts w:hint="eastAsia"/>
          <w:lang w:val="en-US" w:eastAsia="zh-CN"/>
        </w:rPr>
        <w:t xml:space="preserve">   </w:t>
      </w:r>
      <w:r>
        <w:rPr>
          <w:rFonts w:ascii="仿宋_GB2312" w:hAnsi="仿宋_GB2312" w:eastAsia="仿宋_GB2312" w:cs="仿宋_GB2312"/>
        </w:rPr>
        <w:t>3.法定代表人授权委托书及被授权人身份证（法定代表人直接参加时，只须出示法定代表人身份证)；</w:t>
      </w:r>
      <w:r>
        <w:br w:type="textWrapping"/>
      </w:r>
      <w:r>
        <w:rPr>
          <w:rFonts w:hint="eastAsia"/>
          <w:lang w:val="en-US" w:eastAsia="zh-CN"/>
        </w:rPr>
        <w:t xml:space="preserve">  </w:t>
      </w:r>
      <w:r>
        <w:rPr>
          <w:rFonts w:ascii="仿宋_GB2312" w:hAnsi="仿宋_GB2312" w:eastAsia="仿宋_GB2312" w:cs="仿宋_GB2312"/>
        </w:rPr>
        <w:t xml:space="preserve"> 4.税收缴纳证明：提供2025年01月至今已缴纳的至少一个月的纳税证明或完税证明，依法免税的单位应提供相关证明材料；</w:t>
      </w:r>
      <w:r>
        <w:br w:type="textWrapping"/>
      </w:r>
      <w:r>
        <w:rPr>
          <w:rFonts w:hint="eastAsia"/>
          <w:lang w:val="en-US" w:eastAsia="zh-CN"/>
        </w:rPr>
        <w:t xml:space="preserve">   </w:t>
      </w:r>
      <w:r>
        <w:rPr>
          <w:rFonts w:ascii="仿宋_GB2312" w:hAnsi="仿宋_GB2312" w:eastAsia="仿宋_GB2312" w:cs="仿宋_GB2312"/>
        </w:rPr>
        <w:t>5.社会保障资金缴纳证明：提供2025年01月至今已缴存至少一个月的社会保障资金缴存单据或社保机构开具的社会保险参保缴费情况证明，依法不需要缴纳社会保障资金的单位应提供相关证明材料；</w:t>
      </w:r>
      <w:r>
        <w:br w:type="textWrapping"/>
      </w:r>
      <w:r>
        <w:rPr>
          <w:rFonts w:hint="eastAsia"/>
          <w:lang w:val="en-US" w:eastAsia="zh-CN"/>
        </w:rPr>
        <w:t xml:space="preserve">  </w:t>
      </w:r>
      <w:r>
        <w:rPr>
          <w:rFonts w:ascii="仿宋_GB2312" w:hAnsi="仿宋_GB2312" w:eastAsia="仿宋_GB2312" w:cs="仿宋_GB2312"/>
        </w:rPr>
        <w:t xml:space="preserve"> 6.财务状况报告：提供2024年度的财务审计报告（至少包括审计报告、资产负债表、利润表、现金流量表和报表附注，成立时间至提交投标文件截止时间不足一年的可提供成立后任意时段的资产负债表）或其开标前三个月内基本存款账户开户银行出具的资信证明；</w:t>
      </w:r>
      <w:r>
        <w:br w:type="textWrapping"/>
      </w:r>
      <w:r>
        <w:rPr>
          <w:rFonts w:hint="eastAsia"/>
          <w:lang w:val="en-US" w:eastAsia="zh-CN"/>
        </w:rPr>
        <w:t xml:space="preserve">  </w:t>
      </w:r>
      <w:r>
        <w:rPr>
          <w:rFonts w:ascii="仿宋_GB2312" w:hAnsi="仿宋_GB2312" w:eastAsia="仿宋_GB2312" w:cs="仿宋_GB2312"/>
        </w:rPr>
        <w:t>7.投标人需提供【中国执行信息公开网】“失信被执行人”、【信用中国】“重大税收违法失信主体名单”、“严重失信主体名单查询”、【中国政府采购网】“政府采购严重违法失信行为记录名单”提供声明函</w:t>
      </w:r>
      <w:r>
        <w:br w:type="textWrapping"/>
      </w:r>
      <w:r>
        <w:rPr>
          <w:rFonts w:hint="eastAsia"/>
          <w:lang w:val="en-US" w:eastAsia="zh-CN"/>
        </w:rPr>
        <w:t xml:space="preserve">  </w:t>
      </w:r>
      <w:r>
        <w:rPr>
          <w:rFonts w:ascii="仿宋_GB2312" w:hAnsi="仿宋_GB2312" w:eastAsia="仿宋_GB2312" w:cs="仿宋_GB2312"/>
        </w:rPr>
        <w:t>8.提供参加政府采购活动前3年内经营活动中无重大违法记录声明；</w:t>
      </w:r>
      <w:r>
        <w:br w:type="textWrapping"/>
      </w:r>
      <w:r>
        <w:rPr>
          <w:rFonts w:hint="eastAsia"/>
          <w:lang w:val="en-US" w:eastAsia="zh-CN"/>
        </w:rPr>
        <w:t xml:space="preserve">  </w:t>
      </w:r>
      <w:r>
        <w:rPr>
          <w:rFonts w:ascii="仿宋_GB2312" w:hAnsi="仿宋_GB2312" w:eastAsia="仿宋_GB2312" w:cs="仿宋_GB2312"/>
        </w:rPr>
        <w:t>9.本项目不接受联合体</w:t>
      </w:r>
      <w:r>
        <w:rPr>
          <w:rFonts w:hint="eastAsia" w:ascii="仿宋_GB2312" w:hAnsi="仿宋_GB2312" w:eastAsia="仿宋_GB2312" w:cs="仿宋_GB2312"/>
          <w:lang w:val="en-US" w:eastAsia="zh-CN"/>
        </w:rPr>
        <w:t>磋商</w:t>
      </w:r>
      <w:r>
        <w:rPr>
          <w:rFonts w:ascii="仿宋_GB2312" w:hAnsi="仿宋_GB2312" w:eastAsia="仿宋_GB2312" w:cs="仿宋_GB2312"/>
        </w:rPr>
        <w:t>。</w:t>
      </w:r>
    </w:p>
    <w:p w14:paraId="0847622B">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三、获取采购文件</w:t>
      </w:r>
    </w:p>
    <w:p w14:paraId="3643DD60">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时间： 2026年01月29日 至 2026年02月04日 ，每天上午 09:00:00 至 12:00:00 ，下午 12:00:00 至 18:00:00 （北京时间）</w:t>
      </w:r>
    </w:p>
    <w:p w14:paraId="22704B0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途径：全国公共资源交易平台（陕西省·延安市）</w:t>
      </w:r>
    </w:p>
    <w:p w14:paraId="6F2DF921">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方式：现场获取</w:t>
      </w:r>
    </w:p>
    <w:p w14:paraId="40313D99">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售价： 0元</w:t>
      </w:r>
    </w:p>
    <w:p w14:paraId="1BC68553">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四、响应文件提交</w:t>
      </w:r>
    </w:p>
    <w:p w14:paraId="65A9D73C">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截止时间： 2026年02月11日 09时00分00秒 （北京时间）</w:t>
      </w:r>
    </w:p>
    <w:p w14:paraId="097572E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地点：延安市新区为民服务中心7号楼二楼延安市公共资源交易中心交易二厅</w:t>
      </w:r>
    </w:p>
    <w:p w14:paraId="4B032F84">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五、开启</w:t>
      </w:r>
    </w:p>
    <w:p w14:paraId="655B63C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时间： 2026年02月11日 09时00分00秒 （北京时间）</w:t>
      </w:r>
    </w:p>
    <w:p w14:paraId="6AE59EC3">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地点：延安市新区为民服务中心7号楼二楼延安市公共资源交易中心交易二厅</w:t>
      </w:r>
    </w:p>
    <w:p w14:paraId="37061D6C">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六、公告期限</w:t>
      </w:r>
    </w:p>
    <w:p w14:paraId="7D47DED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自本公告发布之日起3个工作日。</w:t>
      </w:r>
    </w:p>
    <w:p w14:paraId="0A1FDD5E">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七、其他补充事宜</w:t>
      </w:r>
    </w:p>
    <w:p w14:paraId="236F4BF7">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pPr>
      <w:r>
        <w:rPr>
          <w:rFonts w:ascii="仿宋_GB2312" w:hAnsi="仿宋_GB2312" w:eastAsia="仿宋_GB2312" w:cs="仿宋_GB2312"/>
          <w:b/>
          <w:color w:val="333333"/>
          <w:sz w:val="24"/>
          <w:shd w:val="clear" w:fill="FFFFFF"/>
        </w:rPr>
        <w:t>1.供应商使用捆绑CA证书登录全国公共资源交易平台（陕西省·延安市）延安市公共资源交易中心，选择电子交易平台中的陕西政府采购交易系统进行登录，登录后选择“交易乙方”身份进入供应商界面进行供应商界面后，选择有意向的项目点击“我要投标”，参与投标活动。</w:t>
      </w:r>
      <w:r>
        <w:br w:type="textWrapping"/>
      </w:r>
      <w:r>
        <w:rPr>
          <w:rFonts w:hint="eastAsia"/>
          <w:lang w:val="en-US" w:eastAsia="zh-CN"/>
        </w:rPr>
        <w:t xml:space="preserve">    </w:t>
      </w:r>
      <w:r>
        <w:rPr>
          <w:rFonts w:ascii="仿宋_GB2312" w:hAnsi="仿宋_GB2312" w:eastAsia="仿宋_GB2312" w:cs="仿宋_GB2312"/>
          <w:b/>
          <w:color w:val="333333"/>
          <w:sz w:val="24"/>
          <w:shd w:val="clear" w:fill="FFFFFF"/>
        </w:rPr>
        <w:t>2.下载文件：供应商登录全国公共资源交易平台（陕西省·延安市），选择“交易乙方”身份进入供应商界面下载采购文件。</w:t>
      </w:r>
      <w:r>
        <w:br w:type="textWrapping"/>
      </w:r>
      <w:r>
        <w:rPr>
          <w:rFonts w:hint="eastAsia"/>
          <w:lang w:val="en-US" w:eastAsia="zh-CN"/>
        </w:rPr>
        <w:t xml:space="preserve">    </w:t>
      </w:r>
      <w:r>
        <w:rPr>
          <w:rFonts w:ascii="仿宋_GB2312" w:hAnsi="仿宋_GB2312" w:eastAsia="仿宋_GB2312" w:cs="仿宋_GB2312"/>
          <w:b/>
          <w:color w:val="333333"/>
          <w:sz w:val="24"/>
          <w:shd w:val="clear" w:fill="FFFFFF"/>
        </w:rPr>
        <w:t>3.请供应商按照陕西省财政厅关于政府采购供应商注册登记有关事项的通知中的要求，通过陕西省政府采购网注册登记加入陕西省政府采购供应商库。</w:t>
      </w:r>
      <w:r>
        <w:rPr>
          <w:rFonts w:ascii="仿宋_GB2312" w:hAnsi="仿宋_GB2312" w:eastAsia="仿宋_GB2312" w:cs="仿宋_GB2312"/>
        </w:rPr>
        <w:t xml:space="preserve"> </w:t>
      </w:r>
    </w:p>
    <w:p w14:paraId="2F8094CA">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rPr>
          <w:rFonts w:ascii="仿宋_GB2312" w:hAnsi="仿宋_GB2312" w:eastAsia="仿宋_GB2312" w:cs="仿宋_GB2312"/>
          <w:b/>
          <w:color w:val="333333"/>
          <w:sz w:val="24"/>
          <w:shd w:val="clear" w:fill="FFFFFF"/>
        </w:rPr>
      </w:pPr>
      <w:r>
        <w:rPr>
          <w:rFonts w:ascii="仿宋_GB2312" w:hAnsi="仿宋_GB2312" w:eastAsia="仿宋_GB2312" w:cs="仿宋_GB2312"/>
          <w:b/>
          <w:color w:val="333333"/>
          <w:sz w:val="24"/>
          <w:shd w:val="clear" w:fill="FFFFFF"/>
        </w:rPr>
        <w:t>4.本次磋商公告在《陕西省政府采购网》、《全国公共资源交易平台（陕西省· 延安市）》媒介上发布。</w:t>
      </w:r>
    </w:p>
    <w:p w14:paraId="32FA0CB7">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rPr>
          <w:rFonts w:ascii="仿宋_GB2312" w:hAnsi="仿宋_GB2312" w:eastAsia="仿宋_GB2312" w:cs="仿宋_GB2312"/>
          <w:b/>
          <w:color w:val="333333"/>
          <w:sz w:val="24"/>
          <w:shd w:val="clear" w:fill="FFFFFF"/>
        </w:rPr>
      </w:pPr>
      <w:r>
        <w:rPr>
          <w:rFonts w:hint="eastAsia" w:ascii="仿宋_GB2312" w:hAnsi="仿宋_GB2312" w:eastAsia="仿宋_GB2312" w:cs="仿宋_GB2312"/>
          <w:b/>
          <w:color w:val="333333"/>
          <w:sz w:val="24"/>
          <w:shd w:val="clear" w:fill="FFFFFF"/>
          <w:lang w:val="en-US" w:eastAsia="zh-CN"/>
        </w:rPr>
        <w:t>5</w:t>
      </w:r>
      <w:r>
        <w:rPr>
          <w:rFonts w:hint="eastAsia" w:ascii="仿宋_GB2312" w:hAnsi="仿宋_GB2312" w:eastAsia="仿宋_GB2312" w:cs="仿宋_GB2312"/>
          <w:b/>
          <w:color w:val="333333"/>
          <w:sz w:val="24"/>
          <w:shd w:val="clear" w:fill="FFFFFF"/>
        </w:rPr>
        <w:t>.本项目不专门面向中小企业。</w:t>
      </w:r>
    </w:p>
    <w:p w14:paraId="5D60C2C5">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jc w:val="both"/>
        <w:textAlignment w:val="auto"/>
        <w:rPr>
          <w:rFonts w:hint="eastAsia" w:ascii="仿宋_GB2312" w:hAnsi="仿宋_GB2312" w:eastAsia="仿宋_GB2312" w:cs="仿宋_GB2312"/>
          <w:b/>
          <w:color w:val="333333"/>
          <w:sz w:val="24"/>
          <w:shd w:val="clear" w:fill="FFFFFF"/>
        </w:rPr>
      </w:pPr>
      <w:r>
        <w:rPr>
          <w:rFonts w:hint="eastAsia" w:ascii="仿宋_GB2312" w:hAnsi="仿宋_GB2312" w:eastAsia="仿宋_GB2312" w:cs="仿宋_GB2312"/>
          <w:b/>
          <w:color w:val="333333"/>
          <w:sz w:val="24"/>
          <w:shd w:val="clear" w:fill="FFFFFF"/>
          <w:lang w:val="en-US" w:eastAsia="zh-CN"/>
        </w:rPr>
        <w:t>6</w:t>
      </w:r>
      <w:r>
        <w:rPr>
          <w:rFonts w:hint="eastAsia" w:ascii="仿宋_GB2312" w:hAnsi="仿宋_GB2312" w:eastAsia="仿宋_GB2312" w:cs="仿宋_GB2312"/>
          <w:b/>
          <w:color w:val="333333"/>
          <w:sz w:val="24"/>
          <w:shd w:val="clear" w:fill="FFFFFF"/>
        </w:rPr>
        <w:t>.本项目采用线上不见面形式。</w:t>
      </w:r>
    </w:p>
    <w:p w14:paraId="13819D61">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pPr>
      <w:r>
        <w:rPr>
          <w:rFonts w:ascii="仿宋_GB2312" w:hAnsi="仿宋_GB2312" w:eastAsia="仿宋_GB2312" w:cs="仿宋_GB2312"/>
          <w:b/>
          <w:sz w:val="24"/>
        </w:rPr>
        <w:t>八、对本次招标提出询问，请按以下方式联系。</w:t>
      </w:r>
    </w:p>
    <w:p w14:paraId="4BB120F7">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ascii="仿宋_GB2312" w:hAnsi="仿宋_GB2312" w:eastAsia="仿宋_GB2312" w:cs="仿宋_GB2312"/>
          <w:b/>
          <w:sz w:val="24"/>
        </w:rPr>
      </w:pPr>
      <w:r>
        <w:rPr>
          <w:rFonts w:ascii="仿宋_GB2312" w:hAnsi="仿宋_GB2312" w:eastAsia="仿宋_GB2312" w:cs="仿宋_GB2312"/>
          <w:b/>
          <w:sz w:val="24"/>
        </w:rPr>
        <w:t>1.采购人信息</w:t>
      </w:r>
    </w:p>
    <w:p w14:paraId="77B85FDB">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名称：宜川县人民政府办公室</w:t>
      </w:r>
    </w:p>
    <w:p w14:paraId="2E80431F">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地址：宜川县人民政府党政综合大楼1号楼5楼</w:t>
      </w:r>
    </w:p>
    <w:p w14:paraId="6483049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联系方式：15319579591</w:t>
      </w:r>
    </w:p>
    <w:p w14:paraId="79DAECD1">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ascii="仿宋_GB2312" w:hAnsi="仿宋_GB2312" w:eastAsia="仿宋_GB2312" w:cs="仿宋_GB2312"/>
          <w:b/>
          <w:sz w:val="24"/>
        </w:rPr>
      </w:pPr>
      <w:r>
        <w:rPr>
          <w:rFonts w:ascii="仿宋_GB2312" w:hAnsi="仿宋_GB2312" w:eastAsia="仿宋_GB2312" w:cs="仿宋_GB2312"/>
          <w:b/>
          <w:sz w:val="24"/>
        </w:rPr>
        <w:t>2.采购代理机构信息</w:t>
      </w:r>
    </w:p>
    <w:p w14:paraId="042A0CD4">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名称：陕西信远工程造价咨询有限公司</w:t>
      </w:r>
    </w:p>
    <w:p w14:paraId="5CBA0BDC">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地址：陕西省西安市雁塔区曲江新区雁翔路3269号旺座曲江D座15层1502室</w:t>
      </w:r>
    </w:p>
    <w:p w14:paraId="1FD777D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联系方式：17384833226</w:t>
      </w:r>
    </w:p>
    <w:p w14:paraId="0084CD59">
      <w:pPr>
        <w:pStyle w:val="4"/>
        <w:keepNext w:val="0"/>
        <w:keepLines w:val="0"/>
        <w:pageBreakBefore w:val="0"/>
        <w:widowControl/>
        <w:kinsoku/>
        <w:wordWrap/>
        <w:overflowPunct/>
        <w:topLinePunct w:val="0"/>
        <w:autoSpaceDE/>
        <w:autoSpaceDN/>
        <w:bidi w:val="0"/>
        <w:adjustRightInd/>
        <w:snapToGrid/>
        <w:spacing w:line="360" w:lineRule="auto"/>
        <w:ind w:left="0" w:firstLine="482" w:firstLineChars="200"/>
        <w:textAlignment w:val="auto"/>
        <w:outlineLvl w:val="3"/>
        <w:rPr>
          <w:rFonts w:ascii="仿宋_GB2312" w:hAnsi="仿宋_GB2312" w:eastAsia="仿宋_GB2312" w:cs="仿宋_GB2312"/>
          <w:b/>
          <w:sz w:val="24"/>
        </w:rPr>
      </w:pPr>
      <w:r>
        <w:rPr>
          <w:rFonts w:ascii="仿宋_GB2312" w:hAnsi="仿宋_GB2312" w:eastAsia="仿宋_GB2312" w:cs="仿宋_GB2312"/>
          <w:b/>
          <w:sz w:val="24"/>
        </w:rPr>
        <w:t>3.项目联系方式</w:t>
      </w:r>
    </w:p>
    <w:p w14:paraId="71EB4CA8">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项目联系人：白萍</w:t>
      </w:r>
    </w:p>
    <w:p w14:paraId="0C1C7CE7">
      <w:pPr>
        <w:pStyle w:val="4"/>
        <w:keepNext w:val="0"/>
        <w:keepLines w:val="0"/>
        <w:pageBreakBefore w:val="0"/>
        <w:widowControl/>
        <w:kinsoku/>
        <w:wordWrap/>
        <w:overflowPunct/>
        <w:topLinePunct w:val="0"/>
        <w:autoSpaceDE/>
        <w:autoSpaceDN/>
        <w:bidi w:val="0"/>
        <w:adjustRightInd/>
        <w:snapToGrid/>
        <w:spacing w:line="360" w:lineRule="auto"/>
        <w:ind w:left="0" w:firstLine="400" w:firstLineChars="200"/>
        <w:textAlignment w:val="auto"/>
      </w:pPr>
      <w:r>
        <w:rPr>
          <w:rFonts w:ascii="仿宋_GB2312" w:hAnsi="仿宋_GB2312" w:eastAsia="仿宋_GB2312" w:cs="仿宋_GB2312"/>
        </w:rPr>
        <w:t>电话：17384833226</w:t>
      </w:r>
    </w:p>
    <w:p w14:paraId="00FA3060">
      <w:pPr>
        <w:pStyle w:val="4"/>
        <w:jc w:val="right"/>
      </w:pPr>
      <w:r>
        <w:rPr>
          <w:rFonts w:ascii="仿宋_GB2312" w:hAnsi="仿宋_GB2312" w:eastAsia="仿宋_GB2312" w:cs="仿宋_GB2312"/>
        </w:rPr>
        <w:t>陕西信远工程造价咨询有限公司</w:t>
      </w:r>
      <w:r>
        <w:br w:type="textWrapping"/>
      </w:r>
    </w:p>
    <w:p w14:paraId="6E8FE5BD">
      <w:pPr>
        <w:pStyle w:val="4"/>
        <w:rPr>
          <w:rFonts w:hint="eastAsia"/>
          <w:lang w:val="en-US" w:eastAsia="zh-Han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26C145F"/>
    <w:rsid w:val="14D77A1D"/>
    <w:rsid w:val="177F50ED"/>
    <w:rsid w:val="4D8309CC"/>
    <w:rsid w:val="53B52B8D"/>
    <w:rsid w:val="6BB148B7"/>
    <w:rsid w:val="71573D01"/>
    <w:rsid w:val="740D49E9"/>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2033</Words>
  <Characters>2261</Characters>
  <Lines>0</Lines>
  <Paragraphs>0</Paragraphs>
  <TotalTime>26</TotalTime>
  <ScaleCrop>false</ScaleCrop>
  <LinksUpToDate>false</LinksUpToDate>
  <CharactersWithSpaces>2312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Administrator</cp:lastModifiedBy>
  <dcterms:modified xsi:type="dcterms:W3CDTF">2026-01-28T08:05:46Z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D3986E9512994E26B5CA84068C4321E7_13</vt:lpwstr>
  </property>
  <property fmtid="{D5CDD505-2E9C-101B-9397-08002B2CF9AE}" pid="4" name="KSOTemplateDocerSaveRecord">
    <vt:lpwstr>eyJoZGlkIjoiZGRkODViMDEwMjNkYjcxMmRhMzI1YTUxZGI1NTc2MDUiLCJ1c2VySWQiOiIzODExMjc4MTQifQ==</vt:lpwstr>
  </property>
</Properties>
</file>