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23D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榆林高新区2025年各公办学校教师办公设施设备采购项目N2标段(三次)</w:t>
      </w:r>
    </w:p>
    <w:p w14:paraId="34AF51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招标公告</w:t>
      </w:r>
    </w:p>
    <w:p w14:paraId="4A9ECC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004E9D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榆林高新区2025年各公办学校教师办公设施设备采购项目N2标段(三次)招标项目的潜在投标人应在登录全国公共资源交易中心平台（陕西省）使用CA锁报名后自行下载获取招标文件，并于2026年03月</w:t>
      </w:r>
      <w:r>
        <w:rPr>
          <w:rFonts w:hint="eastAsia" w:asciiTheme="minorEastAsia" w:hAnsiTheme="minorEastAsia" w:cstheme="minorEastAsia"/>
          <w:i w:val="0"/>
          <w:iCs w:val="0"/>
          <w:caps w:val="0"/>
          <w:color w:val="auto"/>
          <w:spacing w:val="0"/>
          <w:sz w:val="24"/>
          <w:szCs w:val="24"/>
          <w:shd w:val="clear" w:fill="FFFFFF"/>
          <w:lang w:val="en-US" w:eastAsia="zh-CN"/>
        </w:rPr>
        <w:t>18</w:t>
      </w:r>
      <w:r>
        <w:rPr>
          <w:rFonts w:hint="eastAsia" w:asciiTheme="minorEastAsia" w:hAnsiTheme="minorEastAsia" w:eastAsiaTheme="minorEastAsia" w:cstheme="minorEastAsia"/>
          <w:i w:val="0"/>
          <w:iCs w:val="0"/>
          <w:caps w:val="0"/>
          <w:color w:val="auto"/>
          <w:spacing w:val="0"/>
          <w:sz w:val="24"/>
          <w:szCs w:val="24"/>
          <w:shd w:val="clear" w:fill="FFFFFF"/>
        </w:rPr>
        <w:t>日09时30分（北京时间）前递交投标文件。</w:t>
      </w:r>
    </w:p>
    <w:p w14:paraId="7CABD8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01F1D0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项目编号：YGX-ZFCG-2025-152号</w:t>
      </w:r>
    </w:p>
    <w:p w14:paraId="73AE25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项目名称：榆林高新区2025年各公办学校教师办公设施设备采购项目N2标段(三次)</w:t>
      </w:r>
    </w:p>
    <w:p w14:paraId="549D4F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采购方式：公开招标</w:t>
      </w:r>
    </w:p>
    <w:p w14:paraId="567091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预算金额：354,600.00元</w:t>
      </w:r>
    </w:p>
    <w:p w14:paraId="398B05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78203D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合同包1(榆林高新区2025年各公办学校教师办公设施设备采购项目N2标段（三次）):</w:t>
      </w:r>
    </w:p>
    <w:p w14:paraId="63E0CC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合同包预算金额：354,600.00元</w:t>
      </w:r>
    </w:p>
    <w:p w14:paraId="4EF0BF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合同包最高限价：354,600.00元</w:t>
      </w:r>
    </w:p>
    <w:tbl>
      <w:tblPr>
        <w:tblStyle w:val="5"/>
        <w:tblW w:w="93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9"/>
        <w:gridCol w:w="1150"/>
        <w:gridCol w:w="3671"/>
        <w:gridCol w:w="839"/>
        <w:gridCol w:w="1675"/>
        <w:gridCol w:w="1444"/>
      </w:tblGrid>
      <w:tr w14:paraId="6BDBD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5" w:hRule="atLeast"/>
          <w:tblHeader/>
        </w:trPr>
        <w:tc>
          <w:tcPr>
            <w:tcW w:w="5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EDB25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11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032B4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36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95F9D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8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1679A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6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998D3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4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3DEEF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7C1BDB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10D45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11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5549B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办公设备零部件</w:t>
            </w:r>
          </w:p>
        </w:tc>
        <w:tc>
          <w:tcPr>
            <w:tcW w:w="36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9985D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榆林高新区2025年各公办学校教师办公设施设备采购项目N2标段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5095A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61DB6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FA726A">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354,600.00</w:t>
            </w:r>
          </w:p>
        </w:tc>
      </w:tr>
    </w:tbl>
    <w:p w14:paraId="00643D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1F7C4A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合同履行期限：合同签订之日起20日历天内供货安装调试完毕并验收合格</w:t>
      </w:r>
    </w:p>
    <w:p w14:paraId="55E5DF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54E29B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0D150D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14:paraId="333C4A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合同包1(榆林高新区2025年各公办学校教师办公设施设备采购项目N2标段（三次）)落实政府采购政策需满足的资格要求如下:</w:t>
      </w:r>
    </w:p>
    <w:p w14:paraId="207B9DE8">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5723C45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（3）《国务院办公厅关于建立政府强制采购节能产品制度的通知》（国办发</w:t>
      </w:r>
    </w:p>
    <w:p w14:paraId="716B948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〔2007〕51号）；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（6）《财政部、民政部、中国残疾人联合会关于促进残疾人就业政府采购政</w:t>
      </w:r>
    </w:p>
    <w:p w14:paraId="24B7238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w:t>
      </w:r>
    </w:p>
    <w:p w14:paraId="23A8BF5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财办采〔2018〕23号）；相关政策、业务流程、办理平台(http://www.ccgpshaa</w:t>
      </w:r>
    </w:p>
    <w:p w14:paraId="415992A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（8）《关于在政府采购活动中查询及使用信用记录有关问题的通知》（财库</w:t>
      </w:r>
    </w:p>
    <w:p w14:paraId="5F759AF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（9）《榆林市财政局关于进一步加大政府采购支持中小企业力度的通知》（榆</w:t>
      </w:r>
    </w:p>
    <w:p w14:paraId="4B61810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（10）《陕西省财政厅关于进一步加大政府采购支持中小企业力度的通知》(陕</w:t>
      </w:r>
    </w:p>
    <w:p w14:paraId="15631B3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（11）《陕西省财政厅中国人民银行西安分行关于深入推进政府采购信用融</w:t>
      </w:r>
    </w:p>
    <w:p w14:paraId="5F9CAE5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资业务的通知》（陕财办采〔2023]5号）。</w:t>
      </w:r>
    </w:p>
    <w:p w14:paraId="6498FD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7CA3E3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合同包1(榆林高新区2025年各公办学校教师办公设施设备采购项目N2标段（三次）)特定资格要求如下:</w:t>
      </w:r>
    </w:p>
    <w:p w14:paraId="4D73A174">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投标人为具有独立承担民事责任能力的法人、其他组织。企业法人应提</w:t>
      </w:r>
    </w:p>
    <w:p w14:paraId="58DFC36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（3）税收缴纳证明：提供2025年01月01日至今已缴纳的至少一个月的纳税证明或完税证明（时间以税款所属日期为准、税种须包含增值税或企业所得税），依法免税的单位应提供相关证明材料；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（10）本标段专门面向中小企业采购，投标人应提供《中小企业声明函》。</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备注：本标段不接受联合体投标、不允许分包、转包，单位负责人为同一人或者存在直接控股、管理关系的不同投标人，不得参加同一合同项下的政府采购活动。</w:t>
      </w:r>
    </w:p>
    <w:p w14:paraId="0AA24C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三、获取招标文件</w:t>
      </w:r>
    </w:p>
    <w:p w14:paraId="56123F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时间：2026年02月</w:t>
      </w:r>
      <w:r>
        <w:rPr>
          <w:rFonts w:hint="eastAsia" w:asciiTheme="minorEastAsia" w:hAnsiTheme="minorEastAsia" w:cstheme="minorEastAsia"/>
          <w:i w:val="0"/>
          <w:iCs w:val="0"/>
          <w:caps w:val="0"/>
          <w:color w:val="auto"/>
          <w:spacing w:val="0"/>
          <w:sz w:val="24"/>
          <w:szCs w:val="24"/>
          <w:shd w:val="clear" w:fill="FFFFFF"/>
          <w:lang w:val="en-US" w:eastAsia="zh-CN"/>
        </w:rPr>
        <w:t>26</w:t>
      </w:r>
      <w:r>
        <w:rPr>
          <w:rFonts w:hint="eastAsia" w:asciiTheme="minorEastAsia" w:hAnsiTheme="minorEastAsia" w:eastAsiaTheme="minorEastAsia" w:cstheme="minorEastAsia"/>
          <w:i w:val="0"/>
          <w:iCs w:val="0"/>
          <w:caps w:val="0"/>
          <w:color w:val="auto"/>
          <w:spacing w:val="0"/>
          <w:sz w:val="24"/>
          <w:szCs w:val="24"/>
          <w:shd w:val="clear" w:fill="FFFFFF"/>
        </w:rPr>
        <w:t>日至2026年03月</w:t>
      </w:r>
      <w:r>
        <w:rPr>
          <w:rFonts w:hint="eastAsia" w:asciiTheme="minorEastAsia" w:hAnsiTheme="minorEastAsia" w:cstheme="minorEastAsia"/>
          <w:i w:val="0"/>
          <w:iCs w:val="0"/>
          <w:caps w:val="0"/>
          <w:color w:val="auto"/>
          <w:spacing w:val="0"/>
          <w:sz w:val="24"/>
          <w:szCs w:val="24"/>
          <w:shd w:val="clear" w:fill="FFFFFF"/>
          <w:lang w:val="en-US" w:eastAsia="zh-CN"/>
        </w:rPr>
        <w:t>03</w:t>
      </w:r>
      <w:r>
        <w:rPr>
          <w:rFonts w:hint="eastAsia" w:asciiTheme="minorEastAsia" w:hAnsiTheme="minorEastAsia" w:eastAsiaTheme="minorEastAsia" w:cstheme="minorEastAsia"/>
          <w:i w:val="0"/>
          <w:iCs w:val="0"/>
          <w:caps w:val="0"/>
          <w:color w:val="auto"/>
          <w:spacing w:val="0"/>
          <w:sz w:val="24"/>
          <w:szCs w:val="24"/>
          <w:shd w:val="clear" w:fill="FFFFFF"/>
        </w:rPr>
        <w:t>日，每天上午09:00:00至12:00:00，下午14:00:00至17:00:00（北京时间）</w:t>
      </w:r>
    </w:p>
    <w:p w14:paraId="3D1129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途径：登录全国公共资源交易中心平台（陕西省）使用CA锁报名后自行下载</w:t>
      </w:r>
    </w:p>
    <w:p w14:paraId="1F086E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14:paraId="2E09D7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14:paraId="46DF5F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四、提交投标文件截止时间、开标时间和地点</w:t>
      </w:r>
    </w:p>
    <w:p w14:paraId="336EF9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时间：2026年03月</w:t>
      </w:r>
      <w:r>
        <w:rPr>
          <w:rFonts w:hint="eastAsia" w:asciiTheme="minorEastAsia" w:hAnsiTheme="minorEastAsia" w:cstheme="minorEastAsia"/>
          <w:i w:val="0"/>
          <w:iCs w:val="0"/>
          <w:caps w:val="0"/>
          <w:color w:val="auto"/>
          <w:spacing w:val="0"/>
          <w:sz w:val="24"/>
          <w:szCs w:val="24"/>
          <w:shd w:val="clear" w:fill="FFFFFF"/>
          <w:lang w:val="en-US" w:eastAsia="zh-CN"/>
        </w:rPr>
        <w:t>18</w:t>
      </w:r>
      <w:r>
        <w:rPr>
          <w:rFonts w:hint="eastAsia" w:asciiTheme="minorEastAsia" w:hAnsiTheme="minorEastAsia" w:eastAsiaTheme="minorEastAsia" w:cstheme="minorEastAsia"/>
          <w:i w:val="0"/>
          <w:iCs w:val="0"/>
          <w:caps w:val="0"/>
          <w:color w:val="auto"/>
          <w:spacing w:val="0"/>
          <w:sz w:val="24"/>
          <w:szCs w:val="24"/>
          <w:shd w:val="clear" w:fill="FFFFFF"/>
        </w:rPr>
        <w:t>日09时30分00</w:t>
      </w:r>
      <w:bookmarkStart w:id="0" w:name="_GoBack"/>
      <w:bookmarkEnd w:id="0"/>
      <w:r>
        <w:rPr>
          <w:rFonts w:hint="eastAsia" w:asciiTheme="minorEastAsia" w:hAnsiTheme="minorEastAsia" w:eastAsiaTheme="minorEastAsia" w:cstheme="minorEastAsia"/>
          <w:i w:val="0"/>
          <w:iCs w:val="0"/>
          <w:caps w:val="0"/>
          <w:color w:val="auto"/>
          <w:spacing w:val="0"/>
          <w:sz w:val="24"/>
          <w:szCs w:val="24"/>
          <w:shd w:val="clear" w:fill="FFFFFF"/>
        </w:rPr>
        <w:t>秒（北京时间）</w:t>
      </w:r>
    </w:p>
    <w:p w14:paraId="3E4555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提交投标文件地点：陕西省公共资源交易平台</w:t>
      </w:r>
    </w:p>
    <w:p w14:paraId="6B1A45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开标地点：榆林市公共资源交易中心18楼开标室1802A</w:t>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p>
    <w:p w14:paraId="608B12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五、公告期限</w:t>
      </w:r>
    </w:p>
    <w:p w14:paraId="12ADEE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自本公告发布之日起5个工作日。</w:t>
      </w:r>
    </w:p>
    <w:p w14:paraId="6214B3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六、其他补充事宜</w:t>
      </w:r>
    </w:p>
    <w:p w14:paraId="7CE1DC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7A2D83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七、对本次招标提出询问，请按以下方式联系。</w:t>
      </w:r>
    </w:p>
    <w:p w14:paraId="034622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05F819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名称：榆林高新技术产业开发区管理委员会</w:t>
      </w:r>
    </w:p>
    <w:p w14:paraId="7C9C01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地址：陕西省榆林市高新技术产业开发区创业大厦</w:t>
      </w:r>
    </w:p>
    <w:p w14:paraId="0B7522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联系方式：0912-2399823</w:t>
      </w:r>
    </w:p>
    <w:p w14:paraId="6CF745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1CD44C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14:paraId="14C404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地址：榆林市榆阳区航宇路住建局正对面（中财）二楼</w:t>
      </w:r>
    </w:p>
    <w:p w14:paraId="3EEA82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w:t>
      </w:r>
    </w:p>
    <w:p w14:paraId="3451DD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3F5159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项目联系人：冯莹、杨丹丹</w:t>
      </w:r>
    </w:p>
    <w:p w14:paraId="203890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w:t>
      </w:r>
    </w:p>
    <w:p w14:paraId="1F5021A1">
      <w:pPr>
        <w:spacing w:line="360" w:lineRule="auto"/>
        <w:rPr>
          <w:rFonts w:hint="eastAsia" w:asciiTheme="minorEastAsia" w:hAnsiTheme="minorEastAsia" w:eastAsiaTheme="minorEastAsia" w:cstheme="minorEastAsia"/>
          <w:color w:val="auto"/>
          <w:sz w:val="24"/>
          <w:szCs w:val="24"/>
        </w:rPr>
      </w:pPr>
    </w:p>
    <w:sectPr>
      <w:pgSz w:w="11906" w:h="16838"/>
      <w:pgMar w:top="1440" w:right="1689"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C0F8B"/>
    <w:multiLevelType w:val="singleLevel"/>
    <w:tmpl w:val="C33C0F8B"/>
    <w:lvl w:ilvl="0" w:tentative="0">
      <w:start w:val="1"/>
      <w:numFmt w:val="decimal"/>
      <w:suff w:val="nothing"/>
      <w:lvlText w:val="（%1）"/>
      <w:lvlJc w:val="left"/>
    </w:lvl>
  </w:abstractNum>
  <w:abstractNum w:abstractNumId="1">
    <w:nsid w:val="0537F6D2"/>
    <w:multiLevelType w:val="singleLevel"/>
    <w:tmpl w:val="0537F6D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115F7"/>
    <w:rsid w:val="271166AD"/>
    <w:rsid w:val="34F06286"/>
    <w:rsid w:val="37824373"/>
    <w:rsid w:val="66293129"/>
    <w:rsid w:val="69E1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2707</Words>
  <Characters>3255</Characters>
  <Lines>0</Lines>
  <Paragraphs>0</Paragraphs>
  <TotalTime>18</TotalTime>
  <ScaleCrop>false</ScaleCrop>
  <LinksUpToDate>false</LinksUpToDate>
  <CharactersWithSpaces>3304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2026-02-24T02:17:00Z</dcterms:created>
  <dc:creator>xbdqg</dc:creator>
  <cp:lastModifiedBy>xbdqg</cp:lastModifiedBy>
  <dcterms:modified xsi:type="dcterms:W3CDTF">2026-02-25T00:43:14Z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64DD662D74F0457EB5F5ADD93535D2E8_11</vt:lpwstr>
  </property>
  <property fmtid="{D5CDD505-2E9C-101B-9397-08002B2CF9AE}" pid="4" name="KSOTemplateDocerSaveRecord">
    <vt:lpwstr>eyJoZGlkIjoiODNiZWU4NTUwNTk0YzM5NWE5YWY1NTZkMjlhZmI3YTQiLCJ1c2VySWQiOiI1ODc5NTAwMTcifQ==</vt:lpwstr>
  </property>
</Properties>
</file>