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51E3BF67">
      <w:pPr>
        <w:spacing w:before="168" w:line="191" w:lineRule="auto"/>
        <w:ind w:left="14"/>
        <w:outlineLvl w:val="2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</w:p>
    <w:p w14:paraId="50434F33">
      <w:pPr>
        <w:pStyle w:val="3"/>
        <w:jc w:val="left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color w:val="auto"/>
        </w:rPr>
        <w:t>采购项目概况</w:t>
      </w:r>
    </w:p>
    <w:p w14:paraId="76D7E139">
      <w:pPr>
        <w:pStyle w:val="3"/>
        <w:jc w:val="left"/>
        <w:rPr>
          <w:color w:val="auto"/>
        </w:rPr>
      </w:pPr>
      <w:r>
        <w:rPr>
          <w:rFonts w:hint="eastAsia"/>
          <w:color w:val="auto"/>
        </w:rPr>
        <w:t>传感器智能应用实训平台。</w:t>
      </w:r>
    </w:p>
    <w:p w14:paraId="72AFBA3D">
      <w:pPr>
        <w:pStyle w:val="3"/>
        <w:jc w:val="left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采购内容</w:t>
      </w:r>
    </w:p>
    <w:p w14:paraId="10946069">
      <w:pPr>
        <w:pStyle w:val="3"/>
        <w:jc w:val="left"/>
        <w:rPr>
          <w:color w:val="auto"/>
        </w:rPr>
      </w:pPr>
      <w:r>
        <w:rPr>
          <w:color w:val="auto"/>
        </w:rPr>
        <w:t>采购包1：</w:t>
      </w:r>
    </w:p>
    <w:p w14:paraId="696A40AA">
      <w:pPr>
        <w:pStyle w:val="3"/>
        <w:jc w:val="left"/>
        <w:rPr>
          <w:color w:val="auto"/>
        </w:rPr>
      </w:pPr>
      <w:r>
        <w:rPr>
          <w:color w:val="auto"/>
        </w:rPr>
        <w:t>采购包预算金额(元):</w:t>
      </w:r>
      <w:r>
        <w:rPr>
          <w:rFonts w:hint="eastAsia"/>
          <w:color w:val="auto"/>
        </w:rPr>
        <w:t xml:space="preserve">1,444,000.00 </w:t>
      </w:r>
    </w:p>
    <w:p w14:paraId="5801CE83">
      <w:pPr>
        <w:pStyle w:val="3"/>
        <w:jc w:val="left"/>
        <w:rPr>
          <w:color w:val="auto"/>
        </w:rPr>
      </w:pPr>
      <w:r>
        <w:rPr>
          <w:color w:val="auto"/>
        </w:rPr>
        <w:t>采购包</w:t>
      </w:r>
      <w:r>
        <w:rPr>
          <w:rFonts w:hint="eastAsia"/>
          <w:color w:val="auto"/>
        </w:rPr>
        <w:t>最高限价</w:t>
      </w:r>
      <w:r>
        <w:rPr>
          <w:color w:val="auto"/>
        </w:rPr>
        <w:t>金额(元):</w:t>
      </w:r>
      <w:r>
        <w:rPr>
          <w:rFonts w:hint="eastAsia"/>
          <w:color w:val="auto"/>
        </w:rPr>
        <w:t>1,444,000.00</w:t>
      </w:r>
    </w:p>
    <w:p w14:paraId="614836BF">
      <w:pPr>
        <w:pStyle w:val="3"/>
        <w:jc w:val="left"/>
        <w:rPr>
          <w:color w:val="auto"/>
        </w:rPr>
      </w:pPr>
      <w:r>
        <w:rPr>
          <w:color w:val="auto"/>
        </w:rPr>
        <w:t>供应商报价不允许超过标的金额</w:t>
      </w:r>
    </w:p>
    <w:p w14:paraId="2816C258">
      <w:pPr>
        <w:pStyle w:val="3"/>
        <w:jc w:val="left"/>
        <w:rPr>
          <w:color w:val="auto"/>
        </w:rPr>
      </w:pPr>
      <w:r>
        <w:rPr>
          <w:color w:val="auto"/>
        </w:rPr>
        <w:t>(招单价的)供应商报价不允许超过标的单价</w:t>
      </w:r>
    </w:p>
    <w:tbl>
      <w:tblPr>
        <w:tblStyle w:val="5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1"/>
        <w:gridCol w:w="849"/>
        <w:gridCol w:w="1142"/>
        <w:gridCol w:w="689"/>
        <w:gridCol w:w="664"/>
        <w:gridCol w:w="782"/>
        <w:gridCol w:w="817"/>
        <w:gridCol w:w="783"/>
        <w:gridCol w:w="887"/>
      </w:tblGrid>
      <w:tr w14:paraId="017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15522157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699" w:type="pct"/>
            <w:vAlign w:val="center"/>
          </w:tcPr>
          <w:p w14:paraId="5F409898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29F52721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676" w:type="pct"/>
            <w:vAlign w:val="center"/>
          </w:tcPr>
          <w:p w14:paraId="0920B724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41A276AB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7E94D659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5768D433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324CB1D1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6F23C9F8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79E1B7C1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是否属于环境标志产品</w:t>
            </w:r>
          </w:p>
        </w:tc>
      </w:tr>
      <w:tr w14:paraId="0187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5862337D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99" w:type="pct"/>
            <w:vAlign w:val="center"/>
          </w:tcPr>
          <w:p w14:paraId="17ED9D30">
            <w:pPr>
              <w:widowControl/>
              <w:jc w:val="center"/>
              <w:textAlignment w:val="center"/>
              <w:rPr>
                <w:rFonts w:cs="Helvetica"/>
              </w:rPr>
            </w:pPr>
            <w:r>
              <w:rPr>
                <w:rFonts w:hint="eastAsia" w:cs="Helvetica"/>
              </w:rPr>
              <w:t>传感器智能应用实训平台</w:t>
            </w:r>
          </w:p>
        </w:tc>
        <w:tc>
          <w:tcPr>
            <w:tcW w:w="502" w:type="pct"/>
            <w:vAlign w:val="center"/>
          </w:tcPr>
          <w:p w14:paraId="6BA5E8B5">
            <w:pPr>
              <w:pStyle w:val="3"/>
              <w:ind w:firstLine="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76" w:type="pct"/>
            <w:vAlign w:val="center"/>
          </w:tcPr>
          <w:p w14:paraId="5BC843B9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1,444,000.00 </w:t>
            </w:r>
          </w:p>
        </w:tc>
        <w:tc>
          <w:tcPr>
            <w:tcW w:w="408" w:type="pct"/>
            <w:vAlign w:val="center"/>
          </w:tcPr>
          <w:p w14:paraId="3B84548E">
            <w:pPr>
              <w:pStyle w:val="3"/>
              <w:ind w:firstLine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套</w:t>
            </w:r>
            <w:bookmarkStart w:id="0" w:name="_GoBack"/>
            <w:bookmarkEnd w:id="0"/>
          </w:p>
        </w:tc>
        <w:tc>
          <w:tcPr>
            <w:tcW w:w="393" w:type="pct"/>
            <w:vAlign w:val="center"/>
          </w:tcPr>
          <w:p w14:paraId="494EA68A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工业</w:t>
            </w:r>
          </w:p>
        </w:tc>
        <w:tc>
          <w:tcPr>
            <w:tcW w:w="463" w:type="pct"/>
            <w:vAlign w:val="center"/>
          </w:tcPr>
          <w:p w14:paraId="38179698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484" w:type="pct"/>
            <w:vAlign w:val="center"/>
          </w:tcPr>
          <w:p w14:paraId="20757E27">
            <w:pPr>
              <w:pStyle w:val="3"/>
              <w:ind w:firstLine="0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464" w:type="pct"/>
            <w:vAlign w:val="center"/>
          </w:tcPr>
          <w:p w14:paraId="0234F174">
            <w:pPr>
              <w:pStyle w:val="3"/>
              <w:ind w:firstLine="0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525" w:type="pct"/>
            <w:vAlign w:val="center"/>
          </w:tcPr>
          <w:p w14:paraId="18A6853D">
            <w:pPr>
              <w:pStyle w:val="3"/>
              <w:ind w:firstLine="0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</w:tbl>
    <w:p w14:paraId="03AB6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85D1659"/>
    <w:rsid w:val="115A6C8D"/>
    <w:rsid w:val="25AE6BB4"/>
    <w:rsid w:val="2B960C8F"/>
    <w:rsid w:val="4CD70068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204</Characters>
  <Lines>0</Lines>
  <Paragraphs>0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2026-03-03T13:09:54Z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