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22A1" w14:textId="77777777" w:rsidR="00A632CA" w:rsidRDefault="00A632CA" w:rsidP="00A632CA">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66095766" w14:textId="77777777" w:rsidR="00A632CA" w:rsidRDefault="00A632CA" w:rsidP="00A632CA">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F6AC6E3" w14:textId="77777777" w:rsidR="00A632CA" w:rsidRDefault="00A632CA" w:rsidP="00A632CA">
      <w:pPr>
        <w:pStyle w:val="null3"/>
        <w:outlineLvl w:val="2"/>
        <w:rPr>
          <w:rFonts w:hint="default"/>
        </w:rPr>
      </w:pPr>
      <w:r>
        <w:rPr>
          <w:rFonts w:ascii="仿宋_GB2312" w:eastAsia="仿宋_GB2312" w:hAnsi="仿宋_GB2312" w:cs="仿宋_GB2312"/>
          <w:b/>
          <w:sz w:val="28"/>
        </w:rPr>
        <w:t>3.1采购项目概况</w:t>
      </w:r>
    </w:p>
    <w:p w14:paraId="0E5CBC59" w14:textId="77777777" w:rsidR="00A632CA" w:rsidRDefault="00A632CA" w:rsidP="00A632CA">
      <w:pPr>
        <w:pStyle w:val="null3"/>
        <w:ind w:firstLine="480"/>
        <w:rPr>
          <w:rFonts w:hint="default"/>
        </w:rPr>
      </w:pPr>
      <w:r>
        <w:rPr>
          <w:rFonts w:ascii="仿宋_GB2312" w:eastAsia="仿宋_GB2312" w:hAnsi="仿宋_GB2312" w:cs="仿宋_GB2312"/>
        </w:rPr>
        <w:t>2026届研究生学位论文远程盲审平台1套，采用第三方远程盲审平台，以支持论文全流程信息化管理、送审服务与质量监控。具体采购需求详见竞争性磋商文件。</w:t>
      </w:r>
    </w:p>
    <w:p w14:paraId="16B2598F" w14:textId="77777777" w:rsidR="00A632CA" w:rsidRDefault="00A632CA" w:rsidP="00A632CA">
      <w:pPr>
        <w:pStyle w:val="null3"/>
        <w:outlineLvl w:val="2"/>
        <w:rPr>
          <w:rFonts w:hint="default"/>
        </w:rPr>
      </w:pPr>
      <w:r>
        <w:rPr>
          <w:rFonts w:ascii="仿宋_GB2312" w:eastAsia="仿宋_GB2312" w:hAnsi="仿宋_GB2312" w:cs="仿宋_GB2312"/>
          <w:b/>
          <w:sz w:val="28"/>
        </w:rPr>
        <w:t>3.2服务内容及服务要求</w:t>
      </w:r>
    </w:p>
    <w:p w14:paraId="53227167" w14:textId="77777777" w:rsidR="00A632CA" w:rsidRDefault="00A632CA" w:rsidP="00A632CA">
      <w:pPr>
        <w:pStyle w:val="null3"/>
        <w:outlineLvl w:val="3"/>
        <w:rPr>
          <w:rFonts w:hint="default"/>
        </w:rPr>
      </w:pPr>
      <w:r>
        <w:rPr>
          <w:rFonts w:ascii="仿宋_GB2312" w:eastAsia="仿宋_GB2312" w:hAnsi="仿宋_GB2312" w:cs="仿宋_GB2312"/>
          <w:b/>
          <w:sz w:val="24"/>
        </w:rPr>
        <w:t>3.2.1服务内容</w:t>
      </w:r>
    </w:p>
    <w:p w14:paraId="6B656DEF" w14:textId="77777777" w:rsidR="00A632CA" w:rsidRDefault="00A632CA" w:rsidP="00A632CA">
      <w:pPr>
        <w:pStyle w:val="null3"/>
        <w:rPr>
          <w:rFonts w:hint="default"/>
        </w:rPr>
      </w:pPr>
      <w:r>
        <w:rPr>
          <w:rFonts w:ascii="仿宋_GB2312" w:eastAsia="仿宋_GB2312" w:hAnsi="仿宋_GB2312" w:cs="仿宋_GB2312"/>
        </w:rPr>
        <w:t>采购包1：</w:t>
      </w:r>
    </w:p>
    <w:p w14:paraId="2D374AC8" w14:textId="77777777" w:rsidR="00A632CA" w:rsidRDefault="00A632CA" w:rsidP="00A632CA">
      <w:pPr>
        <w:pStyle w:val="null3"/>
        <w:rPr>
          <w:rFonts w:hint="default"/>
        </w:rPr>
      </w:pPr>
      <w:r>
        <w:rPr>
          <w:rFonts w:ascii="仿宋_GB2312" w:eastAsia="仿宋_GB2312" w:hAnsi="仿宋_GB2312" w:cs="仿宋_GB2312"/>
        </w:rPr>
        <w:t>采购包预算金额（元）: 400,000.00</w:t>
      </w:r>
    </w:p>
    <w:p w14:paraId="3D3CB64B" w14:textId="77777777" w:rsidR="00A632CA" w:rsidRDefault="00A632CA" w:rsidP="00A632CA">
      <w:pPr>
        <w:pStyle w:val="null3"/>
        <w:rPr>
          <w:rFonts w:hint="default"/>
        </w:rPr>
      </w:pPr>
      <w:r>
        <w:rPr>
          <w:rFonts w:ascii="仿宋_GB2312" w:eastAsia="仿宋_GB2312" w:hAnsi="仿宋_GB2312" w:cs="仿宋_GB2312"/>
        </w:rPr>
        <w:t>采购包最高限价（元）: 400,000.00</w:t>
      </w:r>
    </w:p>
    <w:p w14:paraId="5D2A3AB4" w14:textId="77777777" w:rsidR="00A632CA" w:rsidRDefault="00A632CA" w:rsidP="00A632CA">
      <w:pPr>
        <w:pStyle w:val="null3"/>
        <w:rPr>
          <w:rFonts w:hint="default"/>
        </w:rPr>
      </w:pPr>
      <w:r>
        <w:rPr>
          <w:rFonts w:ascii="仿宋_GB2312" w:eastAsia="仿宋_GB2312" w:hAnsi="仿宋_GB2312" w:cs="仿宋_GB2312"/>
        </w:rPr>
        <w:t>供应商报价不允许超过标的金额</w:t>
      </w:r>
    </w:p>
    <w:p w14:paraId="381AF4F7" w14:textId="77777777" w:rsidR="00A632CA" w:rsidRDefault="00A632CA" w:rsidP="00A632CA">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805"/>
        <w:gridCol w:w="805"/>
        <w:gridCol w:w="1216"/>
        <w:gridCol w:w="783"/>
        <w:gridCol w:w="783"/>
        <w:gridCol w:w="783"/>
        <w:gridCol w:w="783"/>
        <w:gridCol w:w="783"/>
        <w:gridCol w:w="783"/>
      </w:tblGrid>
      <w:tr w:rsidR="00A632CA" w14:paraId="4DE14CF8" w14:textId="77777777" w:rsidTr="00DA63DE">
        <w:tc>
          <w:tcPr>
            <w:tcW w:w="831" w:type="dxa"/>
          </w:tcPr>
          <w:p w14:paraId="7D347EF2" w14:textId="77777777" w:rsidR="00A632CA" w:rsidRDefault="00A632CA" w:rsidP="00DA63DE">
            <w:pPr>
              <w:pStyle w:val="null3"/>
              <w:rPr>
                <w:rFonts w:hint="default"/>
              </w:rPr>
            </w:pPr>
            <w:r>
              <w:rPr>
                <w:rFonts w:ascii="仿宋_GB2312" w:eastAsia="仿宋_GB2312" w:hAnsi="仿宋_GB2312" w:cs="仿宋_GB2312"/>
              </w:rPr>
              <w:t>序号</w:t>
            </w:r>
          </w:p>
        </w:tc>
        <w:tc>
          <w:tcPr>
            <w:tcW w:w="831" w:type="dxa"/>
          </w:tcPr>
          <w:p w14:paraId="61F6F43C" w14:textId="77777777" w:rsidR="00A632CA" w:rsidRDefault="00A632CA" w:rsidP="00DA63DE">
            <w:pPr>
              <w:pStyle w:val="null3"/>
              <w:rPr>
                <w:rFonts w:hint="default"/>
              </w:rPr>
            </w:pPr>
            <w:r>
              <w:rPr>
                <w:rFonts w:ascii="仿宋_GB2312" w:eastAsia="仿宋_GB2312" w:hAnsi="仿宋_GB2312" w:cs="仿宋_GB2312"/>
              </w:rPr>
              <w:t>标的名称</w:t>
            </w:r>
          </w:p>
        </w:tc>
        <w:tc>
          <w:tcPr>
            <w:tcW w:w="831" w:type="dxa"/>
          </w:tcPr>
          <w:p w14:paraId="5A049868" w14:textId="77777777" w:rsidR="00A632CA" w:rsidRDefault="00A632CA" w:rsidP="00DA63DE">
            <w:pPr>
              <w:pStyle w:val="null3"/>
              <w:rPr>
                <w:rFonts w:hint="default"/>
              </w:rPr>
            </w:pPr>
            <w:r>
              <w:rPr>
                <w:rFonts w:ascii="仿宋_GB2312" w:eastAsia="仿宋_GB2312" w:hAnsi="仿宋_GB2312" w:cs="仿宋_GB2312"/>
              </w:rPr>
              <w:t>数量</w:t>
            </w:r>
          </w:p>
        </w:tc>
        <w:tc>
          <w:tcPr>
            <w:tcW w:w="831" w:type="dxa"/>
          </w:tcPr>
          <w:p w14:paraId="7D57BC39" w14:textId="77777777" w:rsidR="00A632CA" w:rsidRDefault="00A632CA" w:rsidP="00DA63DE">
            <w:pPr>
              <w:pStyle w:val="null3"/>
              <w:rPr>
                <w:rFonts w:hint="default"/>
              </w:rPr>
            </w:pPr>
            <w:r>
              <w:rPr>
                <w:rFonts w:ascii="仿宋_GB2312" w:eastAsia="仿宋_GB2312" w:hAnsi="仿宋_GB2312" w:cs="仿宋_GB2312"/>
              </w:rPr>
              <w:t>标的金额 （元）</w:t>
            </w:r>
          </w:p>
        </w:tc>
        <w:tc>
          <w:tcPr>
            <w:tcW w:w="831" w:type="dxa"/>
          </w:tcPr>
          <w:p w14:paraId="29DCCCDF" w14:textId="77777777" w:rsidR="00A632CA" w:rsidRDefault="00A632CA" w:rsidP="00DA63DE">
            <w:pPr>
              <w:pStyle w:val="null3"/>
              <w:rPr>
                <w:rFonts w:hint="default"/>
              </w:rPr>
            </w:pPr>
            <w:r>
              <w:rPr>
                <w:rFonts w:ascii="仿宋_GB2312" w:eastAsia="仿宋_GB2312" w:hAnsi="仿宋_GB2312" w:cs="仿宋_GB2312"/>
              </w:rPr>
              <w:t>计量单位</w:t>
            </w:r>
          </w:p>
        </w:tc>
        <w:tc>
          <w:tcPr>
            <w:tcW w:w="831" w:type="dxa"/>
          </w:tcPr>
          <w:p w14:paraId="16AC4BB9" w14:textId="77777777" w:rsidR="00A632CA" w:rsidRDefault="00A632CA" w:rsidP="00DA63DE">
            <w:pPr>
              <w:pStyle w:val="null3"/>
              <w:rPr>
                <w:rFonts w:hint="default"/>
              </w:rPr>
            </w:pPr>
            <w:r>
              <w:rPr>
                <w:rFonts w:ascii="仿宋_GB2312" w:eastAsia="仿宋_GB2312" w:hAnsi="仿宋_GB2312" w:cs="仿宋_GB2312"/>
              </w:rPr>
              <w:t>所属行业</w:t>
            </w:r>
          </w:p>
        </w:tc>
        <w:tc>
          <w:tcPr>
            <w:tcW w:w="831" w:type="dxa"/>
          </w:tcPr>
          <w:p w14:paraId="6AE1C156" w14:textId="77777777" w:rsidR="00A632CA" w:rsidRDefault="00A632CA" w:rsidP="00DA63DE">
            <w:pPr>
              <w:pStyle w:val="null3"/>
              <w:rPr>
                <w:rFonts w:hint="default"/>
              </w:rPr>
            </w:pPr>
            <w:r>
              <w:rPr>
                <w:rFonts w:ascii="仿宋_GB2312" w:eastAsia="仿宋_GB2312" w:hAnsi="仿宋_GB2312" w:cs="仿宋_GB2312"/>
              </w:rPr>
              <w:t>是否核心产品</w:t>
            </w:r>
          </w:p>
        </w:tc>
        <w:tc>
          <w:tcPr>
            <w:tcW w:w="831" w:type="dxa"/>
          </w:tcPr>
          <w:p w14:paraId="71C2E4DE" w14:textId="77777777" w:rsidR="00A632CA" w:rsidRDefault="00A632CA" w:rsidP="00DA63DE">
            <w:pPr>
              <w:pStyle w:val="null3"/>
              <w:rPr>
                <w:rFonts w:hint="default"/>
              </w:rPr>
            </w:pPr>
            <w:r>
              <w:rPr>
                <w:rFonts w:ascii="仿宋_GB2312" w:eastAsia="仿宋_GB2312" w:hAnsi="仿宋_GB2312" w:cs="仿宋_GB2312"/>
              </w:rPr>
              <w:t>是否允许进口产品</w:t>
            </w:r>
          </w:p>
        </w:tc>
        <w:tc>
          <w:tcPr>
            <w:tcW w:w="831" w:type="dxa"/>
          </w:tcPr>
          <w:p w14:paraId="5CD316C0" w14:textId="77777777" w:rsidR="00A632CA" w:rsidRDefault="00A632CA" w:rsidP="00DA63DE">
            <w:pPr>
              <w:pStyle w:val="null3"/>
              <w:rPr>
                <w:rFonts w:hint="default"/>
              </w:rPr>
            </w:pPr>
            <w:r>
              <w:rPr>
                <w:rFonts w:ascii="仿宋_GB2312" w:eastAsia="仿宋_GB2312" w:hAnsi="仿宋_GB2312" w:cs="仿宋_GB2312"/>
              </w:rPr>
              <w:t>是否属于节能产品</w:t>
            </w:r>
          </w:p>
        </w:tc>
        <w:tc>
          <w:tcPr>
            <w:tcW w:w="831" w:type="dxa"/>
          </w:tcPr>
          <w:p w14:paraId="291CB891" w14:textId="77777777" w:rsidR="00A632CA" w:rsidRDefault="00A632CA" w:rsidP="00DA63DE">
            <w:pPr>
              <w:pStyle w:val="null3"/>
              <w:rPr>
                <w:rFonts w:hint="default"/>
              </w:rPr>
            </w:pPr>
            <w:r>
              <w:rPr>
                <w:rFonts w:ascii="仿宋_GB2312" w:eastAsia="仿宋_GB2312" w:hAnsi="仿宋_GB2312" w:cs="仿宋_GB2312"/>
              </w:rPr>
              <w:t>是否属于环境标志产品</w:t>
            </w:r>
          </w:p>
        </w:tc>
      </w:tr>
      <w:tr w:rsidR="00A632CA" w14:paraId="38BD13DC" w14:textId="77777777" w:rsidTr="00DA63DE">
        <w:tc>
          <w:tcPr>
            <w:tcW w:w="831" w:type="dxa"/>
          </w:tcPr>
          <w:p w14:paraId="5752AC12" w14:textId="77777777" w:rsidR="00A632CA" w:rsidRDefault="00A632CA" w:rsidP="00DA63DE">
            <w:pPr>
              <w:pStyle w:val="null3"/>
              <w:rPr>
                <w:rFonts w:hint="default"/>
              </w:rPr>
            </w:pPr>
            <w:r>
              <w:rPr>
                <w:rFonts w:ascii="仿宋_GB2312" w:eastAsia="仿宋_GB2312" w:hAnsi="仿宋_GB2312" w:cs="仿宋_GB2312"/>
              </w:rPr>
              <w:t>1</w:t>
            </w:r>
          </w:p>
        </w:tc>
        <w:tc>
          <w:tcPr>
            <w:tcW w:w="831" w:type="dxa"/>
          </w:tcPr>
          <w:p w14:paraId="19A0108C" w14:textId="77777777" w:rsidR="00A632CA" w:rsidRDefault="00A632CA" w:rsidP="00DA63DE">
            <w:pPr>
              <w:pStyle w:val="null3"/>
              <w:rPr>
                <w:rFonts w:hint="default"/>
              </w:rPr>
            </w:pPr>
            <w:r>
              <w:rPr>
                <w:rFonts w:ascii="仿宋_GB2312" w:eastAsia="仿宋_GB2312" w:hAnsi="仿宋_GB2312" w:cs="仿宋_GB2312"/>
              </w:rPr>
              <w:t>2026届研究生学位论文远程盲审平台</w:t>
            </w:r>
          </w:p>
        </w:tc>
        <w:tc>
          <w:tcPr>
            <w:tcW w:w="831" w:type="dxa"/>
          </w:tcPr>
          <w:p w14:paraId="2CA794D1" w14:textId="77777777" w:rsidR="00A632CA" w:rsidRDefault="00A632CA" w:rsidP="00DA63DE">
            <w:pPr>
              <w:pStyle w:val="null3"/>
              <w:jc w:val="right"/>
              <w:rPr>
                <w:rFonts w:hint="default"/>
              </w:rPr>
            </w:pPr>
            <w:r>
              <w:rPr>
                <w:rFonts w:ascii="仿宋_GB2312" w:eastAsia="仿宋_GB2312" w:hAnsi="仿宋_GB2312" w:cs="仿宋_GB2312"/>
              </w:rPr>
              <w:t>1.00</w:t>
            </w:r>
          </w:p>
        </w:tc>
        <w:tc>
          <w:tcPr>
            <w:tcW w:w="831" w:type="dxa"/>
          </w:tcPr>
          <w:p w14:paraId="3404D41E" w14:textId="77777777" w:rsidR="00A632CA" w:rsidRDefault="00A632CA" w:rsidP="00DA63DE">
            <w:pPr>
              <w:pStyle w:val="null3"/>
              <w:jc w:val="right"/>
              <w:rPr>
                <w:rFonts w:hint="default"/>
              </w:rPr>
            </w:pPr>
            <w:r>
              <w:rPr>
                <w:rFonts w:ascii="仿宋_GB2312" w:eastAsia="仿宋_GB2312" w:hAnsi="仿宋_GB2312" w:cs="仿宋_GB2312"/>
              </w:rPr>
              <w:t>400,000.00</w:t>
            </w:r>
          </w:p>
        </w:tc>
        <w:tc>
          <w:tcPr>
            <w:tcW w:w="831" w:type="dxa"/>
          </w:tcPr>
          <w:p w14:paraId="384A5399" w14:textId="77777777" w:rsidR="00A632CA" w:rsidRDefault="00A632CA" w:rsidP="00DA63DE">
            <w:pPr>
              <w:pStyle w:val="null3"/>
              <w:rPr>
                <w:rFonts w:hint="default"/>
              </w:rPr>
            </w:pPr>
            <w:r>
              <w:rPr>
                <w:rFonts w:ascii="仿宋_GB2312" w:eastAsia="仿宋_GB2312" w:hAnsi="仿宋_GB2312" w:cs="仿宋_GB2312"/>
              </w:rPr>
              <w:t>套</w:t>
            </w:r>
          </w:p>
        </w:tc>
        <w:tc>
          <w:tcPr>
            <w:tcW w:w="831" w:type="dxa"/>
          </w:tcPr>
          <w:p w14:paraId="1675E01D" w14:textId="77777777" w:rsidR="00A632CA" w:rsidRDefault="00A632CA" w:rsidP="00DA63DE">
            <w:pPr>
              <w:pStyle w:val="null3"/>
              <w:rPr>
                <w:rFonts w:hint="default"/>
              </w:rPr>
            </w:pPr>
            <w:r>
              <w:rPr>
                <w:rFonts w:ascii="仿宋_GB2312" w:eastAsia="仿宋_GB2312" w:hAnsi="仿宋_GB2312" w:cs="仿宋_GB2312"/>
              </w:rPr>
              <w:t>其他未列明行业</w:t>
            </w:r>
          </w:p>
        </w:tc>
        <w:tc>
          <w:tcPr>
            <w:tcW w:w="831" w:type="dxa"/>
          </w:tcPr>
          <w:p w14:paraId="43236F9C" w14:textId="77777777" w:rsidR="00A632CA" w:rsidRDefault="00A632CA" w:rsidP="00DA63DE">
            <w:pPr>
              <w:pStyle w:val="null3"/>
              <w:rPr>
                <w:rFonts w:hint="default"/>
              </w:rPr>
            </w:pPr>
            <w:r>
              <w:rPr>
                <w:rFonts w:ascii="仿宋_GB2312" w:eastAsia="仿宋_GB2312" w:hAnsi="仿宋_GB2312" w:cs="仿宋_GB2312"/>
              </w:rPr>
              <w:t>否</w:t>
            </w:r>
          </w:p>
        </w:tc>
        <w:tc>
          <w:tcPr>
            <w:tcW w:w="831" w:type="dxa"/>
          </w:tcPr>
          <w:p w14:paraId="417D7A8E" w14:textId="77777777" w:rsidR="00A632CA" w:rsidRDefault="00A632CA" w:rsidP="00DA63DE">
            <w:pPr>
              <w:pStyle w:val="null3"/>
              <w:rPr>
                <w:rFonts w:hint="default"/>
              </w:rPr>
            </w:pPr>
            <w:r>
              <w:rPr>
                <w:rFonts w:ascii="仿宋_GB2312" w:eastAsia="仿宋_GB2312" w:hAnsi="仿宋_GB2312" w:cs="仿宋_GB2312"/>
              </w:rPr>
              <w:t>否</w:t>
            </w:r>
          </w:p>
        </w:tc>
        <w:tc>
          <w:tcPr>
            <w:tcW w:w="831" w:type="dxa"/>
          </w:tcPr>
          <w:p w14:paraId="05D36CFC" w14:textId="77777777" w:rsidR="00A632CA" w:rsidRDefault="00A632CA" w:rsidP="00DA63DE">
            <w:pPr>
              <w:pStyle w:val="null3"/>
              <w:rPr>
                <w:rFonts w:hint="default"/>
              </w:rPr>
            </w:pPr>
            <w:r>
              <w:rPr>
                <w:rFonts w:ascii="仿宋_GB2312" w:eastAsia="仿宋_GB2312" w:hAnsi="仿宋_GB2312" w:cs="仿宋_GB2312"/>
              </w:rPr>
              <w:t>否</w:t>
            </w:r>
          </w:p>
        </w:tc>
        <w:tc>
          <w:tcPr>
            <w:tcW w:w="831" w:type="dxa"/>
          </w:tcPr>
          <w:p w14:paraId="1B08B965" w14:textId="77777777" w:rsidR="00A632CA" w:rsidRDefault="00A632CA" w:rsidP="00DA63DE">
            <w:pPr>
              <w:pStyle w:val="null3"/>
              <w:rPr>
                <w:rFonts w:hint="default"/>
              </w:rPr>
            </w:pPr>
            <w:r>
              <w:rPr>
                <w:rFonts w:ascii="仿宋_GB2312" w:eastAsia="仿宋_GB2312" w:hAnsi="仿宋_GB2312" w:cs="仿宋_GB2312"/>
              </w:rPr>
              <w:t>否</w:t>
            </w:r>
          </w:p>
        </w:tc>
      </w:tr>
    </w:tbl>
    <w:p w14:paraId="48AFB34A" w14:textId="77777777" w:rsidR="00A632CA" w:rsidRDefault="00A632CA" w:rsidP="00A632CA">
      <w:pPr>
        <w:pStyle w:val="null3"/>
        <w:outlineLvl w:val="2"/>
        <w:rPr>
          <w:rFonts w:hint="default"/>
        </w:rPr>
      </w:pPr>
      <w:r>
        <w:rPr>
          <w:rFonts w:ascii="仿宋_GB2312" w:eastAsia="仿宋_GB2312" w:hAnsi="仿宋_GB2312" w:cs="仿宋_GB2312"/>
          <w:b/>
          <w:sz w:val="28"/>
        </w:rPr>
        <w:t>3.2.2服务要求</w:t>
      </w:r>
    </w:p>
    <w:p w14:paraId="177E0BF5" w14:textId="77777777" w:rsidR="00A632CA" w:rsidRDefault="00A632CA" w:rsidP="00A632CA">
      <w:pPr>
        <w:pStyle w:val="null3"/>
        <w:rPr>
          <w:rFonts w:hint="default"/>
        </w:rPr>
      </w:pPr>
      <w:r>
        <w:rPr>
          <w:rFonts w:ascii="仿宋_GB2312" w:eastAsia="仿宋_GB2312" w:hAnsi="仿宋_GB2312" w:cs="仿宋_GB2312"/>
        </w:rPr>
        <w:t>采购包1：</w:t>
      </w:r>
    </w:p>
    <w:p w14:paraId="599D62F6" w14:textId="77777777" w:rsidR="00A632CA" w:rsidRDefault="00A632CA" w:rsidP="00A632CA">
      <w:pPr>
        <w:pStyle w:val="null3"/>
        <w:rPr>
          <w:rFonts w:hint="default"/>
        </w:rPr>
      </w:pPr>
      <w:r>
        <w:rPr>
          <w:rFonts w:ascii="仿宋_GB2312" w:eastAsia="仿宋_GB2312" w:hAnsi="仿宋_GB2312" w:cs="仿宋_GB2312"/>
        </w:rPr>
        <w:t>标的名称：2026届研究生学位论文远程盲审平台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1134"/>
        <w:gridCol w:w="6321"/>
      </w:tblGrid>
      <w:tr w:rsidR="00A632CA" w14:paraId="537EB803" w14:textId="77777777" w:rsidTr="00A632CA">
        <w:tc>
          <w:tcPr>
            <w:tcW w:w="851" w:type="dxa"/>
          </w:tcPr>
          <w:p w14:paraId="05EA509C" w14:textId="77777777" w:rsidR="00A632CA" w:rsidRDefault="00A632CA" w:rsidP="00DA63DE">
            <w:pPr>
              <w:pStyle w:val="null3"/>
              <w:rPr>
                <w:rFonts w:hint="default"/>
              </w:rPr>
            </w:pPr>
            <w:r>
              <w:rPr>
                <w:rFonts w:ascii="仿宋_GB2312" w:eastAsia="仿宋_GB2312" w:hAnsi="仿宋_GB2312" w:cs="仿宋_GB2312"/>
              </w:rPr>
              <w:t xml:space="preserve"> 序号</w:t>
            </w:r>
          </w:p>
        </w:tc>
        <w:tc>
          <w:tcPr>
            <w:tcW w:w="1134" w:type="dxa"/>
          </w:tcPr>
          <w:p w14:paraId="092330F7" w14:textId="77777777" w:rsidR="00A632CA" w:rsidRDefault="00A632CA" w:rsidP="00DA63DE">
            <w:pPr>
              <w:pStyle w:val="null3"/>
              <w:rPr>
                <w:rFonts w:hint="default"/>
              </w:rPr>
            </w:pPr>
            <w:r>
              <w:rPr>
                <w:rFonts w:ascii="仿宋_GB2312" w:eastAsia="仿宋_GB2312" w:hAnsi="仿宋_GB2312" w:cs="仿宋_GB2312"/>
              </w:rPr>
              <w:t xml:space="preserve"> 参数性质</w:t>
            </w:r>
          </w:p>
        </w:tc>
        <w:tc>
          <w:tcPr>
            <w:tcW w:w="6321" w:type="dxa"/>
          </w:tcPr>
          <w:p w14:paraId="261A215D" w14:textId="77777777" w:rsidR="00A632CA" w:rsidRDefault="00A632CA" w:rsidP="00DA63DE">
            <w:pPr>
              <w:pStyle w:val="null3"/>
              <w:rPr>
                <w:rFonts w:hint="default"/>
              </w:rPr>
            </w:pPr>
            <w:r>
              <w:rPr>
                <w:rFonts w:ascii="仿宋_GB2312" w:eastAsia="仿宋_GB2312" w:hAnsi="仿宋_GB2312" w:cs="仿宋_GB2312"/>
              </w:rPr>
              <w:t xml:space="preserve"> 技术参数与性能指标</w:t>
            </w:r>
          </w:p>
        </w:tc>
      </w:tr>
      <w:tr w:rsidR="00A632CA" w14:paraId="184DC02E" w14:textId="77777777" w:rsidTr="00A632CA">
        <w:tc>
          <w:tcPr>
            <w:tcW w:w="851" w:type="dxa"/>
          </w:tcPr>
          <w:p w14:paraId="3F663304" w14:textId="77777777" w:rsidR="00A632CA" w:rsidRDefault="00A632CA" w:rsidP="00DA63DE">
            <w:pPr>
              <w:pStyle w:val="null3"/>
              <w:rPr>
                <w:rFonts w:hint="default"/>
              </w:rPr>
            </w:pPr>
            <w:r>
              <w:rPr>
                <w:rFonts w:ascii="仿宋_GB2312" w:eastAsia="仿宋_GB2312" w:hAnsi="仿宋_GB2312" w:cs="仿宋_GB2312"/>
              </w:rPr>
              <w:t>1</w:t>
            </w:r>
          </w:p>
        </w:tc>
        <w:tc>
          <w:tcPr>
            <w:tcW w:w="1134" w:type="dxa"/>
          </w:tcPr>
          <w:p w14:paraId="4EBFF7D2" w14:textId="77777777" w:rsidR="00A632CA" w:rsidRDefault="00A632CA" w:rsidP="00DA63DE"/>
        </w:tc>
        <w:tc>
          <w:tcPr>
            <w:tcW w:w="6321" w:type="dxa"/>
          </w:tcPr>
          <w:p w14:paraId="35930530" w14:textId="77777777" w:rsidR="00A632CA" w:rsidRDefault="00A632CA" w:rsidP="00DA63DE">
            <w:pPr>
              <w:pStyle w:val="null3"/>
              <w:spacing w:after="165"/>
              <w:ind w:firstLine="420"/>
              <w:rPr>
                <w:rFonts w:hint="default"/>
              </w:rPr>
            </w:pPr>
            <w:r>
              <w:rPr>
                <w:rFonts w:ascii="仿宋_GB2312" w:eastAsia="仿宋_GB2312" w:hAnsi="仿宋_GB2312" w:cs="仿宋_GB2312"/>
              </w:rPr>
              <w:t>一、项目概况</w:t>
            </w:r>
          </w:p>
          <w:p w14:paraId="643ACA5E" w14:textId="77777777" w:rsidR="00A632CA" w:rsidRDefault="00A632CA" w:rsidP="00DA63DE">
            <w:pPr>
              <w:pStyle w:val="null3"/>
              <w:spacing w:after="165"/>
              <w:ind w:firstLine="420"/>
              <w:rPr>
                <w:rFonts w:hint="default"/>
              </w:rPr>
            </w:pPr>
            <w:r>
              <w:rPr>
                <w:rFonts w:ascii="仿宋_GB2312" w:eastAsia="仿宋_GB2312" w:hAnsi="仿宋_GB2312" w:cs="仿宋_GB2312"/>
              </w:rPr>
              <w:t>2026 届陕西中医药大学研究生毕业人数近千人，学位论文校级抽检率预计达到60%，整体送审量约 1290份/年（暂定）。现需采购第三方远程盲审平台，以支持论文全流程信息化管理、送审服务与质量监控。</w:t>
            </w:r>
          </w:p>
          <w:p w14:paraId="3E726060" w14:textId="77777777" w:rsidR="00A632CA" w:rsidRDefault="00A632CA" w:rsidP="00DA63DE">
            <w:pPr>
              <w:pStyle w:val="null3"/>
              <w:spacing w:after="165"/>
              <w:ind w:firstLine="420"/>
              <w:rPr>
                <w:rFonts w:hint="default"/>
              </w:rPr>
            </w:pPr>
            <w:r>
              <w:rPr>
                <w:rFonts w:ascii="仿宋_GB2312" w:eastAsia="仿宋_GB2312" w:hAnsi="仿宋_GB2312" w:cs="仿宋_GB2312"/>
              </w:rPr>
              <w:t>▲二、服务要求</w:t>
            </w:r>
          </w:p>
          <w:p w14:paraId="44E80FC0" w14:textId="77777777" w:rsidR="00A632CA" w:rsidRDefault="00A632CA" w:rsidP="00DA63DE">
            <w:pPr>
              <w:pStyle w:val="null3"/>
              <w:spacing w:after="165"/>
              <w:ind w:firstLine="420"/>
              <w:rPr>
                <w:rFonts w:hint="default"/>
              </w:rPr>
            </w:pPr>
            <w:r>
              <w:rPr>
                <w:rFonts w:ascii="仿宋_GB2312" w:eastAsia="仿宋_GB2312" w:hAnsi="仿宋_GB2312" w:cs="仿宋_GB2312"/>
              </w:rPr>
              <w:lastRenderedPageBreak/>
              <w:t>1.供应商需拥有稳定运行的网络评审平台，具有承担学校论文评审工作的能力。</w:t>
            </w:r>
          </w:p>
          <w:p w14:paraId="15B12087" w14:textId="77777777" w:rsidR="00A632CA" w:rsidRDefault="00A632CA" w:rsidP="00DA63DE">
            <w:pPr>
              <w:pStyle w:val="null3"/>
              <w:spacing w:after="165"/>
              <w:ind w:firstLine="420"/>
              <w:rPr>
                <w:rFonts w:hint="default"/>
              </w:rPr>
            </w:pPr>
            <w:r>
              <w:rPr>
                <w:rFonts w:ascii="仿宋_GB2312" w:eastAsia="仿宋_GB2312" w:hAnsi="仿宋_GB2312" w:cs="仿宋_GB2312"/>
              </w:rPr>
              <w:t>2.委托服务方式为全权委托成交供应商开展论文评审。供应商需承担1290篇/年(暂定)的研究生学位论文全流程送审服务，包括论文接收、格式审查、专家匹配、送审安排、进度跟踪、催评、结果回收、评阅意见反馈、异议处理等。服务须覆盖所有送审环节，确保评审任务按时、保质、保密完成。</w:t>
            </w:r>
          </w:p>
          <w:p w14:paraId="4739A479" w14:textId="77777777" w:rsidR="00A632CA" w:rsidRDefault="00A632CA" w:rsidP="00DA63DE">
            <w:pPr>
              <w:pStyle w:val="null3"/>
              <w:spacing w:after="165"/>
              <w:ind w:firstLine="420"/>
              <w:rPr>
                <w:rFonts w:hint="default"/>
              </w:rPr>
            </w:pPr>
            <w:r>
              <w:rPr>
                <w:rFonts w:ascii="仿宋_GB2312" w:eastAsia="仿宋_GB2312" w:hAnsi="仿宋_GB2312" w:cs="仿宋_GB2312"/>
              </w:rPr>
              <w:t>3.采购人提供学位论文电子版及有关材料；成交供应商负责按要求聘请专家、管理评审过程、代付专家酬金（成交供应商的平台先垫付，等评审结果全部出来之后，成交供应商再开具发票，由相应学院支付费用）等。</w:t>
            </w:r>
          </w:p>
          <w:p w14:paraId="09679019" w14:textId="77777777" w:rsidR="00A632CA" w:rsidRDefault="00A632CA" w:rsidP="00DA63DE">
            <w:pPr>
              <w:pStyle w:val="null3"/>
              <w:spacing w:after="165"/>
              <w:ind w:firstLine="420"/>
              <w:rPr>
                <w:rFonts w:hint="default"/>
              </w:rPr>
            </w:pPr>
            <w:r>
              <w:rPr>
                <w:rFonts w:ascii="仿宋_GB2312" w:eastAsia="仿宋_GB2312" w:hAnsi="仿宋_GB2312" w:cs="仿宋_GB2312"/>
              </w:rPr>
              <w:t>4.供应商须建立送审质量保障机制，包括专家匹配度审核（学科方向、职称、单位回避等）；评审进度监控与异常处理机制；评审结果规范性审核（如评阅书完整性、评分一致性等）。</w:t>
            </w:r>
          </w:p>
          <w:p w14:paraId="650FD643" w14:textId="77777777" w:rsidR="00A632CA" w:rsidRDefault="00A632CA" w:rsidP="00DA63DE">
            <w:pPr>
              <w:pStyle w:val="null3"/>
              <w:spacing w:after="165"/>
              <w:ind w:firstLine="420"/>
              <w:rPr>
                <w:rFonts w:hint="default"/>
              </w:rPr>
            </w:pPr>
            <w:r>
              <w:rPr>
                <w:rFonts w:ascii="仿宋_GB2312" w:eastAsia="仿宋_GB2312" w:hAnsi="仿宋_GB2312" w:cs="仿宋_GB2312"/>
              </w:rPr>
              <w:t>5. 供应商的平台须提供标准接口，能与陕西中医药大学现有研究生管理系统实现数据双向同步进行查看论文评审的进展状态，并可查看和下载论文评审结果。</w:t>
            </w:r>
          </w:p>
          <w:p w14:paraId="2B9BB79C" w14:textId="77777777" w:rsidR="00A632CA" w:rsidRDefault="00A632CA" w:rsidP="00DA63DE">
            <w:pPr>
              <w:pStyle w:val="null3"/>
              <w:spacing w:after="165"/>
              <w:ind w:firstLine="420"/>
              <w:rPr>
                <w:rFonts w:hint="default"/>
              </w:rPr>
            </w:pPr>
            <w:r>
              <w:rPr>
                <w:rFonts w:ascii="仿宋_GB2312" w:eastAsia="仿宋_GB2312" w:hAnsi="仿宋_GB2312" w:cs="仿宋_GB2312"/>
              </w:rPr>
              <w:t>6.保证评审专家资质的真实性。评审专家的学科专业须与论文作者的二级学科专业一致，且研究方向相关。硕士论文评审专家必须具有副高级及以上职称的硕士研究生导师。硕士研究生每篇硕士学位论文需2位盲审专家评阅。初评如有1位专家评审不通过，经采购人确认后增送1位专家复审。</w:t>
            </w:r>
          </w:p>
          <w:p w14:paraId="0FDFAB66" w14:textId="77777777" w:rsidR="00A632CA" w:rsidRDefault="00A632CA" w:rsidP="00DA63DE">
            <w:pPr>
              <w:pStyle w:val="null3"/>
              <w:spacing w:after="165"/>
              <w:ind w:firstLine="420"/>
              <w:rPr>
                <w:rFonts w:hint="default"/>
              </w:rPr>
            </w:pPr>
            <w:r>
              <w:rPr>
                <w:rFonts w:ascii="仿宋_GB2312" w:eastAsia="仿宋_GB2312" w:hAnsi="仿宋_GB2312" w:cs="仿宋_GB2312"/>
              </w:rPr>
              <w:t>7. 同一篇论文的多名评审专家必须为不同单位的专家，每位专家同批次评审的论文上限为5篇。</w:t>
            </w:r>
          </w:p>
          <w:p w14:paraId="12BF25B9" w14:textId="77777777" w:rsidR="00A632CA" w:rsidRDefault="00A632CA" w:rsidP="00DA63DE">
            <w:pPr>
              <w:pStyle w:val="null3"/>
              <w:spacing w:after="165"/>
              <w:ind w:firstLine="420"/>
              <w:rPr>
                <w:rFonts w:hint="default"/>
              </w:rPr>
            </w:pPr>
            <w:r>
              <w:rPr>
                <w:rFonts w:ascii="仿宋_GB2312" w:eastAsia="仿宋_GB2312" w:hAnsi="仿宋_GB2312" w:cs="仿宋_GB2312"/>
              </w:rPr>
              <w:t>8.供应商需在论文送审后15个工作日内（加急送审在7个工作日内）向采购人提交电子版学位论文评阅意见书和评审结果汇总表。</w:t>
            </w:r>
          </w:p>
          <w:p w14:paraId="4A16F07D" w14:textId="77777777" w:rsidR="00A632CA" w:rsidRDefault="00A632CA" w:rsidP="00DA63DE">
            <w:pPr>
              <w:pStyle w:val="null3"/>
              <w:spacing w:after="165"/>
              <w:ind w:firstLine="420"/>
              <w:rPr>
                <w:rFonts w:hint="default"/>
              </w:rPr>
            </w:pPr>
            <w:r>
              <w:rPr>
                <w:rFonts w:ascii="仿宋_GB2312" w:eastAsia="仿宋_GB2312" w:hAnsi="仿宋_GB2312" w:cs="仿宋_GB2312"/>
              </w:rPr>
              <w:t>9. 严格遵守保密原则：不得向除评审专家之外的第三方提供采购人送审材料及相关信息，也不得向除采购人之外的第三方提供评审专家名单和评审结果。</w:t>
            </w:r>
          </w:p>
          <w:p w14:paraId="6D14D3C8" w14:textId="77777777" w:rsidR="00A632CA" w:rsidRDefault="00A632CA" w:rsidP="00DA63DE">
            <w:pPr>
              <w:pStyle w:val="null3"/>
              <w:spacing w:after="165"/>
              <w:ind w:firstLine="420"/>
              <w:rPr>
                <w:rFonts w:hint="default"/>
              </w:rPr>
            </w:pPr>
            <w:r>
              <w:rPr>
                <w:rFonts w:ascii="仿宋_GB2312" w:eastAsia="仿宋_GB2312" w:hAnsi="仿宋_GB2312" w:cs="仿宋_GB2312"/>
              </w:rPr>
              <w:t>10.提供 7×24 小时技术支持，对于系统故障，需在4小时内响应，12小时内提出解决方案。</w:t>
            </w:r>
          </w:p>
          <w:p w14:paraId="530DA0D5" w14:textId="77777777" w:rsidR="00A632CA" w:rsidRDefault="00A632CA" w:rsidP="00DA63DE">
            <w:pPr>
              <w:pStyle w:val="null3"/>
              <w:spacing w:after="165"/>
              <w:ind w:firstLine="420"/>
              <w:rPr>
                <w:rFonts w:hint="default"/>
              </w:rPr>
            </w:pPr>
            <w:r>
              <w:rPr>
                <w:rFonts w:ascii="仿宋_GB2312" w:eastAsia="仿宋_GB2312" w:hAnsi="仿宋_GB2312" w:cs="仿宋_GB2312"/>
              </w:rPr>
              <w:t>三、参数功能要求</w:t>
            </w:r>
          </w:p>
          <w:p w14:paraId="4CDFEAE9" w14:textId="77777777" w:rsidR="00A632CA" w:rsidRDefault="00A632CA" w:rsidP="00DA63DE">
            <w:pPr>
              <w:pStyle w:val="null3"/>
              <w:spacing w:after="165"/>
              <w:ind w:firstLine="420"/>
              <w:rPr>
                <w:rFonts w:hint="default"/>
              </w:rPr>
            </w:pPr>
            <w:r>
              <w:rPr>
                <w:rFonts w:ascii="仿宋_GB2312" w:eastAsia="仿宋_GB2312" w:hAnsi="仿宋_GB2312" w:cs="仿宋_GB2312"/>
              </w:rPr>
              <w:t xml:space="preserve"> 1.系统管理</w:t>
            </w:r>
          </w:p>
          <w:p w14:paraId="4543DD30" w14:textId="77777777" w:rsidR="00A632CA" w:rsidRDefault="00A632CA" w:rsidP="00DA63DE">
            <w:pPr>
              <w:pStyle w:val="null3"/>
              <w:spacing w:after="165"/>
              <w:ind w:firstLine="420"/>
              <w:rPr>
                <w:rFonts w:hint="default"/>
              </w:rPr>
            </w:pPr>
            <w:r>
              <w:rPr>
                <w:rFonts w:ascii="仿宋_GB2312" w:eastAsia="仿宋_GB2312" w:hAnsi="仿宋_GB2312" w:cs="仿宋_GB2312"/>
              </w:rPr>
              <w:t xml:space="preserve"> 1.1 角色与权限管理</w:t>
            </w:r>
          </w:p>
          <w:p w14:paraId="57894D88" w14:textId="77777777" w:rsidR="00A632CA" w:rsidRDefault="00A632CA" w:rsidP="00DA63DE">
            <w:pPr>
              <w:pStyle w:val="null3"/>
              <w:spacing w:after="165"/>
              <w:ind w:firstLine="420"/>
              <w:rPr>
                <w:rFonts w:hint="default"/>
              </w:rPr>
            </w:pPr>
            <w:r>
              <w:rPr>
                <w:rFonts w:ascii="仿宋_GB2312" w:eastAsia="仿宋_GB2312" w:hAnsi="仿宋_GB2312" w:cs="仿宋_GB2312"/>
              </w:rPr>
              <w:t>系统须内置多层角色体系，包括：各类型在学研究生、指导教师、培养院（系）主管领导与教学秘书、研究生院各类业务管理员、</w:t>
            </w:r>
            <w:r>
              <w:rPr>
                <w:rFonts w:ascii="仿宋_GB2312" w:eastAsia="仿宋_GB2312" w:hAnsi="仿宋_GB2312" w:cs="仿宋_GB2312"/>
              </w:rPr>
              <w:lastRenderedPageBreak/>
              <w:t>校领导及其他职能部门人员。系统须实现基于角色的精细化数据访问与操作权限控制。</w:t>
            </w:r>
          </w:p>
          <w:p w14:paraId="4970451B" w14:textId="77777777" w:rsidR="00A632CA" w:rsidRDefault="00A632CA" w:rsidP="00DA63DE">
            <w:pPr>
              <w:pStyle w:val="null3"/>
              <w:spacing w:after="165"/>
              <w:ind w:firstLine="420"/>
              <w:rPr>
                <w:rFonts w:hint="default"/>
              </w:rPr>
            </w:pPr>
            <w:r>
              <w:rPr>
                <w:rFonts w:ascii="仿宋_GB2312" w:eastAsia="仿宋_GB2312" w:hAnsi="仿宋_GB2312" w:cs="仿宋_GB2312"/>
              </w:rPr>
              <w:t>1.2 门户与展示管理</w:t>
            </w:r>
          </w:p>
          <w:p w14:paraId="7317E975" w14:textId="77777777" w:rsidR="00A632CA" w:rsidRDefault="00A632CA" w:rsidP="00DA63DE">
            <w:pPr>
              <w:pStyle w:val="null3"/>
              <w:spacing w:after="165"/>
              <w:ind w:firstLine="420"/>
              <w:rPr>
                <w:rFonts w:hint="default"/>
              </w:rPr>
            </w:pPr>
            <w:r>
              <w:rPr>
                <w:rFonts w:ascii="仿宋_GB2312" w:eastAsia="仿宋_GB2312" w:hAnsi="仿宋_GB2312" w:cs="仿宋_GB2312"/>
              </w:rPr>
              <w:t>▲1.2.1论文系统门户管理：支持为学校提供个性化域名及访问入口；支持可视化拖拽式门户页面设计，可灵活配置登录方式（账号密码、手机验证码、统一身份认证等）及首页展示模块（如通知公告、数据概览、应用入口等）。（须提供平台门户管理后台的功能界面截图以作证明，并加盖公章）</w:t>
            </w:r>
          </w:p>
          <w:p w14:paraId="776426BC" w14:textId="77777777" w:rsidR="00A632CA" w:rsidRDefault="00A632CA" w:rsidP="00DA63DE">
            <w:pPr>
              <w:pStyle w:val="null3"/>
              <w:spacing w:after="165"/>
              <w:ind w:firstLine="420"/>
              <w:rPr>
                <w:rFonts w:hint="default"/>
              </w:rPr>
            </w:pPr>
            <w:r>
              <w:rPr>
                <w:rFonts w:ascii="仿宋_GB2312" w:eastAsia="仿宋_GB2312" w:hAnsi="仿宋_GB2312" w:cs="仿宋_GB2312"/>
              </w:rPr>
              <w:t>▲1.2.2论文管理大数据展示：提供数据可视化大屏编辑功能，支持通过图表、地图等形式动态展示送审进度、学科分布、通过率、专家库分析等关键数据，并支持多屏轮播。（须提供数据大屏编辑界面及至少一种可视化效果的平台截图以作证明，并加盖公章）。</w:t>
            </w:r>
          </w:p>
          <w:p w14:paraId="582EF69A" w14:textId="77777777" w:rsidR="00A632CA" w:rsidRDefault="00A632CA" w:rsidP="00DA63DE">
            <w:pPr>
              <w:pStyle w:val="null3"/>
              <w:spacing w:after="165"/>
              <w:ind w:firstLine="420"/>
              <w:rPr>
                <w:rFonts w:hint="default"/>
              </w:rPr>
            </w:pPr>
            <w:r>
              <w:rPr>
                <w:rFonts w:ascii="仿宋_GB2312" w:eastAsia="仿宋_GB2312" w:hAnsi="仿宋_GB2312" w:cs="仿宋_GB2312"/>
              </w:rPr>
              <w:t>1.3 流程与事务管理</w:t>
            </w:r>
          </w:p>
          <w:p w14:paraId="1CB758F9" w14:textId="77777777" w:rsidR="00A632CA" w:rsidRDefault="00A632CA" w:rsidP="00DA63DE">
            <w:pPr>
              <w:pStyle w:val="null3"/>
              <w:spacing w:after="165"/>
              <w:ind w:firstLine="420"/>
              <w:rPr>
                <w:rFonts w:hint="default"/>
              </w:rPr>
            </w:pPr>
            <w:r>
              <w:rPr>
                <w:rFonts w:ascii="仿宋_GB2312" w:eastAsia="仿宋_GB2312" w:hAnsi="仿宋_GB2312" w:cs="仿宋_GB2312"/>
              </w:rPr>
              <w:t>1.3.1消息通知：支持向指定角色或人群发送系统通知，支持站内信、短信、邮件、微信等多渠道，并具备定时发送、已读统计、消息追溯功能。</w:t>
            </w:r>
          </w:p>
          <w:p w14:paraId="40DD18EE" w14:textId="77777777" w:rsidR="00A632CA" w:rsidRDefault="00A632CA" w:rsidP="00DA63DE">
            <w:pPr>
              <w:pStyle w:val="null3"/>
              <w:spacing w:after="165"/>
              <w:ind w:firstLine="420"/>
              <w:rPr>
                <w:rFonts w:hint="default"/>
              </w:rPr>
            </w:pPr>
            <w:r>
              <w:rPr>
                <w:rFonts w:ascii="仿宋_GB2312" w:eastAsia="仿宋_GB2312" w:hAnsi="仿宋_GB2312" w:cs="仿宋_GB2312"/>
              </w:rPr>
              <w:t>1.3.2信息采集与审核：提供自定义表单设计器与流程引擎，支持复杂填报场景与多级、多路径（条件分支/并行分支）审批流程，审批过程支持电子签章与手写签名。</w:t>
            </w:r>
          </w:p>
          <w:p w14:paraId="7D123F72" w14:textId="77777777" w:rsidR="00A632CA" w:rsidRDefault="00A632CA" w:rsidP="00DA63DE">
            <w:pPr>
              <w:pStyle w:val="null3"/>
              <w:spacing w:after="165"/>
              <w:ind w:firstLine="420"/>
              <w:rPr>
                <w:rFonts w:hint="default"/>
              </w:rPr>
            </w:pPr>
            <w:r>
              <w:rPr>
                <w:rFonts w:ascii="仿宋_GB2312" w:eastAsia="仿宋_GB2312" w:hAnsi="仿宋_GB2312" w:cs="仿宋_GB2312"/>
              </w:rPr>
              <w:t>2.论文提交与过程管理</w:t>
            </w:r>
          </w:p>
          <w:p w14:paraId="4018E237" w14:textId="77777777" w:rsidR="00A632CA" w:rsidRDefault="00A632CA" w:rsidP="00DA63DE">
            <w:pPr>
              <w:pStyle w:val="null3"/>
              <w:spacing w:after="165"/>
              <w:ind w:firstLine="420"/>
              <w:rPr>
                <w:rFonts w:hint="default"/>
              </w:rPr>
            </w:pPr>
            <w:r>
              <w:rPr>
                <w:rFonts w:ascii="仿宋_GB2312" w:eastAsia="仿宋_GB2312" w:hAnsi="仿宋_GB2312" w:cs="仿宋_GB2312"/>
              </w:rPr>
              <w:t>▲2.1论文提交与版本控制</w:t>
            </w:r>
          </w:p>
          <w:p w14:paraId="15AB1DBE" w14:textId="77777777" w:rsidR="00A632CA" w:rsidRDefault="00A632CA" w:rsidP="00DA63DE">
            <w:pPr>
              <w:pStyle w:val="null3"/>
              <w:spacing w:after="165"/>
              <w:ind w:firstLine="420"/>
              <w:rPr>
                <w:rFonts w:hint="default"/>
              </w:rPr>
            </w:pPr>
            <w:r>
              <w:rPr>
                <w:rFonts w:ascii="仿宋_GB2312" w:eastAsia="仿宋_GB2312" w:hAnsi="仿宋_GB2312" w:cs="仿宋_GB2312"/>
              </w:rPr>
              <w:t>管理员可灵活按年度、批次设置不同版本论文（如查重版、盲审送审版、答辩版、最终版）的提交时间窗口、文件格式与大小要求。支持自定义各版本论文的命名规则，并可在学生端进行智能提示与校验。</w:t>
            </w:r>
          </w:p>
          <w:p w14:paraId="60A0B99E" w14:textId="77777777" w:rsidR="00A632CA" w:rsidRDefault="00A632CA" w:rsidP="00DA63DE">
            <w:pPr>
              <w:pStyle w:val="null3"/>
              <w:spacing w:after="165"/>
              <w:ind w:firstLine="420"/>
              <w:rPr>
                <w:rFonts w:hint="default"/>
              </w:rPr>
            </w:pPr>
            <w:r>
              <w:rPr>
                <w:rFonts w:ascii="仿宋_GB2312" w:eastAsia="仿宋_GB2312" w:hAnsi="仿宋_GB2312" w:cs="仿宋_GB2312"/>
              </w:rPr>
              <w:t xml:space="preserve">  2.2 论文查重与学术规范检测</w:t>
            </w:r>
          </w:p>
          <w:p w14:paraId="10FDDA10" w14:textId="77777777" w:rsidR="00A632CA" w:rsidRDefault="00A632CA" w:rsidP="00DA63DE">
            <w:pPr>
              <w:pStyle w:val="null3"/>
              <w:spacing w:after="165"/>
              <w:ind w:firstLine="420"/>
              <w:rPr>
                <w:rFonts w:hint="default"/>
              </w:rPr>
            </w:pPr>
            <w:r>
              <w:rPr>
                <w:rFonts w:ascii="仿宋_GB2312" w:eastAsia="仿宋_GB2312" w:hAnsi="仿宋_GB2312" w:cs="仿宋_GB2312"/>
              </w:rPr>
              <w:t>▲2.2.1查重管理：平台需集成或对接权威查重系统，支持学生自主提交查重与管理员批量操作。查重资源库需涵盖学术期刊、学位论文、会议论文、专利、网络资源等，检测报告应详细标识相似内容与来源。（须提供所对接的查重系统授权证明或自有查重系统软件著作权证书复印件，以及查重报告样本截图，并加盖公章）。</w:t>
            </w:r>
          </w:p>
          <w:p w14:paraId="75A34E5B" w14:textId="77777777" w:rsidR="00A632CA" w:rsidRDefault="00A632CA" w:rsidP="00DA63DE">
            <w:pPr>
              <w:pStyle w:val="null3"/>
              <w:spacing w:after="165"/>
              <w:ind w:firstLine="420"/>
              <w:rPr>
                <w:rFonts w:hint="default"/>
              </w:rPr>
            </w:pPr>
            <w:r>
              <w:rPr>
                <w:rFonts w:ascii="仿宋_GB2312" w:eastAsia="仿宋_GB2312" w:hAnsi="仿宋_GB2312" w:cs="仿宋_GB2312"/>
              </w:rPr>
              <w:t>▲2.2.2检测管理：每万字的检测需在数秒内完成，并在10分钟内提供检测报告。支持30M以上的TXT、DOC、PDF、DOCX、ZIP、RAR 多种格式以及非加密文档的上传检测。</w:t>
            </w:r>
          </w:p>
          <w:p w14:paraId="15020241" w14:textId="77777777" w:rsidR="00A632CA" w:rsidRDefault="00A632CA" w:rsidP="00DA63DE">
            <w:pPr>
              <w:pStyle w:val="null3"/>
              <w:spacing w:after="165"/>
              <w:ind w:firstLine="420"/>
              <w:rPr>
                <w:rFonts w:hint="default"/>
              </w:rPr>
            </w:pPr>
            <w:r>
              <w:rPr>
                <w:rFonts w:ascii="仿宋_GB2312" w:eastAsia="仿宋_GB2312" w:hAnsi="仿宋_GB2312" w:cs="仿宋_GB2312"/>
              </w:rPr>
              <w:t>2.2.3支持去除本人已发表文献的检测和结果单独展示。支持校内互检功能，帮助预防和发现校内学生间论文互相参考的情况。</w:t>
            </w:r>
          </w:p>
          <w:p w14:paraId="091D4192" w14:textId="77777777" w:rsidR="00A632CA" w:rsidRDefault="00A632CA" w:rsidP="00DA63DE">
            <w:pPr>
              <w:pStyle w:val="null3"/>
              <w:spacing w:after="165"/>
              <w:ind w:firstLine="420"/>
              <w:rPr>
                <w:rFonts w:hint="default"/>
              </w:rPr>
            </w:pPr>
            <w:r>
              <w:rPr>
                <w:rFonts w:ascii="仿宋_GB2312" w:eastAsia="仿宋_GB2312" w:hAnsi="仿宋_GB2312" w:cs="仿宋_GB2312"/>
              </w:rPr>
              <w:lastRenderedPageBreak/>
              <w:t>2.2.4检测记录/检测报告：</w:t>
            </w:r>
          </w:p>
          <w:p w14:paraId="42693C3B" w14:textId="77777777" w:rsidR="00A632CA" w:rsidRDefault="00A632CA" w:rsidP="00DA63DE">
            <w:pPr>
              <w:pStyle w:val="null3"/>
              <w:spacing w:after="165"/>
              <w:ind w:firstLine="420"/>
              <w:rPr>
                <w:rFonts w:hint="default"/>
              </w:rPr>
            </w:pPr>
            <w:r>
              <w:rPr>
                <w:rFonts w:ascii="仿宋_GB2312" w:eastAsia="仿宋_GB2312" w:hAnsi="仿宋_GB2312" w:cs="仿宋_GB2312"/>
              </w:rPr>
              <w:t>2.2.5管理员账号支持查看本账号的检测记录，支持按文章查看、按批次查看。</w:t>
            </w:r>
          </w:p>
          <w:p w14:paraId="5A387421" w14:textId="77777777" w:rsidR="00A632CA" w:rsidRDefault="00A632CA" w:rsidP="00DA63DE">
            <w:pPr>
              <w:pStyle w:val="null3"/>
              <w:spacing w:after="165"/>
              <w:ind w:firstLine="420"/>
              <w:rPr>
                <w:rFonts w:hint="default"/>
              </w:rPr>
            </w:pPr>
            <w:r>
              <w:rPr>
                <w:rFonts w:ascii="仿宋_GB2312" w:eastAsia="仿宋_GB2312" w:hAnsi="仿宋_GB2312" w:cs="仿宋_GB2312"/>
              </w:rPr>
              <w:t>2.2.6用户可下载 PDF报告（简洁报告、全文检测报告）和HTML报告（综合评估、相似片段、全文对比）进行查看和打印。（PDF 报告和 HTML 报告均提供相似度检测专用印章）</w:t>
            </w:r>
          </w:p>
          <w:p w14:paraId="42CC07E1" w14:textId="77777777" w:rsidR="00A632CA" w:rsidRDefault="00A632CA" w:rsidP="00DA63DE">
            <w:pPr>
              <w:pStyle w:val="null3"/>
              <w:spacing w:after="165"/>
              <w:ind w:firstLine="420"/>
              <w:rPr>
                <w:rFonts w:hint="default"/>
              </w:rPr>
            </w:pPr>
            <w:r>
              <w:rPr>
                <w:rFonts w:ascii="仿宋_GB2312" w:eastAsia="仿宋_GB2312" w:hAnsi="仿宋_GB2312" w:cs="仿宋_GB2312"/>
              </w:rPr>
              <w:t>2.2.7在线报告支持查看论文的基本信息、检测范围；支持查看相应的检测结果，包含去除自引、参考后的文献相似度、总文献相似度、去除可能自引文献相似度、去除参考文献相似度、文献原创度、去除自引、参考后重复字符数等指标。在线报告支持查看相似段落对应的所有相似文献列表；支持左右比对查看相似段落的具体相似内容。</w:t>
            </w:r>
          </w:p>
          <w:p w14:paraId="2857202D" w14:textId="77777777" w:rsidR="00A632CA" w:rsidRDefault="00A632CA" w:rsidP="00DA63DE">
            <w:pPr>
              <w:pStyle w:val="null3"/>
              <w:spacing w:after="165"/>
              <w:ind w:firstLine="420"/>
              <w:rPr>
                <w:rFonts w:hint="default"/>
              </w:rPr>
            </w:pPr>
            <w:r>
              <w:rPr>
                <w:rFonts w:ascii="仿宋_GB2312" w:eastAsia="仿宋_GB2312" w:hAnsi="仿宋_GB2312" w:cs="仿宋_GB2312"/>
              </w:rPr>
              <w:t>▲2.2.8格式检测：能自动检测论文的结构完整性（如封面、目录、摘要、正文、参考文献等章节是否齐全）与格式规范性（如字体、间距、页眉页脚、参考文献格式等），并生成详细的检测报告与修改建议。（须提供格式检测功能界面截图及样本报告，并加盖公章）</w:t>
            </w:r>
          </w:p>
          <w:p w14:paraId="317A253B" w14:textId="77777777" w:rsidR="00A632CA" w:rsidRDefault="00A632CA" w:rsidP="00DA63DE">
            <w:pPr>
              <w:pStyle w:val="null3"/>
              <w:spacing w:after="165"/>
              <w:ind w:firstLine="420"/>
              <w:rPr>
                <w:rFonts w:hint="default"/>
              </w:rPr>
            </w:pPr>
            <w:r>
              <w:rPr>
                <w:rFonts w:ascii="仿宋_GB2312" w:eastAsia="仿宋_GB2312" w:hAnsi="仿宋_GB2312" w:cs="仿宋_GB2312"/>
              </w:rPr>
              <w:t>▲2.2.9 AIGC（人工智能生成内容）检测：具备对文本内容是 否由人工智能生成或过度辅助进行检测的能力，可识别疑似AI生成的段落，并在报告中展示 AI 内容占比与风险等级。（须提供AIGC检测功能界面截图、检测报告样本，以及相关的软件著作权或专利证书复印件，并加盖公章）</w:t>
            </w:r>
          </w:p>
          <w:p w14:paraId="35F31BD4" w14:textId="77777777" w:rsidR="00A632CA" w:rsidRDefault="00A632CA" w:rsidP="00DA63DE">
            <w:pPr>
              <w:pStyle w:val="null3"/>
              <w:spacing w:after="165"/>
              <w:ind w:firstLine="420"/>
              <w:rPr>
                <w:rFonts w:hint="default"/>
              </w:rPr>
            </w:pPr>
            <w:r>
              <w:rPr>
                <w:rFonts w:ascii="仿宋_GB2312" w:eastAsia="仿宋_GB2312" w:hAnsi="仿宋_GB2312" w:cs="仿宋_GB2312"/>
              </w:rPr>
              <w:t>3.论文评阅管理</w:t>
            </w:r>
          </w:p>
          <w:p w14:paraId="4A7F7439" w14:textId="77777777" w:rsidR="00A632CA" w:rsidRDefault="00A632CA" w:rsidP="00DA63DE">
            <w:pPr>
              <w:pStyle w:val="null3"/>
              <w:spacing w:after="165"/>
              <w:ind w:firstLine="420"/>
              <w:rPr>
                <w:rFonts w:hint="default"/>
              </w:rPr>
            </w:pPr>
            <w:r>
              <w:rPr>
                <w:rFonts w:ascii="仿宋_GB2312" w:eastAsia="仿宋_GB2312" w:hAnsi="仿宋_GB2312" w:cs="仿宋_GB2312"/>
              </w:rPr>
              <w:t>▲3.1评阅方案与规则配置</w:t>
            </w:r>
          </w:p>
          <w:p w14:paraId="169A913E" w14:textId="77777777" w:rsidR="00A632CA" w:rsidRDefault="00A632CA" w:rsidP="00DA63DE">
            <w:pPr>
              <w:pStyle w:val="null3"/>
              <w:spacing w:after="165"/>
              <w:ind w:firstLine="420"/>
              <w:rPr>
                <w:rFonts w:hint="default"/>
              </w:rPr>
            </w:pPr>
            <w:r>
              <w:rPr>
                <w:rFonts w:ascii="仿宋_GB2312" w:eastAsia="仿宋_GB2312" w:hAnsi="仿宋_GB2312" w:cs="仿宋_GB2312"/>
              </w:rPr>
              <w:t>3.1.1支持自定义设计在线评阅书模板，可设置多样化的评阅项（如数值评分、等级评价、文本意见等）及评分规则。</w:t>
            </w:r>
          </w:p>
          <w:p w14:paraId="42C2A588" w14:textId="77777777" w:rsidR="00A632CA" w:rsidRDefault="00A632CA" w:rsidP="00DA63DE">
            <w:pPr>
              <w:pStyle w:val="null3"/>
              <w:spacing w:after="165"/>
              <w:ind w:firstLine="420"/>
              <w:rPr>
                <w:rFonts w:hint="default"/>
              </w:rPr>
            </w:pPr>
            <w:r>
              <w:rPr>
                <w:rFonts w:ascii="仿宋_GB2312" w:eastAsia="仿宋_GB2312" w:hAnsi="仿宋_GB2312" w:cs="仿宋_GB2312"/>
              </w:rPr>
              <w:t>3.1.2支持灵活配置抽审规则（按比例、按指定名单等）与送审规则（如送审类型：明审/盲审、专家职称要求、回避单位、送审时限等）。</w:t>
            </w:r>
          </w:p>
          <w:p w14:paraId="40551A1D" w14:textId="77777777" w:rsidR="00A632CA" w:rsidRDefault="00A632CA" w:rsidP="00DA63DE">
            <w:pPr>
              <w:pStyle w:val="null3"/>
              <w:spacing w:after="165"/>
              <w:ind w:firstLine="420"/>
              <w:rPr>
                <w:rFonts w:hint="default"/>
              </w:rPr>
            </w:pPr>
            <w:r>
              <w:rPr>
                <w:rFonts w:ascii="仿宋_GB2312" w:eastAsia="仿宋_GB2312" w:hAnsi="仿宋_GB2312" w:cs="仿宋_GB2312"/>
              </w:rPr>
              <w:t>3.2 评阅专家库管理</w:t>
            </w:r>
          </w:p>
          <w:p w14:paraId="1BD79DDC" w14:textId="77777777" w:rsidR="00A632CA" w:rsidRDefault="00A632CA" w:rsidP="00DA63DE">
            <w:pPr>
              <w:pStyle w:val="null3"/>
              <w:spacing w:after="165"/>
              <w:ind w:firstLine="420"/>
              <w:rPr>
                <w:rFonts w:hint="default"/>
              </w:rPr>
            </w:pPr>
            <w:r>
              <w:rPr>
                <w:rFonts w:ascii="仿宋_GB2312" w:eastAsia="仿宋_GB2312" w:hAnsi="仿宋_GB2312" w:cs="仿宋_GB2312"/>
              </w:rPr>
              <w:t>3.2.1专家入库：平台需建有大规模、高质量的评审专家库。专家信息应包括学科方向、职称、导师类别、研究方向、代表性成果等。</w:t>
            </w:r>
          </w:p>
          <w:p w14:paraId="39CFB3CD" w14:textId="77777777" w:rsidR="00A632CA" w:rsidRDefault="00A632CA" w:rsidP="00DA63DE">
            <w:pPr>
              <w:pStyle w:val="null3"/>
              <w:spacing w:after="165"/>
              <w:ind w:firstLine="420"/>
              <w:rPr>
                <w:rFonts w:hint="default"/>
              </w:rPr>
            </w:pPr>
            <w:r>
              <w:rPr>
                <w:rFonts w:ascii="仿宋_GB2312" w:eastAsia="仿宋_GB2312" w:hAnsi="仿宋_GB2312" w:cs="仿宋_GB2312"/>
              </w:rPr>
              <w:t>3.2.2管理端支持自行维护送审学校库，支持二级学院权限配置。支持设置评审学校的评阅管理员，支持区分学校是否需要盲审。支持批量导入和导出送审学校信息。</w:t>
            </w:r>
          </w:p>
          <w:p w14:paraId="70317FC2" w14:textId="77777777" w:rsidR="00A632CA" w:rsidRDefault="00A632CA" w:rsidP="00DA63DE">
            <w:pPr>
              <w:pStyle w:val="null3"/>
              <w:spacing w:after="165"/>
              <w:ind w:firstLine="420"/>
              <w:rPr>
                <w:rFonts w:hint="default"/>
              </w:rPr>
            </w:pPr>
            <w:r>
              <w:rPr>
                <w:rFonts w:ascii="仿宋_GB2312" w:eastAsia="仿宋_GB2312" w:hAnsi="仿宋_GB2312" w:cs="仿宋_GB2312"/>
              </w:rPr>
              <w:lastRenderedPageBreak/>
              <w:t>3.2.3管理端可自行维护送审专家库，支持查看维护专家的个人信息、任职信息、账户信息、主攻学科和研究方向信息。支持查看专家评阅链接以及评阅结果。支持一键导出专家库信息。</w:t>
            </w:r>
          </w:p>
          <w:p w14:paraId="35FF2FD6" w14:textId="77777777" w:rsidR="00A632CA" w:rsidRDefault="00A632CA" w:rsidP="00DA63DE">
            <w:pPr>
              <w:pStyle w:val="null3"/>
              <w:spacing w:after="165"/>
              <w:ind w:firstLine="420"/>
              <w:rPr>
                <w:rFonts w:hint="default"/>
              </w:rPr>
            </w:pPr>
            <w:r>
              <w:rPr>
                <w:rFonts w:ascii="仿宋_GB2312" w:eastAsia="仿宋_GB2312" w:hAnsi="仿宋_GB2312" w:cs="仿宋_GB2312"/>
              </w:rPr>
              <w:t>3.2.4评阅管理员可以添加本校或外校的评阅专家主要信息。支持批量导入/导出评阅专家信息。支持查看专家评阅链接 及已指定的送审数量。支持一键通知，将评阅链接发送到专家邮箱和手机号。支持查看专家的已评阅论文列表以及评阅项填写情况。评阅管理员或校内导师可以查看专家的评阅进度情况。</w:t>
            </w:r>
          </w:p>
          <w:p w14:paraId="19DAF00C" w14:textId="77777777" w:rsidR="00A632CA" w:rsidRDefault="00A632CA" w:rsidP="00DA63DE">
            <w:pPr>
              <w:pStyle w:val="null3"/>
              <w:spacing w:after="165"/>
              <w:ind w:firstLine="420"/>
              <w:rPr>
                <w:rFonts w:hint="default"/>
              </w:rPr>
            </w:pPr>
            <w:r>
              <w:rPr>
                <w:rFonts w:ascii="仿宋_GB2312" w:eastAsia="仿宋_GB2312" w:hAnsi="仿宋_GB2312" w:cs="仿宋_GB2312"/>
              </w:rPr>
              <w:t>3.3 送审过程与结果管理</w:t>
            </w:r>
          </w:p>
          <w:p w14:paraId="7F37C4E3" w14:textId="77777777" w:rsidR="00A632CA" w:rsidRDefault="00A632CA" w:rsidP="00DA63DE">
            <w:pPr>
              <w:pStyle w:val="null3"/>
              <w:spacing w:after="165"/>
              <w:ind w:firstLine="420"/>
              <w:rPr>
                <w:rFonts w:hint="default"/>
              </w:rPr>
            </w:pPr>
            <w:r>
              <w:rPr>
                <w:rFonts w:ascii="仿宋_GB2312" w:eastAsia="仿宋_GB2312" w:hAnsi="仿宋_GB2312" w:cs="仿宋_GB2312"/>
              </w:rPr>
              <w:t>3.3.1支持批量上传论文、自动/手动分派送审任务、全流程进度跟踪（包括催评功能）。</w:t>
            </w:r>
          </w:p>
          <w:p w14:paraId="19893213" w14:textId="77777777" w:rsidR="00A632CA" w:rsidRDefault="00A632CA" w:rsidP="00DA63DE">
            <w:pPr>
              <w:pStyle w:val="null3"/>
              <w:spacing w:after="165"/>
              <w:ind w:firstLine="420"/>
              <w:rPr>
                <w:rFonts w:hint="default"/>
              </w:rPr>
            </w:pPr>
            <w:r>
              <w:rPr>
                <w:rFonts w:ascii="仿宋_GB2312" w:eastAsia="仿宋_GB2312" w:hAnsi="仿宋_GB2312" w:cs="仿宋_GB2312"/>
              </w:rPr>
              <w:t>3.3.2支持专家在线评阅，评阅界面友好，支持论文全文浏览、分屏对照、评语填写、电子签章等功能。专家通过邮箱或短信的通知获取评阅登录地址，通过该地址输入个人姓名以及手机号，通过验证码进行登录。</w:t>
            </w:r>
          </w:p>
          <w:p w14:paraId="3F52D540" w14:textId="77777777" w:rsidR="00A632CA" w:rsidRDefault="00A632CA" w:rsidP="00DA63DE">
            <w:pPr>
              <w:pStyle w:val="null3"/>
              <w:spacing w:after="165"/>
              <w:ind w:firstLine="420"/>
              <w:rPr>
                <w:rFonts w:hint="default"/>
              </w:rPr>
            </w:pPr>
            <w:r>
              <w:rPr>
                <w:rFonts w:ascii="仿宋_GB2312" w:eastAsia="仿宋_GB2312" w:hAnsi="仿宋_GB2312" w:cs="仿宋_GB2312"/>
              </w:rPr>
              <w:t>3.3.3支持专家在线预览或下载待评阅论文内容，查看待评阅论文列表信息。</w:t>
            </w:r>
          </w:p>
          <w:p w14:paraId="67CBC3A0" w14:textId="77777777" w:rsidR="00A632CA" w:rsidRDefault="00A632CA" w:rsidP="00DA63DE">
            <w:pPr>
              <w:pStyle w:val="null3"/>
              <w:spacing w:after="165"/>
              <w:ind w:firstLine="420"/>
              <w:rPr>
                <w:rFonts w:hint="default"/>
              </w:rPr>
            </w:pPr>
            <w:r>
              <w:rPr>
                <w:rFonts w:ascii="仿宋_GB2312" w:eastAsia="仿宋_GB2312" w:hAnsi="仿宋_GB2312" w:cs="仿宋_GB2312"/>
              </w:rPr>
              <w:t>3.3.4支持专家拒绝或接受论文评阅工作，接受评阅的在线评阅支持论文全屏评阅和分屏评阅功能。</w:t>
            </w:r>
          </w:p>
          <w:p w14:paraId="0F1CC6FE" w14:textId="77777777" w:rsidR="00A632CA" w:rsidRDefault="00A632CA" w:rsidP="00DA63DE">
            <w:pPr>
              <w:pStyle w:val="null3"/>
              <w:spacing w:after="165"/>
              <w:ind w:firstLine="420"/>
              <w:rPr>
                <w:rFonts w:hint="default"/>
              </w:rPr>
            </w:pPr>
            <w:r>
              <w:rPr>
                <w:rFonts w:ascii="仿宋_GB2312" w:eastAsia="仿宋_GB2312" w:hAnsi="仿宋_GB2312" w:cs="仿宋_GB2312"/>
              </w:rPr>
              <w:t>3.3.5支持评审结果的自动汇总、多维度统计分析（如分学科通过率、评分分布等），并支持批量导出评阅意见书及统计报表。</w:t>
            </w:r>
          </w:p>
          <w:p w14:paraId="5E0AA708" w14:textId="77777777" w:rsidR="00A632CA" w:rsidRDefault="00A632CA" w:rsidP="00DA63DE">
            <w:pPr>
              <w:pStyle w:val="null3"/>
              <w:spacing w:after="165"/>
              <w:ind w:firstLine="420"/>
              <w:rPr>
                <w:rFonts w:hint="default"/>
              </w:rPr>
            </w:pPr>
            <w:r>
              <w:rPr>
                <w:rFonts w:ascii="仿宋_GB2312" w:eastAsia="仿宋_GB2312" w:hAnsi="仿宋_GB2312" w:cs="仿宋_GB2312"/>
              </w:rPr>
              <w:t>3.3.6支持评审结果复议申请与处理流程。支持设置复议批次，支持学生进行论文复议申请工作，支持导师、学院秘书、管理员对学生复议申请多级审核。</w:t>
            </w:r>
          </w:p>
          <w:p w14:paraId="59B6D6EA" w14:textId="77777777" w:rsidR="00A632CA" w:rsidRDefault="00A632CA" w:rsidP="00DA63DE">
            <w:pPr>
              <w:pStyle w:val="null3"/>
              <w:spacing w:after="165"/>
              <w:ind w:firstLine="420"/>
              <w:rPr>
                <w:rFonts w:hint="default"/>
              </w:rPr>
            </w:pPr>
            <w:r>
              <w:rPr>
                <w:rFonts w:ascii="仿宋_GB2312" w:eastAsia="仿宋_GB2312" w:hAnsi="仿宋_GB2312" w:cs="仿宋_GB2312"/>
              </w:rPr>
              <w:t>4.系统集成、安全与性能</w:t>
            </w:r>
          </w:p>
          <w:p w14:paraId="565FB642" w14:textId="77777777" w:rsidR="00A632CA" w:rsidRDefault="00A632CA" w:rsidP="00DA63DE">
            <w:pPr>
              <w:pStyle w:val="null3"/>
              <w:spacing w:after="165"/>
              <w:ind w:firstLine="420"/>
              <w:rPr>
                <w:rFonts w:hint="default"/>
              </w:rPr>
            </w:pPr>
            <w:r>
              <w:rPr>
                <w:rFonts w:ascii="仿宋_GB2312" w:eastAsia="仿宋_GB2312" w:hAnsi="仿宋_GB2312" w:cs="仿宋_GB2312"/>
              </w:rPr>
              <w:t>4.1 系统对接</w:t>
            </w:r>
          </w:p>
          <w:p w14:paraId="30DFE75B" w14:textId="77777777" w:rsidR="00A632CA" w:rsidRDefault="00A632CA" w:rsidP="00DA63DE">
            <w:pPr>
              <w:pStyle w:val="null3"/>
              <w:spacing w:after="165"/>
              <w:ind w:firstLine="420"/>
              <w:rPr>
                <w:rFonts w:hint="default"/>
              </w:rPr>
            </w:pPr>
            <w:r>
              <w:rPr>
                <w:rFonts w:ascii="仿宋_GB2312" w:eastAsia="仿宋_GB2312" w:hAnsi="仿宋_GB2312" w:cs="仿宋_GB2312"/>
              </w:rPr>
              <w:t>平台须提供标准接口，能与陕西中医药大学现有研究生管理系统实现数据双向同步，确保学生、导师、论文题录等基础数据的一致性，避免信息孤岛。</w:t>
            </w:r>
          </w:p>
          <w:p w14:paraId="18BB5EAF" w14:textId="77777777" w:rsidR="00A632CA" w:rsidRDefault="00A632CA" w:rsidP="00DA63DE">
            <w:pPr>
              <w:pStyle w:val="null3"/>
              <w:spacing w:after="165"/>
              <w:ind w:firstLine="420"/>
              <w:rPr>
                <w:rFonts w:hint="default"/>
              </w:rPr>
            </w:pPr>
            <w:r>
              <w:rPr>
                <w:rFonts w:ascii="仿宋_GB2312" w:eastAsia="仿宋_GB2312" w:hAnsi="仿宋_GB2312" w:cs="仿宋_GB2312"/>
              </w:rPr>
              <w:t>4.2 安全与可靠性</w:t>
            </w:r>
          </w:p>
          <w:p w14:paraId="672C2422" w14:textId="77777777" w:rsidR="00A632CA" w:rsidRDefault="00A632CA" w:rsidP="00DA63DE">
            <w:pPr>
              <w:pStyle w:val="null3"/>
              <w:spacing w:after="165"/>
              <w:ind w:firstLine="420"/>
              <w:rPr>
                <w:rFonts w:hint="default"/>
              </w:rPr>
            </w:pPr>
            <w:r>
              <w:rPr>
                <w:rFonts w:ascii="仿宋_GB2312" w:eastAsia="仿宋_GB2312" w:hAnsi="仿宋_GB2312" w:cs="仿宋_GB2312"/>
              </w:rPr>
              <w:t>▲4.2.1平台必须获得公安部核准的信息系统安全等级保护第三级（简称“三级等保”）备案证明及测评报告。</w:t>
            </w:r>
          </w:p>
          <w:p w14:paraId="23730DE9" w14:textId="77777777" w:rsidR="00A632CA" w:rsidRDefault="00A632CA" w:rsidP="00DA63DE">
            <w:pPr>
              <w:pStyle w:val="null3"/>
              <w:spacing w:after="165"/>
              <w:ind w:firstLine="420"/>
              <w:rPr>
                <w:rFonts w:hint="default"/>
              </w:rPr>
            </w:pPr>
            <w:r>
              <w:rPr>
                <w:rFonts w:ascii="仿宋_GB2312" w:eastAsia="仿宋_GB2312" w:hAnsi="仿宋_GB2312" w:cs="仿宋_GB2312"/>
              </w:rPr>
              <w:t>4.2.2具备完善的数据备份、恢复机制和业务连续性保障方案。</w:t>
            </w:r>
          </w:p>
          <w:p w14:paraId="0FE96A28" w14:textId="77777777" w:rsidR="00A632CA" w:rsidRDefault="00A632CA" w:rsidP="00DA63DE">
            <w:pPr>
              <w:pStyle w:val="null3"/>
              <w:spacing w:after="165"/>
              <w:ind w:firstLine="420"/>
              <w:rPr>
                <w:rFonts w:hint="default"/>
              </w:rPr>
            </w:pPr>
            <w:r>
              <w:rPr>
                <w:rFonts w:ascii="仿宋_GB2312" w:eastAsia="仿宋_GB2312" w:hAnsi="仿宋_GB2312" w:cs="仿宋_GB2312"/>
              </w:rPr>
              <w:t>4.2.3支持对论文内容进行敏感信息（如学生姓名、导师姓名、学号等）自动检测与隐匿处理，保障盲审过程公正性。</w:t>
            </w:r>
          </w:p>
          <w:p w14:paraId="089A3117" w14:textId="77777777" w:rsidR="00A632CA" w:rsidRDefault="00A632CA" w:rsidP="00DA63DE">
            <w:pPr>
              <w:pStyle w:val="null3"/>
              <w:spacing w:after="165"/>
              <w:ind w:firstLine="420"/>
              <w:rPr>
                <w:rFonts w:hint="default"/>
              </w:rPr>
            </w:pPr>
            <w:r>
              <w:rPr>
                <w:rFonts w:ascii="仿宋_GB2312" w:eastAsia="仿宋_GB2312" w:hAnsi="仿宋_GB2312" w:cs="仿宋_GB2312"/>
              </w:rPr>
              <w:lastRenderedPageBreak/>
              <w:t>四、商务要求</w:t>
            </w:r>
          </w:p>
          <w:p w14:paraId="1E59E772" w14:textId="77777777" w:rsidR="00A632CA" w:rsidRDefault="00A632CA" w:rsidP="00DA63DE">
            <w:pPr>
              <w:pStyle w:val="null3"/>
              <w:spacing w:after="165"/>
              <w:ind w:firstLine="420"/>
              <w:rPr>
                <w:rFonts w:hint="default"/>
              </w:rPr>
            </w:pPr>
            <w:r>
              <w:rPr>
                <w:rFonts w:ascii="仿宋_GB2312" w:eastAsia="仿宋_GB2312" w:hAnsi="仿宋_GB2312" w:cs="仿宋_GB2312"/>
              </w:rPr>
              <w:t>1、送审量：暂定1290篇/年</w:t>
            </w:r>
          </w:p>
          <w:p w14:paraId="7A10BAB4" w14:textId="77777777" w:rsidR="00A632CA" w:rsidRDefault="00A632CA" w:rsidP="00DA63DE">
            <w:pPr>
              <w:pStyle w:val="null3"/>
              <w:spacing w:after="165"/>
              <w:ind w:firstLine="420"/>
              <w:rPr>
                <w:rFonts w:hint="default"/>
              </w:rPr>
            </w:pPr>
            <w:r>
              <w:rPr>
                <w:rFonts w:ascii="仿宋_GB2312" w:eastAsia="仿宋_GB2312" w:hAnsi="仿宋_GB2312" w:cs="仿宋_GB2312"/>
              </w:rPr>
              <w:t>2、最高限价：310元/篇</w:t>
            </w:r>
          </w:p>
          <w:p w14:paraId="6ED797BB" w14:textId="77777777" w:rsidR="00A632CA" w:rsidRDefault="00A632CA" w:rsidP="00DA63DE">
            <w:pPr>
              <w:pStyle w:val="null3"/>
              <w:spacing w:after="165"/>
              <w:ind w:firstLine="420"/>
              <w:rPr>
                <w:rFonts w:hint="default"/>
              </w:rPr>
            </w:pPr>
            <w:r>
              <w:rPr>
                <w:rFonts w:ascii="仿宋_GB2312" w:eastAsia="仿宋_GB2312" w:hAnsi="仿宋_GB2312" w:cs="仿宋_GB2312"/>
              </w:rPr>
              <w:t>3、服务期：一年。</w:t>
            </w:r>
          </w:p>
          <w:p w14:paraId="5FE4C303" w14:textId="77777777" w:rsidR="00A632CA" w:rsidRDefault="00A632CA" w:rsidP="00DA63DE">
            <w:pPr>
              <w:pStyle w:val="null3"/>
              <w:spacing w:after="165"/>
              <w:ind w:firstLine="420"/>
              <w:rPr>
                <w:rFonts w:hint="default"/>
              </w:rPr>
            </w:pPr>
            <w:r>
              <w:rPr>
                <w:rFonts w:ascii="仿宋_GB2312" w:eastAsia="仿宋_GB2312" w:hAnsi="仿宋_GB2312" w:cs="仿宋_GB2312"/>
              </w:rPr>
              <w:t>4、付款方式：本项目没有预付款，委托送审论文完成评审后按供应商成交单价×实际送审量，分批次据实结算。每批次评审验收结束后，在开具发票后30天内付款。</w:t>
            </w:r>
          </w:p>
          <w:p w14:paraId="661A4173" w14:textId="77777777" w:rsidR="00A632CA" w:rsidRDefault="00A632CA" w:rsidP="00DA63DE">
            <w:pPr>
              <w:pStyle w:val="null3"/>
              <w:spacing w:after="165"/>
              <w:ind w:firstLine="420"/>
              <w:rPr>
                <w:rFonts w:hint="default"/>
              </w:rPr>
            </w:pPr>
            <w:r>
              <w:rPr>
                <w:rFonts w:ascii="仿宋_GB2312" w:eastAsia="仿宋_GB2312" w:hAnsi="仿宋_GB2312" w:cs="仿宋_GB2312"/>
                <w:sz w:val="21"/>
              </w:rPr>
              <w:t>5、成交供应商负责应在专家评审结束后20个工作日内向专家支付评审费用，成交单价中包括供应商服务费及盲审专家评审费。</w:t>
            </w:r>
          </w:p>
        </w:tc>
      </w:tr>
    </w:tbl>
    <w:p w14:paraId="79D271A9" w14:textId="77777777" w:rsidR="00A632CA" w:rsidRDefault="00A632CA" w:rsidP="00A632CA">
      <w:pPr>
        <w:pStyle w:val="null3"/>
        <w:outlineLvl w:val="2"/>
        <w:rPr>
          <w:rFonts w:hint="default"/>
        </w:rPr>
      </w:pPr>
      <w:r>
        <w:rPr>
          <w:rFonts w:ascii="仿宋_GB2312" w:eastAsia="仿宋_GB2312" w:hAnsi="仿宋_GB2312" w:cs="仿宋_GB2312"/>
          <w:b/>
          <w:sz w:val="28"/>
        </w:rPr>
        <w:lastRenderedPageBreak/>
        <w:t>3.2.3人员配置要求</w:t>
      </w:r>
    </w:p>
    <w:p w14:paraId="195F4F24" w14:textId="77777777" w:rsidR="00A632CA" w:rsidRDefault="00A632CA" w:rsidP="00A632CA">
      <w:pPr>
        <w:pStyle w:val="null3"/>
        <w:rPr>
          <w:rFonts w:hint="default"/>
        </w:rPr>
      </w:pPr>
      <w:r>
        <w:rPr>
          <w:rFonts w:ascii="仿宋_GB2312" w:eastAsia="仿宋_GB2312" w:hAnsi="仿宋_GB2312" w:cs="仿宋_GB2312"/>
        </w:rPr>
        <w:t>采购包1：</w:t>
      </w:r>
    </w:p>
    <w:p w14:paraId="786BDD89" w14:textId="77777777" w:rsidR="00A632CA" w:rsidRDefault="00A632CA" w:rsidP="00A632CA">
      <w:pPr>
        <w:pStyle w:val="null3"/>
        <w:rPr>
          <w:rFonts w:hint="default"/>
        </w:rPr>
      </w:pPr>
      <w:r>
        <w:rPr>
          <w:rFonts w:ascii="仿宋_GB2312" w:eastAsia="仿宋_GB2312" w:hAnsi="仿宋_GB2312" w:cs="仿宋_GB2312"/>
        </w:rPr>
        <w:t>满足采购需求及采购人要求</w:t>
      </w:r>
    </w:p>
    <w:p w14:paraId="5D1EB938" w14:textId="77777777" w:rsidR="00A632CA" w:rsidRDefault="00A632CA" w:rsidP="00A632CA">
      <w:pPr>
        <w:pStyle w:val="null3"/>
        <w:outlineLvl w:val="2"/>
        <w:rPr>
          <w:rFonts w:hint="default"/>
        </w:rPr>
      </w:pPr>
      <w:r>
        <w:rPr>
          <w:rFonts w:ascii="仿宋_GB2312" w:eastAsia="仿宋_GB2312" w:hAnsi="仿宋_GB2312" w:cs="仿宋_GB2312"/>
          <w:b/>
          <w:sz w:val="28"/>
        </w:rPr>
        <w:t>3.2.4设施设备要求</w:t>
      </w:r>
    </w:p>
    <w:p w14:paraId="7EB47B46" w14:textId="77777777" w:rsidR="00A632CA" w:rsidRDefault="00A632CA" w:rsidP="00A632CA">
      <w:pPr>
        <w:pStyle w:val="null3"/>
        <w:rPr>
          <w:rFonts w:hint="default"/>
        </w:rPr>
      </w:pPr>
      <w:r>
        <w:rPr>
          <w:rFonts w:ascii="仿宋_GB2312" w:eastAsia="仿宋_GB2312" w:hAnsi="仿宋_GB2312" w:cs="仿宋_GB2312"/>
        </w:rPr>
        <w:t>采购包1：</w:t>
      </w:r>
    </w:p>
    <w:p w14:paraId="6CEA15C7" w14:textId="77777777" w:rsidR="00A632CA" w:rsidRDefault="00A632CA" w:rsidP="00A632CA">
      <w:pPr>
        <w:pStyle w:val="null3"/>
        <w:rPr>
          <w:rFonts w:hint="default"/>
        </w:rPr>
      </w:pPr>
      <w:r>
        <w:rPr>
          <w:rFonts w:ascii="仿宋_GB2312" w:eastAsia="仿宋_GB2312" w:hAnsi="仿宋_GB2312" w:cs="仿宋_GB2312"/>
        </w:rPr>
        <w:t>满足采购需求及采购人要求</w:t>
      </w:r>
    </w:p>
    <w:p w14:paraId="6B525C1E" w14:textId="77777777" w:rsidR="00A632CA" w:rsidRDefault="00A632CA" w:rsidP="00A632CA">
      <w:pPr>
        <w:pStyle w:val="null3"/>
        <w:outlineLvl w:val="2"/>
        <w:rPr>
          <w:rFonts w:hint="default"/>
        </w:rPr>
      </w:pPr>
      <w:r>
        <w:rPr>
          <w:rFonts w:ascii="仿宋_GB2312" w:eastAsia="仿宋_GB2312" w:hAnsi="仿宋_GB2312" w:cs="仿宋_GB2312"/>
          <w:b/>
          <w:sz w:val="28"/>
        </w:rPr>
        <w:t>3.2.5其他要求</w:t>
      </w:r>
    </w:p>
    <w:p w14:paraId="51A4C93B" w14:textId="77777777" w:rsidR="00A632CA" w:rsidRDefault="00A632CA" w:rsidP="00A632CA">
      <w:pPr>
        <w:pStyle w:val="null3"/>
        <w:rPr>
          <w:rFonts w:hint="default"/>
        </w:rPr>
      </w:pPr>
      <w:r>
        <w:rPr>
          <w:rFonts w:ascii="仿宋_GB2312" w:eastAsia="仿宋_GB2312" w:hAnsi="仿宋_GB2312" w:cs="仿宋_GB2312"/>
        </w:rPr>
        <w:t>采购包1：</w:t>
      </w:r>
    </w:p>
    <w:p w14:paraId="39C8D0A6" w14:textId="77777777" w:rsidR="00A632CA" w:rsidRDefault="00A632CA" w:rsidP="00A632CA">
      <w:pPr>
        <w:pStyle w:val="null3"/>
        <w:rPr>
          <w:rFonts w:hint="default"/>
        </w:rPr>
      </w:pPr>
      <w:r>
        <w:rPr>
          <w:rFonts w:ascii="仿宋_GB2312" w:eastAsia="仿宋_GB2312" w:hAnsi="仿宋_GB2312" w:cs="仿宋_GB2312"/>
        </w:rPr>
        <w:t>无</w:t>
      </w:r>
    </w:p>
    <w:p w14:paraId="67F93F94" w14:textId="77777777" w:rsidR="00A632CA" w:rsidRDefault="00A632CA" w:rsidP="00A632CA">
      <w:pPr>
        <w:pStyle w:val="null3"/>
        <w:outlineLvl w:val="2"/>
        <w:rPr>
          <w:rFonts w:hint="default"/>
        </w:rPr>
      </w:pPr>
      <w:r>
        <w:rPr>
          <w:rFonts w:ascii="仿宋_GB2312" w:eastAsia="仿宋_GB2312" w:hAnsi="仿宋_GB2312" w:cs="仿宋_GB2312"/>
          <w:b/>
          <w:sz w:val="28"/>
        </w:rPr>
        <w:t>3.3商务要求</w:t>
      </w:r>
    </w:p>
    <w:p w14:paraId="6008F159" w14:textId="77777777" w:rsidR="00A632CA" w:rsidRDefault="00A632CA" w:rsidP="00A632CA">
      <w:pPr>
        <w:pStyle w:val="null3"/>
        <w:outlineLvl w:val="3"/>
        <w:rPr>
          <w:rFonts w:hint="default"/>
        </w:rPr>
      </w:pPr>
      <w:r>
        <w:rPr>
          <w:rFonts w:ascii="仿宋_GB2312" w:eastAsia="仿宋_GB2312" w:hAnsi="仿宋_GB2312" w:cs="仿宋_GB2312"/>
          <w:b/>
          <w:sz w:val="24"/>
        </w:rPr>
        <w:t>3.3.1服务期限</w:t>
      </w:r>
    </w:p>
    <w:p w14:paraId="521FC257" w14:textId="77777777" w:rsidR="00A632CA" w:rsidRDefault="00A632CA" w:rsidP="00A632CA">
      <w:pPr>
        <w:pStyle w:val="null3"/>
        <w:rPr>
          <w:rFonts w:hint="default"/>
        </w:rPr>
      </w:pPr>
      <w:r>
        <w:rPr>
          <w:rFonts w:ascii="仿宋_GB2312" w:eastAsia="仿宋_GB2312" w:hAnsi="仿宋_GB2312" w:cs="仿宋_GB2312"/>
        </w:rPr>
        <w:t>采购包1：</w:t>
      </w:r>
    </w:p>
    <w:p w14:paraId="276F69BC" w14:textId="77777777" w:rsidR="00A632CA" w:rsidRDefault="00A632CA" w:rsidP="00A632CA">
      <w:pPr>
        <w:pStyle w:val="null3"/>
        <w:rPr>
          <w:rFonts w:hint="default"/>
        </w:rPr>
      </w:pPr>
      <w:r>
        <w:rPr>
          <w:rFonts w:ascii="仿宋_GB2312" w:eastAsia="仿宋_GB2312" w:hAnsi="仿宋_GB2312" w:cs="仿宋_GB2312"/>
        </w:rPr>
        <w:t>1年</w:t>
      </w:r>
    </w:p>
    <w:p w14:paraId="78381AE0" w14:textId="77777777" w:rsidR="00A632CA" w:rsidRDefault="00A632CA" w:rsidP="00A632CA">
      <w:pPr>
        <w:pStyle w:val="null3"/>
        <w:outlineLvl w:val="3"/>
        <w:rPr>
          <w:rFonts w:hint="default"/>
        </w:rPr>
      </w:pPr>
      <w:r>
        <w:rPr>
          <w:rFonts w:ascii="仿宋_GB2312" w:eastAsia="仿宋_GB2312" w:hAnsi="仿宋_GB2312" w:cs="仿宋_GB2312"/>
          <w:b/>
          <w:sz w:val="24"/>
        </w:rPr>
        <w:t>3.3.2服务地点</w:t>
      </w:r>
    </w:p>
    <w:p w14:paraId="1B6BEB74" w14:textId="77777777" w:rsidR="00A632CA" w:rsidRDefault="00A632CA" w:rsidP="00A632CA">
      <w:pPr>
        <w:pStyle w:val="null3"/>
        <w:rPr>
          <w:rFonts w:hint="default"/>
        </w:rPr>
      </w:pPr>
      <w:r>
        <w:rPr>
          <w:rFonts w:ascii="仿宋_GB2312" w:eastAsia="仿宋_GB2312" w:hAnsi="仿宋_GB2312" w:cs="仿宋_GB2312"/>
        </w:rPr>
        <w:t>采购包1：</w:t>
      </w:r>
    </w:p>
    <w:p w14:paraId="16348028" w14:textId="77777777" w:rsidR="00A632CA" w:rsidRDefault="00A632CA" w:rsidP="00A632CA">
      <w:pPr>
        <w:pStyle w:val="null3"/>
        <w:rPr>
          <w:rFonts w:hint="default"/>
        </w:rPr>
      </w:pPr>
      <w:r>
        <w:rPr>
          <w:rFonts w:ascii="仿宋_GB2312" w:eastAsia="仿宋_GB2312" w:hAnsi="仿宋_GB2312" w:cs="仿宋_GB2312"/>
        </w:rPr>
        <w:t>采购人指定地点</w:t>
      </w:r>
    </w:p>
    <w:p w14:paraId="77254F27" w14:textId="77777777" w:rsidR="00A632CA" w:rsidRDefault="00A632CA" w:rsidP="00A632CA">
      <w:pPr>
        <w:pStyle w:val="null3"/>
        <w:outlineLvl w:val="3"/>
        <w:rPr>
          <w:rFonts w:hint="default"/>
        </w:rPr>
      </w:pPr>
      <w:r>
        <w:rPr>
          <w:rFonts w:ascii="仿宋_GB2312" w:eastAsia="仿宋_GB2312" w:hAnsi="仿宋_GB2312" w:cs="仿宋_GB2312"/>
          <w:b/>
          <w:sz w:val="24"/>
        </w:rPr>
        <w:t>3.3.3考核（验收）标准和方法</w:t>
      </w:r>
    </w:p>
    <w:p w14:paraId="6D5A7617" w14:textId="77777777" w:rsidR="00A632CA" w:rsidRDefault="00A632CA" w:rsidP="00A632CA">
      <w:pPr>
        <w:pStyle w:val="null3"/>
        <w:rPr>
          <w:rFonts w:hint="default"/>
        </w:rPr>
      </w:pPr>
      <w:r>
        <w:rPr>
          <w:rFonts w:ascii="仿宋_GB2312" w:eastAsia="仿宋_GB2312" w:hAnsi="仿宋_GB2312" w:cs="仿宋_GB2312"/>
        </w:rPr>
        <w:t>采购包1：</w:t>
      </w:r>
    </w:p>
    <w:p w14:paraId="427131FD" w14:textId="77777777" w:rsidR="00A632CA" w:rsidRDefault="00A632CA" w:rsidP="00A632CA">
      <w:pPr>
        <w:pStyle w:val="null3"/>
        <w:rPr>
          <w:rFonts w:hint="default"/>
        </w:rPr>
      </w:pPr>
      <w:r>
        <w:rPr>
          <w:rFonts w:ascii="仿宋_GB2312" w:eastAsia="仿宋_GB2312" w:hAnsi="仿宋_GB2312" w:cs="仿宋_GB2312"/>
        </w:rPr>
        <w:t>详见甲乙双方签订合同</w:t>
      </w:r>
    </w:p>
    <w:p w14:paraId="0B978477" w14:textId="77777777" w:rsidR="00A632CA" w:rsidRDefault="00A632CA" w:rsidP="00A632CA">
      <w:pPr>
        <w:pStyle w:val="null3"/>
        <w:outlineLvl w:val="3"/>
        <w:rPr>
          <w:rFonts w:hint="default"/>
        </w:rPr>
      </w:pPr>
      <w:r>
        <w:rPr>
          <w:rFonts w:ascii="仿宋_GB2312" w:eastAsia="仿宋_GB2312" w:hAnsi="仿宋_GB2312" w:cs="仿宋_GB2312"/>
          <w:b/>
          <w:sz w:val="24"/>
        </w:rPr>
        <w:t>3.3.4支付方式</w:t>
      </w:r>
    </w:p>
    <w:p w14:paraId="4EC17CA1" w14:textId="77777777" w:rsidR="00A632CA" w:rsidRDefault="00A632CA" w:rsidP="00A632CA">
      <w:pPr>
        <w:pStyle w:val="null3"/>
        <w:rPr>
          <w:rFonts w:hint="default"/>
        </w:rPr>
      </w:pPr>
      <w:r>
        <w:rPr>
          <w:rFonts w:ascii="仿宋_GB2312" w:eastAsia="仿宋_GB2312" w:hAnsi="仿宋_GB2312" w:cs="仿宋_GB2312"/>
        </w:rPr>
        <w:t>采购包1：</w:t>
      </w:r>
    </w:p>
    <w:p w14:paraId="6FD71D8D" w14:textId="77777777" w:rsidR="00A632CA" w:rsidRDefault="00A632CA" w:rsidP="00A632CA">
      <w:pPr>
        <w:pStyle w:val="null3"/>
        <w:rPr>
          <w:rFonts w:hint="default"/>
        </w:rPr>
      </w:pPr>
      <w:r>
        <w:rPr>
          <w:rFonts w:ascii="仿宋_GB2312" w:eastAsia="仿宋_GB2312" w:hAnsi="仿宋_GB2312" w:cs="仿宋_GB2312"/>
        </w:rPr>
        <w:t>一次付清</w:t>
      </w:r>
    </w:p>
    <w:p w14:paraId="2A95AE19" w14:textId="77777777" w:rsidR="00A632CA" w:rsidRDefault="00A632CA" w:rsidP="00A632CA">
      <w:pPr>
        <w:pStyle w:val="null3"/>
        <w:outlineLvl w:val="3"/>
        <w:rPr>
          <w:rFonts w:hint="default"/>
        </w:rPr>
      </w:pPr>
      <w:r>
        <w:rPr>
          <w:rFonts w:ascii="仿宋_GB2312" w:eastAsia="仿宋_GB2312" w:hAnsi="仿宋_GB2312" w:cs="仿宋_GB2312"/>
          <w:b/>
          <w:sz w:val="24"/>
        </w:rPr>
        <w:t>3.3.5支付约定</w:t>
      </w:r>
    </w:p>
    <w:p w14:paraId="4B44C2EF" w14:textId="77777777" w:rsidR="00A632CA" w:rsidRDefault="00A632CA" w:rsidP="00A632CA">
      <w:pPr>
        <w:pStyle w:val="null3"/>
        <w:rPr>
          <w:rFonts w:hint="default"/>
        </w:rPr>
      </w:pPr>
      <w:r>
        <w:rPr>
          <w:rFonts w:ascii="仿宋_GB2312" w:eastAsia="仿宋_GB2312" w:hAnsi="仿宋_GB2312" w:cs="仿宋_GB2312"/>
        </w:rPr>
        <w:t>采购包1： 付款条件说明： 委托送审论文完成评审后按供应商成交单价×实际送审量，分批次据实结算。 ，达到付款条件起 30 日内，支付合同总金额的 100.00%。</w:t>
      </w:r>
    </w:p>
    <w:p w14:paraId="27F71A1A" w14:textId="77777777" w:rsidR="00A632CA" w:rsidRDefault="00A632CA" w:rsidP="00A632CA">
      <w:pPr>
        <w:pStyle w:val="null3"/>
        <w:outlineLvl w:val="3"/>
        <w:rPr>
          <w:rFonts w:hint="default"/>
        </w:rPr>
      </w:pPr>
      <w:r>
        <w:rPr>
          <w:rFonts w:ascii="仿宋_GB2312" w:eastAsia="仿宋_GB2312" w:hAnsi="仿宋_GB2312" w:cs="仿宋_GB2312"/>
          <w:b/>
          <w:sz w:val="24"/>
        </w:rPr>
        <w:t>3.3.6违约责任及解决争议的方法</w:t>
      </w:r>
    </w:p>
    <w:p w14:paraId="4DB111AA" w14:textId="77777777" w:rsidR="00A632CA" w:rsidRDefault="00A632CA" w:rsidP="00A632CA">
      <w:pPr>
        <w:pStyle w:val="null3"/>
        <w:rPr>
          <w:rFonts w:hint="default"/>
        </w:rPr>
      </w:pPr>
      <w:r>
        <w:rPr>
          <w:rFonts w:ascii="仿宋_GB2312" w:eastAsia="仿宋_GB2312" w:hAnsi="仿宋_GB2312" w:cs="仿宋_GB2312"/>
        </w:rPr>
        <w:t>采购包1：</w:t>
      </w:r>
    </w:p>
    <w:p w14:paraId="1CFF85C5" w14:textId="77777777" w:rsidR="00A632CA" w:rsidRDefault="00A632CA" w:rsidP="00A632CA">
      <w:pPr>
        <w:pStyle w:val="null3"/>
        <w:rPr>
          <w:rFonts w:hint="default"/>
        </w:rPr>
      </w:pPr>
      <w:r>
        <w:rPr>
          <w:rFonts w:ascii="仿宋_GB2312" w:eastAsia="仿宋_GB2312" w:hAnsi="仿宋_GB2312" w:cs="仿宋_GB2312"/>
        </w:rPr>
        <w:lastRenderedPageBreak/>
        <w:t>1.按《中华人民共和国民法典》中的相关条款执行。 2.未按合同要求提供服务质量不能满足技术要求，采购人有权终止合同，并对成交供应商违约行为进行追究，同时按《中华人民共和国政府采购法》的有关规定进行处罚。3.具体内容详见甲乙双方签订合同。</w:t>
      </w:r>
    </w:p>
    <w:p w14:paraId="11BB9655" w14:textId="77777777" w:rsidR="00A632CA" w:rsidRDefault="00A632CA" w:rsidP="00A632CA">
      <w:pPr>
        <w:pStyle w:val="null3"/>
        <w:outlineLvl w:val="2"/>
        <w:rPr>
          <w:rFonts w:hint="default"/>
        </w:rPr>
      </w:pPr>
      <w:r>
        <w:rPr>
          <w:rFonts w:ascii="仿宋_GB2312" w:eastAsia="仿宋_GB2312" w:hAnsi="仿宋_GB2312" w:cs="仿宋_GB2312"/>
          <w:b/>
          <w:sz w:val="28"/>
        </w:rPr>
        <w:t>3.4其他要求</w:t>
      </w:r>
    </w:p>
    <w:p w14:paraId="64830475" w14:textId="77777777" w:rsidR="00A632CA" w:rsidRDefault="00A632CA" w:rsidP="00A632CA">
      <w:pPr>
        <w:pStyle w:val="null3"/>
        <w:rPr>
          <w:rFonts w:hint="default"/>
        </w:rPr>
      </w:pPr>
      <w:r>
        <w:rPr>
          <w:rFonts w:ascii="仿宋_GB2312" w:eastAsia="仿宋_GB2312" w:hAnsi="仿宋_GB2312" w:cs="仿宋_GB2312"/>
        </w:rPr>
        <w:t>3.4.1合格供应商少于3家的处理 3.4.1.1评审过程中，若出现合格供应商只有2家时，符合《政府采购竞争性磋商采购方式管理暂行办法》第3条第4项情形的，或者本项目为政府购买服务指导性目录中的，可以继续进行；只有1家时，采购人应依法重新组织采购活动。 3.4.1.2评审过程中，除符合第3.4.1.1条条款规定情形外，若出现合格供应商少于3家时，采购人应依法重新组织采购活动。 3.4.2本项目需要落实的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中国残疾人联合会关于促进残疾人就业政府采购政策的通知-财库〔2017〕141号；（5）关于调整优化节能产品、环境标志产品政府采购执行机制的通知-财库〔2019〕9号；（6）财政部生态 环境部关于印发环境标志产品政府采购品目清单的通知-财库〔2019〕18号；（7）财政 部发展改革委关于印发节能产品政府采购品目清单的通知-财库〔2019〕19号；（8）财政部 农业农村部 国家乡村振兴局关于运用政府采购政策支持乡村产业振兴的通知-财库〔2021〕19 号；（9）财政部、农业农村部、国家乡村振兴局、中华全国供销合作总社关于印发《关于深入开展政府采购脱贫地区农副产品工作推进乡村产业振兴的实施意见》的通知-财库〔2021〕20号；（10）陕西省财政厅关于落实政府采购支持中小企业政策有关事项的通知-陕财办采函〔2022〕10 号；（11）陕西省财政厅关于进一步加强政府绿色采购有关问题的通知-陕财办采〔2021〕29号；（12）陕西省财政厅关于印发《陕西省中小企业政府采购信用融资办法》-陕财办采〔2018〕23号（13）陕西省财政厅关于加快推进我省中小企业政府采购信用融资工作的通知-陕财办采〔2020〕15号；（14）陕西省财政厅 中国人民银行西安分行关于深入推进政府采购信用融资业务的通知-陕财办采〔2023〕5号。（15）国务院办公厅关于在政府采购中实施本国产品标准及相关政策的通知国办发〔2025〕34号；（16）如有最新颁布的政府采购政策，按最新的文件执行。3.4.3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 3.4.4本项目非专门面向中小企业采购。3.4.5演示要求：本项目评审需提供演示，演示采用线上腾讯会议方式进行，具体演示顺序等信息以磋商现场代理机构通知。</w:t>
      </w:r>
    </w:p>
    <w:p w14:paraId="03F0B138" w14:textId="14E87E2A" w:rsidR="00A447BB" w:rsidRPr="00A632CA" w:rsidRDefault="00A632CA" w:rsidP="00A632CA">
      <w:pPr>
        <w:pStyle w:val="null3"/>
      </w:pPr>
      <w:r>
        <w:rPr>
          <w:rFonts w:ascii="仿宋_GB2312" w:eastAsia="仿宋_GB2312" w:hAnsi="仿宋_GB2312" w:cs="仿宋_GB2312"/>
        </w:rPr>
        <w:t xml:space="preserve"> </w:t>
      </w:r>
      <w:r>
        <w:rPr>
          <w:rFonts w:ascii="仿宋_GB2312" w:eastAsia="仿宋_GB2312" w:hAnsi="仿宋_GB2312" w:cs="仿宋_GB2312"/>
        </w:rPr>
        <w:br/>
      </w:r>
    </w:p>
    <w:sectPr w:rsidR="00A447BB" w:rsidRPr="00A63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F78B" w14:textId="77777777" w:rsidR="008D5B20" w:rsidRDefault="008D5B20" w:rsidP="00A632CA">
      <w:pPr>
        <w:rPr>
          <w:rFonts w:hint="eastAsia"/>
        </w:rPr>
      </w:pPr>
      <w:r>
        <w:separator/>
      </w:r>
    </w:p>
  </w:endnote>
  <w:endnote w:type="continuationSeparator" w:id="0">
    <w:p w14:paraId="081F1D56" w14:textId="77777777" w:rsidR="008D5B20" w:rsidRDefault="008D5B20" w:rsidP="00A632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4ABA" w14:textId="77777777" w:rsidR="008D5B20" w:rsidRDefault="008D5B20" w:rsidP="00A632CA">
      <w:pPr>
        <w:rPr>
          <w:rFonts w:hint="eastAsia"/>
        </w:rPr>
      </w:pPr>
      <w:r>
        <w:separator/>
      </w:r>
    </w:p>
  </w:footnote>
  <w:footnote w:type="continuationSeparator" w:id="0">
    <w:p w14:paraId="53B6D47B" w14:textId="77777777" w:rsidR="008D5B20" w:rsidRDefault="008D5B20" w:rsidP="00A632C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54"/>
    <w:rsid w:val="008D5B20"/>
    <w:rsid w:val="00A41645"/>
    <w:rsid w:val="00A447BB"/>
    <w:rsid w:val="00A632CA"/>
    <w:rsid w:val="00CA6B54"/>
    <w:rsid w:val="00D6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C1FB0"/>
  <w15:chartTrackingRefBased/>
  <w15:docId w15:val="{643BDCDA-09D1-4068-8F60-58734C08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2CA"/>
    <w:pPr>
      <w:widowControl w:val="0"/>
      <w:jc w:val="both"/>
    </w:pPr>
    <w:rPr>
      <w:szCs w:val="24"/>
    </w:rPr>
  </w:style>
  <w:style w:type="paragraph" w:styleId="1">
    <w:name w:val="heading 1"/>
    <w:basedOn w:val="a"/>
    <w:next w:val="a"/>
    <w:link w:val="10"/>
    <w:uiPriority w:val="9"/>
    <w:qFormat/>
    <w:rsid w:val="00CA6B5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A6B5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6B5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6B5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A6B5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A6B54"/>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CA6B54"/>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CA6B54"/>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CA6B54"/>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B5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A6B5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6B5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6B54"/>
    <w:rPr>
      <w:rFonts w:cstheme="majorBidi"/>
      <w:color w:val="0F4761" w:themeColor="accent1" w:themeShade="BF"/>
      <w:sz w:val="28"/>
      <w:szCs w:val="28"/>
    </w:rPr>
  </w:style>
  <w:style w:type="character" w:customStyle="1" w:styleId="50">
    <w:name w:val="标题 5 字符"/>
    <w:basedOn w:val="a0"/>
    <w:link w:val="5"/>
    <w:uiPriority w:val="9"/>
    <w:semiHidden/>
    <w:rsid w:val="00CA6B54"/>
    <w:rPr>
      <w:rFonts w:cstheme="majorBidi"/>
      <w:color w:val="0F4761" w:themeColor="accent1" w:themeShade="BF"/>
      <w:sz w:val="24"/>
      <w:szCs w:val="24"/>
    </w:rPr>
  </w:style>
  <w:style w:type="character" w:customStyle="1" w:styleId="60">
    <w:name w:val="标题 6 字符"/>
    <w:basedOn w:val="a0"/>
    <w:link w:val="6"/>
    <w:uiPriority w:val="9"/>
    <w:semiHidden/>
    <w:rsid w:val="00CA6B54"/>
    <w:rPr>
      <w:rFonts w:cstheme="majorBidi"/>
      <w:b/>
      <w:bCs/>
      <w:color w:val="0F4761" w:themeColor="accent1" w:themeShade="BF"/>
    </w:rPr>
  </w:style>
  <w:style w:type="character" w:customStyle="1" w:styleId="70">
    <w:name w:val="标题 7 字符"/>
    <w:basedOn w:val="a0"/>
    <w:link w:val="7"/>
    <w:uiPriority w:val="9"/>
    <w:semiHidden/>
    <w:rsid w:val="00CA6B54"/>
    <w:rPr>
      <w:rFonts w:cstheme="majorBidi"/>
      <w:b/>
      <w:bCs/>
      <w:color w:val="595959" w:themeColor="text1" w:themeTint="A6"/>
    </w:rPr>
  </w:style>
  <w:style w:type="character" w:customStyle="1" w:styleId="80">
    <w:name w:val="标题 8 字符"/>
    <w:basedOn w:val="a0"/>
    <w:link w:val="8"/>
    <w:uiPriority w:val="9"/>
    <w:semiHidden/>
    <w:rsid w:val="00CA6B54"/>
    <w:rPr>
      <w:rFonts w:cstheme="majorBidi"/>
      <w:color w:val="595959" w:themeColor="text1" w:themeTint="A6"/>
    </w:rPr>
  </w:style>
  <w:style w:type="character" w:customStyle="1" w:styleId="90">
    <w:name w:val="标题 9 字符"/>
    <w:basedOn w:val="a0"/>
    <w:link w:val="9"/>
    <w:uiPriority w:val="9"/>
    <w:semiHidden/>
    <w:rsid w:val="00CA6B54"/>
    <w:rPr>
      <w:rFonts w:eastAsiaTheme="majorEastAsia" w:cstheme="majorBidi"/>
      <w:color w:val="595959" w:themeColor="text1" w:themeTint="A6"/>
    </w:rPr>
  </w:style>
  <w:style w:type="paragraph" w:styleId="a3">
    <w:name w:val="Title"/>
    <w:basedOn w:val="a"/>
    <w:next w:val="a"/>
    <w:link w:val="a4"/>
    <w:uiPriority w:val="10"/>
    <w:qFormat/>
    <w:rsid w:val="00CA6B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B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B54"/>
    <w:pPr>
      <w:spacing w:before="160" w:after="160"/>
      <w:jc w:val="center"/>
    </w:pPr>
    <w:rPr>
      <w:i/>
      <w:iCs/>
      <w:color w:val="404040" w:themeColor="text1" w:themeTint="BF"/>
      <w:szCs w:val="22"/>
    </w:rPr>
  </w:style>
  <w:style w:type="character" w:customStyle="1" w:styleId="a8">
    <w:name w:val="引用 字符"/>
    <w:basedOn w:val="a0"/>
    <w:link w:val="a7"/>
    <w:uiPriority w:val="29"/>
    <w:rsid w:val="00CA6B54"/>
    <w:rPr>
      <w:i/>
      <w:iCs/>
      <w:color w:val="404040" w:themeColor="text1" w:themeTint="BF"/>
    </w:rPr>
  </w:style>
  <w:style w:type="paragraph" w:styleId="a9">
    <w:name w:val="List Paragraph"/>
    <w:basedOn w:val="a"/>
    <w:uiPriority w:val="34"/>
    <w:qFormat/>
    <w:rsid w:val="00CA6B54"/>
    <w:pPr>
      <w:ind w:left="720"/>
      <w:contextualSpacing/>
    </w:pPr>
    <w:rPr>
      <w:szCs w:val="22"/>
    </w:rPr>
  </w:style>
  <w:style w:type="character" w:styleId="aa">
    <w:name w:val="Intense Emphasis"/>
    <w:basedOn w:val="a0"/>
    <w:uiPriority w:val="21"/>
    <w:qFormat/>
    <w:rsid w:val="00CA6B54"/>
    <w:rPr>
      <w:i/>
      <w:iCs/>
      <w:color w:val="0F4761" w:themeColor="accent1" w:themeShade="BF"/>
    </w:rPr>
  </w:style>
  <w:style w:type="paragraph" w:styleId="ab">
    <w:name w:val="Intense Quote"/>
    <w:basedOn w:val="a"/>
    <w:next w:val="a"/>
    <w:link w:val="ac"/>
    <w:uiPriority w:val="30"/>
    <w:qFormat/>
    <w:rsid w:val="00CA6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CA6B54"/>
    <w:rPr>
      <w:i/>
      <w:iCs/>
      <w:color w:val="0F4761" w:themeColor="accent1" w:themeShade="BF"/>
    </w:rPr>
  </w:style>
  <w:style w:type="character" w:styleId="ad">
    <w:name w:val="Intense Reference"/>
    <w:basedOn w:val="a0"/>
    <w:uiPriority w:val="32"/>
    <w:qFormat/>
    <w:rsid w:val="00CA6B54"/>
    <w:rPr>
      <w:b/>
      <w:bCs/>
      <w:smallCaps/>
      <w:color w:val="0F4761" w:themeColor="accent1" w:themeShade="BF"/>
      <w:spacing w:val="5"/>
    </w:rPr>
  </w:style>
  <w:style w:type="paragraph" w:styleId="ae">
    <w:name w:val="header"/>
    <w:basedOn w:val="a"/>
    <w:link w:val="af"/>
    <w:uiPriority w:val="99"/>
    <w:unhideWhenUsed/>
    <w:rsid w:val="00A632CA"/>
    <w:pPr>
      <w:tabs>
        <w:tab w:val="center" w:pos="4153"/>
        <w:tab w:val="right" w:pos="8306"/>
      </w:tabs>
      <w:snapToGrid w:val="0"/>
      <w:jc w:val="center"/>
    </w:pPr>
    <w:rPr>
      <w:sz w:val="18"/>
      <w:szCs w:val="18"/>
    </w:rPr>
  </w:style>
  <w:style w:type="character" w:customStyle="1" w:styleId="af">
    <w:name w:val="页眉 字符"/>
    <w:basedOn w:val="a0"/>
    <w:link w:val="ae"/>
    <w:uiPriority w:val="99"/>
    <w:rsid w:val="00A632CA"/>
    <w:rPr>
      <w:sz w:val="18"/>
      <w:szCs w:val="18"/>
    </w:rPr>
  </w:style>
  <w:style w:type="paragraph" w:styleId="af0">
    <w:name w:val="footer"/>
    <w:basedOn w:val="a"/>
    <w:link w:val="af1"/>
    <w:uiPriority w:val="99"/>
    <w:unhideWhenUsed/>
    <w:rsid w:val="00A632CA"/>
    <w:pPr>
      <w:tabs>
        <w:tab w:val="center" w:pos="4153"/>
        <w:tab w:val="right" w:pos="8306"/>
      </w:tabs>
      <w:snapToGrid w:val="0"/>
      <w:jc w:val="left"/>
    </w:pPr>
    <w:rPr>
      <w:sz w:val="18"/>
      <w:szCs w:val="18"/>
    </w:rPr>
  </w:style>
  <w:style w:type="character" w:customStyle="1" w:styleId="af1">
    <w:name w:val="页脚 字符"/>
    <w:basedOn w:val="a0"/>
    <w:link w:val="af0"/>
    <w:uiPriority w:val="99"/>
    <w:rsid w:val="00A632CA"/>
    <w:rPr>
      <w:sz w:val="18"/>
      <w:szCs w:val="18"/>
    </w:rPr>
  </w:style>
  <w:style w:type="paragraph" w:customStyle="1" w:styleId="null3">
    <w:name w:val="null3"/>
    <w:hidden/>
    <w:rsid w:val="00A632CA"/>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2834</Words>
  <Characters>3090</Characters>
  <Application>Microsoft Office Word</Application>
  <DocSecurity>0</DocSecurity>
  <Lines>123</Lines>
  <Paragraphs>144</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xzzz</dc:creator>
  <cp:keywords/>
  <dc:description/>
  <cp:lastModifiedBy>L xzzz</cp:lastModifiedBy>
  <cp:revision>2</cp:revision>
  <dcterms:created xsi:type="dcterms:W3CDTF">2026-03-13T13:40:00Z</dcterms:created>
  <dcterms:modified xsi:type="dcterms:W3CDTF">2026-03-13T13:41:00Z</dcterms:modified>
</cp:coreProperties>
</file>