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榆林市横山区“校园餐”智慧监管平台建设采购项目采购更正公告（第一次）</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原公告的采购项目编号：HSZC2026-006G</w:t>
      </w:r>
    </w:p>
    <w:p>
      <w:pPr>
        <w:pStyle w:val="null3"/>
      </w:pPr>
      <w:r>
        <w:rPr>
          <w:rFonts w:ascii="仿宋_GB2312" w:hAnsi="仿宋_GB2312" w:cs="仿宋_GB2312" w:eastAsia="仿宋_GB2312"/>
        </w:rPr>
        <w:t>原公告的采购项目名称：榆林市横山区“校园餐”智慧监管平台建设采购项目</w:t>
      </w:r>
    </w:p>
    <w:p>
      <w:pPr>
        <w:pStyle w:val="null3"/>
      </w:pPr>
      <w:r>
        <w:rPr>
          <w:rFonts w:ascii="仿宋_GB2312" w:hAnsi="仿宋_GB2312" w:cs="仿宋_GB2312" w:eastAsia="仿宋_GB2312"/>
        </w:rPr>
        <w:t>首次公告日期：2026年02月25日</w:t>
      </w:r>
    </w:p>
    <w:p>
      <w:pPr>
        <w:pStyle w:val="null3"/>
        <w:outlineLvl w:val="3"/>
      </w:pPr>
      <w:r>
        <w:rPr>
          <w:rFonts w:ascii="仿宋_GB2312" w:hAnsi="仿宋_GB2312" w:cs="仿宋_GB2312" w:eastAsia="仿宋_GB2312"/>
          <w:sz w:val="24"/>
          <w:b/>
        </w:rPr>
        <w:t>二、更正信息：</w:t>
      </w:r>
    </w:p>
    <w:p>
      <w:pPr>
        <w:pStyle w:val="null3"/>
      </w:pPr>
      <w:r>
        <w:rPr>
          <w:rFonts w:ascii="仿宋_GB2312" w:hAnsi="仿宋_GB2312" w:cs="仿宋_GB2312" w:eastAsia="仿宋_GB2312"/>
        </w:rPr>
        <w:t>更正事项：</w:t>
      </w:r>
      <w:r>
        <w:rPr>
          <w:rFonts w:ascii="仿宋_GB2312" w:hAnsi="仿宋_GB2312" w:cs="仿宋_GB2312" w:eastAsia="仿宋_GB2312"/>
        </w:rPr>
        <w:t>采购文件</w:t>
      </w:r>
    </w:p>
    <w:p>
      <w:pPr>
        <w:pStyle w:val="null3"/>
        <w:ind w:firstLine="480"/>
      </w:pPr>
      <w:r>
        <w:rPr>
          <w:rFonts w:ascii="仿宋_GB2312" w:hAnsi="仿宋_GB2312" w:cs="仿宋_GB2312" w:eastAsia="仿宋_GB2312"/>
        </w:rPr>
        <w:t>更正原因：</w:t>
      </w:r>
    </w:p>
    <w:p>
      <w:pPr>
        <w:pStyle w:val="null3"/>
        <w:ind w:left="1650"/>
      </w:pPr>
      <w:r>
        <w:rPr>
          <w:rFonts w:ascii="仿宋_GB2312" w:hAnsi="仿宋_GB2312" w:cs="仿宋_GB2312" w:eastAsia="仿宋_GB2312"/>
        </w:rPr>
        <w:t>招标文件部分格式与内容有误。</w:t>
      </w:r>
    </w:p>
    <w:p>
      <w:pPr>
        <w:pStyle w:val="null3"/>
        <w:ind w:firstLine="480"/>
      </w:pPr>
      <w:r>
        <w:rPr>
          <w:rFonts w:ascii="仿宋_GB2312" w:hAnsi="仿宋_GB2312" w:cs="仿宋_GB2312" w:eastAsia="仿宋_GB2312"/>
        </w:rPr>
        <w:t>更正内容：</w:t>
      </w:r>
    </w:p>
    <w:p>
      <w:pPr>
        <w:pStyle w:val="null3"/>
      </w:pPr>
      <w:r>
        <w:rPr>
          <w:rFonts w:ascii="仿宋_GB2312" w:hAnsi="仿宋_GB2312" w:cs="仿宋_GB2312" w:eastAsia="仿宋_GB2312"/>
        </w:rPr>
        <w:t>1、原招标文件第4页：现场踏勘及标前答疑会“并交由府谷县政府投资和采购服务中心在财政部门制定的媒体发布”,更正为“并交由</w:t>
      </w:r>
      <w:r>
        <w:rPr>
          <w:rFonts w:ascii="仿宋_GB2312" w:hAnsi="仿宋_GB2312" w:cs="仿宋_GB2312" w:eastAsia="仿宋_GB2312"/>
        </w:rPr>
        <w:t>横山区政府采购中心在财政部门指定的媒体发布”。</w:t>
      </w:r>
    </w:p>
    <w:p>
      <w:pPr>
        <w:pStyle w:val="null3"/>
      </w:pPr>
      <w:r>
        <w:rPr>
          <w:rFonts w:ascii="仿宋_GB2312" w:hAnsi="仿宋_GB2312" w:cs="仿宋_GB2312" w:eastAsia="仿宋_GB2312"/>
        </w:rPr>
        <w:t>2、原招标文件第62页：中小企业声明函格式条款 “所属行业为：软件和信息技术服务业”，更正为 “工业”；</w:t>
      </w:r>
    </w:p>
    <w:p>
      <w:pPr>
        <w:pStyle w:val="null3"/>
      </w:pPr>
      <w:r>
        <w:rPr>
          <w:rFonts w:ascii="仿宋_GB2312" w:hAnsi="仿宋_GB2312" w:cs="仿宋_GB2312" w:eastAsia="仿宋_GB2312"/>
        </w:rPr>
        <w:t xml:space="preserve"> </w:t>
      </w:r>
    </w:p>
    <w:p>
      <w:pPr>
        <w:pStyle w:val="null3"/>
        <w:ind w:firstLine="480"/>
      </w:pPr>
      <w:r>
        <w:rPr>
          <w:rFonts w:ascii="仿宋_GB2312" w:hAnsi="仿宋_GB2312" w:cs="仿宋_GB2312" w:eastAsia="仿宋_GB2312"/>
        </w:rPr>
        <w:t>其他内容不变</w:t>
      </w:r>
    </w:p>
    <w:p>
      <w:pPr>
        <w:pStyle w:val="null3"/>
        <w:ind w:firstLine="480"/>
      </w:pPr>
      <w:r>
        <w:rPr>
          <w:rFonts w:ascii="仿宋_GB2312" w:hAnsi="仿宋_GB2312" w:cs="仿宋_GB2312" w:eastAsia="仿宋_GB2312"/>
        </w:rPr>
        <w:t>更正日期：</w:t>
      </w:r>
    </w:p>
    <w:p>
      <w:pPr>
        <w:pStyle w:val="null3"/>
        <w:outlineLvl w:val="3"/>
      </w:pPr>
      <w:r>
        <w:rPr>
          <w:rFonts w:ascii="仿宋_GB2312" w:hAnsi="仿宋_GB2312" w:cs="仿宋_GB2312" w:eastAsia="仿宋_GB2312"/>
          <w:sz w:val="24"/>
          <w:b/>
        </w:rPr>
        <w:t>三、其他补充事项</w:t>
      </w:r>
    </w:p>
    <w:p>
      <w:pPr>
        <w:pStyle w:val="null3"/>
      </w:pPr>
      <w:r>
        <w:rPr>
          <w:rFonts w:ascii="仿宋_GB2312" w:hAnsi="仿宋_GB2312" w:cs="仿宋_GB2312" w:eastAsia="仿宋_GB2312"/>
          <w:sz w:val="14"/>
          <w:color w:val="0A82E5"/>
          <w:shd w:fill="FFFFFF" w:val="clear"/>
        </w:rPr>
        <w:t>1、供应商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null3"/>
        <w:ind w:firstLine="630"/>
        <w:jc w:val="both"/>
      </w:pPr>
      <w:r>
        <w:rPr>
          <w:rFonts w:ascii="仿宋_GB2312" w:hAnsi="仿宋_GB2312" w:cs="仿宋_GB2312" w:eastAsia="仿宋_GB2312"/>
          <w:sz w:val="14"/>
          <w:color w:val="0A82E5"/>
          <w:shd w:fill="FFFFFF" w:val="clear"/>
        </w:rPr>
        <w:t>2、本项目采用电子化不见面开标方式，供应商使用数字认证证书（CA 锁）对响应文件进行签章、加密、上传、签到、解密及二次报价。不见面开标系统的签到和响应文件解密事宜请登录全国公共资源交易平台（陕西省˙榆林市（http://yl.sxggzyjy.cn/），选择“服务指南”，点击“下载专区”，点击榆林不见面开标系统操作手册（投标人）、榆林不见面开标大厅投标人询标操作手册 V1.0，请供应商仔细阅读操作手册，了解操作流程，熟练掌握不见面开标、不见面询标操作相关事宜，若无法正常投标，供应商自行承担责任。</w:t>
      </w:r>
    </w:p>
    <w:p>
      <w:pPr>
        <w:pStyle w:val="null3"/>
        <w:ind w:firstLine="630"/>
        <w:jc w:val="both"/>
      </w:pPr>
      <w:r>
        <w:rPr>
          <w:rFonts w:ascii="仿宋_GB2312" w:hAnsi="仿宋_GB2312" w:cs="仿宋_GB2312" w:eastAsia="仿宋_GB2312"/>
          <w:sz w:val="14"/>
          <w:color w:val="0A82E5"/>
          <w:shd w:fill="FFFFFF" w:val="clear"/>
        </w:rPr>
        <w:t>3、电子响应文件制作软件技术支持热线：400-998-0000 CA 锁购买：榆林市市民大厦3楼，E14、E15窗口，联系电话：0912-3452148。</w:t>
      </w:r>
    </w:p>
    <w:p>
      <w:pPr>
        <w:pStyle w:val="null3"/>
        <w:ind w:firstLine="630"/>
        <w:jc w:val="both"/>
      </w:pPr>
      <w:r>
        <w:rPr>
          <w:rFonts w:ascii="仿宋_GB2312" w:hAnsi="仿宋_GB2312" w:cs="仿宋_GB2312" w:eastAsia="仿宋_GB2312"/>
          <w:sz w:val="14"/>
          <w:color w:val="0A82E5"/>
          <w:shd w:fill="FFFFFF" w:val="clear"/>
        </w:rPr>
        <w:t>4、投标人登录全国公共资源交易中心平台（陕西省）（http://www.sxggzyjy.cn/）,选择“电子交易平台→陕西政府采购交易系统→陕西省公共资源交易平台→投标人”进行登录，登录后选择“交易乙方”身份进入投标人界面进行报名并下载招标文件。电子招标文件在获取期内进行下载，逾期下载通道将关闭，未及时下载招标文件将会影响后续开评标活动，其后果自负。</w:t>
      </w:r>
    </w:p>
    <w:p>
      <w:pPr>
        <w:pStyle w:val="null3"/>
        <w:ind w:firstLine="630"/>
        <w:jc w:val="both"/>
      </w:pPr>
      <w:r>
        <w:rPr>
          <w:rFonts w:ascii="仿宋_GB2312" w:hAnsi="仿宋_GB2312" w:cs="仿宋_GB2312" w:eastAsia="仿宋_GB2312"/>
          <w:sz w:val="14"/>
          <w:color w:val="0A82E5"/>
          <w:shd w:fill="FFFFFF" w:val="clear"/>
        </w:rPr>
        <w:t>5、投标人应随时关注发布的变更公告，当澄清或修改的内容影响响应文件编制时，将在交易平台上同步发布答疑文件，此时投标人应从“项目流程〉答疑文件下载”下载最新发布的答疑文件，并使用该文件重新编制响应文件，使用旧版招标文件或旧版答疑文件编制的响应文件，将拒绝接收。</w:t>
      </w:r>
    </w:p>
    <w:p>
      <w:pPr>
        <w:pStyle w:val="null3"/>
        <w:ind w:firstLine="320"/>
        <w:jc w:val="both"/>
      </w:pPr>
      <w:r>
        <w:rPr>
          <w:rFonts w:ascii="仿宋_GB2312" w:hAnsi="仿宋_GB2312" w:cs="仿宋_GB2312" w:eastAsia="仿宋_GB2312"/>
          <w:sz w:val="14"/>
          <w:color w:val="0A82E5"/>
          <w:shd w:fill="FFFFFF" w:val="clear"/>
        </w:rPr>
        <w:t>6、请投标人按照陕西省财政厅关于政府采购供应商注册登记有关事项的通知中的 要求，通过陕西省政府采购网（http://www.ccgp-shaanxi.gov.cn/）注册登记加入陕西省政府采购供应商库。</w:t>
      </w:r>
    </w:p>
    <w:p>
      <w:pPr>
        <w:pStyle w:val="null3"/>
        <w:outlineLvl w:val="3"/>
      </w:pPr>
      <w:r>
        <w:rPr>
          <w:rFonts w:ascii="仿宋_GB2312" w:hAnsi="仿宋_GB2312" w:cs="仿宋_GB2312" w:eastAsia="仿宋_GB2312"/>
          <w:sz w:val="24"/>
          <w:b/>
        </w:rPr>
        <w:t>四、凡对本次公告内容提出询问，请按以下方式联系。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榆林市横山区教育和体育局</w:t>
      </w:r>
    </w:p>
    <w:p>
      <w:pPr>
        <w:pStyle w:val="null3"/>
      </w:pPr>
      <w:r>
        <w:rPr>
          <w:rFonts w:ascii="仿宋_GB2312" w:hAnsi="仿宋_GB2312" w:cs="仿宋_GB2312" w:eastAsia="仿宋_GB2312"/>
        </w:rPr>
        <w:t>地址：</w:t>
      </w:r>
      <w:r>
        <w:rPr>
          <w:rFonts w:ascii="仿宋_GB2312" w:hAnsi="仿宋_GB2312" w:cs="仿宋_GB2312" w:eastAsia="仿宋_GB2312"/>
        </w:rPr>
        <w:t>陕西省榆林市横山区南大街</w:t>
      </w:r>
    </w:p>
    <w:p>
      <w:pPr>
        <w:pStyle w:val="null3"/>
      </w:pPr>
      <w:r>
        <w:rPr>
          <w:rFonts w:ascii="仿宋_GB2312" w:hAnsi="仿宋_GB2312" w:cs="仿宋_GB2312" w:eastAsia="仿宋_GB2312"/>
        </w:rPr>
        <w:t>联系方式：</w:t>
      </w:r>
      <w:r>
        <w:rPr>
          <w:rFonts w:ascii="仿宋_GB2312" w:hAnsi="仿宋_GB2312" w:cs="仿宋_GB2312" w:eastAsia="仿宋_GB2312"/>
        </w:rPr>
        <w:t>0912-7612866</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榆林市横山区政府采购中心</w:t>
      </w:r>
    </w:p>
    <w:p>
      <w:pPr>
        <w:pStyle w:val="null3"/>
      </w:pPr>
      <w:r>
        <w:rPr>
          <w:rFonts w:ascii="仿宋_GB2312" w:hAnsi="仿宋_GB2312" w:cs="仿宋_GB2312" w:eastAsia="仿宋_GB2312"/>
        </w:rPr>
        <w:t>地址：</w:t>
      </w:r>
      <w:r>
        <w:rPr>
          <w:rFonts w:ascii="仿宋_GB2312" w:hAnsi="仿宋_GB2312" w:cs="仿宋_GB2312" w:eastAsia="仿宋_GB2312"/>
        </w:rPr>
        <w:t>榆林市横山区财政局</w:t>
      </w:r>
    </w:p>
    <w:p>
      <w:pPr>
        <w:pStyle w:val="null3"/>
      </w:pPr>
      <w:r>
        <w:rPr>
          <w:rFonts w:ascii="仿宋_GB2312" w:hAnsi="仿宋_GB2312" w:cs="仿宋_GB2312" w:eastAsia="仿宋_GB2312"/>
        </w:rPr>
        <w:t>联系方式：</w:t>
      </w:r>
      <w:r>
        <w:rPr>
          <w:rFonts w:ascii="仿宋_GB2312" w:hAnsi="仿宋_GB2312" w:cs="仿宋_GB2312" w:eastAsia="仿宋_GB2312"/>
        </w:rPr>
        <w:t>0912-7612960</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郭老师</w:t>
      </w:r>
    </w:p>
    <w:p>
      <w:pPr>
        <w:pStyle w:val="null3"/>
      </w:pPr>
      <w:r>
        <w:rPr>
          <w:rFonts w:ascii="仿宋_GB2312" w:hAnsi="仿宋_GB2312" w:cs="仿宋_GB2312" w:eastAsia="仿宋_GB2312"/>
        </w:rPr>
        <w:t>电话：</w:t>
      </w:r>
      <w:r>
        <w:rPr>
          <w:rFonts w:ascii="仿宋_GB2312" w:hAnsi="仿宋_GB2312" w:cs="仿宋_GB2312" w:eastAsia="仿宋_GB2312"/>
        </w:rPr>
        <w:t>0912-7612961</w:t>
      </w:r>
    </w:p>
    <w:p>
      <w:pPr>
        <w:pStyle w:val="null3"/>
        <w:jc w:val="right"/>
      </w:pPr>
      <w:r>
        <w:rPr>
          <w:rFonts w:ascii="仿宋_GB2312" w:hAnsi="仿宋_GB2312" w:cs="仿宋_GB2312" w:eastAsia="仿宋_GB2312"/>
        </w:rPr>
        <w:t>榆林市横山区政府采购中心</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