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5C9A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为雁塔区财政局提供2026-2027年食材配送服务。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2026年4月1日-2027年3月31日，按需供货。</w:t>
      </w:r>
    </w:p>
    <w:p w14:paraId="0EFCBFCE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所有食材均须符合《中华人民共和国食品安全法》，须具备所配送产品的检测报告或食品检验合格证。</w:t>
      </w:r>
    </w:p>
    <w:p w14:paraId="1E2251F1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所有商品必须满足国家制定新的食品安全标准和地方相关规定执行。</w:t>
      </w:r>
    </w:p>
    <w:p w14:paraId="7B5DA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C6F76"/>
    <w:rsid w:val="62A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2025-12-08T09:32:00Z</dcterms:created>
  <dc:creator>Lenovo</dc:creator>
  <cp:lastModifiedBy>钟声</cp:lastModifiedBy>
  <dcterms:modified xsi:type="dcterms:W3CDTF">2026-03-18T08:38:11Z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eyJoZGlkIjoiOTJmM2Y3YjgzNWU3ZDc3NGZmYWVkNzQyNTc3YTk1YjQiLCJ1c2VySWQiOiI2Nzc2MzQ0MTQifQ==</vt:lpwstr>
  </property>
  <property fmtid="{D5CDD505-2E9C-101B-9397-08002B2CF9AE}" pid="4" name="ICV">
    <vt:lpwstr>73E4291E85DE46159977C966B88666A8_12</vt:lpwstr>
  </property>
</Properties>
</file>