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AE1B2">
      <w:pPr>
        <w:pStyle w:val="3"/>
        <w:pageBreakBefore w:val="0"/>
        <w:kinsoku/>
        <w:wordWrap/>
        <w:overflowPunct/>
        <w:topLinePunct w:val="0"/>
        <w:bidi w:val="0"/>
        <w:adjustRightInd/>
        <w:snapToGrid w:val="0"/>
        <w:spacing w:line="360" w:lineRule="auto"/>
        <w:textAlignment w:val="auto"/>
        <w:rPr>
          <w:rFonts w:hint="eastAsia" w:eastAsia="方正小标宋_GBK"/>
          <w:b w:val="0"/>
          <w:bCs w:val="0"/>
          <w:sz w:val="36"/>
          <w:szCs w:val="36"/>
          <w:highlight w:val="none"/>
          <w:lang w:eastAsia="zh-CN"/>
        </w:rPr>
      </w:pPr>
      <w:r>
        <w:rPr>
          <w:rFonts w:hint="eastAsia"/>
          <w:b w:val="0"/>
          <w:bCs w:val="0"/>
          <w:sz w:val="36"/>
          <w:szCs w:val="36"/>
          <w:highlight w:val="none"/>
          <w:lang w:val="en-US" w:eastAsia="zh-CN"/>
        </w:rPr>
        <w:t>采购需求</w:t>
      </w:r>
    </w:p>
    <w:p w14:paraId="0EE66F3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9"/>
        <w:rPr>
          <w:rFonts w:hint="eastAsia" w:ascii="仿宋" w:hAnsi="仿宋" w:eastAsia="仿宋" w:cs="仿宋"/>
          <w:b/>
          <w:bCs/>
          <w:kern w:val="0"/>
          <w:sz w:val="32"/>
          <w:szCs w:val="32"/>
          <w:highlight w:val="none"/>
          <w:lang w:val="en-US" w:eastAsia="zh-CN"/>
        </w:rPr>
      </w:pPr>
      <w:r>
        <w:rPr>
          <w:rFonts w:hint="eastAsia" w:ascii="仿宋" w:hAnsi="仿宋" w:eastAsia="仿宋" w:cs="仿宋"/>
          <w:b/>
          <w:bCs/>
          <w:kern w:val="0"/>
          <w:sz w:val="32"/>
          <w:szCs w:val="32"/>
          <w:highlight w:val="none"/>
          <w:lang w:val="en-US" w:eastAsia="zh-CN"/>
        </w:rPr>
        <w:t>监理服务：</w:t>
      </w:r>
    </w:p>
    <w:p w14:paraId="2588D98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为加强耕地保护，切实保障粮食安全，结合辖区内农户园林地腾退难、恢复耕地慢、资金不足等实际情况，特制定本方案。</w:t>
      </w:r>
    </w:p>
    <w:p w14:paraId="10FD49C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一、工作背景</w:t>
      </w:r>
    </w:p>
    <w:p w14:paraId="5AC843A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为切实落实补充耕地责任，保障粮食安全，贯彻党中央、国务院关于改革完善占补平衡有关要求，根据《中共中央办公厅 关于加强耕地保护提升耕地质量完善占补平衡的意见》（中办发〔2024〕13号）、《自然资源部 农业农村部关于改革完善耕地占补平衡管理的通知》（自然资发〔2024〕204号）和《陕西省自然资源厅 陕西省农业农村厅关于新增补充耕地一次性建成高标准农田试点工作的通知》（陕自然资耕发〔2024〕276号）、《陕西省自然资源厅 陕西省农业农村厅关于加强耕地占补平衡管理的通知》（陕自然资发〔2025〕462号）等文件精神，西安市鄠邑区人民政府决定开展低效园林地退出助农行动，对全区范围内有意愿退出低效、荒芜园林地的地块实现复耕复种。</w:t>
      </w:r>
    </w:p>
    <w:p w14:paraId="1B9515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二、总体目标 </w:t>
      </w:r>
    </w:p>
    <w:p w14:paraId="0CE19C8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强化耕地数量、质量、生态三位一体保护，通过实施低效园林草地退出恢复为耕地，优化耕地布局。本次采购完成2000亩低效园林地退出恢复为耕地，确保恢复耕地全部用于粮食种植。</w:t>
      </w:r>
    </w:p>
    <w:p w14:paraId="2F8D9AE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三、实施范围</w:t>
      </w:r>
    </w:p>
    <w:p w14:paraId="472D36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在符合国土空间规划和生态环境保护的前提下，以2024年度鄠邑区国土年度变更调查成果中的非耕地地类为基础，主要以低效园地、林地为实施对象（具体以资源规划鄠邑分局下发至各街办的图斑为准）。</w:t>
      </w:r>
    </w:p>
    <w:p w14:paraId="78AB07A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四、工作流程</w:t>
      </w:r>
    </w:p>
    <w:p w14:paraId="53BF404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（一）项目监理</w:t>
      </w:r>
    </w:p>
    <w:p w14:paraId="15249B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本次监理工作覆盖鄠邑区耕地占补平衡补充耕地项目全部实施区域，以鄠邑区国土年度变更调查成果中的低效园地、林地为核心监理对象（具体以资规鄠邑分局下发至各街办的图斑为准），首批监理实施规模为2000亩，涵盖项目施工全流程及配套工程建设全过程。</w:t>
      </w:r>
    </w:p>
    <w:p w14:paraId="0272CCD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（二）组织实施</w:t>
      </w:r>
    </w:p>
    <w:p w14:paraId="0C1ACE5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项目实施严格执行项目法人责任制、招投标制、工程监理制、公示制等管理制度，并按照《中华人民共和国政府采购法》、《中华人民共和国招标投标法》及相关规定，资规鄠邑分局土地整理中心确定项目各阶段技术服务、施工、监理等单位。</w:t>
      </w:r>
    </w:p>
    <w:p w14:paraId="13CA92A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各街办将签订协议书的地块交付至按程序确定的实施单位，实施单位按照审批的设计方案开展耕地恢复和播种工作。</w:t>
      </w:r>
    </w:p>
    <w:p w14:paraId="0352DA4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资规鄠邑分局和鄠邑区农业农村局全程监督管理项目实施，强化日常监管，确保项目质量符合补充耕地项目和高标准农田建设要求。</w:t>
      </w:r>
    </w:p>
    <w:p w14:paraId="31ACB80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（三）项目管护</w:t>
      </w:r>
    </w:p>
    <w:p w14:paraId="170075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经市级验收合格并通过省级复核后，资规鄠邑分局和鄠邑区农业农村局与镇、村组织及项目区土地权属主体办理项目移交手续，及时将新增耕地及配套设施移交土地权利人或村集体组织，并签订管护协议，明确管护职责、标准、费用及期限。</w:t>
      </w:r>
    </w:p>
    <w:p w14:paraId="42C07A2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五、预期成效</w:t>
      </w:r>
    </w:p>
    <w:p w14:paraId="2697D11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补充耕地项目在保障粮食安全、促进农民增收、改善农村环境等方面具有重要意义，是落实耕地保护制度、推动可持续发展的重要举措。</w:t>
      </w:r>
    </w:p>
    <w:p w14:paraId="0684B9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（一）增加耕地数量、提升耕地质量</w:t>
      </w:r>
    </w:p>
    <w:p w14:paraId="73D074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通过土地整治方式，将园林地等转化为可耕种土地，直接增加耕地面积，用于建设用地报批落实耕地占补平衡。</w:t>
      </w:r>
    </w:p>
    <w:p w14:paraId="462ED2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配套建设农田水利、道路等基础设施，改善耕作条件，提高土地肥力和产出能力，实现旱涝保收，使荒地变良田，农作物产量有望显著提升。</w:t>
      </w:r>
    </w:p>
    <w:p w14:paraId="23DB03C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（二）落实耕地保护、保障粮食安全</w:t>
      </w:r>
    </w:p>
    <w:p w14:paraId="6976F47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落实耕地保护责任，保障耕地保护和粮食安全责任制考核。增加的耕地为粮食生产提供空间，有助于稳定粮食产量，保障国家粮食安全。</w:t>
      </w:r>
    </w:p>
    <w:p w14:paraId="0D8F37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（三）助力乡村振兴、促进农民增收</w:t>
      </w:r>
    </w:p>
    <w:p w14:paraId="4667C07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补充耕地项目不仅增加耕地资源，还通过改善基础设施、促进产业发展等方式，为乡村振兴提供了有力支持，推动农业农村现代化。农民在项目实施前获得地上附着物补贴，还可获得种植管护费，同时通过发展农业产业增加收入。</w:t>
      </w:r>
    </w:p>
    <w:p w14:paraId="150455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（四）保障建设用地</w:t>
      </w:r>
    </w:p>
    <w:p w14:paraId="00C0AC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解决鄠邑区新增建设用地占用耕地的平衡问题，保障新增建设用地（占用耕地）报批，降低缺少补充耕地指标风险。同时新增指标在全区使用后若有剩余，可按照省级政策规定进行交易，提高财政收入。</w:t>
      </w:r>
    </w:p>
    <w:p w14:paraId="3C232B94">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9"/>
        <w:rPr>
          <w:rFonts w:hint="eastAsia" w:ascii="仿宋" w:hAnsi="仿宋" w:eastAsia="仿宋" w:cs="仿宋"/>
          <w:b/>
          <w:bCs/>
          <w:kern w:val="0"/>
          <w:sz w:val="32"/>
          <w:szCs w:val="32"/>
          <w:highlight w:val="none"/>
          <w:lang w:val="en-US" w:eastAsia="zh-CN"/>
        </w:rPr>
      </w:pPr>
      <w:r>
        <w:rPr>
          <w:rFonts w:hint="eastAsia" w:ascii="仿宋" w:hAnsi="仿宋" w:eastAsia="仿宋" w:cs="仿宋"/>
          <w:b/>
          <w:bCs/>
          <w:kern w:val="0"/>
          <w:sz w:val="32"/>
          <w:szCs w:val="32"/>
          <w:highlight w:val="none"/>
          <w:lang w:val="en-US" w:eastAsia="zh-CN"/>
        </w:rPr>
        <w:t>工程复核：</w:t>
      </w:r>
    </w:p>
    <w:p w14:paraId="619707A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为加强耕地保护，切实保障粮食安全，结合辖区内农户园林地腾退难、恢复耕地慢、资金不足等实际情况，特制定本方案。</w:t>
      </w:r>
    </w:p>
    <w:p w14:paraId="43E9A5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一、工作背景</w:t>
      </w:r>
    </w:p>
    <w:p w14:paraId="306C91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为切实落实补充耕地责任，保障粮食安全，贯彻党中央、国务院关于改革完善占补平衡有关要求，根据《中共中央办公厅 关于加强耕地保护提升耕地质量完善占补平衡的意见》（中办发〔2024〕13号）、《自然资源部 农业农村部关于改革完善耕地占补平衡管理的通知》（自然资发〔2024〕204号）和《陕西省自然资源厅 陕西省农业农村厅关于新增补充耕地一次性建成高标准农田试点工作的通知》（陕自然资耕发〔2024〕276号）、《陕西省自然资源厅 陕西省农业农村厅关于加强耕地占补平衡管理的通知》（陕自然资发〔2025〕462号）等文件精神，西安市鄠邑区人民政府决定开展低效园林地退出助农行动，对全区范围内有意愿退出低效、荒芜园林地的地块实现复耕复种。</w:t>
      </w:r>
    </w:p>
    <w:p w14:paraId="08CFD91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二、总体目标 </w:t>
      </w:r>
    </w:p>
    <w:p w14:paraId="54CAB4A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强化耕地数量、质量、生态三位一体保护，通过实施低效园林草地退出恢复为耕地，优化耕地布局。本次采购完成2000亩低效园林地退出恢复为耕地，确保恢复耕地全部用于粮食种植。</w:t>
      </w:r>
    </w:p>
    <w:p w14:paraId="1C8CEE5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三、实施范围</w:t>
      </w:r>
    </w:p>
    <w:p w14:paraId="1CA28A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在符合国土空间规划和生态环境保护的前提下，以2024年度鄠邑区国土年度变更调查成果中的非耕地地类为基础，主要以低效园地、林地为实施对象（具体以资源规划鄠邑分局下发至各街办的图斑为准）。</w:t>
      </w:r>
    </w:p>
    <w:p w14:paraId="61D771A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四、工作流程</w:t>
      </w:r>
    </w:p>
    <w:p w14:paraId="6644F0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（一）复核工作内容(包括测绘内容和工作量)</w:t>
      </w:r>
    </w:p>
    <w:p w14:paraId="33DAF3C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1）工程复核1:2000竣工图地形图，测绘报告、A0纸质图纸、U盘一份(含各项目总平面地形图、CAD文件DWG格式的地形图、竣工图、测绘成果图、竣工附图等内容）；</w:t>
      </w:r>
    </w:p>
    <w:p w14:paraId="7F96BE0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2）采用国家CGCS2000大地坐标系，中央子午线108°；1985国家高程基准；</w:t>
      </w:r>
    </w:p>
    <w:p w14:paraId="1954D3F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3）地形、地物、地类及线状地物等进行全野外测量，然后把外业采集数据输入计算机，利用南方CASS软件系统（cass9.1）数字化全要素成图；</w:t>
      </w:r>
    </w:p>
    <w:p w14:paraId="4E50A8E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4）包括土方测量、地形测量。</w:t>
      </w:r>
    </w:p>
    <w:p w14:paraId="5D2F1CA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（二）执行技术标准</w:t>
      </w:r>
    </w:p>
    <w:p w14:paraId="705AA02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①《全球定位系统实时动态测量（RTK）技术规范》CH/T 2009--2010</w:t>
      </w:r>
    </w:p>
    <w:p w14:paraId="51E67A1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②《工程测量规范》（GB 50026-2007）</w:t>
      </w:r>
    </w:p>
    <w:p w14:paraId="640C86C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③《1:500  1:1000  1:2000地形图图式》（GB/T20257.1-2007）</w:t>
      </w:r>
    </w:p>
    <w:p w14:paraId="062BB1A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④《测绘产品检查验收规定和质量评定》GB/T 18316-2001</w:t>
      </w:r>
    </w:p>
    <w:p w14:paraId="6FC7E0A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⑤《土地整治项目工程量计算规则》TD/T1039-2013</w:t>
      </w:r>
    </w:p>
    <w:p w14:paraId="51F8911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⑥《土地整治工程质量检验与评定规程》TD/T1041-2013</w:t>
      </w:r>
    </w:p>
    <w:p w14:paraId="338DFE8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⑦《土地整治项目验收规程》TDT 1013-2013</w:t>
      </w:r>
    </w:p>
    <w:p w14:paraId="4BFF1EC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⑧《测绘作业人员安全规范》（CH1016-2008）</w:t>
      </w:r>
    </w:p>
    <w:p w14:paraId="3A38A10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（三）项目管护</w:t>
      </w:r>
    </w:p>
    <w:p w14:paraId="42FDF5F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经市级验收合格并通过省级复核后，资规鄠邑分局和鄠邑区农业农村局与镇、村组织及项目区土地权属主体办理项目移交手续，及时将新增耕地及配套设施移交土地权利人或村集体组织，并签订管护协议，明确管护职责、标准、费用及期限。</w:t>
      </w:r>
    </w:p>
    <w:p w14:paraId="205927D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五、预期成效</w:t>
      </w:r>
    </w:p>
    <w:p w14:paraId="3961B02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补充耕地项目在保障粮食安全、促进农民增收、改善农村环境等方面具有重要意义，是落实耕地保护制度、推动可持续发展的重要举措。</w:t>
      </w:r>
    </w:p>
    <w:p w14:paraId="2D0AD99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（一）增加耕地数量、提升耕地质量</w:t>
      </w:r>
    </w:p>
    <w:p w14:paraId="0A6D972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通过土地整治方式，将园林地等转化为可耕种土地，直接增加耕地面积，用于建设用地报批落实耕地占补平衡。</w:t>
      </w:r>
    </w:p>
    <w:p w14:paraId="108261B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配套建设农田水利、道路等基础设施，改善耕作条件，提高土地肥力和产出能力，实现旱涝保收，使荒地变良田，农作物产量有望显著提升。</w:t>
      </w:r>
    </w:p>
    <w:p w14:paraId="4283EF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（二）落实耕地保护、保障粮食安全</w:t>
      </w:r>
    </w:p>
    <w:p w14:paraId="6D43C7A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落实耕地保护责任，保障耕地保护和粮食安全责任制考核。增加的耕地为粮食生产提供空间，有助于稳定粮食产量，保障国家粮食安全。</w:t>
      </w:r>
    </w:p>
    <w:p w14:paraId="3432A9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（三）助力乡村振兴、促进农民增收</w:t>
      </w:r>
    </w:p>
    <w:p w14:paraId="2920C5E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补充耕地项目不仅增加耕地资源，还通过改善基础设施、促进产业发展等方式，为乡村振兴提供了有力支持，推动农业农村现代化。农民在项目实施前获得地上附着物补贴，还可获得种植管护费，同时通过发展农业产业增加收入。</w:t>
      </w:r>
    </w:p>
    <w:p w14:paraId="061420F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（四）保障建设用地</w:t>
      </w:r>
    </w:p>
    <w:p w14:paraId="06D84D6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解决鄠邑区新增建设用地占用耕地的平衡问题，保障新增建设用地（占用耕地）报批，降低缺少补充耕地指标风险。同时新增指标在全区使用后若有剩余，可按照省级政策规定进行交易，提高财政收入。</w:t>
      </w:r>
    </w:p>
    <w:p w14:paraId="34DDDA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sectPr>
          <w:headerReference r:id="rId3" w:type="default"/>
          <w:pgSz w:w="11906" w:h="16838"/>
          <w:pgMar w:top="1417" w:right="1417" w:bottom="1417" w:left="1701" w:header="851" w:footer="992" w:gutter="0"/>
          <w:pgBorders>
            <w:top w:val="none" w:sz="0" w:space="0"/>
            <w:left w:val="none" w:sz="0" w:space="0"/>
            <w:bottom w:val="none" w:sz="0" w:space="0"/>
            <w:right w:val="none" w:sz="0" w:space="0"/>
          </w:pgBorders>
          <w:cols w:space="425" w:num="1"/>
          <w:docGrid w:type="linesAndChars" w:linePitch="420" w:charSpace="0"/>
        </w:sectPr>
      </w:pPr>
    </w:p>
    <w:p w14:paraId="746C957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9"/>
        <w:rPr>
          <w:rFonts w:hint="eastAsia" w:ascii="仿宋" w:hAnsi="仿宋" w:eastAsia="仿宋" w:cs="仿宋"/>
          <w:b/>
          <w:bCs/>
          <w:kern w:val="0"/>
          <w:sz w:val="32"/>
          <w:szCs w:val="32"/>
          <w:highlight w:val="none"/>
          <w:lang w:val="en-US" w:eastAsia="zh-CN"/>
        </w:rPr>
      </w:pPr>
      <w:r>
        <w:rPr>
          <w:rFonts w:hint="eastAsia" w:ascii="仿宋" w:hAnsi="仿宋" w:eastAsia="仿宋" w:cs="仿宋"/>
          <w:b/>
          <w:bCs/>
          <w:kern w:val="0"/>
          <w:sz w:val="32"/>
          <w:szCs w:val="32"/>
          <w:highlight w:val="none"/>
          <w:lang w:val="en-US" w:eastAsia="zh-CN"/>
        </w:rPr>
        <w:t>质量评定：</w:t>
      </w:r>
    </w:p>
    <w:p w14:paraId="74D0C84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1.法律法规依据</w:t>
      </w:r>
    </w:p>
    <w:p w14:paraId="2256BE0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《中华人民共和国土地管理法》《中华人民共和国农业法》《中华人民共和国土壤污染防治法》《中华人民共和国粮食安全保障法》《基本农田保护条例》等。</w:t>
      </w:r>
    </w:p>
    <w:p w14:paraId="1516B2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2.国家技术标准</w:t>
      </w:r>
    </w:p>
    <w:p w14:paraId="2DF2D80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《耕地质量等级》（GB/T33469-2016）、《农用地质量分等规程》（GB/T28407—2012）、《县域年度耕地质量等级变更调查评价技术规程》(NY/T4322-2023)、《耕地质量监测技术规范》、《土壤环境质量 农用地土壤污染风险管控标准（试行）》等。</w:t>
      </w:r>
    </w:p>
    <w:p w14:paraId="7764A0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3.陕西省地方标准及文件</w:t>
      </w:r>
    </w:p>
    <w:p w14:paraId="0A1AD5C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《陕西省耕地质量等级变更调查评价工作方案》、《土地整治项目耕地等别评定及产能评估技术规范》（DB61T 1989-2025）、《第三次全国国土调查技术规程》（TD/T 1055—2019）、《农用地质量分等数据库标准》（TD/T 1053—2017）、《土壤检测 第2部分：土壤pH的测定》（NY/T 1121.2—2006）等。</w:t>
      </w:r>
    </w:p>
    <w:p w14:paraId="3FC0A41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4.西安市及鄠邑区相关文件</w:t>
      </w:r>
    </w:p>
    <w:p w14:paraId="6D954B9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西安市耕地保护相关工作部署、鄠邑区国土变更调查成果、鄠邑区永久基本农田划定成果、鄠邑区农业发展规划、鄠邑区土壤监测数据、鄠邑区高标准农田建设成果等。</w:t>
      </w:r>
    </w:p>
    <w:p w14:paraId="7972EEF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5.工作内容</w:t>
      </w:r>
    </w:p>
    <w:p w14:paraId="2472BF4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矢量资料：鄠邑区行政区域界线图、国土变更调查矢量数据、永久基本农田划定矢量数据、土地利用现状图、土壤图、水利设施分布图、高标准农田建设分布图、耕地占补区及损毁破坏区分布图、行政区划图等。</w:t>
      </w:r>
    </w:p>
    <w:p w14:paraId="316E609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2）文本资料：国土变更调查工作报告、永久基本农田划定工作报告、高标准农田建设验收报告、耕地地力保护工作报告、土壤污染状况调查报告、农业发展规划、水利设施建设报告等。</w:t>
      </w:r>
    </w:p>
    <w:p w14:paraId="523308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3）监测数据：土壤理化性状监测数据（pH值、有机质、氮磷钾含量等）、土壤污染监测数据、耕地灌溉监测数据、气象数据等。</w:t>
      </w:r>
    </w:p>
    <w:p w14:paraId="146A6D3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4）统计数据：农业生产统计数据、耕地面积统计数据、粮食产量数据、农业投入品使用情况、主要污染源等调查资料。</w:t>
      </w:r>
    </w:p>
    <w:p w14:paraId="127AB5B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资料整理：对收集的各类资料进行分类、审核、整理，剔除无效、错误资料，补充完善缺失资料；对矢量资料进行坐标统一（采用2000国家大地坐标系）、格式转换，确保数据一致性；对文本资料、监测数据、统计数据进行规范化整理，建立资料台账，为后续评定工作提供支撑。资料收集需遵循“日常移交为主、年度集中移交为辅”的原则，优先移交拟纳入非农建设的补充耕地资料。</w:t>
      </w:r>
    </w:p>
    <w:p w14:paraId="3D894F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p>
    <w:p w14:paraId="7FE6B8A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sectPr>
          <w:pgSz w:w="11906" w:h="16838"/>
          <w:pgMar w:top="1417" w:right="1417" w:bottom="1417" w:left="1701" w:header="851" w:footer="992" w:gutter="0"/>
          <w:pgBorders>
            <w:top w:val="none" w:sz="0" w:space="0"/>
            <w:left w:val="none" w:sz="0" w:space="0"/>
            <w:bottom w:val="none" w:sz="0" w:space="0"/>
            <w:right w:val="none" w:sz="0" w:space="0"/>
          </w:pgBorders>
          <w:cols w:space="425" w:num="1"/>
          <w:docGrid w:type="linesAndChars" w:linePitch="420" w:charSpace="0"/>
        </w:sectPr>
      </w:pPr>
    </w:p>
    <w:p w14:paraId="28E61777">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9"/>
        <w:rPr>
          <w:rFonts w:hint="eastAsia" w:ascii="仿宋" w:hAnsi="仿宋" w:eastAsia="仿宋" w:cs="仿宋"/>
          <w:b/>
          <w:bCs/>
          <w:kern w:val="0"/>
          <w:sz w:val="32"/>
          <w:szCs w:val="32"/>
          <w:highlight w:val="none"/>
          <w:lang w:val="en-US" w:eastAsia="zh-CN"/>
        </w:rPr>
      </w:pPr>
      <w:r>
        <w:rPr>
          <w:rFonts w:hint="eastAsia" w:ascii="仿宋" w:hAnsi="仿宋" w:eastAsia="仿宋" w:cs="仿宋"/>
          <w:b/>
          <w:bCs/>
          <w:kern w:val="0"/>
          <w:sz w:val="32"/>
          <w:szCs w:val="32"/>
          <w:highlight w:val="none"/>
          <w:lang w:val="en-US" w:eastAsia="zh-CN"/>
        </w:rPr>
        <w:t>审计服务：</w:t>
      </w:r>
    </w:p>
    <w:p w14:paraId="34C7CD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工作内容</w:t>
      </w:r>
    </w:p>
    <w:p w14:paraId="6C8511C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1.收集、整理竣工结算审核项目的审核依据资料，做好送审资料的交验、核实、验收工作，并对资料缺陷向委托方提出书面意见及要求。</w:t>
      </w:r>
    </w:p>
    <w:p w14:paraId="57C021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2.现场踏勘核实、召开审核会议、澄清问题、提出补充依据性资料和必要的弥补性措施，形成会商纪要，进行计量、计价审核与确定工作、完成初步审核报告等。</w:t>
      </w:r>
    </w:p>
    <w:p w14:paraId="77CADF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3.就竣工结算审核意见与承包人及发包人进行沟通，处理分歧事项，形成竣工结算审核成果文件，签认结算审核定案表，提交竣工结算审核报告等工作。</w:t>
      </w:r>
    </w:p>
    <w:p w14:paraId="353A01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4.配合委托方进行各级项目验收工作，包括区级、市级、省级及其他有关部门针对本项目的验收。</w:t>
      </w:r>
    </w:p>
    <w:p w14:paraId="63CB75B5">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9"/>
        <w:rPr>
          <w:rFonts w:hint="eastAsia" w:ascii="仿宋" w:hAnsi="仿宋" w:eastAsia="仿宋" w:cs="仿宋"/>
          <w:b/>
          <w:bCs/>
          <w:kern w:val="0"/>
          <w:sz w:val="32"/>
          <w:szCs w:val="32"/>
          <w:highlight w:val="none"/>
          <w:lang w:val="en-US" w:eastAsia="zh-CN"/>
        </w:rPr>
        <w:sectPr>
          <w:pgSz w:w="11906" w:h="16838"/>
          <w:pgMar w:top="1417" w:right="1417" w:bottom="1417" w:left="1701" w:header="851" w:footer="992" w:gutter="0"/>
          <w:pgBorders>
            <w:top w:val="none" w:sz="0" w:space="0"/>
            <w:left w:val="none" w:sz="0" w:space="0"/>
            <w:bottom w:val="none" w:sz="0" w:space="0"/>
            <w:right w:val="none" w:sz="0" w:space="0"/>
          </w:pgBorders>
          <w:cols w:space="425" w:num="1"/>
          <w:docGrid w:type="linesAndChars" w:linePitch="420" w:charSpace="0"/>
        </w:sectPr>
      </w:pPr>
      <w:bookmarkStart w:id="0" w:name="_GoBack"/>
      <w:bookmarkEnd w:id="0"/>
    </w:p>
    <w:p w14:paraId="403B0A8F">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9"/>
        <w:rPr>
          <w:rFonts w:hint="eastAsia" w:ascii="仿宋" w:hAnsi="仿宋" w:eastAsia="仿宋" w:cs="仿宋"/>
          <w:b/>
          <w:bCs/>
          <w:kern w:val="0"/>
          <w:sz w:val="32"/>
          <w:szCs w:val="32"/>
          <w:highlight w:val="none"/>
          <w:lang w:val="en-US" w:eastAsia="zh-CN"/>
        </w:rPr>
      </w:pPr>
      <w:r>
        <w:rPr>
          <w:rFonts w:hint="eastAsia" w:ascii="仿宋" w:hAnsi="仿宋" w:eastAsia="仿宋" w:cs="仿宋"/>
          <w:b/>
          <w:bCs/>
          <w:kern w:val="0"/>
          <w:sz w:val="32"/>
          <w:szCs w:val="32"/>
          <w:highlight w:val="none"/>
          <w:lang w:val="en-US" w:eastAsia="zh-CN"/>
        </w:rPr>
        <w:t>验收服务：</w:t>
      </w:r>
    </w:p>
    <w:p w14:paraId="5226A3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一、相关政策</w:t>
      </w:r>
    </w:p>
    <w:p w14:paraId="1CD53B2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1）《中华人民共和国土地管理法》</w:t>
      </w:r>
    </w:p>
    <w:p w14:paraId="158C5D8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2）《中华人民共和国农业法》</w:t>
      </w:r>
    </w:p>
    <w:p w14:paraId="72559B9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3）《耕地质量调查监测与评价办法》</w:t>
      </w:r>
    </w:p>
    <w:p w14:paraId="238810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4）《耕地质量等级》（GB/T 33469）</w:t>
      </w:r>
    </w:p>
    <w:p w14:paraId="510E3F2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5）国家、省关于耕地质量等级评价、年度更新、成果报备、数据汇交的相关文件与技术规范</w:t>
      </w:r>
    </w:p>
    <w:p w14:paraId="4C45CEB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二、工作内容</w:t>
      </w:r>
    </w:p>
    <w:p w14:paraId="29292E0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1）县级完成耕地质量等级评价、数据库建设、图件编制、工作报告与技术报告撰写等全部工作；</w:t>
      </w:r>
    </w:p>
    <w:p w14:paraId="0E65D6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2）组织开展100%自检工作，重点检查数据完整性、规范性、准确性，空间与属性一致性，整改发现的问题，形成县级自检报告及检查表；</w:t>
      </w:r>
    </w:p>
    <w:p w14:paraId="703FC2B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3）整理完整成果包，按要求上报市级农业农村部门，提交报备申请及相关材料。</w:t>
      </w:r>
    </w:p>
    <w:p w14:paraId="6DC343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4）市级农业农村部门收到县级上报成果后，在规定时限内完成成果完整性、规范性、准确性复核；</w:t>
      </w:r>
    </w:p>
    <w:p w14:paraId="13F2A3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5）采取内业核查与外业抽查相结合的方式开展复核，外业抽查比例按上级相关要求执行，重点核查补充耕地、高标准农田等地块；</w:t>
      </w:r>
    </w:p>
    <w:p w14:paraId="1391585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6）出具市级复核意见，对复核合格的成果，汇总后上报省级农业农村部门；对复核不合格的成果，退回县级限期整改，整改完成后重新上报复核。</w:t>
      </w:r>
    </w:p>
    <w:p w14:paraId="0EDD18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7）省级农业农村部门对市级上报的成果进行全面质量检查、数据标准化处理，重点审核评价方法、指标选取、等级评定、数据库规范等内容；</w:t>
      </w:r>
    </w:p>
    <w:p w14:paraId="2378A03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8）审核通过的成果，正式入库省级耕地质量数据库，分配入库编号，出具入库回执；</w:t>
      </w:r>
    </w:p>
    <w:p w14:paraId="5CECA7A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9）按国家农业农村部、自然资源部要求，将省级汇总成果统一汇交至国家耕地质量数据管理平台，完成国家备案。</w:t>
      </w:r>
    </w:p>
    <w:p w14:paraId="505C375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p>
    <w:p w14:paraId="7D48F2ED">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kern w:val="0"/>
          <w:sz w:val="24"/>
          <w:szCs w:val="24"/>
          <w:highlight w:val="none"/>
          <w:lang w:val="en-US" w:eastAsia="zh-CN"/>
        </w:rPr>
        <w:sectPr>
          <w:pgSz w:w="11906" w:h="16838"/>
          <w:pgMar w:top="1417" w:right="1417" w:bottom="1417" w:left="1701" w:header="851" w:footer="992" w:gutter="0"/>
          <w:pgBorders>
            <w:top w:val="none" w:sz="0" w:space="0"/>
            <w:left w:val="none" w:sz="0" w:space="0"/>
            <w:bottom w:val="none" w:sz="0" w:space="0"/>
            <w:right w:val="none" w:sz="0" w:space="0"/>
          </w:pgBorders>
          <w:cols w:space="425" w:num="1"/>
          <w:docGrid w:type="linesAndChars" w:linePitch="420" w:charSpace="0"/>
        </w:sectPr>
      </w:pPr>
    </w:p>
    <w:p w14:paraId="20849650">
      <w:pPr>
        <w:pStyle w:val="3"/>
        <w:pageBreakBefore w:val="0"/>
        <w:kinsoku/>
        <w:wordWrap/>
        <w:overflowPunct/>
        <w:topLinePunct w:val="0"/>
        <w:bidi w:val="0"/>
        <w:adjustRightInd/>
        <w:snapToGrid w:val="0"/>
        <w:spacing w:line="360" w:lineRule="auto"/>
        <w:jc w:val="both"/>
        <w:textAlignment w:val="auto"/>
        <w:rPr>
          <w:rFonts w:hint="eastAsia"/>
          <w:b w:val="0"/>
          <w:bCs w:val="0"/>
          <w:sz w:val="36"/>
          <w:szCs w:val="36"/>
          <w:highlight w:val="none"/>
          <w:lang w:val="en-US" w:eastAsia="zh-CN"/>
        </w:rPr>
      </w:pPr>
      <w:r>
        <w:rPr>
          <w:rFonts w:hint="eastAsia"/>
          <w:b w:val="0"/>
          <w:bCs w:val="0"/>
          <w:sz w:val="36"/>
          <w:szCs w:val="36"/>
          <w:highlight w:val="none"/>
          <w:lang w:val="en-US" w:eastAsia="zh-CN"/>
        </w:rPr>
        <w:t>商务要求</w:t>
      </w:r>
    </w:p>
    <w:p w14:paraId="1792DD4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1.服务期：合同签订后180日完成全部工作任务。</w:t>
      </w:r>
    </w:p>
    <w:p w14:paraId="5BFCAC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2.服务地点：采购人指定地点。</w:t>
      </w:r>
    </w:p>
    <w:p w14:paraId="0F7463A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3.付款方式：合同签订后，达到付款条件起30日内，支付40%作为项目预付款；项目通过验收，达到付款条件起30日内，支付60%。</w:t>
      </w:r>
    </w:p>
    <w:p w14:paraId="18B6FB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4.服务范围：完成本次采购项目所有服务内容。</w:t>
      </w:r>
    </w:p>
    <w:p w14:paraId="4B093E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5.服务要求：满足本次采购项目所有服务内容。</w:t>
      </w:r>
    </w:p>
    <w:sectPr>
      <w:headerReference r:id="rId4" w:type="default"/>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23ED4">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F038D">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CAF038D">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91DF">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340B">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2"/>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6"/>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ZTVkOGVjMTBjMGYwODY1N2Q5MjNjYjljMjBjOWMifQ=="/>
  </w:docVars>
  <w:rsids>
    <w:rsidRoot w:val="3E2E4EA8"/>
    <w:rsid w:val="00215AD3"/>
    <w:rsid w:val="006B3DB8"/>
    <w:rsid w:val="00A80993"/>
    <w:rsid w:val="013D1605"/>
    <w:rsid w:val="01691A08"/>
    <w:rsid w:val="01922B6B"/>
    <w:rsid w:val="02511314"/>
    <w:rsid w:val="027F2F56"/>
    <w:rsid w:val="03936CB9"/>
    <w:rsid w:val="039D18E6"/>
    <w:rsid w:val="03D1789B"/>
    <w:rsid w:val="047F723D"/>
    <w:rsid w:val="04D56F62"/>
    <w:rsid w:val="0550686D"/>
    <w:rsid w:val="05527178"/>
    <w:rsid w:val="06607A10"/>
    <w:rsid w:val="06950CBD"/>
    <w:rsid w:val="07EC67E9"/>
    <w:rsid w:val="09A339CE"/>
    <w:rsid w:val="0A575142"/>
    <w:rsid w:val="0BB530DF"/>
    <w:rsid w:val="0D777923"/>
    <w:rsid w:val="0DA0444A"/>
    <w:rsid w:val="0E5D2041"/>
    <w:rsid w:val="0E8110E0"/>
    <w:rsid w:val="0E8538EB"/>
    <w:rsid w:val="0EC35F8F"/>
    <w:rsid w:val="0F2F6775"/>
    <w:rsid w:val="0FA20284"/>
    <w:rsid w:val="0FDF0F1F"/>
    <w:rsid w:val="10923E54"/>
    <w:rsid w:val="109E4EEF"/>
    <w:rsid w:val="11611F43"/>
    <w:rsid w:val="11F879B4"/>
    <w:rsid w:val="12832ECF"/>
    <w:rsid w:val="12A52565"/>
    <w:rsid w:val="12B64F53"/>
    <w:rsid w:val="13185A75"/>
    <w:rsid w:val="13767F01"/>
    <w:rsid w:val="1427639E"/>
    <w:rsid w:val="152E4A94"/>
    <w:rsid w:val="15783F61"/>
    <w:rsid w:val="158D1F17"/>
    <w:rsid w:val="15997D37"/>
    <w:rsid w:val="15DA0777"/>
    <w:rsid w:val="17960CDA"/>
    <w:rsid w:val="1AA110CD"/>
    <w:rsid w:val="1B0B13D3"/>
    <w:rsid w:val="1C113344"/>
    <w:rsid w:val="1C6C2C12"/>
    <w:rsid w:val="1C99656B"/>
    <w:rsid w:val="1D952DC8"/>
    <w:rsid w:val="1E6F2058"/>
    <w:rsid w:val="1ED65FDF"/>
    <w:rsid w:val="1F2A5B39"/>
    <w:rsid w:val="1F8654CC"/>
    <w:rsid w:val="1FF42436"/>
    <w:rsid w:val="1FFB37C4"/>
    <w:rsid w:val="20A023A3"/>
    <w:rsid w:val="220E654C"/>
    <w:rsid w:val="2351005F"/>
    <w:rsid w:val="235A4175"/>
    <w:rsid w:val="23DD1433"/>
    <w:rsid w:val="24747FE9"/>
    <w:rsid w:val="24AE0ACA"/>
    <w:rsid w:val="26252980"/>
    <w:rsid w:val="26297618"/>
    <w:rsid w:val="26DE6764"/>
    <w:rsid w:val="26E86A6C"/>
    <w:rsid w:val="27082C6B"/>
    <w:rsid w:val="27DF1D68"/>
    <w:rsid w:val="294F2DD3"/>
    <w:rsid w:val="29E83790"/>
    <w:rsid w:val="2A1E1108"/>
    <w:rsid w:val="2A74238E"/>
    <w:rsid w:val="2A9137CD"/>
    <w:rsid w:val="2AB729DE"/>
    <w:rsid w:val="2B626DED"/>
    <w:rsid w:val="2C700304"/>
    <w:rsid w:val="2C9E4972"/>
    <w:rsid w:val="2CA0253A"/>
    <w:rsid w:val="2E304F81"/>
    <w:rsid w:val="2E894691"/>
    <w:rsid w:val="2EE84F4C"/>
    <w:rsid w:val="2EF127E9"/>
    <w:rsid w:val="2F1C5505"/>
    <w:rsid w:val="2FA554FB"/>
    <w:rsid w:val="30226B4B"/>
    <w:rsid w:val="30467C9D"/>
    <w:rsid w:val="30C01A61"/>
    <w:rsid w:val="30C7367C"/>
    <w:rsid w:val="319856D8"/>
    <w:rsid w:val="31D52EFF"/>
    <w:rsid w:val="320C5BD2"/>
    <w:rsid w:val="32900861"/>
    <w:rsid w:val="32980F88"/>
    <w:rsid w:val="33062F0A"/>
    <w:rsid w:val="331B0BDA"/>
    <w:rsid w:val="33ED255F"/>
    <w:rsid w:val="34DF7412"/>
    <w:rsid w:val="35127D76"/>
    <w:rsid w:val="3681330D"/>
    <w:rsid w:val="37AE0736"/>
    <w:rsid w:val="37B26A07"/>
    <w:rsid w:val="37BA1D5F"/>
    <w:rsid w:val="39094D4C"/>
    <w:rsid w:val="391159AF"/>
    <w:rsid w:val="39CC70E1"/>
    <w:rsid w:val="3BB0325D"/>
    <w:rsid w:val="3D9F17DB"/>
    <w:rsid w:val="3DE477F9"/>
    <w:rsid w:val="3E2E4EA8"/>
    <w:rsid w:val="3E5156E4"/>
    <w:rsid w:val="3E6B5354"/>
    <w:rsid w:val="3EB53F72"/>
    <w:rsid w:val="3F2F6FF1"/>
    <w:rsid w:val="3FDE436A"/>
    <w:rsid w:val="3FEB2F2F"/>
    <w:rsid w:val="40CE4A65"/>
    <w:rsid w:val="410D564A"/>
    <w:rsid w:val="42982C9D"/>
    <w:rsid w:val="438020AF"/>
    <w:rsid w:val="43EA3894"/>
    <w:rsid w:val="43F403A7"/>
    <w:rsid w:val="441A0216"/>
    <w:rsid w:val="448B4867"/>
    <w:rsid w:val="450425EC"/>
    <w:rsid w:val="454C6BCB"/>
    <w:rsid w:val="459047FE"/>
    <w:rsid w:val="4638473F"/>
    <w:rsid w:val="46517D32"/>
    <w:rsid w:val="470D3C59"/>
    <w:rsid w:val="47D81FAD"/>
    <w:rsid w:val="48052B82"/>
    <w:rsid w:val="480A3F3F"/>
    <w:rsid w:val="483E40B6"/>
    <w:rsid w:val="48912119"/>
    <w:rsid w:val="48D013E2"/>
    <w:rsid w:val="495F2991"/>
    <w:rsid w:val="49C56BCC"/>
    <w:rsid w:val="49DE18DD"/>
    <w:rsid w:val="4AE50A49"/>
    <w:rsid w:val="4B6E49D9"/>
    <w:rsid w:val="4B8B38F2"/>
    <w:rsid w:val="4D430005"/>
    <w:rsid w:val="4D6F420E"/>
    <w:rsid w:val="4D77007F"/>
    <w:rsid w:val="4DAE7818"/>
    <w:rsid w:val="4DC327F4"/>
    <w:rsid w:val="4E094A4F"/>
    <w:rsid w:val="4F8B1BBF"/>
    <w:rsid w:val="4FBD1F95"/>
    <w:rsid w:val="4FD35314"/>
    <w:rsid w:val="50115E26"/>
    <w:rsid w:val="50854860"/>
    <w:rsid w:val="515C2244"/>
    <w:rsid w:val="52263EA0"/>
    <w:rsid w:val="52264F16"/>
    <w:rsid w:val="523429E2"/>
    <w:rsid w:val="524F039B"/>
    <w:rsid w:val="528D20F2"/>
    <w:rsid w:val="54B9117B"/>
    <w:rsid w:val="54F963FC"/>
    <w:rsid w:val="55254864"/>
    <w:rsid w:val="570E068D"/>
    <w:rsid w:val="571050A0"/>
    <w:rsid w:val="57904449"/>
    <w:rsid w:val="581A7F84"/>
    <w:rsid w:val="58AA282E"/>
    <w:rsid w:val="58F13FBC"/>
    <w:rsid w:val="58F55680"/>
    <w:rsid w:val="596F4300"/>
    <w:rsid w:val="59AD4E28"/>
    <w:rsid w:val="5A67147B"/>
    <w:rsid w:val="5A673905"/>
    <w:rsid w:val="5A7871E4"/>
    <w:rsid w:val="5AE04809"/>
    <w:rsid w:val="5C862692"/>
    <w:rsid w:val="5CBF28B3"/>
    <w:rsid w:val="5CC07F21"/>
    <w:rsid w:val="5D041203"/>
    <w:rsid w:val="5DBE7604"/>
    <w:rsid w:val="5EFF02A4"/>
    <w:rsid w:val="602816AC"/>
    <w:rsid w:val="608F20FD"/>
    <w:rsid w:val="60F70D77"/>
    <w:rsid w:val="615D0EE2"/>
    <w:rsid w:val="61851F3F"/>
    <w:rsid w:val="63337CAB"/>
    <w:rsid w:val="63AB062A"/>
    <w:rsid w:val="63CF3EF5"/>
    <w:rsid w:val="63F626B7"/>
    <w:rsid w:val="640306F3"/>
    <w:rsid w:val="64F658D5"/>
    <w:rsid w:val="652E1262"/>
    <w:rsid w:val="65D54C8C"/>
    <w:rsid w:val="6686712D"/>
    <w:rsid w:val="675B4115"/>
    <w:rsid w:val="67AC671F"/>
    <w:rsid w:val="68313786"/>
    <w:rsid w:val="688232DD"/>
    <w:rsid w:val="689B4665"/>
    <w:rsid w:val="69DD52B6"/>
    <w:rsid w:val="6A9260A0"/>
    <w:rsid w:val="6B0E7C39"/>
    <w:rsid w:val="6B13771A"/>
    <w:rsid w:val="6B5C045C"/>
    <w:rsid w:val="6B9B1C33"/>
    <w:rsid w:val="6C553829"/>
    <w:rsid w:val="6C6E5E8A"/>
    <w:rsid w:val="6CBD64D2"/>
    <w:rsid w:val="6E72228A"/>
    <w:rsid w:val="6ECC2E76"/>
    <w:rsid w:val="6EE803D8"/>
    <w:rsid w:val="6F2968A7"/>
    <w:rsid w:val="6F6872BA"/>
    <w:rsid w:val="6F9772B8"/>
    <w:rsid w:val="6FA46E63"/>
    <w:rsid w:val="6FC54822"/>
    <w:rsid w:val="70464398"/>
    <w:rsid w:val="705067E1"/>
    <w:rsid w:val="73025A6F"/>
    <w:rsid w:val="739509AF"/>
    <w:rsid w:val="73C7661F"/>
    <w:rsid w:val="745A1994"/>
    <w:rsid w:val="75EB604B"/>
    <w:rsid w:val="763444AF"/>
    <w:rsid w:val="76C324D4"/>
    <w:rsid w:val="777A05E8"/>
    <w:rsid w:val="778F59E7"/>
    <w:rsid w:val="78686692"/>
    <w:rsid w:val="78C064CE"/>
    <w:rsid w:val="78D4703E"/>
    <w:rsid w:val="79081A29"/>
    <w:rsid w:val="796728FE"/>
    <w:rsid w:val="7A1C7FEC"/>
    <w:rsid w:val="7A477914"/>
    <w:rsid w:val="7BCB1774"/>
    <w:rsid w:val="7CDA3A4F"/>
    <w:rsid w:val="7E327526"/>
    <w:rsid w:val="7E3922FD"/>
    <w:rsid w:val="7EA146AC"/>
    <w:rsid w:val="7ED4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unhideWhenUsed/>
    <w:qFormat/>
    <w:uiPriority w:val="9"/>
    <w:pPr>
      <w:spacing w:line="560" w:lineRule="exact"/>
      <w:jc w:val="center"/>
      <w:outlineLvl w:val="2"/>
    </w:pPr>
    <w:rPr>
      <w:rFonts w:ascii="方正小标宋_GBK" w:hAnsi="仿宋" w:eastAsia="方正小标宋_GBK"/>
      <w:sz w:val="36"/>
      <w:szCs w:val="36"/>
    </w:rPr>
  </w:style>
  <w:style w:type="paragraph" w:styleId="2">
    <w:name w:val="heading 4"/>
    <w:basedOn w:val="1"/>
    <w:next w:val="1"/>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6"/>
    <w:basedOn w:val="1"/>
    <w:next w:val="1"/>
    <w:semiHidden/>
    <w:unhideWhenUsed/>
    <w:qFormat/>
    <w:uiPriority w:val="9"/>
    <w:pPr>
      <w:numPr>
        <w:ilvl w:val="5"/>
        <w:numId w:val="1"/>
      </w:numPr>
      <w:spacing w:before="240" w:after="60"/>
      <w:outlineLvl w:val="5"/>
    </w:pPr>
    <w:rPr>
      <w:rFonts w:cstheme="majorBidi"/>
      <w:b/>
      <w:bCs/>
      <w:sz w:val="22"/>
      <w:szCs w:val="2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rFonts w:ascii="Calibri" w:hAnsi="Calibri" w:eastAsia="宋体"/>
      <w:szCs w:val="24"/>
    </w:rPr>
  </w:style>
  <w:style w:type="paragraph" w:styleId="8">
    <w:name w:val="Document Map"/>
    <w:basedOn w:val="1"/>
    <w:unhideWhenUsed/>
    <w:qFormat/>
    <w:uiPriority w:val="99"/>
    <w:rPr>
      <w:rFonts w:ascii="Microsoft YaHei UI" w:eastAsia="Microsoft YaHei UI"/>
      <w:sz w:val="18"/>
      <w:szCs w:val="18"/>
    </w:rPr>
  </w:style>
  <w:style w:type="paragraph" w:styleId="9">
    <w:name w:val="Body Text"/>
    <w:basedOn w:val="1"/>
    <w:next w:val="1"/>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10">
    <w:name w:val="Body Text Indent"/>
    <w:basedOn w:val="1"/>
    <w:next w:val="11"/>
    <w:qFormat/>
    <w:uiPriority w:val="0"/>
    <w:pPr>
      <w:widowControl w:val="0"/>
      <w:ind w:firstLine="552"/>
      <w:jc w:val="both"/>
    </w:pPr>
    <w:rPr>
      <w:rFonts w:ascii="宋体" w:hAnsi="Times New Roman" w:eastAsia="宋体" w:cs="Times New Roman"/>
      <w:kern w:val="2"/>
      <w:sz w:val="28"/>
      <w:lang w:val="en-US" w:eastAsia="zh-CN" w:bidi="ar-SA"/>
    </w:rPr>
  </w:style>
  <w:style w:type="paragraph" w:styleId="11">
    <w:name w:val="Body Text First Indent 2"/>
    <w:basedOn w:val="10"/>
    <w:unhideWhenUsed/>
    <w:qFormat/>
    <w:uiPriority w:val="0"/>
    <w:pPr>
      <w:widowControl/>
      <w:spacing w:after="0" w:line="360" w:lineRule="auto"/>
      <w:ind w:firstLine="200" w:firstLineChars="200"/>
      <w:jc w:val="both"/>
    </w:pPr>
    <w:rPr>
      <w:rFonts w:ascii="宋体" w:hAnsi="Times New Roman" w:eastAsia="宋体" w:cs="Times New Roman"/>
      <w:kern w:val="2"/>
      <w:sz w:val="24"/>
      <w:lang w:val="en-US" w:eastAsia="zh-CN" w:bidi="ar-SA"/>
    </w:rPr>
  </w:style>
  <w:style w:type="paragraph" w:styleId="12">
    <w:name w:val="Plain Text"/>
    <w:basedOn w:val="1"/>
    <w:next w:val="1"/>
    <w:qFormat/>
    <w:uiPriority w:val="0"/>
    <w:pPr>
      <w:widowControl w:val="0"/>
      <w:jc w:val="both"/>
    </w:pPr>
    <w:rPr>
      <w:rFonts w:ascii="宋体" w:hAnsi="Courier New" w:eastAsia="宋体" w:cs="Times New Roman"/>
      <w:kern w:val="0"/>
      <w:sz w:val="20"/>
      <w:lang w:val="en-US" w:eastAsia="zh-CN" w:bidi="ar-SA"/>
    </w:rPr>
  </w:style>
  <w:style w:type="paragraph" w:styleId="13">
    <w:name w:val="footer"/>
    <w:basedOn w:val="1"/>
    <w:unhideWhenUsed/>
    <w:qFormat/>
    <w:uiPriority w:val="99"/>
    <w:pPr>
      <w:tabs>
        <w:tab w:val="center" w:pos="4153"/>
        <w:tab w:val="right" w:pos="8306"/>
      </w:tabs>
      <w:snapToGrid w:val="0"/>
      <w:spacing w:line="240" w:lineRule="atLeas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5">
    <w:name w:val="Body Text 2"/>
    <w:basedOn w:val="1"/>
    <w:qFormat/>
    <w:uiPriority w:val="0"/>
    <w:rPr>
      <w:rFonts w:ascii="楷体_GB2312" w:hAnsi="Copperplate Gothic Bold" w:eastAsia="楷体_GB2312"/>
      <w:sz w:val="28"/>
    </w:rPr>
  </w:style>
  <w:style w:type="paragraph" w:styleId="16">
    <w:name w:val="Normal (Web)"/>
    <w:basedOn w:val="1"/>
    <w:unhideWhenUsed/>
    <w:qFormat/>
    <w:uiPriority w:val="99"/>
    <w:pPr>
      <w:widowControl w:val="0"/>
      <w:autoSpaceDE w:val="0"/>
      <w:autoSpaceDN w:val="0"/>
      <w:spacing w:before="100" w:beforeAutospacing="1" w:after="100" w:afterAutospacing="1"/>
      <w:ind w:left="0" w:right="0"/>
      <w:jc w:val="left"/>
    </w:pPr>
    <w:rPr>
      <w:rFonts w:ascii="仿宋" w:hAnsi="仿宋" w:eastAsia="仿宋" w:cs="仿宋"/>
      <w:kern w:val="0"/>
      <w:sz w:val="24"/>
      <w:szCs w:val="22"/>
      <w:lang w:val="en-US" w:eastAsia="zh-CN" w:bidi="ar"/>
    </w:rPr>
  </w:style>
  <w:style w:type="paragraph" w:styleId="17">
    <w:name w:val="Body Text First Indent"/>
    <w:qFormat/>
    <w:uiPriority w:val="0"/>
    <w:pPr>
      <w:widowControl w:val="0"/>
      <w:spacing w:after="120"/>
      <w:ind w:firstLine="420" w:firstLineChars="100"/>
      <w:jc w:val="both"/>
    </w:pPr>
    <w:rPr>
      <w:rFonts w:ascii="Times New Roman" w:hAnsi="Times New Roman" w:eastAsia="宋体" w:cs="Times New Roman"/>
      <w:kern w:val="2"/>
      <w:sz w:val="21"/>
      <w:lang w:val="en-US" w:eastAsia="zh-CN" w:bidi="ar-SA"/>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unhideWhenUsed/>
    <w:qFormat/>
    <w:uiPriority w:val="99"/>
    <w:rPr>
      <w:color w:val="0026E5" w:themeColor="hyperlink"/>
      <w:u w:val="single"/>
      <w14:textFill>
        <w14:solidFill>
          <w14:schemeClr w14:val="hlink"/>
        </w14:solidFill>
      </w14:textFill>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样式2"/>
    <w:basedOn w:val="34"/>
    <w:qFormat/>
    <w:uiPriority w:val="0"/>
    <w:pPr>
      <w:spacing w:line="560" w:lineRule="exact"/>
      <w:ind w:firstLine="643" w:firstLineChars="200"/>
      <w:jc w:val="both"/>
    </w:pPr>
    <w:rPr>
      <w:rFonts w:ascii="仿宋_GB2312" w:hAnsi="仿宋" w:eastAsia="仿宋_GB2312"/>
      <w:b/>
      <w:bCs/>
      <w:szCs w:val="32"/>
    </w:rPr>
  </w:style>
  <w:style w:type="paragraph" w:customStyle="1" w:styleId="34">
    <w:name w:val="@标题"/>
    <w:basedOn w:val="1"/>
    <w:next w:val="35"/>
    <w:qFormat/>
    <w:uiPriority w:val="0"/>
    <w:pPr>
      <w:keepNext/>
      <w:spacing w:before="50" w:beforeLines="50" w:after="50" w:afterLines="50"/>
      <w:jc w:val="center"/>
      <w:outlineLvl w:val="1"/>
    </w:pPr>
    <w:rPr>
      <w:rFonts w:ascii="Calibri" w:hAnsi="Calibri" w:eastAsia="黑体"/>
      <w:kern w:val="32"/>
      <w:sz w:val="32"/>
    </w:rPr>
  </w:style>
  <w:style w:type="paragraph" w:customStyle="1" w:styleId="35">
    <w:name w:val="@正文"/>
    <w:basedOn w:val="36"/>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36">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7">
    <w:name w:val="样式1"/>
    <w:basedOn w:val="5"/>
    <w:qFormat/>
    <w:uiPriority w:val="0"/>
    <w:pPr>
      <w:jc w:val="left"/>
    </w:pPr>
    <w:rPr>
      <w:rFonts w:eastAsia="楷体"/>
      <w:sz w:val="32"/>
    </w:rPr>
  </w:style>
  <w:style w:type="paragraph" w:styleId="38">
    <w:name w:val="List Paragraph"/>
    <w:basedOn w:val="1"/>
    <w:qFormat/>
    <w:uiPriority w:val="0"/>
    <w:pPr>
      <w:ind w:left="720"/>
      <w:contextualSpacing/>
    </w:pPr>
  </w:style>
  <w:style w:type="paragraph" w:customStyle="1" w:styleId="39">
    <w:name w:val="Default"/>
    <w:next w:val="4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1">
    <w:name w:val="样式3"/>
    <w:basedOn w:val="1"/>
    <w:qFormat/>
    <w:uiPriority w:val="0"/>
    <w:pPr>
      <w:spacing w:line="560" w:lineRule="exact"/>
      <w:jc w:val="center"/>
    </w:pPr>
    <w:rPr>
      <w:rFonts w:ascii="方正小标宋_GBK" w:hAnsi="仿宋" w:eastAsia="方正小标宋_GBK"/>
      <w:sz w:val="36"/>
      <w:szCs w:val="36"/>
    </w:rPr>
  </w:style>
  <w:style w:type="paragraph" w:customStyle="1" w:styleId="42">
    <w:name w:val="列出段落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table" w:customStyle="1" w:styleId="43">
    <w:name w:val="网格型1"/>
    <w:basedOn w:val="18"/>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4805</Words>
  <Characters>5110</Characters>
  <Lines>0</Lines>
  <Paragraphs>0</Paragraphs>
  <TotalTime>2</TotalTime>
  <ScaleCrop>false</ScaleCrop>
  <LinksUpToDate>false</LinksUpToDate>
  <CharactersWithSpaces>5135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2023-08-29T06:44:00Z</dcterms:created>
  <dc:creator>Dreamer</dc:creator>
  <cp:lastModifiedBy>Y</cp:lastModifiedBy>
  <cp:lastPrinted>2023-10-13T06:30:00Z</cp:lastPrinted>
  <dcterms:modified xsi:type="dcterms:W3CDTF">2026-03-26T07:19:27Z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77BE5B46AF4C4CC8A0410BADF3210FFD_11</vt:lpwstr>
  </property>
  <property fmtid="{D5CDD505-2E9C-101B-9397-08002B2CF9AE}" pid="4" name="KSOTemplateDocerSaveRecord">
    <vt:lpwstr>eyJoZGlkIjoiN2EzZTVkOGVjMTBjMGYwODY1N2Q5MjNjYjljMjBjOWMiLCJ1c2VySWQiOiIxMDMyOTA1OTI4In0=</vt:lpwstr>
  </property>
</Properties>
</file>